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  <w:gridCol w:w="5070"/>
      </w:tblGrid>
      <w:tr w:rsidR="006F4FB1" w:rsidTr="00352FD1">
        <w:trPr>
          <w:trHeight w:val="1827"/>
        </w:trPr>
        <w:tc>
          <w:tcPr>
            <w:tcW w:w="4217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779514</wp:posOffset>
                  </wp:positionH>
                  <wp:positionV relativeFrom="paragraph">
                    <wp:posOffset>72684</wp:posOffset>
                  </wp:positionV>
                  <wp:extent cx="967238" cy="967563"/>
                  <wp:effectExtent l="19050" t="0" r="4312" b="0"/>
                  <wp:wrapNone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238" cy="967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70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inline distT="0" distB="0" distL="0" distR="0">
                  <wp:extent cx="793750" cy="1045210"/>
                  <wp:effectExtent l="19050" t="0" r="635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FB1" w:rsidTr="00352FD1">
        <w:trPr>
          <w:trHeight w:val="576"/>
        </w:trPr>
        <w:tc>
          <w:tcPr>
            <w:tcW w:w="4217" w:type="dxa"/>
            <w:vAlign w:val="center"/>
          </w:tcPr>
          <w:p w:rsidR="006F4FB1" w:rsidRPr="00CA0288" w:rsidRDefault="006F4FB1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A0288">
              <w:rPr>
                <w:b/>
                <w:bCs/>
                <w:sz w:val="26"/>
                <w:szCs w:val="26"/>
              </w:rPr>
              <w:t>Palestine Monetary Authority</w:t>
            </w:r>
          </w:p>
        </w:tc>
        <w:tc>
          <w:tcPr>
            <w:tcW w:w="5070" w:type="dxa"/>
            <w:vAlign w:val="center"/>
          </w:tcPr>
          <w:p w:rsidR="006F4FB1" w:rsidRPr="00CA0288" w:rsidRDefault="006F4FB1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A0288">
              <w:rPr>
                <w:b/>
                <w:bCs/>
                <w:sz w:val="26"/>
                <w:szCs w:val="26"/>
              </w:rPr>
              <w:t>Palestinian Central Bureau of Statistics</w:t>
            </w:r>
          </w:p>
        </w:tc>
      </w:tr>
    </w:tbl>
    <w:p w:rsidR="00394ED2" w:rsidRPr="006F4FB1" w:rsidRDefault="00394ED2">
      <w:pPr>
        <w:tabs>
          <w:tab w:val="right" w:pos="4675"/>
        </w:tabs>
        <w:jc w:val="center"/>
      </w:pP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275CF0" w:rsidRDefault="00275CF0" w:rsidP="00275CF0">
      <w:pPr>
        <w:pStyle w:val="Heading7"/>
        <w:rPr>
          <w:color w:val="000000" w:themeColor="text1"/>
          <w:sz w:val="40"/>
          <w:szCs w:val="40"/>
        </w:rPr>
      </w:pPr>
      <w:r w:rsidRPr="00275CF0">
        <w:rPr>
          <w:color w:val="000000" w:themeColor="text1"/>
          <w:sz w:val="40"/>
          <w:szCs w:val="40"/>
        </w:rPr>
        <w:t>Palestinian Nationa</w:t>
      </w:r>
      <w:r w:rsidR="00EC0935">
        <w:rPr>
          <w:color w:val="000000" w:themeColor="text1"/>
          <w:sz w:val="40"/>
          <w:szCs w:val="40"/>
        </w:rPr>
        <w:t>l</w:t>
      </w:r>
      <w:r w:rsidRPr="00275CF0">
        <w:rPr>
          <w:color w:val="000000" w:themeColor="text1"/>
          <w:sz w:val="40"/>
          <w:szCs w:val="40"/>
        </w:rPr>
        <w:t xml:space="preserve"> Authority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275CF0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D8137D" w:rsidRDefault="00BF79FC" w:rsidP="00D8137D">
      <w:pPr>
        <w:bidi w:val="0"/>
        <w:jc w:val="center"/>
        <w:rPr>
          <w:b/>
          <w:bCs/>
          <w:sz w:val="40"/>
          <w:szCs w:val="40"/>
        </w:rPr>
      </w:pPr>
      <w:r w:rsidRPr="00A808FF">
        <w:rPr>
          <w:b/>
          <w:bCs/>
          <w:sz w:val="40"/>
          <w:szCs w:val="40"/>
        </w:rPr>
        <w:t xml:space="preserve">Foreign Investment Survey </w:t>
      </w:r>
      <w:r w:rsidR="003E5218">
        <w:rPr>
          <w:b/>
          <w:bCs/>
          <w:sz w:val="40"/>
          <w:szCs w:val="40"/>
        </w:rPr>
        <w:t>o</w:t>
      </w:r>
      <w:r w:rsidRPr="00A808FF">
        <w:rPr>
          <w:b/>
          <w:bCs/>
          <w:sz w:val="40"/>
          <w:szCs w:val="40"/>
        </w:rPr>
        <w:t xml:space="preserve">f Palestinian </w:t>
      </w:r>
    </w:p>
    <w:p w:rsidR="00BF79FC" w:rsidRPr="00A808FF" w:rsidRDefault="00FA794F" w:rsidP="00D8137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Enterprise</w:t>
      </w:r>
      <w:r w:rsidR="00BF79FC" w:rsidRPr="00A808FF">
        <w:rPr>
          <w:b/>
          <w:bCs/>
          <w:sz w:val="40"/>
          <w:szCs w:val="40"/>
        </w:rPr>
        <w:t xml:space="preserve">s, </w:t>
      </w:r>
      <w:r w:rsidR="009615B7">
        <w:rPr>
          <w:b/>
          <w:bCs/>
          <w:sz w:val="40"/>
          <w:szCs w:val="40"/>
        </w:rPr>
        <w:t>2011</w:t>
      </w:r>
    </w:p>
    <w:p w:rsidR="00BF79FC" w:rsidRDefault="00BF79FC" w:rsidP="00D8137D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Pre</w:t>
      </w:r>
      <w:r w:rsidR="009615B7">
        <w:rPr>
          <w:b/>
          <w:bCs/>
          <w:sz w:val="40"/>
          <w:szCs w:val="40"/>
        </w:rPr>
        <w:t>liminary Results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B32B7D" w:rsidP="009615B7">
      <w:pPr>
        <w:pStyle w:val="Heading1"/>
        <w:rPr>
          <w:color w:val="000000" w:themeColor="text1"/>
        </w:rPr>
      </w:pPr>
      <w:r>
        <w:rPr>
          <w:color w:val="000000" w:themeColor="text1"/>
        </w:rPr>
        <w:t>November</w:t>
      </w:r>
      <w:r w:rsidR="00394ED2" w:rsidRPr="00FA5173">
        <w:rPr>
          <w:color w:val="000000" w:themeColor="text1"/>
        </w:rPr>
        <w:t xml:space="preserve">, </w:t>
      </w:r>
      <w:r w:rsidR="009615B7">
        <w:rPr>
          <w:color w:val="000000" w:themeColor="text1"/>
        </w:rPr>
        <w:t>2012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BA707D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BA707D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35.6pt;width:401.8pt;height:63pt;z-index:251658240" strokeweight="6pt">
            <v:stroke linestyle="thickBetweenThin"/>
            <v:textbox style="mso-next-textbox:#_x0000_s1042">
              <w:txbxContent>
                <w:p w:rsidR="00B7738C" w:rsidRPr="00FA5173" w:rsidRDefault="00B7738C" w:rsidP="00691D2E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Pr="00FA5173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A54422">
      <w:pPr>
        <w:bidi w:val="0"/>
        <w:ind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9615B7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DF575B">
        <w:rPr>
          <w:color w:val="000000" w:themeColor="text1"/>
        </w:rPr>
        <w:t>November</w:t>
      </w:r>
      <w:r w:rsidRPr="00FA5173">
        <w:rPr>
          <w:rFonts w:cs="Simplified Arabic"/>
          <w:color w:val="000000" w:themeColor="text1"/>
        </w:rPr>
        <w:t xml:space="preserve">, </w:t>
      </w:r>
      <w:r w:rsidR="009615B7">
        <w:rPr>
          <w:rFonts w:cs="Simplified Arabic"/>
          <w:color w:val="000000" w:themeColor="text1"/>
        </w:rPr>
        <w:t>2012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534128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</w:t>
      </w:r>
      <w:r w:rsidR="0031044D">
        <w:rPr>
          <w:b/>
          <w:bCs/>
          <w:color w:val="000000" w:themeColor="text1"/>
        </w:rPr>
        <w:t xml:space="preserve"> Palestine Monetary Authority</w:t>
      </w:r>
      <w:r w:rsidR="00D525CD">
        <w:rPr>
          <w:b/>
          <w:bCs/>
          <w:color w:val="000000" w:themeColor="text1"/>
        </w:rPr>
        <w:t>,</w:t>
      </w:r>
      <w:r w:rsidRPr="00FA5173">
        <w:rPr>
          <w:b/>
          <w:bCs/>
          <w:color w:val="000000" w:themeColor="text1"/>
        </w:rPr>
        <w:t xml:space="preserve"> </w:t>
      </w:r>
      <w:r w:rsidR="009615B7">
        <w:rPr>
          <w:b/>
          <w:bCs/>
          <w:color w:val="000000" w:themeColor="text1"/>
        </w:rPr>
        <w:t>2012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="00DF3D6D">
        <w:rPr>
          <w:rFonts w:cs="Times New Roman"/>
          <w:i/>
          <w:iCs/>
          <w:color w:val="000000" w:themeColor="text1"/>
        </w:rPr>
        <w:t>Foreign</w:t>
      </w:r>
      <w:r w:rsidR="00436507">
        <w:rPr>
          <w:rFonts w:cs="Times New Roman"/>
          <w:i/>
          <w:iCs/>
          <w:color w:val="000000" w:themeColor="text1"/>
        </w:rPr>
        <w:t xml:space="preserve"> Investments </w:t>
      </w:r>
      <w:r w:rsidR="003E5218">
        <w:rPr>
          <w:rFonts w:cs="Times New Roman"/>
          <w:i/>
          <w:iCs/>
          <w:color w:val="000000" w:themeColor="text1"/>
        </w:rPr>
        <w:t>o</w:t>
      </w:r>
      <w:r w:rsidR="00436507">
        <w:rPr>
          <w:rFonts w:cs="Times New Roman"/>
          <w:i/>
          <w:iCs/>
          <w:color w:val="000000" w:themeColor="text1"/>
        </w:rPr>
        <w:t xml:space="preserve">f Palestinian </w:t>
      </w:r>
      <w:r w:rsidR="00FA794F">
        <w:rPr>
          <w:rFonts w:cs="Times New Roman"/>
          <w:i/>
          <w:iCs/>
          <w:color w:val="000000" w:themeColor="text1"/>
        </w:rPr>
        <w:t>Enterprise</w:t>
      </w:r>
      <w:r w:rsidR="00436507">
        <w:rPr>
          <w:rFonts w:cs="Times New Roman"/>
          <w:i/>
          <w:iCs/>
          <w:color w:val="000000" w:themeColor="text1"/>
        </w:rPr>
        <w:t>s</w:t>
      </w:r>
      <w:r w:rsidRPr="00FA5173">
        <w:rPr>
          <w:rFonts w:cs="Times New Roman"/>
          <w:i/>
          <w:iCs/>
          <w:color w:val="000000" w:themeColor="text1"/>
        </w:rPr>
        <w:t xml:space="preserve">, </w:t>
      </w:r>
      <w:r w:rsidR="009615B7">
        <w:rPr>
          <w:rFonts w:cs="Times New Roman"/>
          <w:i/>
          <w:iCs/>
          <w:color w:val="000000" w:themeColor="text1"/>
        </w:rPr>
        <w:t>2011</w:t>
      </w:r>
      <w:r w:rsidRPr="00534128">
        <w:rPr>
          <w:rFonts w:cs="Times New Roman"/>
          <w:i/>
          <w:iCs/>
          <w:color w:val="000000" w:themeColor="text1"/>
        </w:rPr>
        <w:t xml:space="preserve">: </w:t>
      </w:r>
      <w:r w:rsidR="00534128" w:rsidRPr="00534128">
        <w:rPr>
          <w:rFonts w:cs="Times New Roman"/>
          <w:i/>
          <w:iCs/>
          <w:color w:val="000000" w:themeColor="text1"/>
        </w:rPr>
        <w:t xml:space="preserve">Preliminary </w:t>
      </w:r>
      <w:r w:rsidRPr="00534128">
        <w:rPr>
          <w:rFonts w:cs="Times New Roman"/>
          <w:i/>
          <w:iCs/>
          <w:color w:val="000000" w:themeColor="text1"/>
        </w:rPr>
        <w:t>Results.  Ramallah –</w:t>
      </w:r>
      <w:r w:rsidRPr="00FA5173">
        <w:rPr>
          <w:i/>
          <w:iCs/>
          <w:color w:val="000000" w:themeColor="text1"/>
        </w:rPr>
        <w:t xml:space="preserve">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Default="00394ED2" w:rsidP="0099385A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DD5265" w:rsidRPr="00DD5265" w:rsidRDefault="00DD5265" w:rsidP="00DD5265">
      <w:pPr>
        <w:bidi w:val="0"/>
        <w:jc w:val="lowKashida"/>
        <w:rPr>
          <w:color w:val="000000" w:themeColor="text1"/>
          <w:sz w:val="2"/>
          <w:szCs w:val="2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54422" w:rsidTr="00277022">
        <w:tc>
          <w:tcPr>
            <w:tcW w:w="4643" w:type="dxa"/>
            <w:vAlign w:val="center"/>
          </w:tcPr>
          <w:p w:rsidR="00A54422" w:rsidRPr="00FA5173" w:rsidRDefault="00A54422" w:rsidP="00F50853">
            <w:pPr>
              <w:bidi w:val="0"/>
              <w:rPr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A54422" w:rsidRPr="00F50853" w:rsidRDefault="00A54422" w:rsidP="00F50853">
            <w:pPr>
              <w:bidi w:val="0"/>
              <w:rPr>
                <w:rFonts w:cs="Times New Roman"/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P.O.Box 1647 Ramallah, Palestine.</w:t>
            </w:r>
          </w:p>
        </w:tc>
        <w:tc>
          <w:tcPr>
            <w:tcW w:w="4644" w:type="dxa"/>
          </w:tcPr>
          <w:p w:rsidR="00A54422" w:rsidRDefault="00354F25">
            <w:pPr>
              <w:bidi w:val="0"/>
              <w:rPr>
                <w:b/>
                <w:bCs/>
                <w:color w:val="000000" w:themeColor="text1"/>
              </w:rPr>
            </w:pPr>
            <w:r w:rsidRPr="00354F25">
              <w:rPr>
                <w:b/>
                <w:bCs/>
                <w:color w:val="000000" w:themeColor="text1"/>
              </w:rPr>
              <w:t>Or</w:t>
            </w:r>
            <w:r>
              <w:rPr>
                <w:b/>
                <w:bCs/>
                <w:color w:val="000000" w:themeColor="text1"/>
              </w:rPr>
              <w:t xml:space="preserve">      </w:t>
            </w:r>
            <w:r w:rsidRPr="00354F25">
              <w:rPr>
                <w:b/>
                <w:bCs/>
                <w:color w:val="000000" w:themeColor="text1"/>
              </w:rPr>
              <w:t>Palestine Monetary Authority</w:t>
            </w:r>
          </w:p>
          <w:p w:rsidR="00354F25" w:rsidRPr="00354F25" w:rsidRDefault="00354F25" w:rsidP="00354F25">
            <w:pPr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           P.O.Box 452, Ramallah- Palestine.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Tel: (972/970) 2  </w:t>
            </w:r>
            <w:r w:rsidRPr="00FA5173">
              <w:rPr>
                <w:rFonts w:hint="cs"/>
                <w:color w:val="000000" w:themeColor="text1"/>
                <w:rtl/>
                <w:lang w:val="en-AU"/>
              </w:rPr>
              <w:t>2982700</w:t>
            </w:r>
          </w:p>
        </w:tc>
        <w:tc>
          <w:tcPr>
            <w:tcW w:w="4644" w:type="dxa"/>
          </w:tcPr>
          <w:p w:rsidR="00A54422" w:rsidRDefault="00472A13" w:rsidP="00943337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Tel:  (972/970) 2 24</w:t>
            </w:r>
            <w:r w:rsidR="00943337">
              <w:rPr>
                <w:rFonts w:hint="cs"/>
                <w:color w:val="000000" w:themeColor="text1"/>
                <w:rtl/>
              </w:rPr>
              <w:t>1</w:t>
            </w:r>
            <w:r w:rsidRPr="00663F50">
              <w:rPr>
                <w:color w:val="000000" w:themeColor="text1"/>
              </w:rPr>
              <w:t xml:space="preserve"> </w:t>
            </w:r>
            <w:r w:rsidR="00943337">
              <w:rPr>
                <w:rFonts w:hint="cs"/>
                <w:color w:val="000000" w:themeColor="text1"/>
                <w:rtl/>
              </w:rPr>
              <w:t>5250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Fax: (972/970) 2  2982710</w:t>
            </w:r>
          </w:p>
        </w:tc>
        <w:tc>
          <w:tcPr>
            <w:tcW w:w="4644" w:type="dxa"/>
          </w:tcPr>
          <w:p w:rsidR="00A54422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Fax:  (972/970) 2 240 9922</w:t>
            </w: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Toll free.: </w:t>
            </w:r>
            <w:r w:rsidRPr="00FA5173">
              <w:rPr>
                <w:rFonts w:cs="Simplified Arabic" w:hint="cs"/>
                <w:color w:val="000000" w:themeColor="text1"/>
                <w:rtl/>
                <w:lang w:val="en-AU"/>
              </w:rPr>
              <w:t>1800300300</w:t>
            </w:r>
          </w:p>
        </w:tc>
        <w:tc>
          <w:tcPr>
            <w:tcW w:w="4644" w:type="dxa"/>
          </w:tcPr>
          <w:p w:rsidR="00A54422" w:rsidRPr="00663F50" w:rsidRDefault="00A54422">
            <w:pPr>
              <w:bidi w:val="0"/>
              <w:rPr>
                <w:color w:val="000000" w:themeColor="text1"/>
              </w:rPr>
            </w:pPr>
          </w:p>
        </w:tc>
      </w:tr>
      <w:tr w:rsidR="00A54422" w:rsidTr="00277022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  <w:lang w:eastAsia="fr-FR"/>
              </w:rPr>
              <w:t>E-Mail</w:t>
            </w:r>
            <w:r w:rsidRPr="00FA5173">
              <w:rPr>
                <w:color w:val="000000" w:themeColor="text1"/>
                <w:rtl/>
                <w:lang w:val="en-AU"/>
              </w:rPr>
              <w:t xml:space="preserve">: </w:t>
            </w:r>
            <w:r w:rsidRPr="00FA5173">
              <w:rPr>
                <w:color w:val="000000" w:themeColor="text1"/>
                <w:lang w:eastAsia="fr-FR"/>
              </w:rPr>
              <w:t>diwan@pcbs.gov.ps</w:t>
            </w:r>
          </w:p>
        </w:tc>
        <w:tc>
          <w:tcPr>
            <w:tcW w:w="4644" w:type="dxa"/>
          </w:tcPr>
          <w:p w:rsidR="00A54422" w:rsidRPr="00663F50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E-Mail:     </w:t>
            </w:r>
            <w:hyperlink r:id="rId10" w:history="1">
              <w:r w:rsidRPr="00663F50">
                <w:rPr>
                  <w:color w:val="000000" w:themeColor="text1"/>
                </w:rPr>
                <w:t>Info@pma.ps</w:t>
              </w:r>
            </w:hyperlink>
          </w:p>
        </w:tc>
      </w:tr>
      <w:tr w:rsidR="00A54422" w:rsidTr="00277022">
        <w:tc>
          <w:tcPr>
            <w:tcW w:w="4643" w:type="dxa"/>
          </w:tcPr>
          <w:p w:rsidR="00A54422" w:rsidRDefault="00A54422" w:rsidP="00277022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Web-Site:  http://www.pcbs.gov.ps</w:t>
            </w:r>
          </w:p>
        </w:tc>
        <w:tc>
          <w:tcPr>
            <w:tcW w:w="4644" w:type="dxa"/>
          </w:tcPr>
          <w:p w:rsidR="00A54422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Web-site:  http://www. pma.ps</w:t>
            </w:r>
          </w:p>
          <w:p w:rsidR="009615B7" w:rsidRPr="00663F50" w:rsidRDefault="009615B7" w:rsidP="009615B7">
            <w:pPr>
              <w:bidi w:val="0"/>
              <w:rPr>
                <w:color w:val="000000" w:themeColor="text1"/>
              </w:rPr>
            </w:pPr>
          </w:p>
        </w:tc>
      </w:tr>
    </w:tbl>
    <w:p w:rsidR="009615B7" w:rsidRPr="009615B7" w:rsidRDefault="00394ED2" w:rsidP="009615B7">
      <w:pPr>
        <w:jc w:val="center"/>
        <w:rPr>
          <w:b/>
          <w:bCs/>
          <w:color w:val="000000" w:themeColor="text1"/>
          <w:sz w:val="28"/>
          <w:szCs w:val="28"/>
          <w:rtl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Acknowledgement</w:t>
      </w:r>
    </w:p>
    <w:p w:rsidR="009952A7" w:rsidRDefault="009952A7" w:rsidP="009952A7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59385A" w:rsidRPr="0059385A" w:rsidRDefault="00E1306F" w:rsidP="00534128">
      <w:pPr>
        <w:autoSpaceDE w:val="0"/>
        <w:autoSpaceDN w:val="0"/>
        <w:bidi w:val="0"/>
        <w:adjustRightInd w:val="0"/>
        <w:jc w:val="lowKashida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Palestinian Central Bureau of Statistics (PCBS) and the Palestine Monetary Authority (PMA) extend their deep appreciations to all Palestinian </w:t>
      </w:r>
      <w:r w:rsidR="00FA794F">
        <w:rPr>
          <w:b/>
          <w:bCs/>
          <w:color w:val="000000"/>
          <w:sz w:val="24"/>
          <w:szCs w:val="24"/>
        </w:rPr>
        <w:t>enterprise</w:t>
      </w:r>
      <w:r>
        <w:rPr>
          <w:b/>
          <w:bCs/>
          <w:color w:val="000000"/>
          <w:sz w:val="24"/>
          <w:szCs w:val="24"/>
        </w:rPr>
        <w:t>s owners and managers who contributed to the success of collecting the survey data</w:t>
      </w:r>
      <w:r w:rsidR="006B0481">
        <w:rPr>
          <w:b/>
          <w:bCs/>
          <w:color w:val="000000"/>
          <w:sz w:val="24"/>
          <w:szCs w:val="24"/>
        </w:rPr>
        <w:t xml:space="preserve">, </w:t>
      </w:r>
      <w:r w:rsidR="00534128">
        <w:rPr>
          <w:b/>
          <w:bCs/>
          <w:color w:val="000000"/>
          <w:sz w:val="24"/>
          <w:szCs w:val="24"/>
        </w:rPr>
        <w:t>(</w:t>
      </w:r>
      <w:r w:rsidR="006B0481">
        <w:rPr>
          <w:b/>
          <w:bCs/>
          <w:color w:val="000000"/>
          <w:sz w:val="24"/>
          <w:szCs w:val="24"/>
        </w:rPr>
        <w:t>PCBS</w:t>
      </w:r>
      <w:r w:rsidR="00534128">
        <w:rPr>
          <w:b/>
          <w:bCs/>
          <w:color w:val="000000"/>
          <w:sz w:val="24"/>
          <w:szCs w:val="24"/>
        </w:rPr>
        <w:t>)</w:t>
      </w:r>
      <w:r w:rsidR="006B0481">
        <w:rPr>
          <w:b/>
          <w:bCs/>
          <w:color w:val="000000"/>
          <w:sz w:val="24"/>
          <w:szCs w:val="24"/>
        </w:rPr>
        <w:t xml:space="preserve"> </w:t>
      </w:r>
      <w:r w:rsidR="00534128">
        <w:rPr>
          <w:b/>
          <w:bCs/>
          <w:color w:val="000000"/>
          <w:sz w:val="24"/>
          <w:szCs w:val="24"/>
        </w:rPr>
        <w:t>and (PMA) are</w:t>
      </w:r>
      <w:r w:rsidR="006B0481" w:rsidRPr="0059385A">
        <w:rPr>
          <w:b/>
          <w:sz w:val="24"/>
          <w:szCs w:val="24"/>
        </w:rPr>
        <w:t xml:space="preserve"> also</w:t>
      </w:r>
      <w:r w:rsidR="006B0481">
        <w:rPr>
          <w:b/>
          <w:sz w:val="24"/>
          <w:szCs w:val="24"/>
        </w:rPr>
        <w:t xml:space="preserve"> grateful</w:t>
      </w:r>
      <w:r w:rsidR="006B0481" w:rsidRPr="0059385A">
        <w:rPr>
          <w:b/>
          <w:sz w:val="24"/>
          <w:szCs w:val="24"/>
        </w:rPr>
        <w:t xml:space="preserve"> to </w:t>
      </w:r>
      <w:r w:rsidR="006B0481">
        <w:rPr>
          <w:b/>
          <w:sz w:val="24"/>
          <w:szCs w:val="24"/>
        </w:rPr>
        <w:t xml:space="preserve">the </w:t>
      </w:r>
      <w:r w:rsidR="006B0481" w:rsidRPr="0059385A">
        <w:rPr>
          <w:b/>
          <w:sz w:val="24"/>
          <w:szCs w:val="24"/>
        </w:rPr>
        <w:t xml:space="preserve">Palestinian Exchange (PEX) </w:t>
      </w:r>
      <w:r w:rsidR="006B0481" w:rsidRPr="0059385A">
        <w:rPr>
          <w:b/>
          <w:color w:val="000000"/>
          <w:sz w:val="24"/>
          <w:szCs w:val="24"/>
        </w:rPr>
        <w:t xml:space="preserve">for their </w:t>
      </w:r>
      <w:r w:rsidR="006B0481">
        <w:rPr>
          <w:b/>
          <w:color w:val="000000"/>
          <w:sz w:val="24"/>
          <w:szCs w:val="24"/>
        </w:rPr>
        <w:t>contribution to</w:t>
      </w:r>
      <w:r w:rsidR="006B0481" w:rsidRPr="0059385A">
        <w:rPr>
          <w:b/>
          <w:color w:val="000000"/>
          <w:sz w:val="24"/>
          <w:szCs w:val="24"/>
        </w:rPr>
        <w:t xml:space="preserve"> this survey</w:t>
      </w:r>
      <w:r w:rsidR="006B0481">
        <w:rPr>
          <w:b/>
          <w:bCs/>
          <w:color w:val="000000"/>
          <w:sz w:val="24"/>
          <w:szCs w:val="24"/>
        </w:rPr>
        <w:t>,</w:t>
      </w:r>
      <w:r>
        <w:rPr>
          <w:b/>
          <w:bCs/>
          <w:color w:val="000000"/>
          <w:sz w:val="24"/>
          <w:szCs w:val="24"/>
        </w:rPr>
        <w:t xml:space="preserve"> and to all workers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in the survey for being well dedicated in performing their duties.</w:t>
      </w:r>
      <w:r w:rsidR="00E202D8">
        <w:rPr>
          <w:b/>
          <w:bCs/>
          <w:color w:val="000000"/>
          <w:sz w:val="24"/>
          <w:szCs w:val="24"/>
        </w:rPr>
        <w:t xml:space="preserve"> </w:t>
      </w:r>
      <w:r w:rsidR="0059385A">
        <w:rPr>
          <w:b/>
          <w:bCs/>
          <w:color w:val="000000"/>
          <w:sz w:val="24"/>
          <w:szCs w:val="24"/>
        </w:rPr>
        <w:t xml:space="preserve"> 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E1306F" w:rsidRDefault="00E1306F" w:rsidP="006D1B40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</w:t>
      </w:r>
      <w:r w:rsidR="00493514">
        <w:rPr>
          <w:b/>
          <w:bCs/>
          <w:color w:val="000000"/>
          <w:sz w:val="24"/>
          <w:szCs w:val="24"/>
        </w:rPr>
        <w:t xml:space="preserve">Survey of </w:t>
      </w:r>
      <w:r>
        <w:rPr>
          <w:b/>
          <w:bCs/>
          <w:color w:val="000000"/>
          <w:sz w:val="24"/>
          <w:szCs w:val="24"/>
        </w:rPr>
        <w:t>Foreign Investment (</w:t>
      </w:r>
      <w:r w:rsidR="0006671B">
        <w:rPr>
          <w:b/>
          <w:bCs/>
          <w:color w:val="000000"/>
          <w:sz w:val="24"/>
          <w:szCs w:val="24"/>
        </w:rPr>
        <w:t>2011</w:t>
      </w:r>
      <w:r>
        <w:rPr>
          <w:b/>
          <w:bCs/>
          <w:color w:val="000000"/>
          <w:sz w:val="24"/>
          <w:szCs w:val="24"/>
        </w:rPr>
        <w:t>)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has been planned and conducted by a technical team from PCBS &amp; PMA and with joint funding by the Palestinian National Authority (PNA) </w:t>
      </w:r>
      <w:r w:rsidR="00F458D9">
        <w:rPr>
          <w:b/>
          <w:bCs/>
          <w:color w:val="000000"/>
          <w:sz w:val="24"/>
          <w:szCs w:val="24"/>
        </w:rPr>
        <w:t xml:space="preserve">and the Palestine Monetary Athourity (PMA) </w:t>
      </w:r>
      <w:r>
        <w:rPr>
          <w:b/>
          <w:bCs/>
          <w:color w:val="000000"/>
          <w:sz w:val="24"/>
          <w:szCs w:val="24"/>
        </w:rPr>
        <w:t xml:space="preserve">and the Core Funding Group (CFG) for the year </w:t>
      </w:r>
      <w:r w:rsidR="0006671B">
        <w:rPr>
          <w:b/>
          <w:bCs/>
          <w:color w:val="000000"/>
          <w:sz w:val="24"/>
          <w:szCs w:val="24"/>
        </w:rPr>
        <w:t>2012</w:t>
      </w:r>
      <w:r>
        <w:rPr>
          <w:b/>
          <w:bCs/>
          <w:color w:val="000000"/>
          <w:sz w:val="24"/>
          <w:szCs w:val="24"/>
        </w:rPr>
        <w:t xml:space="preserve"> represented by the Representative Office of Norway to PNA and the Swiss Development and Cooperation Agency (SDC).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E1306F" w:rsidRPr="0059385A" w:rsidRDefault="00E7685D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Moreover, PCBS very much appreciates the distinctive efforts of the Core Funding</w:t>
      </w:r>
    </w:p>
    <w:p w:rsidR="007F7F9C" w:rsidRDefault="006C3028" w:rsidP="00BF2106">
      <w:pPr>
        <w:pStyle w:val="BlockText"/>
        <w:tabs>
          <w:tab w:val="right" w:pos="8931"/>
        </w:tabs>
        <w:ind w:left="0" w:right="-1"/>
      </w:pPr>
      <w:r w:rsidRPr="00BF2106">
        <w:t>Group (CFG) for their valuable contribution to funding the project</w:t>
      </w:r>
      <w:r w:rsidRPr="00BF2106">
        <w:rPr>
          <w:b w:val="0"/>
          <w:bCs w:val="0"/>
        </w:rPr>
        <w:t xml:space="preserve">. </w:t>
      </w:r>
    </w:p>
    <w:p w:rsidR="00394ED2" w:rsidRPr="000F3424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 xml:space="preserve">Team </w:t>
      </w:r>
      <w:r w:rsidR="00557AB5">
        <w:rPr>
          <w:b/>
          <w:bCs/>
          <w:color w:val="000000" w:themeColor="text1"/>
          <w:sz w:val="28"/>
          <w:szCs w:val="28"/>
        </w:rPr>
        <w:t>work</w:t>
      </w:r>
    </w:p>
    <w:p w:rsidR="0067670E" w:rsidRPr="00CA0288" w:rsidRDefault="0067670E" w:rsidP="00D65285">
      <w:pPr>
        <w:bidi w:val="0"/>
        <w:spacing w:line="20" w:lineRule="atLeast"/>
        <w:rPr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048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99"/>
        <w:gridCol w:w="139"/>
        <w:gridCol w:w="1991"/>
        <w:gridCol w:w="2412"/>
        <w:gridCol w:w="2035"/>
      </w:tblGrid>
      <w:tr w:rsidR="00502172" w:rsidTr="0094668A">
        <w:trPr>
          <w:trHeight w:val="340"/>
        </w:trPr>
        <w:tc>
          <w:tcPr>
            <w:tcW w:w="2629" w:type="pct"/>
            <w:gridSpan w:val="3"/>
          </w:tcPr>
          <w:p w:rsidR="00502172" w:rsidRPr="00CA0288" w:rsidRDefault="00502172" w:rsidP="00CA0288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6"/>
                <w:szCs w:val="26"/>
              </w:rPr>
            </w:pPr>
            <w:r w:rsidRPr="00CA0288">
              <w:rPr>
                <w:b/>
                <w:bCs/>
                <w:sz w:val="26"/>
                <w:szCs w:val="26"/>
              </w:rPr>
              <w:t>Palestinian Central Bureau of Statistics</w:t>
            </w:r>
          </w:p>
        </w:tc>
        <w:tc>
          <w:tcPr>
            <w:tcW w:w="2371" w:type="pct"/>
            <w:gridSpan w:val="2"/>
          </w:tcPr>
          <w:p w:rsidR="00502172" w:rsidRPr="00CA0288" w:rsidRDefault="00BF5062" w:rsidP="00BF5062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b/>
                <w:bCs/>
                <w:sz w:val="26"/>
                <w:szCs w:val="26"/>
              </w:rPr>
            </w:pPr>
            <w:r w:rsidRPr="00BF5062">
              <w:rPr>
                <w:b/>
                <w:bCs/>
                <w:sz w:val="26"/>
                <w:szCs w:val="26"/>
              </w:rPr>
              <w:t>Palestine Monetary Authority</w:t>
            </w:r>
          </w:p>
        </w:tc>
      </w:tr>
      <w:tr w:rsidR="00CA0288" w:rsidTr="007416D7">
        <w:trPr>
          <w:trHeight w:val="126"/>
        </w:trPr>
        <w:tc>
          <w:tcPr>
            <w:tcW w:w="1493" w:type="pct"/>
            <w:vAlign w:val="center"/>
          </w:tcPr>
          <w:p w:rsidR="00CA0288" w:rsidRDefault="00CA0288" w:rsidP="00CA0288">
            <w:pPr>
              <w:pStyle w:val="Heading3"/>
              <w:bidi w:val="0"/>
              <w:spacing w:line="20" w:lineRule="atLeast"/>
              <w:ind w:right="340"/>
              <w:jc w:val="lowKashida"/>
              <w:rPr>
                <w:sz w:val="24"/>
                <w:szCs w:val="24"/>
              </w:rPr>
            </w:pPr>
          </w:p>
        </w:tc>
        <w:tc>
          <w:tcPr>
            <w:tcW w:w="1136" w:type="pct"/>
            <w:gridSpan w:val="2"/>
          </w:tcPr>
          <w:p w:rsidR="00CA0288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286" w:type="pct"/>
          </w:tcPr>
          <w:p w:rsidR="00CA0288" w:rsidRPr="00CE48BF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CA0288" w:rsidRPr="00CE48BF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1003B" w:rsidTr="007416D7">
        <w:trPr>
          <w:trHeight w:val="340"/>
        </w:trPr>
        <w:tc>
          <w:tcPr>
            <w:tcW w:w="1493" w:type="pct"/>
            <w:vAlign w:val="center"/>
          </w:tcPr>
          <w:p w:rsidR="0041003B" w:rsidRDefault="0041003B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Committee</w:t>
            </w:r>
          </w:p>
        </w:tc>
        <w:tc>
          <w:tcPr>
            <w:tcW w:w="1136" w:type="pct"/>
            <w:gridSpan w:val="2"/>
          </w:tcPr>
          <w:p w:rsidR="0041003B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286" w:type="pct"/>
            <w:vAlign w:val="center"/>
          </w:tcPr>
          <w:p w:rsidR="0041003B" w:rsidRDefault="0041003B" w:rsidP="00E42FF6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Team</w:t>
            </w:r>
          </w:p>
        </w:tc>
        <w:tc>
          <w:tcPr>
            <w:tcW w:w="1085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7416D7">
        <w:trPr>
          <w:trHeight w:val="340"/>
        </w:trPr>
        <w:tc>
          <w:tcPr>
            <w:tcW w:w="1493" w:type="pct"/>
            <w:vAlign w:val="center"/>
          </w:tcPr>
          <w:p w:rsidR="0041003B" w:rsidRDefault="0021330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color w:val="000000" w:themeColor="text1"/>
                <w:sz w:val="32"/>
                <w:szCs w:val="38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Adel Q</w:t>
            </w:r>
            <w:r w:rsidR="00B7738C" w:rsidRPr="00B7738C">
              <w:rPr>
                <w:b w:val="0"/>
                <w:bCs w:val="0"/>
                <w:sz w:val="24"/>
                <w:szCs w:val="24"/>
              </w:rPr>
              <w:t>rareya</w:t>
            </w:r>
            <w:r w:rsidR="0041003B"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  <w:vAlign w:val="center"/>
          </w:tcPr>
          <w:p w:rsidR="0041003B" w:rsidRDefault="0041003B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Head of the Committee</w:t>
            </w:r>
          </w:p>
        </w:tc>
        <w:tc>
          <w:tcPr>
            <w:tcW w:w="1286" w:type="pct"/>
          </w:tcPr>
          <w:p w:rsidR="0041003B" w:rsidRPr="00E42FF6" w:rsidRDefault="0041003B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</w:tc>
        <w:tc>
          <w:tcPr>
            <w:tcW w:w="1085" w:type="pct"/>
          </w:tcPr>
          <w:p w:rsidR="0041003B" w:rsidRPr="00CE48BF" w:rsidRDefault="0041003B" w:rsidP="00B7738C">
            <w:pPr>
              <w:pStyle w:val="Heading6"/>
              <w:spacing w:line="20" w:lineRule="atLeas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Head of the Team</w:t>
            </w: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94668A" w:rsidRPr="0094668A" w:rsidRDefault="0021330B" w:rsidP="0094668A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Ziad Q</w:t>
            </w:r>
            <w:r w:rsidR="0094668A">
              <w:rPr>
                <w:b w:val="0"/>
                <w:bCs w:val="0"/>
                <w:sz w:val="24"/>
                <w:szCs w:val="24"/>
              </w:rPr>
              <w:t>alalwe</w:t>
            </w:r>
          </w:p>
          <w:p w:rsidR="0094668A" w:rsidRPr="0094668A" w:rsidRDefault="00B7738C" w:rsidP="0094668A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Laila Ghannam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F846AD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B08C6" w:rsidP="006B08C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Mohammad Faleh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21330B" w:rsidP="00B7738C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Jaafar Qadus</w:t>
            </w:r>
          </w:p>
          <w:p w:rsidR="0078624D" w:rsidRPr="0078624D" w:rsidRDefault="0078624D" w:rsidP="0078624D">
            <w:pPr>
              <w:rPr>
                <w:rtl/>
              </w:rPr>
            </w:pP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E42FF6" w:rsidRDefault="00B7738C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Majdoleen Farhanah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70"/>
        </w:trPr>
        <w:tc>
          <w:tcPr>
            <w:tcW w:w="1493" w:type="pct"/>
            <w:vAlign w:val="center"/>
          </w:tcPr>
          <w:p w:rsidR="00B7738C" w:rsidRPr="00500495" w:rsidRDefault="00B7738C" w:rsidP="00CA0288">
            <w:pPr>
              <w:pStyle w:val="Heading3"/>
              <w:bidi w:val="0"/>
              <w:spacing w:line="20" w:lineRule="atLeast"/>
              <w:ind w:right="0"/>
              <w:jc w:val="lowKashida"/>
              <w:rPr>
                <w:sz w:val="8"/>
                <w:szCs w:val="8"/>
              </w:rPr>
            </w:pP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Preparation</w:t>
            </w:r>
          </w:p>
        </w:tc>
        <w:tc>
          <w:tcPr>
            <w:tcW w:w="1136" w:type="pct"/>
            <w:gridSpan w:val="2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286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85" w:type="pct"/>
          </w:tcPr>
          <w:p w:rsidR="00B7738C" w:rsidRPr="00500495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631E16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B7738C">
              <w:rPr>
                <w:b w:val="0"/>
                <w:bCs w:val="0"/>
                <w:sz w:val="24"/>
                <w:szCs w:val="24"/>
              </w:rPr>
              <w:t xml:space="preserve">Adel </w:t>
            </w:r>
            <w:r w:rsidR="00631E16">
              <w:rPr>
                <w:b w:val="0"/>
                <w:bCs w:val="0"/>
                <w:sz w:val="24"/>
                <w:szCs w:val="24"/>
              </w:rPr>
              <w:t>Q</w:t>
            </w:r>
            <w:r w:rsidRPr="00B7738C">
              <w:rPr>
                <w:b w:val="0"/>
                <w:bCs w:val="0"/>
                <w:sz w:val="24"/>
                <w:szCs w:val="24"/>
              </w:rPr>
              <w:t>rareya</w:t>
            </w:r>
          </w:p>
          <w:p w:rsidR="0078624D" w:rsidRDefault="0094668A" w:rsidP="00631E16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94668A">
              <w:rPr>
                <w:b w:val="0"/>
                <w:bCs w:val="0"/>
                <w:sz w:val="24"/>
                <w:szCs w:val="24"/>
              </w:rPr>
              <w:t xml:space="preserve">Asem </w:t>
            </w:r>
            <w:r w:rsidR="00631E16">
              <w:rPr>
                <w:b w:val="0"/>
                <w:bCs w:val="0"/>
                <w:sz w:val="24"/>
                <w:szCs w:val="24"/>
              </w:rPr>
              <w:t>A</w:t>
            </w:r>
            <w:r w:rsidRPr="0094668A">
              <w:rPr>
                <w:b w:val="0"/>
                <w:bCs w:val="0"/>
                <w:sz w:val="24"/>
                <w:szCs w:val="24"/>
              </w:rPr>
              <w:t>smar</w:t>
            </w:r>
          </w:p>
          <w:p w:rsidR="00B7738C" w:rsidRPr="0067670E" w:rsidRDefault="00B7738C" w:rsidP="00631E16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94668A"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Default="00B7738C" w:rsidP="004A66D8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  <w:p w:rsidR="006B08C6" w:rsidRPr="006B08C6" w:rsidRDefault="00FF3976" w:rsidP="006B08C6">
            <w:pPr>
              <w:pStyle w:val="Heading6"/>
              <w:spacing w:line="20" w:lineRule="atLeast"/>
              <w:ind w:right="142"/>
              <w:jc w:val="right"/>
              <w:rPr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 </w:t>
            </w:r>
            <w:r w:rsidR="006B08C6" w:rsidRPr="006B08C6">
              <w:rPr>
                <w:b w:val="0"/>
                <w:bCs w:val="0"/>
                <w:sz w:val="24"/>
                <w:szCs w:val="24"/>
              </w:rPr>
              <w:t>Mohammad Faleh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103"/>
        </w:trPr>
        <w:tc>
          <w:tcPr>
            <w:tcW w:w="5000" w:type="pct"/>
            <w:gridSpan w:val="5"/>
            <w:vAlign w:val="center"/>
          </w:tcPr>
          <w:p w:rsidR="00B7738C" w:rsidRPr="001B09F0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Dissemination Standard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567" w:type="pct"/>
            <w:gridSpan w:val="2"/>
            <w:vAlign w:val="center"/>
          </w:tcPr>
          <w:p w:rsidR="00B7738C" w:rsidRPr="0067670E" w:rsidRDefault="00B7738C" w:rsidP="00631E16">
            <w:pPr>
              <w:pStyle w:val="Heading6"/>
              <w:tabs>
                <w:tab w:val="left" w:pos="2728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Hanan </w:t>
            </w:r>
            <w:r w:rsidR="00631E16">
              <w:rPr>
                <w:b w:val="0"/>
                <w:bCs w:val="0"/>
                <w:sz w:val="24"/>
                <w:szCs w:val="24"/>
              </w:rPr>
              <w:t>J</w:t>
            </w:r>
            <w:r>
              <w:rPr>
                <w:b w:val="0"/>
                <w:bCs w:val="0"/>
                <w:sz w:val="24"/>
                <w:szCs w:val="24"/>
              </w:rPr>
              <w:t>anajreh</w:t>
            </w:r>
          </w:p>
        </w:tc>
        <w:tc>
          <w:tcPr>
            <w:tcW w:w="1062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7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Preliminary Review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Faed Rayyan</w:t>
            </w:r>
            <w:r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41003B" w:rsidRDefault="006F0736" w:rsidP="00B7738C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Mohammad Atallah </w:t>
            </w: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Ibrahim Al-Tarsha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Saleh Al-Kafri</w:t>
            </w:r>
            <w:r w:rsidR="00785007">
              <w:rPr>
                <w:b w:val="0"/>
                <w:bCs w:val="0"/>
                <w:sz w:val="24"/>
                <w:szCs w:val="24"/>
              </w:rPr>
              <w:t>, Ph.D.</w:t>
            </w:r>
          </w:p>
          <w:p w:rsidR="0078624D" w:rsidRPr="0078624D" w:rsidRDefault="0078624D" w:rsidP="0078624D"/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C5F34" w:rsidRDefault="00B7738C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B7738C">
        <w:trPr>
          <w:trHeight w:val="100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CA0288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Final Review 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7416D7" w:rsidTr="007416D7">
        <w:trPr>
          <w:trHeight w:val="340"/>
        </w:trPr>
        <w:tc>
          <w:tcPr>
            <w:tcW w:w="5000" w:type="pct"/>
            <w:gridSpan w:val="5"/>
            <w:vAlign w:val="center"/>
          </w:tcPr>
          <w:p w:rsidR="007416D7" w:rsidRPr="007416D7" w:rsidRDefault="007C3336" w:rsidP="007416D7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   </w:t>
            </w:r>
            <w:r w:rsidR="007416D7" w:rsidRPr="007416D7">
              <w:rPr>
                <w:rFonts w:cs="Simplified Arabic"/>
                <w:sz w:val="24"/>
                <w:szCs w:val="24"/>
              </w:rPr>
              <w:t xml:space="preserve">Mahmoud Jaradat  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                   </w:t>
            </w:r>
            <w:r>
              <w:rPr>
                <w:rFonts w:cs="Simplified Arabic"/>
                <w:sz w:val="24"/>
                <w:szCs w:val="24"/>
              </w:rPr>
              <w:t xml:space="preserve">  </w:t>
            </w:r>
            <w:r w:rsidR="007416D7">
              <w:rPr>
                <w:rFonts w:cs="Simplified Arabic"/>
                <w:sz w:val="24"/>
                <w:szCs w:val="24"/>
              </w:rPr>
              <w:t xml:space="preserve">               </w:t>
            </w:r>
            <w:r w:rsidR="007416D7" w:rsidRPr="007416D7">
              <w:rPr>
                <w:rFonts w:cs="Simplified Arabic"/>
                <w:sz w:val="24"/>
                <w:szCs w:val="24"/>
              </w:rPr>
              <w:t>Shehadeh Hussein</w:t>
            </w:r>
            <w:r w:rsidR="007416D7">
              <w:rPr>
                <w:rFonts w:cs="Simplified Arabic"/>
                <w:sz w:val="24"/>
                <w:szCs w:val="24"/>
              </w:rPr>
              <w:t>, Ph.D.</w:t>
            </w:r>
          </w:p>
          <w:p w:rsidR="007416D7" w:rsidRPr="00CE48BF" w:rsidRDefault="007416D7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Simplified Arabic"/>
                <w:sz w:val="24"/>
                <w:szCs w:val="24"/>
              </w:rPr>
              <w:t xml:space="preserve">              </w:t>
            </w:r>
          </w:p>
        </w:tc>
      </w:tr>
      <w:tr w:rsidR="00B7738C" w:rsidTr="00B7738C">
        <w:trPr>
          <w:trHeight w:val="88"/>
        </w:trPr>
        <w:tc>
          <w:tcPr>
            <w:tcW w:w="5000" w:type="pct"/>
            <w:gridSpan w:val="5"/>
            <w:vAlign w:val="center"/>
          </w:tcPr>
          <w:p w:rsidR="00B7738C" w:rsidRPr="00E628CE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Default="00B7738C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Supervision</w:t>
            </w:r>
          </w:p>
        </w:tc>
        <w:tc>
          <w:tcPr>
            <w:tcW w:w="1136" w:type="pct"/>
            <w:gridSpan w:val="2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286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85" w:type="pct"/>
            <w:vAlign w:val="center"/>
          </w:tcPr>
          <w:p w:rsidR="00B7738C" w:rsidRPr="00CE48BF" w:rsidRDefault="00B7738C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B7738C" w:rsidTr="007416D7">
        <w:trPr>
          <w:trHeight w:val="340"/>
        </w:trPr>
        <w:tc>
          <w:tcPr>
            <w:tcW w:w="1493" w:type="pct"/>
            <w:vAlign w:val="center"/>
          </w:tcPr>
          <w:p w:rsidR="00B7738C" w:rsidRPr="0067670E" w:rsidRDefault="00B7738C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Ola Awad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36" w:type="pct"/>
            <w:gridSpan w:val="2"/>
            <w:vAlign w:val="center"/>
          </w:tcPr>
          <w:p w:rsidR="00B7738C" w:rsidRPr="006B4EB0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President of PCBS</w:t>
            </w:r>
          </w:p>
        </w:tc>
        <w:tc>
          <w:tcPr>
            <w:tcW w:w="1286" w:type="pct"/>
            <w:vAlign w:val="center"/>
          </w:tcPr>
          <w:p w:rsidR="00B7738C" w:rsidRPr="0078624D" w:rsidRDefault="0078624D" w:rsidP="0078624D">
            <w:pPr>
              <w:pStyle w:val="BodyTextIndent2"/>
              <w:spacing w:after="0" w:line="20" w:lineRule="atLeast"/>
              <w:ind w:left="0"/>
              <w:jc w:val="right"/>
              <w:rPr>
                <w:sz w:val="24"/>
              </w:rPr>
            </w:pPr>
            <w:r w:rsidRPr="0078624D">
              <w:rPr>
                <w:sz w:val="24"/>
              </w:rPr>
              <w:t>Jihad Al-Wazir</w:t>
            </w:r>
            <w:r w:rsidR="007416D7">
              <w:rPr>
                <w:sz w:val="24"/>
              </w:rPr>
              <w:t>,</w:t>
            </w:r>
            <w:r w:rsidR="006F0736">
              <w:rPr>
                <w:sz w:val="24"/>
              </w:rPr>
              <w:t xml:space="preserve"> </w:t>
            </w:r>
            <w:r w:rsidR="007416D7">
              <w:rPr>
                <w:sz w:val="24"/>
              </w:rPr>
              <w:t>Ph.D.</w:t>
            </w:r>
            <w:r w:rsidRPr="0078624D">
              <w:rPr>
                <w:rFonts w:hint="cs"/>
                <w:sz w:val="24"/>
                <w:rtl/>
              </w:rPr>
              <w:t xml:space="preserve"> </w:t>
            </w:r>
            <w:r w:rsidRPr="0078624D">
              <w:rPr>
                <w:sz w:val="24"/>
              </w:rPr>
              <w:t xml:space="preserve"> </w:t>
            </w:r>
          </w:p>
        </w:tc>
        <w:tc>
          <w:tcPr>
            <w:tcW w:w="1085" w:type="pct"/>
            <w:vAlign w:val="center"/>
          </w:tcPr>
          <w:p w:rsidR="00B7738C" w:rsidRPr="00CC5F34" w:rsidRDefault="00B7738C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Governor of PMA</w:t>
            </w:r>
          </w:p>
        </w:tc>
      </w:tr>
    </w:tbl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color w:val="000000" w:themeColor="text1"/>
          <w:sz w:val="24"/>
          <w:szCs w:val="24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910E1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DC2DC3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775D48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775D48">
              <w:rPr>
                <w:b/>
                <w:bCs/>
                <w:color w:val="000000" w:themeColor="text1"/>
                <w:sz w:val="24"/>
                <w:szCs w:val="24"/>
              </w:rPr>
              <w:t>13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922BF7">
              <w:rPr>
                <w:color w:val="000000" w:themeColor="text1"/>
                <w:sz w:val="24"/>
                <w:szCs w:val="24"/>
              </w:rPr>
              <w:t>Two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94ED2" w:rsidRPr="00FA5173" w:rsidRDefault="00394ED2" w:rsidP="00AC2E38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2E38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775D48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2.1 </w:t>
            </w:r>
            <w:r w:rsidRPr="0028659D">
              <w:rPr>
                <w:color w:val="000000" w:themeColor="text1"/>
                <w:sz w:val="24"/>
                <w:szCs w:val="24"/>
              </w:rPr>
              <w:t>Survey Objectives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Coverage and </w:t>
            </w:r>
            <w:r w:rsidR="00956872">
              <w:rPr>
                <w:color w:val="000000" w:themeColor="text1"/>
                <w:sz w:val="24"/>
                <w:szCs w:val="24"/>
              </w:rPr>
              <w:t>S</w:t>
            </w:r>
            <w:r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2.</w:t>
            </w:r>
            <w:r>
              <w:rPr>
                <w:rFonts w:cs="Simplified Arabic"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13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785DD6" w:rsidRPr="00FA5173" w:rsidRDefault="00785DD6" w:rsidP="00775D48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19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785DD6" w:rsidRPr="00FA5173" w:rsidRDefault="00785DD6" w:rsidP="0086553D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785DD6" w:rsidRPr="00FA5173" w:rsidRDefault="009E6C91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785DD6" w:rsidRPr="00FA5173" w:rsidTr="00DC2DC3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785DD6" w:rsidRPr="0086553D" w:rsidRDefault="00785DD6" w:rsidP="0086553D">
            <w:pPr>
              <w:bidi w:val="0"/>
              <w:rPr>
                <w:sz w:val="8"/>
                <w:szCs w:val="8"/>
              </w:rPr>
            </w:pPr>
          </w:p>
          <w:p w:rsidR="00785DD6" w:rsidRPr="0086553D" w:rsidRDefault="00785DD6">
            <w:pPr>
              <w:bidi w:val="0"/>
              <w:ind w:left="34" w:hanging="601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277"/>
        <w:gridCol w:w="6792"/>
        <w:gridCol w:w="1003"/>
      </w:tblGrid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  <w:tc>
          <w:tcPr>
            <w:tcW w:w="6792" w:type="dxa"/>
          </w:tcPr>
          <w:p w:rsidR="00394ED2" w:rsidRPr="00FA5173" w:rsidRDefault="00673FE8" w:rsidP="0006671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Main Indicators of the Foreign Investment Survey </w:t>
            </w:r>
            <w:r w:rsidR="00956872">
              <w:rPr>
                <w:rFonts w:cs="Times New Roman"/>
                <w:color w:val="000000" w:themeColor="text1"/>
                <w:sz w:val="24"/>
                <w:szCs w:val="24"/>
              </w:rPr>
              <w:t>o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f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 w:rsid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3E5"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(stocks) at the end of </w:t>
            </w:r>
            <w:r w:rsidR="0006671B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EA184F" w:rsidRDefault="004D7479" w:rsidP="00EA184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933CF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933CF3" w:rsidRDefault="00BD13E5" w:rsidP="0006671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 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Economic Activity at the end of </w:t>
            </w:r>
            <w:r w:rsidR="0006671B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06671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 </w:t>
            </w:r>
            <w:r w:rsidR="0006671B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06671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 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Economic Activity at the end of </w:t>
            </w:r>
            <w:r w:rsidR="0006671B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06671B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 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 </w:t>
            </w:r>
            <w:r w:rsidR="0006671B">
              <w:rPr>
                <w:rFonts w:cs="Times New Roman"/>
                <w:color w:val="000000" w:themeColor="text1"/>
                <w:sz w:val="24"/>
                <w:szCs w:val="24"/>
              </w:rPr>
              <w:t>2011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16"/>
          <w:szCs w:val="16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394ED2" w:rsidP="002001D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2088B" w:rsidRDefault="0017507D" w:rsidP="00C922B9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 w:rsidDel="0017507D">
        <w:rPr>
          <w:color w:val="000000" w:themeColor="text1"/>
          <w:sz w:val="28"/>
          <w:szCs w:val="28"/>
        </w:rPr>
        <w:t xml:space="preserve"> </w:t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7619E0" w:rsidRDefault="00394ED2">
      <w:pPr>
        <w:bidi w:val="0"/>
        <w:rPr>
          <w:color w:val="000000" w:themeColor="text1"/>
          <w:sz w:val="24"/>
          <w:szCs w:val="24"/>
        </w:rPr>
      </w:pPr>
    </w:p>
    <w:p w:rsidR="00F9644D" w:rsidRDefault="00F9644D" w:rsidP="001F16B7">
      <w:pPr>
        <w:pStyle w:val="BodyText3"/>
        <w:rPr>
          <w:b w:val="0"/>
          <w:bCs w:val="0"/>
        </w:rPr>
      </w:pPr>
      <w:r>
        <w:rPr>
          <w:b w:val="0"/>
          <w:bCs w:val="0"/>
          <w:noProof w:val="0"/>
          <w:szCs w:val="24"/>
        </w:rPr>
        <w:t xml:space="preserve">The </w:t>
      </w:r>
      <w:r w:rsidR="00660BDF">
        <w:rPr>
          <w:b w:val="0"/>
          <w:bCs w:val="0"/>
          <w:noProof w:val="0"/>
          <w:szCs w:val="24"/>
        </w:rPr>
        <w:t>Foreign Investment Survey</w:t>
      </w:r>
      <w:r>
        <w:rPr>
          <w:b w:val="0"/>
          <w:bCs w:val="0"/>
          <w:noProof w:val="0"/>
          <w:szCs w:val="24"/>
        </w:rPr>
        <w:t xml:space="preserve"> is considered </w:t>
      </w:r>
      <w:r w:rsidR="000606C2">
        <w:rPr>
          <w:b w:val="0"/>
          <w:bCs w:val="0"/>
          <w:noProof w:val="0"/>
          <w:szCs w:val="24"/>
        </w:rPr>
        <w:t>to be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best tool for collecting data about </w:t>
      </w:r>
      <w:r w:rsidR="00F97D92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 xml:space="preserve">International Investment Position (IIP), which </w:t>
      </w:r>
      <w:r w:rsidR="00F97D92">
        <w:rPr>
          <w:b w:val="0"/>
          <w:bCs w:val="0"/>
          <w:noProof w:val="0"/>
          <w:szCs w:val="24"/>
        </w:rPr>
        <w:t xml:space="preserve">collects details about the </w:t>
      </w:r>
      <w:r>
        <w:rPr>
          <w:b w:val="0"/>
          <w:bCs w:val="0"/>
          <w:noProof w:val="0"/>
          <w:szCs w:val="24"/>
        </w:rPr>
        <w:t xml:space="preserve">flow and stocks of foreign investments using special forms. The IIP is an account which records the total balance of foreign financial assets and liabilities of the economy. </w:t>
      </w:r>
      <w:r w:rsidR="00F97D92">
        <w:rPr>
          <w:b w:val="0"/>
          <w:bCs w:val="0"/>
          <w:noProof w:val="0"/>
          <w:szCs w:val="24"/>
        </w:rPr>
        <w:t xml:space="preserve">Changes in </w:t>
      </w:r>
      <w:r>
        <w:rPr>
          <w:b w:val="0"/>
          <w:bCs w:val="0"/>
          <w:noProof w:val="0"/>
          <w:szCs w:val="24"/>
        </w:rPr>
        <w:t>IIP are categorized in two levels</w:t>
      </w:r>
      <w:r w:rsidR="000606C2">
        <w:rPr>
          <w:b w:val="0"/>
          <w:bCs w:val="0"/>
          <w:noProof w:val="0"/>
          <w:szCs w:val="24"/>
        </w:rPr>
        <w:t>:</w:t>
      </w:r>
      <w:r>
        <w:rPr>
          <w:b w:val="0"/>
          <w:bCs w:val="0"/>
          <w:noProof w:val="0"/>
          <w:szCs w:val="24"/>
        </w:rPr>
        <w:t xml:space="preserve"> the first differentiate</w:t>
      </w:r>
      <w:r w:rsidR="00F97D9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between assets and liabilities</w:t>
      </w:r>
      <w:r w:rsidR="00F97D92">
        <w:rPr>
          <w:b w:val="0"/>
          <w:bCs w:val="0"/>
          <w:noProof w:val="0"/>
          <w:szCs w:val="24"/>
        </w:rPr>
        <w:t xml:space="preserve"> and</w:t>
      </w:r>
      <w:r>
        <w:rPr>
          <w:b w:val="0"/>
          <w:bCs w:val="0"/>
          <w:noProof w:val="0"/>
          <w:szCs w:val="24"/>
        </w:rPr>
        <w:t xml:space="preserve"> the difference represents the net IIP.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second level focuses on the division of assets and liabilities on </w:t>
      </w:r>
      <w:r w:rsidR="00F97D92">
        <w:rPr>
          <w:b w:val="0"/>
          <w:bCs w:val="0"/>
          <w:noProof w:val="0"/>
          <w:szCs w:val="24"/>
        </w:rPr>
        <w:t xml:space="preserve">a </w:t>
      </w:r>
      <w:r>
        <w:rPr>
          <w:b w:val="0"/>
          <w:bCs w:val="0"/>
          <w:noProof w:val="0"/>
          <w:szCs w:val="24"/>
        </w:rPr>
        <w:t xml:space="preserve">functional basis </w:t>
      </w:r>
      <w:r w:rsidR="00F97D92">
        <w:rPr>
          <w:b w:val="0"/>
          <w:bCs w:val="0"/>
          <w:noProof w:val="0"/>
          <w:szCs w:val="24"/>
        </w:rPr>
        <w:t>that</w:t>
      </w:r>
      <w:r>
        <w:rPr>
          <w:b w:val="0"/>
          <w:bCs w:val="0"/>
          <w:noProof w:val="0"/>
          <w:szCs w:val="24"/>
        </w:rPr>
        <w:t xml:space="preserve"> is fully consistent with the basic elements of financial account</w:t>
      </w:r>
      <w:r w:rsidR="00F97D92">
        <w:rPr>
          <w:b w:val="0"/>
          <w:bCs w:val="0"/>
          <w:noProof w:val="0"/>
          <w:szCs w:val="24"/>
        </w:rPr>
        <w:t>ing</w:t>
      </w:r>
      <w:r>
        <w:rPr>
          <w:b w:val="0"/>
          <w:bCs w:val="0"/>
          <w:noProof w:val="0"/>
          <w:szCs w:val="24"/>
        </w:rPr>
        <w:t xml:space="preserve"> in the balance of payments, in addition to changes between stocks at the beginning and end of the period</w:t>
      </w:r>
      <w:r w:rsidR="00E33F49">
        <w:rPr>
          <w:b w:val="0"/>
          <w:bCs w:val="0"/>
          <w:noProof w:val="0"/>
          <w:szCs w:val="24"/>
        </w:rPr>
        <w:t xml:space="preserve">. This may </w:t>
      </w:r>
      <w:r>
        <w:rPr>
          <w:b w:val="0"/>
          <w:bCs w:val="0"/>
          <w:noProof w:val="0"/>
          <w:szCs w:val="24"/>
        </w:rPr>
        <w:t>includ</w:t>
      </w:r>
      <w:r w:rsidR="00E33F49">
        <w:rPr>
          <w:b w:val="0"/>
          <w:bCs w:val="0"/>
          <w:noProof w:val="0"/>
          <w:szCs w:val="24"/>
        </w:rPr>
        <w:t>e</w:t>
      </w:r>
      <w:r>
        <w:rPr>
          <w:b w:val="0"/>
          <w:bCs w:val="0"/>
          <w:noProof w:val="0"/>
          <w:szCs w:val="24"/>
        </w:rPr>
        <w:t xml:space="preserve"> change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</w:t>
      </w:r>
      <w:r w:rsidR="00E33F49">
        <w:rPr>
          <w:b w:val="0"/>
          <w:bCs w:val="0"/>
          <w:noProof w:val="0"/>
          <w:szCs w:val="24"/>
        </w:rPr>
        <w:t>in</w:t>
      </w:r>
      <w:r>
        <w:rPr>
          <w:b w:val="0"/>
          <w:bCs w:val="0"/>
          <w:noProof w:val="0"/>
          <w:szCs w:val="24"/>
        </w:rPr>
        <w:t xml:space="preserve"> prices, currency exchange rate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, </w:t>
      </w:r>
      <w:r w:rsidR="00E33F49">
        <w:rPr>
          <w:b w:val="0"/>
          <w:bCs w:val="0"/>
          <w:noProof w:val="0"/>
          <w:szCs w:val="24"/>
        </w:rPr>
        <w:t>or a</w:t>
      </w:r>
      <w:r>
        <w:rPr>
          <w:b w:val="0"/>
          <w:bCs w:val="0"/>
          <w:noProof w:val="0"/>
          <w:szCs w:val="24"/>
        </w:rPr>
        <w:t xml:space="preserve"> quantitative change resulting from sudden profit or loss as a result o</w:t>
      </w:r>
      <w:r w:rsidR="00E33F49">
        <w:rPr>
          <w:b w:val="0"/>
          <w:bCs w:val="0"/>
          <w:noProof w:val="0"/>
          <w:szCs w:val="24"/>
        </w:rPr>
        <w:t>f</w:t>
      </w:r>
      <w:r>
        <w:rPr>
          <w:b w:val="0"/>
          <w:bCs w:val="0"/>
          <w:noProof w:val="0"/>
          <w:szCs w:val="24"/>
        </w:rPr>
        <w:t xml:space="preserve"> natural disasters or war. The F</w:t>
      </w:r>
      <w:r w:rsidR="000606C2">
        <w:rPr>
          <w:b w:val="0"/>
          <w:bCs w:val="0"/>
          <w:noProof w:val="0"/>
          <w:szCs w:val="24"/>
        </w:rPr>
        <w:t xml:space="preserve">oreign </w:t>
      </w:r>
      <w:r>
        <w:rPr>
          <w:b w:val="0"/>
          <w:bCs w:val="0"/>
          <w:noProof w:val="0"/>
          <w:szCs w:val="24"/>
        </w:rPr>
        <w:t>I</w:t>
      </w:r>
      <w:r w:rsidR="000606C2">
        <w:rPr>
          <w:b w:val="0"/>
          <w:bCs w:val="0"/>
          <w:noProof w:val="0"/>
          <w:szCs w:val="24"/>
        </w:rPr>
        <w:t xml:space="preserve">nvestment </w:t>
      </w:r>
      <w:r>
        <w:rPr>
          <w:b w:val="0"/>
          <w:bCs w:val="0"/>
          <w:noProof w:val="0"/>
          <w:szCs w:val="24"/>
        </w:rPr>
        <w:t>S</w:t>
      </w:r>
      <w:r w:rsidR="000606C2">
        <w:rPr>
          <w:b w:val="0"/>
          <w:bCs w:val="0"/>
          <w:noProof w:val="0"/>
          <w:szCs w:val="24"/>
        </w:rPr>
        <w:t>urvey</w:t>
      </w:r>
      <w:r>
        <w:rPr>
          <w:b w:val="0"/>
          <w:bCs w:val="0"/>
          <w:noProof w:val="0"/>
          <w:szCs w:val="24"/>
        </w:rPr>
        <w:t xml:space="preserve"> was conducted in accordance with recent international recommendations (Balance of Payments Manual 1993 issued by </w:t>
      </w:r>
      <w:r w:rsidR="00E33F49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>International Monetary Fund), while taking into account the unique</w:t>
      </w:r>
      <w:r w:rsidR="00E33F49">
        <w:rPr>
          <w:b w:val="0"/>
          <w:bCs w:val="0"/>
          <w:noProof w:val="0"/>
          <w:szCs w:val="24"/>
        </w:rPr>
        <w:t xml:space="preserve"> circumstances</w:t>
      </w:r>
      <w:r>
        <w:rPr>
          <w:b w:val="0"/>
          <w:bCs w:val="0"/>
          <w:noProof w:val="0"/>
          <w:szCs w:val="24"/>
        </w:rPr>
        <w:t xml:space="preserve"> of the Palestinian </w:t>
      </w:r>
      <w:r w:rsidR="00E33F49">
        <w:rPr>
          <w:b w:val="0"/>
          <w:bCs w:val="0"/>
          <w:noProof w:val="0"/>
          <w:szCs w:val="24"/>
        </w:rPr>
        <w:t>T</w:t>
      </w:r>
      <w:r w:rsidR="001F16B7">
        <w:rPr>
          <w:b w:val="0"/>
          <w:bCs w:val="0"/>
          <w:noProof w:val="0"/>
          <w:szCs w:val="24"/>
        </w:rPr>
        <w:t>erritory</w:t>
      </w:r>
      <w:r>
        <w:rPr>
          <w:b w:val="0"/>
          <w:bCs w:val="0"/>
          <w:noProof w:val="0"/>
          <w:szCs w:val="24"/>
        </w:rPr>
        <w:t>.</w:t>
      </w:r>
      <w:r>
        <w:rPr>
          <w:b w:val="0"/>
          <w:bCs w:val="0"/>
        </w:rPr>
        <w:t xml:space="preserve"> </w:t>
      </w:r>
    </w:p>
    <w:p w:rsidR="00F9644D" w:rsidRDefault="00F9644D" w:rsidP="00F9644D">
      <w:pPr>
        <w:pStyle w:val="BodyText3"/>
        <w:rPr>
          <w:b w:val="0"/>
          <w:bCs w:val="0"/>
        </w:rPr>
      </w:pPr>
    </w:p>
    <w:p w:rsidR="00F9644D" w:rsidRPr="00F9644D" w:rsidRDefault="00F9644D" w:rsidP="00D72CD5">
      <w:pPr>
        <w:pStyle w:val="BodyText3"/>
        <w:rPr>
          <w:b w:val="0"/>
          <w:bCs w:val="0"/>
          <w:noProof w:val="0"/>
          <w:szCs w:val="24"/>
        </w:rPr>
      </w:pPr>
      <w:r w:rsidRPr="00F9644D">
        <w:rPr>
          <w:b w:val="0"/>
          <w:bCs w:val="0"/>
          <w:noProof w:val="0"/>
          <w:szCs w:val="24"/>
        </w:rPr>
        <w:t xml:space="preserve">The Palestinian Central Bureau of Statistics and Palestinian Monetary Authority are pleased to issue the </w:t>
      </w:r>
      <w:r w:rsidR="00D07996">
        <w:rPr>
          <w:b w:val="0"/>
          <w:bCs w:val="0"/>
          <w:noProof w:val="0"/>
          <w:szCs w:val="24"/>
        </w:rPr>
        <w:t xml:space="preserve">second </w:t>
      </w:r>
      <w:r w:rsidR="003155F1">
        <w:rPr>
          <w:b w:val="0"/>
          <w:bCs w:val="0"/>
          <w:noProof w:val="0"/>
          <w:szCs w:val="24"/>
        </w:rPr>
        <w:t>version</w:t>
      </w:r>
      <w:r w:rsidRPr="00F9644D">
        <w:rPr>
          <w:b w:val="0"/>
          <w:bCs w:val="0"/>
          <w:noProof w:val="0"/>
          <w:szCs w:val="24"/>
        </w:rPr>
        <w:t xml:space="preserve"> of the Foreign Investment Survey </w:t>
      </w:r>
      <w:r w:rsidR="009168A0">
        <w:rPr>
          <w:b w:val="0"/>
          <w:bCs w:val="0"/>
          <w:noProof w:val="0"/>
          <w:szCs w:val="24"/>
        </w:rPr>
        <w:t>report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D72CD5" w:rsidRPr="00F9644D">
        <w:rPr>
          <w:b w:val="0"/>
          <w:bCs w:val="0"/>
          <w:noProof w:val="0"/>
          <w:szCs w:val="24"/>
        </w:rPr>
        <w:t>for</w:t>
      </w:r>
      <w:r w:rsidR="00D72CD5">
        <w:rPr>
          <w:b w:val="0"/>
          <w:bCs w:val="0"/>
          <w:noProof w:val="0"/>
          <w:szCs w:val="24"/>
        </w:rPr>
        <w:t xml:space="preserve"> </w:t>
      </w:r>
      <w:r w:rsidR="00E45FF9">
        <w:rPr>
          <w:b w:val="0"/>
          <w:bCs w:val="0"/>
          <w:noProof w:val="0"/>
          <w:szCs w:val="24"/>
        </w:rPr>
        <w:t>2011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7F76BB">
        <w:rPr>
          <w:b w:val="0"/>
          <w:bCs w:val="0"/>
          <w:noProof w:val="0"/>
          <w:szCs w:val="24"/>
        </w:rPr>
        <w:t>o</w:t>
      </w:r>
      <w:r w:rsidRPr="00F9644D">
        <w:rPr>
          <w:b w:val="0"/>
          <w:bCs w:val="0"/>
          <w:noProof w:val="0"/>
          <w:szCs w:val="24"/>
        </w:rPr>
        <w:t xml:space="preserve">n Palestinian </w:t>
      </w:r>
      <w:r w:rsidR="00EA7AFB">
        <w:rPr>
          <w:b w:val="0"/>
          <w:bCs w:val="0"/>
          <w:noProof w:val="0"/>
          <w:szCs w:val="24"/>
        </w:rPr>
        <w:t>e</w:t>
      </w:r>
      <w:r w:rsidR="00FA794F">
        <w:rPr>
          <w:b w:val="0"/>
          <w:bCs w:val="0"/>
          <w:noProof w:val="0"/>
          <w:szCs w:val="24"/>
        </w:rPr>
        <w:t>nterprise</w:t>
      </w:r>
      <w:r w:rsidRPr="00F9644D">
        <w:rPr>
          <w:b w:val="0"/>
          <w:bCs w:val="0"/>
          <w:noProof w:val="0"/>
          <w:szCs w:val="24"/>
        </w:rPr>
        <w:t>s.</w:t>
      </w:r>
    </w:p>
    <w:p w:rsidR="00F9644D" w:rsidRPr="008D6E45" w:rsidRDefault="00F9644D" w:rsidP="00F9644D">
      <w:pPr>
        <w:pStyle w:val="BodyText3"/>
        <w:rPr>
          <w:b w:val="0"/>
          <w:bCs w:val="0"/>
          <w:noProof w:val="0"/>
          <w:szCs w:val="24"/>
        </w:rPr>
      </w:pPr>
    </w:p>
    <w:p w:rsidR="0017507D" w:rsidRPr="008D6E45" w:rsidRDefault="00867BB8" w:rsidP="00DB2E92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first chapter </w:t>
      </w:r>
      <w:r w:rsidR="00F9200E">
        <w:rPr>
          <w:b w:val="0"/>
          <w:bCs w:val="0"/>
          <w:noProof w:val="0"/>
          <w:szCs w:val="24"/>
        </w:rPr>
        <w:t xml:space="preserve">of </w:t>
      </w:r>
      <w:r w:rsidRPr="008D6E45">
        <w:rPr>
          <w:b w:val="0"/>
          <w:bCs w:val="0"/>
          <w:noProof w:val="0"/>
          <w:szCs w:val="24"/>
        </w:rPr>
        <w:t xml:space="preserve">the report </w:t>
      </w:r>
      <w:r w:rsidR="00F9200E">
        <w:rPr>
          <w:b w:val="0"/>
          <w:bCs w:val="0"/>
          <w:noProof w:val="0"/>
          <w:szCs w:val="24"/>
        </w:rPr>
        <w:t>de</w:t>
      </w:r>
      <w:r w:rsidR="0003440F">
        <w:rPr>
          <w:b w:val="0"/>
          <w:bCs w:val="0"/>
          <w:noProof w:val="0"/>
          <w:szCs w:val="24"/>
        </w:rPr>
        <w:t>tails</w:t>
      </w:r>
      <w:r w:rsidRPr="008D6E45">
        <w:rPr>
          <w:b w:val="0"/>
          <w:bCs w:val="0"/>
          <w:noProof w:val="0"/>
          <w:szCs w:val="24"/>
        </w:rPr>
        <w:t xml:space="preserve"> the main results of the survey.  </w:t>
      </w:r>
      <w:r w:rsidR="00F9200E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 xml:space="preserve">he second chapter </w:t>
      </w:r>
      <w:r w:rsidR="00F9200E">
        <w:rPr>
          <w:b w:val="0"/>
          <w:bCs w:val="0"/>
          <w:noProof w:val="0"/>
          <w:szCs w:val="24"/>
        </w:rPr>
        <w:t>describes</w:t>
      </w:r>
      <w:r w:rsidRPr="008D6E45">
        <w:rPr>
          <w:b w:val="0"/>
          <w:bCs w:val="0"/>
          <w:noProof w:val="0"/>
          <w:szCs w:val="24"/>
        </w:rPr>
        <w:t xml:space="preserve"> the </w:t>
      </w:r>
      <w:r w:rsidR="00331DD4" w:rsidRPr="008D6E45">
        <w:rPr>
          <w:b w:val="0"/>
          <w:bCs w:val="0"/>
          <w:noProof w:val="0"/>
          <w:szCs w:val="24"/>
        </w:rPr>
        <w:t>methodology</w:t>
      </w:r>
      <w:r w:rsidRPr="008D6E45">
        <w:rPr>
          <w:b w:val="0"/>
          <w:bCs w:val="0"/>
          <w:noProof w:val="0"/>
          <w:szCs w:val="24"/>
        </w:rPr>
        <w:t xml:space="preserve"> used in the implementation of this survey and the </w:t>
      </w:r>
      <w:r w:rsidR="00F9200E">
        <w:rPr>
          <w:b w:val="0"/>
          <w:bCs w:val="0"/>
          <w:noProof w:val="0"/>
          <w:szCs w:val="24"/>
        </w:rPr>
        <w:t xml:space="preserve">measures implemented </w:t>
      </w:r>
      <w:r w:rsidRPr="008D6E45">
        <w:rPr>
          <w:b w:val="0"/>
          <w:bCs w:val="0"/>
          <w:noProof w:val="0"/>
          <w:szCs w:val="24"/>
        </w:rPr>
        <w:t xml:space="preserve">to ensure the quality control of data. </w:t>
      </w:r>
      <w:r w:rsidR="0094234A" w:rsidRPr="008D6E45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>he third chapter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covers </w:t>
      </w:r>
      <w:r w:rsidR="00E85F84">
        <w:rPr>
          <w:b w:val="0"/>
          <w:bCs w:val="0"/>
          <w:noProof w:val="0"/>
          <w:szCs w:val="24"/>
        </w:rPr>
        <w:t xml:space="preserve">the </w:t>
      </w:r>
      <w:r w:rsidR="0094234A" w:rsidRPr="008D6E45">
        <w:rPr>
          <w:b w:val="0"/>
          <w:bCs w:val="0"/>
          <w:noProof w:val="0"/>
          <w:szCs w:val="24"/>
        </w:rPr>
        <w:t xml:space="preserve">concepts and </w:t>
      </w:r>
      <w:r w:rsidR="00331DD4" w:rsidRPr="008D6E45">
        <w:rPr>
          <w:b w:val="0"/>
          <w:bCs w:val="0"/>
          <w:noProof w:val="0"/>
          <w:szCs w:val="24"/>
        </w:rPr>
        <w:t>definitions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used in </w:t>
      </w:r>
      <w:r w:rsidR="0094234A" w:rsidRPr="008D6E45">
        <w:rPr>
          <w:b w:val="0"/>
          <w:bCs w:val="0"/>
          <w:noProof w:val="0"/>
          <w:szCs w:val="24"/>
        </w:rPr>
        <w:t xml:space="preserve">the report. </w:t>
      </w:r>
      <w:r w:rsidR="00DB2E92">
        <w:rPr>
          <w:b w:val="0"/>
          <w:bCs w:val="0"/>
          <w:noProof w:val="0"/>
          <w:szCs w:val="24"/>
        </w:rPr>
        <w:t>The report is also</w:t>
      </w:r>
      <w:r w:rsidR="0094234A" w:rsidRPr="008D6E45">
        <w:rPr>
          <w:b w:val="0"/>
          <w:bCs w:val="0"/>
          <w:noProof w:val="0"/>
          <w:szCs w:val="24"/>
        </w:rPr>
        <w:t xml:space="preserve"> co</w:t>
      </w:r>
      <w:r w:rsidR="0003440F">
        <w:rPr>
          <w:b w:val="0"/>
          <w:bCs w:val="0"/>
          <w:noProof w:val="0"/>
          <w:szCs w:val="24"/>
        </w:rPr>
        <w:t>mprises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331DD4" w:rsidRPr="008D6E45">
        <w:rPr>
          <w:b w:val="0"/>
          <w:bCs w:val="0"/>
          <w:noProof w:val="0"/>
          <w:szCs w:val="24"/>
        </w:rPr>
        <w:t>detailed</w:t>
      </w:r>
      <w:r w:rsidR="0094234A" w:rsidRPr="008D6E45">
        <w:rPr>
          <w:b w:val="0"/>
          <w:bCs w:val="0"/>
          <w:noProof w:val="0"/>
          <w:szCs w:val="24"/>
        </w:rPr>
        <w:t xml:space="preserve"> tables of the most important results of the survey on </w:t>
      </w:r>
      <w:r w:rsidR="00F9200E">
        <w:rPr>
          <w:b w:val="0"/>
          <w:bCs w:val="0"/>
          <w:noProof w:val="0"/>
          <w:szCs w:val="24"/>
        </w:rPr>
        <w:t>a national</w:t>
      </w:r>
      <w:r w:rsidR="0094234A" w:rsidRPr="008D6E45">
        <w:rPr>
          <w:b w:val="0"/>
          <w:bCs w:val="0"/>
          <w:noProof w:val="0"/>
          <w:szCs w:val="24"/>
        </w:rPr>
        <w:t xml:space="preserve"> level.</w:t>
      </w:r>
    </w:p>
    <w:p w:rsidR="0017507D" w:rsidRPr="008D6E45" w:rsidRDefault="0017507D" w:rsidP="008D6E45">
      <w:pPr>
        <w:pStyle w:val="BodyText3"/>
        <w:rPr>
          <w:b w:val="0"/>
          <w:bCs w:val="0"/>
          <w:noProof w:val="0"/>
          <w:szCs w:val="24"/>
        </w:rPr>
      </w:pPr>
    </w:p>
    <w:p w:rsidR="00527BBE" w:rsidRPr="008D6E45" w:rsidRDefault="00527BBE" w:rsidP="008D6E45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results of the </w:t>
      </w:r>
      <w:r w:rsidR="00873896">
        <w:rPr>
          <w:b w:val="0"/>
          <w:bCs w:val="0"/>
          <w:noProof w:val="0"/>
          <w:szCs w:val="24"/>
        </w:rPr>
        <w:t>F</w:t>
      </w:r>
      <w:r w:rsidR="005154F4" w:rsidRPr="008D6E45">
        <w:rPr>
          <w:b w:val="0"/>
          <w:bCs w:val="0"/>
          <w:noProof w:val="0"/>
          <w:szCs w:val="24"/>
        </w:rPr>
        <w:t xml:space="preserve">oreign </w:t>
      </w:r>
      <w:r w:rsidR="00873896">
        <w:rPr>
          <w:b w:val="0"/>
          <w:bCs w:val="0"/>
          <w:noProof w:val="0"/>
          <w:szCs w:val="24"/>
        </w:rPr>
        <w:t>I</w:t>
      </w:r>
      <w:r w:rsidR="005154F4" w:rsidRPr="008D6E45">
        <w:rPr>
          <w:b w:val="0"/>
          <w:bCs w:val="0"/>
          <w:noProof w:val="0"/>
          <w:szCs w:val="24"/>
        </w:rPr>
        <w:t xml:space="preserve">nvestment </w:t>
      </w:r>
      <w:r w:rsidR="00873896">
        <w:rPr>
          <w:b w:val="0"/>
          <w:bCs w:val="0"/>
          <w:noProof w:val="0"/>
          <w:szCs w:val="24"/>
        </w:rPr>
        <w:t>S</w:t>
      </w:r>
      <w:r w:rsidR="005154F4" w:rsidRPr="008D6E45">
        <w:rPr>
          <w:b w:val="0"/>
          <w:bCs w:val="0"/>
          <w:noProof w:val="0"/>
          <w:szCs w:val="24"/>
        </w:rPr>
        <w:t>urvey</w:t>
      </w:r>
      <w:r w:rsidRPr="008D6E45">
        <w:rPr>
          <w:b w:val="0"/>
          <w:bCs w:val="0"/>
          <w:noProof w:val="0"/>
          <w:szCs w:val="24"/>
        </w:rPr>
        <w:t xml:space="preserve"> constitute the basic pillar for the compilation of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Pr="008D6E45">
        <w:rPr>
          <w:b w:val="0"/>
          <w:bCs w:val="0"/>
          <w:noProof w:val="0"/>
          <w:szCs w:val="24"/>
        </w:rPr>
        <w:t xml:space="preserve">Palestinian International Investment Position (IIP) and </w:t>
      </w:r>
      <w:r w:rsidR="00873896">
        <w:rPr>
          <w:b w:val="0"/>
          <w:bCs w:val="0"/>
          <w:noProof w:val="0"/>
          <w:szCs w:val="24"/>
        </w:rPr>
        <w:t xml:space="preserve">for </w:t>
      </w:r>
      <w:r w:rsidRPr="008D6E45">
        <w:rPr>
          <w:b w:val="0"/>
          <w:bCs w:val="0"/>
          <w:noProof w:val="0"/>
          <w:szCs w:val="24"/>
        </w:rPr>
        <w:t>statistics o</w:t>
      </w:r>
      <w:r w:rsidR="00873896">
        <w:rPr>
          <w:b w:val="0"/>
          <w:bCs w:val="0"/>
          <w:noProof w:val="0"/>
          <w:szCs w:val="24"/>
        </w:rPr>
        <w:t>n</w:t>
      </w:r>
      <w:r w:rsidRPr="008D6E45">
        <w:rPr>
          <w:b w:val="0"/>
          <w:bCs w:val="0"/>
          <w:noProof w:val="0"/>
          <w:szCs w:val="24"/>
        </w:rPr>
        <w:t xml:space="preserve"> Palestinian 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xternal </w:t>
      </w:r>
      <w:r w:rsidR="00873896">
        <w:rPr>
          <w:b w:val="0"/>
          <w:bCs w:val="0"/>
          <w:noProof w:val="0"/>
          <w:szCs w:val="24"/>
        </w:rPr>
        <w:t>d</w:t>
      </w:r>
      <w:r w:rsidRPr="008D6E45">
        <w:rPr>
          <w:b w:val="0"/>
          <w:bCs w:val="0"/>
          <w:noProof w:val="0"/>
          <w:szCs w:val="24"/>
        </w:rPr>
        <w:t xml:space="preserve">ebit for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Pr="008D6E45">
        <w:rPr>
          <w:b w:val="0"/>
          <w:bCs w:val="0"/>
          <w:noProof w:val="0"/>
          <w:szCs w:val="24"/>
        </w:rPr>
        <w:t xml:space="preserve">Palestinian </w:t>
      </w:r>
      <w:r w:rsidR="00873896">
        <w:rPr>
          <w:b w:val="0"/>
          <w:bCs w:val="0"/>
          <w:noProof w:val="0"/>
          <w:szCs w:val="24"/>
        </w:rPr>
        <w:t>T</w:t>
      </w:r>
      <w:r w:rsidR="008D6E45">
        <w:rPr>
          <w:b w:val="0"/>
          <w:bCs w:val="0"/>
          <w:noProof w:val="0"/>
          <w:szCs w:val="24"/>
        </w:rPr>
        <w:t>erritory</w:t>
      </w:r>
      <w:r w:rsidRPr="008D6E45">
        <w:rPr>
          <w:b w:val="0"/>
          <w:bCs w:val="0"/>
          <w:noProof w:val="0"/>
          <w:szCs w:val="24"/>
        </w:rPr>
        <w:t xml:space="preserve">. </w:t>
      </w:r>
      <w:r w:rsidR="00873896">
        <w:rPr>
          <w:b w:val="0"/>
          <w:bCs w:val="0"/>
          <w:noProof w:val="0"/>
          <w:szCs w:val="24"/>
        </w:rPr>
        <w:t xml:space="preserve">PCBS </w:t>
      </w:r>
      <w:r w:rsidRPr="008D6E45">
        <w:rPr>
          <w:b w:val="0"/>
          <w:bCs w:val="0"/>
          <w:noProof w:val="0"/>
          <w:szCs w:val="24"/>
        </w:rPr>
        <w:t xml:space="preserve">hope that </w:t>
      </w:r>
      <w:r w:rsidR="00873896">
        <w:rPr>
          <w:b w:val="0"/>
          <w:bCs w:val="0"/>
          <w:noProof w:val="0"/>
          <w:szCs w:val="24"/>
        </w:rPr>
        <w:t xml:space="preserve">the results of the </w:t>
      </w:r>
      <w:r w:rsidRPr="008D6E45">
        <w:rPr>
          <w:b w:val="0"/>
          <w:bCs w:val="0"/>
          <w:noProof w:val="0"/>
          <w:szCs w:val="24"/>
        </w:rPr>
        <w:t xml:space="preserve">survey </w:t>
      </w:r>
      <w:r w:rsidR="00873896">
        <w:rPr>
          <w:b w:val="0"/>
          <w:bCs w:val="0"/>
          <w:noProof w:val="0"/>
          <w:szCs w:val="24"/>
        </w:rPr>
        <w:t>will</w:t>
      </w:r>
      <w:r w:rsidRPr="008D6E45">
        <w:rPr>
          <w:b w:val="0"/>
          <w:bCs w:val="0"/>
          <w:noProof w:val="0"/>
          <w:szCs w:val="24"/>
        </w:rPr>
        <w:t xml:space="preserve"> provid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 statistical </w:t>
      </w:r>
      <w:r w:rsidR="00873896">
        <w:rPr>
          <w:b w:val="0"/>
          <w:bCs w:val="0"/>
          <w:noProof w:val="0"/>
          <w:szCs w:val="24"/>
        </w:rPr>
        <w:t>evidence</w:t>
      </w:r>
      <w:r w:rsidRPr="008D6E45">
        <w:rPr>
          <w:b w:val="0"/>
          <w:bCs w:val="0"/>
          <w:noProof w:val="0"/>
          <w:szCs w:val="24"/>
        </w:rPr>
        <w:t xml:space="preserve"> about foreign investment</w:t>
      </w:r>
      <w:r w:rsidR="004A4E07">
        <w:rPr>
          <w:b w:val="0"/>
          <w:bCs w:val="0"/>
          <w:noProof w:val="0"/>
          <w:szCs w:val="24"/>
        </w:rPr>
        <w:t>s</w:t>
      </w:r>
      <w:r w:rsidRPr="008D6E45">
        <w:rPr>
          <w:b w:val="0"/>
          <w:bCs w:val="0"/>
          <w:noProof w:val="0"/>
          <w:szCs w:val="24"/>
        </w:rPr>
        <w:t xml:space="preserve"> in terms of type, economic activity, and country of investment, and </w:t>
      </w:r>
      <w:r w:rsidR="00873896">
        <w:rPr>
          <w:b w:val="0"/>
          <w:bCs w:val="0"/>
          <w:noProof w:val="0"/>
          <w:szCs w:val="24"/>
        </w:rPr>
        <w:t xml:space="preserve">will </w:t>
      </w:r>
      <w:r w:rsidRPr="008D6E45">
        <w:rPr>
          <w:b w:val="0"/>
          <w:bCs w:val="0"/>
          <w:noProof w:val="0"/>
          <w:szCs w:val="24"/>
        </w:rPr>
        <w:t xml:space="preserve">meet the needs of both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="00331DD4" w:rsidRPr="008D6E45">
        <w:rPr>
          <w:b w:val="0"/>
          <w:bCs w:val="0"/>
          <w:noProof w:val="0"/>
          <w:szCs w:val="24"/>
        </w:rPr>
        <w:t>public</w:t>
      </w:r>
      <w:r w:rsidRPr="008D6E45">
        <w:rPr>
          <w:b w:val="0"/>
          <w:bCs w:val="0"/>
          <w:noProof w:val="0"/>
          <w:szCs w:val="24"/>
        </w:rPr>
        <w:t xml:space="preserve"> and private sector for such </w:t>
      </w:r>
      <w:r w:rsidR="00331DD4" w:rsidRPr="008D6E45">
        <w:rPr>
          <w:b w:val="0"/>
          <w:bCs w:val="0"/>
          <w:noProof w:val="0"/>
          <w:szCs w:val="24"/>
        </w:rPr>
        <w:t>statistical</w:t>
      </w:r>
      <w:r w:rsidRPr="008D6E45">
        <w:rPr>
          <w:b w:val="0"/>
          <w:bCs w:val="0"/>
          <w:noProof w:val="0"/>
          <w:szCs w:val="24"/>
        </w:rPr>
        <w:t xml:space="preserve"> data.</w:t>
      </w: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Pr="00FA5173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tbl>
      <w:tblPr>
        <w:tblStyle w:val="TableGrid"/>
        <w:bidiVisual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12"/>
        <w:gridCol w:w="992"/>
        <w:gridCol w:w="2270"/>
        <w:gridCol w:w="1699"/>
        <w:gridCol w:w="1950"/>
      </w:tblGrid>
      <w:tr w:rsidR="007D74B9" w:rsidTr="007416D7">
        <w:trPr>
          <w:trHeight w:val="435"/>
        </w:trPr>
        <w:tc>
          <w:tcPr>
            <w:tcW w:w="1371" w:type="pct"/>
          </w:tcPr>
          <w:p w:rsidR="007D74B9" w:rsidRDefault="007D74B9" w:rsidP="007416D7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 w:rsidRPr="007E087A">
              <w:rPr>
                <w:b/>
                <w:bCs/>
                <w:sz w:val="24"/>
              </w:rPr>
              <w:t>Jihad Al-</w:t>
            </w:r>
            <w:r w:rsidR="009C629E">
              <w:rPr>
                <w:b/>
                <w:bCs/>
                <w:sz w:val="24"/>
              </w:rPr>
              <w:t>W</w:t>
            </w:r>
            <w:r w:rsidRPr="007E087A">
              <w:rPr>
                <w:b/>
                <w:bCs/>
                <w:sz w:val="24"/>
              </w:rPr>
              <w:t>azir</w:t>
            </w:r>
            <w:r w:rsidR="007416D7">
              <w:rPr>
                <w:b/>
                <w:bCs/>
                <w:sz w:val="24"/>
              </w:rPr>
              <w:t>, Ph.D.</w:t>
            </w:r>
          </w:p>
          <w:p w:rsidR="007D74B9" w:rsidRPr="007D74B9" w:rsidRDefault="007D74B9" w:rsidP="007D74B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13" w:type="pct"/>
            <w:gridSpan w:val="2"/>
          </w:tcPr>
          <w:p w:rsidR="007D74B9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</w:t>
            </w:r>
            <w:r w:rsidRPr="007E087A">
              <w:rPr>
                <w:b/>
                <w:bCs/>
                <w:sz w:val="24"/>
              </w:rPr>
              <w:t>Ola Awad</w:t>
            </w:r>
            <w:r>
              <w:rPr>
                <w:b/>
                <w:bCs/>
                <w:sz w:val="24"/>
              </w:rPr>
              <w:t xml:space="preserve">  </w:t>
            </w:r>
          </w:p>
          <w:p w:rsidR="007D74B9" w:rsidRPr="007D74B9" w:rsidRDefault="007D74B9" w:rsidP="007D74B9">
            <w:pPr>
              <w:tabs>
                <w:tab w:val="left" w:pos="2236"/>
              </w:tabs>
              <w:rPr>
                <w:sz w:val="6"/>
                <w:szCs w:val="6"/>
                <w:rtl/>
              </w:rPr>
            </w:pPr>
            <w:r>
              <w:rPr>
                <w:rtl/>
              </w:rPr>
              <w:tab/>
            </w:r>
          </w:p>
        </w:tc>
        <w:tc>
          <w:tcPr>
            <w:tcW w:w="1916" w:type="pct"/>
            <w:gridSpan w:val="2"/>
            <w:vAlign w:val="center"/>
          </w:tcPr>
          <w:p w:rsidR="007D74B9" w:rsidRPr="007E087A" w:rsidRDefault="007D74B9" w:rsidP="008C6566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>
              <w:rPr>
                <w:b/>
                <w:bCs/>
                <w:sz w:val="24"/>
              </w:rPr>
              <w:t xml:space="preserve">November, </w:t>
            </w:r>
            <w:r w:rsidR="008C6566">
              <w:rPr>
                <w:b/>
                <w:bCs/>
                <w:sz w:val="24"/>
              </w:rPr>
              <w:t>2012</w:t>
            </w:r>
          </w:p>
        </w:tc>
      </w:tr>
      <w:tr w:rsidR="007D74B9" w:rsidTr="007416D7">
        <w:tc>
          <w:tcPr>
            <w:tcW w:w="1371" w:type="pct"/>
          </w:tcPr>
          <w:p w:rsidR="007D74B9" w:rsidRPr="007E087A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Governor of PMA</w:t>
            </w:r>
          </w:p>
        </w:tc>
        <w:tc>
          <w:tcPr>
            <w:tcW w:w="1713" w:type="pct"/>
            <w:gridSpan w:val="2"/>
          </w:tcPr>
          <w:p w:rsidR="007D74B9" w:rsidRPr="007E087A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President of PCBS</w:t>
            </w:r>
          </w:p>
        </w:tc>
        <w:tc>
          <w:tcPr>
            <w:tcW w:w="1916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  <w:tr w:rsidR="007D74B9" w:rsidTr="007416D7">
        <w:trPr>
          <w:trHeight w:val="87"/>
        </w:trPr>
        <w:tc>
          <w:tcPr>
            <w:tcW w:w="1892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084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24" w:type="pct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</w:tbl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243CD6" w:rsidP="00C922B9">
      <w:pPr>
        <w:pStyle w:val="Heading3"/>
        <w:bidi w:val="0"/>
        <w:jc w:val="left"/>
        <w:rPr>
          <w:rFonts w:cs="Times New Roman"/>
          <w:snapToGrid w:val="0"/>
          <w:color w:val="000000" w:themeColor="text1"/>
          <w:sz w:val="24"/>
        </w:rPr>
      </w:pPr>
    </w:p>
    <w:sectPr w:rsidR="00243CD6" w:rsidRPr="00FA5173" w:rsidSect="00CA0288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738C" w:rsidRDefault="00B7738C">
      <w:r>
        <w:separator/>
      </w:r>
    </w:p>
  </w:endnote>
  <w:endnote w:type="continuationSeparator" w:id="0">
    <w:p w:rsidR="00B7738C" w:rsidRDefault="00B773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Default="00B7738C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738C" w:rsidRDefault="00B7738C">
      <w:r>
        <w:separator/>
      </w:r>
    </w:p>
  </w:footnote>
  <w:footnote w:type="continuationSeparator" w:id="0">
    <w:p w:rsidR="00B7738C" w:rsidRDefault="00B773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738C" w:rsidRPr="009A79C0" w:rsidRDefault="00B7738C" w:rsidP="0072093B">
    <w:pPr>
      <w:pStyle w:val="Header"/>
      <w:bidi w:val="0"/>
      <w:jc w:val="right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>Foreign Investment Survey of Palestinian Institution</w:t>
    </w:r>
    <w:r>
      <w:rPr>
        <w:sz w:val="16"/>
        <w:szCs w:val="16"/>
      </w:rPr>
      <w:t xml:space="preserve">, </w:t>
    </w:r>
    <w:r w:rsidR="0072093B">
      <w:rPr>
        <w:sz w:val="16"/>
        <w:szCs w:val="16"/>
      </w:rPr>
      <w:t>2011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541F"/>
    <w:rsid w:val="00027E11"/>
    <w:rsid w:val="0003440F"/>
    <w:rsid w:val="000472AC"/>
    <w:rsid w:val="000606C2"/>
    <w:rsid w:val="00062157"/>
    <w:rsid w:val="0006671B"/>
    <w:rsid w:val="000F3424"/>
    <w:rsid w:val="00104B19"/>
    <w:rsid w:val="00122FF6"/>
    <w:rsid w:val="001334D2"/>
    <w:rsid w:val="0014225F"/>
    <w:rsid w:val="00142D14"/>
    <w:rsid w:val="00147B26"/>
    <w:rsid w:val="0017507D"/>
    <w:rsid w:val="001B09F0"/>
    <w:rsid w:val="001D4C42"/>
    <w:rsid w:val="001D50CC"/>
    <w:rsid w:val="001F16B7"/>
    <w:rsid w:val="001F5E1B"/>
    <w:rsid w:val="002001DC"/>
    <w:rsid w:val="0021330B"/>
    <w:rsid w:val="002239E9"/>
    <w:rsid w:val="00230642"/>
    <w:rsid w:val="00230D72"/>
    <w:rsid w:val="002311FE"/>
    <w:rsid w:val="00243CD6"/>
    <w:rsid w:val="002470E6"/>
    <w:rsid w:val="002618E6"/>
    <w:rsid w:val="002676F5"/>
    <w:rsid w:val="00275CF0"/>
    <w:rsid w:val="00277022"/>
    <w:rsid w:val="00277A9D"/>
    <w:rsid w:val="0028659D"/>
    <w:rsid w:val="00294B95"/>
    <w:rsid w:val="002A5756"/>
    <w:rsid w:val="002A5D54"/>
    <w:rsid w:val="002C64E3"/>
    <w:rsid w:val="002E3ACD"/>
    <w:rsid w:val="002F1F92"/>
    <w:rsid w:val="002F225E"/>
    <w:rsid w:val="003064F5"/>
    <w:rsid w:val="0031044D"/>
    <w:rsid w:val="003155F1"/>
    <w:rsid w:val="00321004"/>
    <w:rsid w:val="0032257D"/>
    <w:rsid w:val="0032495C"/>
    <w:rsid w:val="00331DD4"/>
    <w:rsid w:val="00336F6A"/>
    <w:rsid w:val="00342C0B"/>
    <w:rsid w:val="00345951"/>
    <w:rsid w:val="00352FD1"/>
    <w:rsid w:val="00354F25"/>
    <w:rsid w:val="003666E1"/>
    <w:rsid w:val="003722EC"/>
    <w:rsid w:val="00373A22"/>
    <w:rsid w:val="00374A1D"/>
    <w:rsid w:val="00375A2C"/>
    <w:rsid w:val="00376901"/>
    <w:rsid w:val="00376DC8"/>
    <w:rsid w:val="003932B8"/>
    <w:rsid w:val="00394ED2"/>
    <w:rsid w:val="0039620C"/>
    <w:rsid w:val="003A0439"/>
    <w:rsid w:val="003A5D55"/>
    <w:rsid w:val="003D4EDF"/>
    <w:rsid w:val="003D5823"/>
    <w:rsid w:val="003D6BA2"/>
    <w:rsid w:val="003D74F7"/>
    <w:rsid w:val="003E2098"/>
    <w:rsid w:val="003E5218"/>
    <w:rsid w:val="003F1770"/>
    <w:rsid w:val="003F72CF"/>
    <w:rsid w:val="004027D2"/>
    <w:rsid w:val="004048AB"/>
    <w:rsid w:val="00404A32"/>
    <w:rsid w:val="00406200"/>
    <w:rsid w:val="0041003B"/>
    <w:rsid w:val="00411A2C"/>
    <w:rsid w:val="004330FB"/>
    <w:rsid w:val="00436211"/>
    <w:rsid w:val="00436507"/>
    <w:rsid w:val="00452478"/>
    <w:rsid w:val="00455452"/>
    <w:rsid w:val="00472A13"/>
    <w:rsid w:val="004761DE"/>
    <w:rsid w:val="00493514"/>
    <w:rsid w:val="004A2708"/>
    <w:rsid w:val="004A4E07"/>
    <w:rsid w:val="004A66D8"/>
    <w:rsid w:val="004A6D77"/>
    <w:rsid w:val="004C783E"/>
    <w:rsid w:val="004D7479"/>
    <w:rsid w:val="004F1F86"/>
    <w:rsid w:val="00500495"/>
    <w:rsid w:val="00502172"/>
    <w:rsid w:val="005138FE"/>
    <w:rsid w:val="005154F4"/>
    <w:rsid w:val="0052075E"/>
    <w:rsid w:val="00525FCB"/>
    <w:rsid w:val="00527BBE"/>
    <w:rsid w:val="00534128"/>
    <w:rsid w:val="005369D0"/>
    <w:rsid w:val="00537C98"/>
    <w:rsid w:val="00551733"/>
    <w:rsid w:val="00557AB5"/>
    <w:rsid w:val="0056277C"/>
    <w:rsid w:val="005674DF"/>
    <w:rsid w:val="0057424A"/>
    <w:rsid w:val="0059227E"/>
    <w:rsid w:val="0059385A"/>
    <w:rsid w:val="005A2EE8"/>
    <w:rsid w:val="005B59B3"/>
    <w:rsid w:val="005C1F3A"/>
    <w:rsid w:val="005C45C8"/>
    <w:rsid w:val="005C5CF5"/>
    <w:rsid w:val="005C76C2"/>
    <w:rsid w:val="005D0EFA"/>
    <w:rsid w:val="005E04D5"/>
    <w:rsid w:val="00601648"/>
    <w:rsid w:val="0061097D"/>
    <w:rsid w:val="0063037E"/>
    <w:rsid w:val="00631E16"/>
    <w:rsid w:val="0063644C"/>
    <w:rsid w:val="00640CF4"/>
    <w:rsid w:val="006416E7"/>
    <w:rsid w:val="00660BDF"/>
    <w:rsid w:val="00663F50"/>
    <w:rsid w:val="00673FE8"/>
    <w:rsid w:val="0067670E"/>
    <w:rsid w:val="00690ACF"/>
    <w:rsid w:val="00691D2E"/>
    <w:rsid w:val="0069410F"/>
    <w:rsid w:val="006B0481"/>
    <w:rsid w:val="006B08C6"/>
    <w:rsid w:val="006B4EB0"/>
    <w:rsid w:val="006C3028"/>
    <w:rsid w:val="006D1B40"/>
    <w:rsid w:val="006E26FF"/>
    <w:rsid w:val="006E3AB7"/>
    <w:rsid w:val="006E3E3D"/>
    <w:rsid w:val="006E4CD0"/>
    <w:rsid w:val="006F0736"/>
    <w:rsid w:val="006F4FB1"/>
    <w:rsid w:val="007013BF"/>
    <w:rsid w:val="00701A46"/>
    <w:rsid w:val="007030A9"/>
    <w:rsid w:val="0072093B"/>
    <w:rsid w:val="0072368E"/>
    <w:rsid w:val="00726A44"/>
    <w:rsid w:val="00735EB8"/>
    <w:rsid w:val="007416D7"/>
    <w:rsid w:val="007619E0"/>
    <w:rsid w:val="00767EA4"/>
    <w:rsid w:val="00775D48"/>
    <w:rsid w:val="007833D7"/>
    <w:rsid w:val="00785007"/>
    <w:rsid w:val="00785DD6"/>
    <w:rsid w:val="0078624D"/>
    <w:rsid w:val="007909D8"/>
    <w:rsid w:val="007931AB"/>
    <w:rsid w:val="00795C9A"/>
    <w:rsid w:val="007B01FE"/>
    <w:rsid w:val="007B4AB8"/>
    <w:rsid w:val="007B54DB"/>
    <w:rsid w:val="007C3336"/>
    <w:rsid w:val="007C5A32"/>
    <w:rsid w:val="007D74B9"/>
    <w:rsid w:val="007E087A"/>
    <w:rsid w:val="007E2010"/>
    <w:rsid w:val="007F76BB"/>
    <w:rsid w:val="007F7F9C"/>
    <w:rsid w:val="00817415"/>
    <w:rsid w:val="00851DA4"/>
    <w:rsid w:val="00862414"/>
    <w:rsid w:val="00862806"/>
    <w:rsid w:val="0086553D"/>
    <w:rsid w:val="008673AD"/>
    <w:rsid w:val="00867BB8"/>
    <w:rsid w:val="00873896"/>
    <w:rsid w:val="00885767"/>
    <w:rsid w:val="00887EF0"/>
    <w:rsid w:val="00890DAB"/>
    <w:rsid w:val="008B3305"/>
    <w:rsid w:val="008B4F92"/>
    <w:rsid w:val="008B530C"/>
    <w:rsid w:val="008B61F1"/>
    <w:rsid w:val="008C0C38"/>
    <w:rsid w:val="008C2D59"/>
    <w:rsid w:val="008C6566"/>
    <w:rsid w:val="008D08A8"/>
    <w:rsid w:val="008D4C7C"/>
    <w:rsid w:val="008D6E45"/>
    <w:rsid w:val="008E2463"/>
    <w:rsid w:val="00903379"/>
    <w:rsid w:val="009128A4"/>
    <w:rsid w:val="009164C9"/>
    <w:rsid w:val="009168A0"/>
    <w:rsid w:val="00920E3D"/>
    <w:rsid w:val="00922BF7"/>
    <w:rsid w:val="00925F69"/>
    <w:rsid w:val="00927235"/>
    <w:rsid w:val="00933034"/>
    <w:rsid w:val="00933CF3"/>
    <w:rsid w:val="009359B1"/>
    <w:rsid w:val="0093696D"/>
    <w:rsid w:val="0093697B"/>
    <w:rsid w:val="0094234A"/>
    <w:rsid w:val="00943337"/>
    <w:rsid w:val="0094668A"/>
    <w:rsid w:val="009542CF"/>
    <w:rsid w:val="00956872"/>
    <w:rsid w:val="009615B7"/>
    <w:rsid w:val="0096642A"/>
    <w:rsid w:val="009702E5"/>
    <w:rsid w:val="0099385A"/>
    <w:rsid w:val="009952A7"/>
    <w:rsid w:val="009A56EF"/>
    <w:rsid w:val="009A79C0"/>
    <w:rsid w:val="009C629E"/>
    <w:rsid w:val="009C6B56"/>
    <w:rsid w:val="009D2F5C"/>
    <w:rsid w:val="009E538E"/>
    <w:rsid w:val="009E6C91"/>
    <w:rsid w:val="009E7DB0"/>
    <w:rsid w:val="009F77FA"/>
    <w:rsid w:val="00A05C3A"/>
    <w:rsid w:val="00A21F53"/>
    <w:rsid w:val="00A37B60"/>
    <w:rsid w:val="00A45672"/>
    <w:rsid w:val="00A54422"/>
    <w:rsid w:val="00A60B17"/>
    <w:rsid w:val="00A62287"/>
    <w:rsid w:val="00A64647"/>
    <w:rsid w:val="00A667C0"/>
    <w:rsid w:val="00A7516A"/>
    <w:rsid w:val="00A77164"/>
    <w:rsid w:val="00A808FF"/>
    <w:rsid w:val="00AA0003"/>
    <w:rsid w:val="00AC2B17"/>
    <w:rsid w:val="00AC2E38"/>
    <w:rsid w:val="00AC30D8"/>
    <w:rsid w:val="00AD2F06"/>
    <w:rsid w:val="00AE1D5F"/>
    <w:rsid w:val="00AE4BAD"/>
    <w:rsid w:val="00AF4E3B"/>
    <w:rsid w:val="00B009ED"/>
    <w:rsid w:val="00B046B8"/>
    <w:rsid w:val="00B12E86"/>
    <w:rsid w:val="00B224ED"/>
    <w:rsid w:val="00B32B7D"/>
    <w:rsid w:val="00B7738C"/>
    <w:rsid w:val="00BA707D"/>
    <w:rsid w:val="00BC1CEE"/>
    <w:rsid w:val="00BC625F"/>
    <w:rsid w:val="00BD0DF8"/>
    <w:rsid w:val="00BD13E5"/>
    <w:rsid w:val="00BE2A46"/>
    <w:rsid w:val="00BE4CC4"/>
    <w:rsid w:val="00BF2106"/>
    <w:rsid w:val="00BF5062"/>
    <w:rsid w:val="00BF79FC"/>
    <w:rsid w:val="00C30404"/>
    <w:rsid w:val="00C54B5B"/>
    <w:rsid w:val="00C70749"/>
    <w:rsid w:val="00C711F6"/>
    <w:rsid w:val="00C922B9"/>
    <w:rsid w:val="00C96B03"/>
    <w:rsid w:val="00CA0288"/>
    <w:rsid w:val="00CA6920"/>
    <w:rsid w:val="00CB379D"/>
    <w:rsid w:val="00CC5F34"/>
    <w:rsid w:val="00CD04B5"/>
    <w:rsid w:val="00CE48BF"/>
    <w:rsid w:val="00CE49C8"/>
    <w:rsid w:val="00CF1658"/>
    <w:rsid w:val="00CF1C4F"/>
    <w:rsid w:val="00D0011E"/>
    <w:rsid w:val="00D03AF5"/>
    <w:rsid w:val="00D04573"/>
    <w:rsid w:val="00D07996"/>
    <w:rsid w:val="00D12118"/>
    <w:rsid w:val="00D376FC"/>
    <w:rsid w:val="00D43D52"/>
    <w:rsid w:val="00D525CD"/>
    <w:rsid w:val="00D552B6"/>
    <w:rsid w:val="00D65285"/>
    <w:rsid w:val="00D72CD5"/>
    <w:rsid w:val="00D8137D"/>
    <w:rsid w:val="00D945DC"/>
    <w:rsid w:val="00DB17CB"/>
    <w:rsid w:val="00DB2E92"/>
    <w:rsid w:val="00DB34EB"/>
    <w:rsid w:val="00DB5C02"/>
    <w:rsid w:val="00DC2DC3"/>
    <w:rsid w:val="00DC3A1C"/>
    <w:rsid w:val="00DD5265"/>
    <w:rsid w:val="00DF3D6D"/>
    <w:rsid w:val="00DF4C40"/>
    <w:rsid w:val="00DF5059"/>
    <w:rsid w:val="00DF575B"/>
    <w:rsid w:val="00E004D3"/>
    <w:rsid w:val="00E10C1C"/>
    <w:rsid w:val="00E1113F"/>
    <w:rsid w:val="00E1306F"/>
    <w:rsid w:val="00E202D8"/>
    <w:rsid w:val="00E2088B"/>
    <w:rsid w:val="00E23470"/>
    <w:rsid w:val="00E33F49"/>
    <w:rsid w:val="00E42FF6"/>
    <w:rsid w:val="00E45FF9"/>
    <w:rsid w:val="00E50285"/>
    <w:rsid w:val="00E628CE"/>
    <w:rsid w:val="00E74B94"/>
    <w:rsid w:val="00E7685D"/>
    <w:rsid w:val="00E85F84"/>
    <w:rsid w:val="00EA03DB"/>
    <w:rsid w:val="00EA184F"/>
    <w:rsid w:val="00EA7AFB"/>
    <w:rsid w:val="00EA7D49"/>
    <w:rsid w:val="00EB0BEF"/>
    <w:rsid w:val="00EB238C"/>
    <w:rsid w:val="00EB44A4"/>
    <w:rsid w:val="00EC0935"/>
    <w:rsid w:val="00EC5F5A"/>
    <w:rsid w:val="00EC72F4"/>
    <w:rsid w:val="00EE388F"/>
    <w:rsid w:val="00EE6059"/>
    <w:rsid w:val="00EF7DD6"/>
    <w:rsid w:val="00F1116E"/>
    <w:rsid w:val="00F16D39"/>
    <w:rsid w:val="00F33C0E"/>
    <w:rsid w:val="00F458D9"/>
    <w:rsid w:val="00F50853"/>
    <w:rsid w:val="00F56F3A"/>
    <w:rsid w:val="00F62D00"/>
    <w:rsid w:val="00F66F87"/>
    <w:rsid w:val="00F67AE1"/>
    <w:rsid w:val="00F80A68"/>
    <w:rsid w:val="00F81AAA"/>
    <w:rsid w:val="00F846AD"/>
    <w:rsid w:val="00F910E1"/>
    <w:rsid w:val="00F9200E"/>
    <w:rsid w:val="00F9644D"/>
    <w:rsid w:val="00F97D92"/>
    <w:rsid w:val="00FA4EB9"/>
    <w:rsid w:val="00FA5173"/>
    <w:rsid w:val="00FA794F"/>
    <w:rsid w:val="00FB1D66"/>
    <w:rsid w:val="00FC00D0"/>
    <w:rsid w:val="00FC04C1"/>
    <w:rsid w:val="00FC41DC"/>
    <w:rsid w:val="00FC574B"/>
    <w:rsid w:val="00FC71F4"/>
    <w:rsid w:val="00FE5025"/>
    <w:rsid w:val="00FF3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79C0"/>
    <w:rPr>
      <w:noProof/>
    </w:rPr>
  </w:style>
  <w:style w:type="table" w:styleId="TableGrid">
    <w:name w:val="Table Grid"/>
    <w:basedOn w:val="TableNormal"/>
    <w:uiPriority w:val="59"/>
    <w:rsid w:val="006F4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E3E3D"/>
    <w:rPr>
      <w:noProof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08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087A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pma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DD8C3C-3316-4344-A68A-C0E8C3D164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11</Pages>
  <Words>891</Words>
  <Characters>5781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adel</cp:lastModifiedBy>
  <cp:revision>243</cp:revision>
  <cp:lastPrinted>2012-10-24T07:22:00Z</cp:lastPrinted>
  <dcterms:created xsi:type="dcterms:W3CDTF">2011-09-05T06:32:00Z</dcterms:created>
  <dcterms:modified xsi:type="dcterms:W3CDTF">2012-10-24T09:19:00Z</dcterms:modified>
</cp:coreProperties>
</file>