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Pr>
          <w:rFonts w:cs="Times New Roman"/>
          <w:b w:val="0"/>
          <w:bCs w:val="0"/>
          <w:sz w:val="24"/>
          <w:szCs w:val="24"/>
        </w:rPr>
        <w:t>Chapter One</w:t>
      </w:r>
    </w:p>
    <w:p w:rsidR="00CF09E6" w:rsidRDefault="00CF09E6">
      <w:pPr>
        <w:pStyle w:val="Title"/>
        <w:rPr>
          <w:rFonts w:cs="Times New Roman"/>
          <w:sz w:val="28"/>
          <w:szCs w:val="28"/>
        </w:rPr>
      </w:pPr>
    </w:p>
    <w:p w:rsidR="00375DC2" w:rsidRDefault="00375DC2" w:rsidP="00375DC2">
      <w:pPr>
        <w:pStyle w:val="Heading6"/>
        <w:ind w:left="0"/>
        <w:rPr>
          <w:sz w:val="28"/>
          <w:szCs w:val="28"/>
        </w:rPr>
      </w:pPr>
      <w:r>
        <w:rPr>
          <w:sz w:val="28"/>
          <w:szCs w:val="28"/>
        </w:rPr>
        <w:t>Main Findings</w:t>
      </w:r>
    </w:p>
    <w:p w:rsidR="00375DC2" w:rsidRDefault="00375DC2" w:rsidP="00375DC2">
      <w:pPr>
        <w:ind w:left="1280"/>
        <w:rPr>
          <w:b/>
          <w:bCs/>
          <w:sz w:val="22"/>
          <w:szCs w:val="22"/>
        </w:rPr>
      </w:pPr>
    </w:p>
    <w:p w:rsidR="00375DC2" w:rsidRDefault="00375DC2" w:rsidP="00477F6E">
      <w:pPr>
        <w:pStyle w:val="BodyText"/>
      </w:pPr>
      <w:r>
        <w:t xml:space="preserve">The main findings of the </w:t>
      </w:r>
      <w:r w:rsidR="00374DDD">
        <w:t>Finance and Insurance</w:t>
      </w:r>
      <w:r>
        <w:t xml:space="preserve"> Survey for </w:t>
      </w:r>
      <w:r w:rsidR="00942811">
        <w:rPr>
          <w:color w:val="000000"/>
        </w:rPr>
        <w:t>2012</w:t>
      </w:r>
      <w:r>
        <w:t xml:space="preserve"> are as follows:</w:t>
      </w:r>
    </w:p>
    <w:p w:rsidR="004C2688" w:rsidRPr="004C2688" w:rsidRDefault="004C2688" w:rsidP="00375DC2">
      <w:pPr>
        <w:pStyle w:val="BodyText"/>
        <w:rPr>
          <w:sz w:val="22"/>
          <w:szCs w:val="22"/>
        </w:rPr>
      </w:pPr>
    </w:p>
    <w:p w:rsidR="00375DC2" w:rsidRDefault="00375DC2" w:rsidP="00375DC2">
      <w:pPr>
        <w:tabs>
          <w:tab w:val="num" w:pos="-90"/>
          <w:tab w:val="num" w:pos="0"/>
        </w:tabs>
        <w:rPr>
          <w:b/>
          <w:bCs/>
          <w:sz w:val="24"/>
          <w:szCs w:val="24"/>
        </w:rPr>
      </w:pPr>
      <w:r>
        <w:rPr>
          <w:b/>
          <w:bCs/>
          <w:sz w:val="24"/>
          <w:szCs w:val="24"/>
        </w:rPr>
        <w:t>1.1 Number of Enterprises</w:t>
      </w:r>
    </w:p>
    <w:p w:rsidR="009D3937" w:rsidRDefault="009D3937" w:rsidP="00C642BE">
      <w:pPr>
        <w:jc w:val="lowKashida"/>
        <w:rPr>
          <w:sz w:val="24"/>
          <w:szCs w:val="24"/>
        </w:rPr>
      </w:pPr>
      <w:r>
        <w:rPr>
          <w:sz w:val="24"/>
          <w:szCs w:val="24"/>
        </w:rPr>
        <w:t xml:space="preserve">The survey results show that </w:t>
      </w:r>
      <w:r w:rsidR="00942811">
        <w:rPr>
          <w:sz w:val="24"/>
          <w:szCs w:val="24"/>
        </w:rPr>
        <w:t>46</w:t>
      </w:r>
      <w:r>
        <w:rPr>
          <w:sz w:val="24"/>
          <w:szCs w:val="24"/>
        </w:rPr>
        <w:t xml:space="preserve"> enterprises were in operation during </w:t>
      </w:r>
      <w:r w:rsidR="00942811">
        <w:rPr>
          <w:sz w:val="24"/>
          <w:szCs w:val="24"/>
        </w:rPr>
        <w:t>2012</w:t>
      </w:r>
      <w:r>
        <w:rPr>
          <w:sz w:val="24"/>
          <w:szCs w:val="24"/>
        </w:rPr>
        <w:t xml:space="preserve"> in financial intermediation activities, of which </w:t>
      </w:r>
      <w:r w:rsidR="0094723C">
        <w:rPr>
          <w:sz w:val="24"/>
          <w:szCs w:val="24"/>
        </w:rPr>
        <w:t>37</w:t>
      </w:r>
      <w:r>
        <w:rPr>
          <w:sz w:val="24"/>
          <w:szCs w:val="24"/>
        </w:rPr>
        <w:t xml:space="preserve"> were financial </w:t>
      </w:r>
      <w:r w:rsidR="00C642BE">
        <w:rPr>
          <w:sz w:val="24"/>
          <w:szCs w:val="24"/>
        </w:rPr>
        <w:t>enterprises</w:t>
      </w:r>
      <w:r>
        <w:rPr>
          <w:sz w:val="24"/>
          <w:szCs w:val="24"/>
        </w:rPr>
        <w:t xml:space="preserve"> and </w:t>
      </w:r>
      <w:r w:rsidR="0094723C">
        <w:rPr>
          <w:sz w:val="24"/>
          <w:szCs w:val="24"/>
        </w:rPr>
        <w:t>9</w:t>
      </w:r>
      <w:r>
        <w:rPr>
          <w:sz w:val="24"/>
          <w:szCs w:val="24"/>
        </w:rPr>
        <w:t xml:space="preserve"> were insurance enterprises.</w:t>
      </w:r>
    </w:p>
    <w:p w:rsidR="002C6B75" w:rsidRDefault="002C6B75" w:rsidP="009D3937">
      <w:pPr>
        <w:jc w:val="lowKashida"/>
        <w:rPr>
          <w:sz w:val="24"/>
          <w:szCs w:val="24"/>
        </w:rPr>
      </w:pPr>
    </w:p>
    <w:p w:rsidR="002C6B75" w:rsidRDefault="002C6B75" w:rsidP="002C6B75">
      <w:pPr>
        <w:tabs>
          <w:tab w:val="num" w:pos="-90"/>
          <w:tab w:val="num" w:pos="0"/>
        </w:tabs>
        <w:rPr>
          <w:b/>
          <w:bCs/>
          <w:sz w:val="24"/>
          <w:szCs w:val="24"/>
        </w:rPr>
      </w:pPr>
      <w:r>
        <w:rPr>
          <w:b/>
          <w:bCs/>
          <w:color w:val="000000"/>
          <w:sz w:val="24"/>
          <w:szCs w:val="24"/>
        </w:rPr>
        <w:t>1.2 Number of Employees</w:t>
      </w:r>
      <w:r>
        <w:rPr>
          <w:b/>
          <w:bCs/>
          <w:sz w:val="24"/>
          <w:szCs w:val="24"/>
        </w:rPr>
        <w:t xml:space="preserve"> </w:t>
      </w:r>
    </w:p>
    <w:p w:rsidR="002C6B75" w:rsidRDefault="002C6B75" w:rsidP="00C642BE">
      <w:pPr>
        <w:jc w:val="lowKashida"/>
        <w:rPr>
          <w:sz w:val="24"/>
          <w:szCs w:val="24"/>
        </w:rPr>
      </w:pPr>
      <w:r w:rsidRPr="00FD52BC">
        <w:rPr>
          <w:sz w:val="24"/>
          <w:szCs w:val="24"/>
        </w:rPr>
        <w:t xml:space="preserve">There were </w:t>
      </w:r>
      <w:r w:rsidR="0094723C">
        <w:rPr>
          <w:sz w:val="24"/>
          <w:szCs w:val="24"/>
        </w:rPr>
        <w:t>7</w:t>
      </w:r>
      <w:r w:rsidRPr="00FD52BC">
        <w:rPr>
          <w:sz w:val="24"/>
          <w:szCs w:val="24"/>
        </w:rPr>
        <w:t>,</w:t>
      </w:r>
      <w:r w:rsidR="0094723C">
        <w:rPr>
          <w:sz w:val="24"/>
          <w:szCs w:val="24"/>
        </w:rPr>
        <w:t>101</w:t>
      </w:r>
      <w:r w:rsidRPr="00FD52BC">
        <w:rPr>
          <w:sz w:val="24"/>
          <w:szCs w:val="24"/>
        </w:rPr>
        <w:t xml:space="preserve"> employed persons in the financial intermediation enterprises, increased by </w:t>
      </w:r>
      <w:r w:rsidR="006C2F17">
        <w:rPr>
          <w:sz w:val="24"/>
          <w:szCs w:val="24"/>
        </w:rPr>
        <w:t>2.2</w:t>
      </w:r>
      <w:r w:rsidRPr="00FD52BC">
        <w:rPr>
          <w:sz w:val="24"/>
          <w:szCs w:val="24"/>
        </w:rPr>
        <w:t xml:space="preserve">% compared with </w:t>
      </w:r>
      <w:r w:rsidR="00942811">
        <w:rPr>
          <w:sz w:val="24"/>
          <w:szCs w:val="24"/>
        </w:rPr>
        <w:t>2011</w:t>
      </w:r>
      <w:r w:rsidRPr="00FD52BC">
        <w:rPr>
          <w:sz w:val="24"/>
          <w:szCs w:val="24"/>
        </w:rPr>
        <w:t xml:space="preserve">, distributed as follows: </w:t>
      </w:r>
      <w:r w:rsidR="002D1CF7">
        <w:rPr>
          <w:sz w:val="24"/>
          <w:szCs w:val="24"/>
        </w:rPr>
        <w:t>6</w:t>
      </w:r>
      <w:r w:rsidRPr="00FD52BC">
        <w:rPr>
          <w:sz w:val="24"/>
          <w:szCs w:val="24"/>
        </w:rPr>
        <w:t>,</w:t>
      </w:r>
      <w:r w:rsidR="002D1CF7">
        <w:rPr>
          <w:sz w:val="24"/>
          <w:szCs w:val="24"/>
        </w:rPr>
        <w:t>051</w:t>
      </w:r>
      <w:r w:rsidRPr="00FD52BC">
        <w:rPr>
          <w:sz w:val="24"/>
          <w:szCs w:val="24"/>
        </w:rPr>
        <w:t xml:space="preserve"> workers in financial </w:t>
      </w:r>
      <w:r w:rsidR="00C642BE">
        <w:rPr>
          <w:sz w:val="24"/>
          <w:szCs w:val="24"/>
        </w:rPr>
        <w:t>enterprises</w:t>
      </w:r>
      <w:r w:rsidRPr="00FD52BC">
        <w:rPr>
          <w:sz w:val="24"/>
          <w:szCs w:val="24"/>
        </w:rPr>
        <w:t xml:space="preserve"> and 1,</w:t>
      </w:r>
      <w:r w:rsidR="002D1CF7">
        <w:rPr>
          <w:sz w:val="24"/>
          <w:szCs w:val="24"/>
        </w:rPr>
        <w:t>050</w:t>
      </w:r>
      <w:r w:rsidRPr="00FD52BC">
        <w:rPr>
          <w:sz w:val="24"/>
          <w:szCs w:val="24"/>
        </w:rPr>
        <w:t xml:space="preserve"> workers in insurance enterprises: </w:t>
      </w:r>
      <w:r w:rsidR="002D1CF7">
        <w:rPr>
          <w:sz w:val="24"/>
          <w:szCs w:val="24"/>
        </w:rPr>
        <w:t>72.2</w:t>
      </w:r>
      <w:r w:rsidRPr="00FD52BC">
        <w:rPr>
          <w:sz w:val="24"/>
          <w:szCs w:val="24"/>
        </w:rPr>
        <w:t xml:space="preserve">% of employees were male and </w:t>
      </w:r>
      <w:r w:rsidR="002D1CF7">
        <w:rPr>
          <w:sz w:val="24"/>
          <w:szCs w:val="24"/>
        </w:rPr>
        <w:t>27.8</w:t>
      </w:r>
      <w:r w:rsidRPr="00FD52BC">
        <w:rPr>
          <w:sz w:val="24"/>
          <w:szCs w:val="24"/>
        </w:rPr>
        <w:t>% female</w:t>
      </w:r>
      <w:r>
        <w:rPr>
          <w:sz w:val="24"/>
          <w:szCs w:val="24"/>
        </w:rPr>
        <w:t>.</w:t>
      </w:r>
    </w:p>
    <w:p w:rsidR="002C6B75" w:rsidRDefault="002C6B75" w:rsidP="009D3937">
      <w:pPr>
        <w:jc w:val="lowKashida"/>
        <w:rPr>
          <w:sz w:val="24"/>
          <w:szCs w:val="24"/>
        </w:rPr>
      </w:pPr>
    </w:p>
    <w:p w:rsidR="006D255A" w:rsidRPr="00FE36EC" w:rsidRDefault="006D255A" w:rsidP="002B0B72">
      <w:pPr>
        <w:ind w:left="-1"/>
        <w:jc w:val="center"/>
        <w:rPr>
          <w:rFonts w:ascii="Arial" w:hAnsi="Arial" w:cs="Arial"/>
          <w:b/>
          <w:bCs/>
          <w:sz w:val="22"/>
          <w:szCs w:val="22"/>
        </w:rPr>
      </w:pPr>
      <w:r w:rsidRPr="00FE36EC">
        <w:rPr>
          <w:rFonts w:ascii="Arial" w:hAnsi="Arial" w:cs="Arial"/>
          <w:b/>
          <w:bCs/>
          <w:sz w:val="22"/>
          <w:szCs w:val="22"/>
        </w:rPr>
        <w:t xml:space="preserve">Number of </w:t>
      </w:r>
      <w:r w:rsidR="00FE36EC" w:rsidRPr="00FE36EC">
        <w:rPr>
          <w:rFonts w:ascii="Arial" w:hAnsi="Arial" w:cs="Arial"/>
          <w:b/>
          <w:bCs/>
          <w:color w:val="000000"/>
          <w:sz w:val="22"/>
          <w:szCs w:val="22"/>
        </w:rPr>
        <w:t xml:space="preserve">Employed </w:t>
      </w:r>
      <w:r w:rsidR="00FE36EC" w:rsidRPr="00FE36EC">
        <w:rPr>
          <w:rFonts w:ascii="Arial" w:hAnsi="Arial" w:cs="Arial"/>
          <w:b/>
          <w:bCs/>
          <w:sz w:val="22"/>
          <w:szCs w:val="22"/>
        </w:rPr>
        <w:t>Persons</w:t>
      </w:r>
      <w:r w:rsidR="0022226A" w:rsidRPr="0022226A">
        <w:rPr>
          <w:sz w:val="24"/>
          <w:szCs w:val="24"/>
        </w:rPr>
        <w:t xml:space="preserve"> </w:t>
      </w:r>
      <w:r w:rsidR="0022226A" w:rsidRPr="0022226A">
        <w:rPr>
          <w:rFonts w:ascii="Arial" w:hAnsi="Arial" w:cs="Arial"/>
          <w:b/>
          <w:bCs/>
          <w:sz w:val="22"/>
          <w:szCs w:val="22"/>
        </w:rPr>
        <w:t xml:space="preserve">in the </w:t>
      </w:r>
      <w:r w:rsidR="00401090">
        <w:rPr>
          <w:rFonts w:ascii="Arial" w:hAnsi="Arial" w:cs="Arial"/>
          <w:b/>
          <w:bCs/>
          <w:sz w:val="22"/>
          <w:szCs w:val="22"/>
        </w:rPr>
        <w:t>Financial I</w:t>
      </w:r>
      <w:r w:rsidR="0022226A" w:rsidRPr="0022226A">
        <w:rPr>
          <w:rFonts w:ascii="Arial" w:hAnsi="Arial" w:cs="Arial"/>
          <w:b/>
          <w:bCs/>
          <w:sz w:val="22"/>
          <w:szCs w:val="22"/>
        </w:rPr>
        <w:t xml:space="preserve">ntermediation </w:t>
      </w:r>
      <w:r w:rsidR="00401090">
        <w:rPr>
          <w:rFonts w:ascii="Arial" w:hAnsi="Arial" w:cs="Arial"/>
          <w:b/>
          <w:bCs/>
          <w:sz w:val="22"/>
          <w:szCs w:val="22"/>
        </w:rPr>
        <w:t>E</w:t>
      </w:r>
      <w:r w:rsidR="0022226A" w:rsidRPr="0022226A">
        <w:rPr>
          <w:rFonts w:ascii="Arial" w:hAnsi="Arial" w:cs="Arial"/>
          <w:b/>
          <w:bCs/>
          <w:sz w:val="22"/>
          <w:szCs w:val="22"/>
        </w:rPr>
        <w:t>nterprises</w:t>
      </w:r>
      <w:r w:rsidR="00FE36EC" w:rsidRPr="00FE36EC">
        <w:rPr>
          <w:rFonts w:ascii="Arial" w:hAnsi="Arial" w:cs="Arial"/>
          <w:b/>
          <w:bCs/>
          <w:sz w:val="22"/>
          <w:szCs w:val="22"/>
        </w:rPr>
        <w:t xml:space="preserve"> </w:t>
      </w:r>
      <w:r w:rsidRPr="00FE36EC">
        <w:rPr>
          <w:rFonts w:ascii="Arial" w:hAnsi="Arial" w:cs="Arial"/>
          <w:b/>
          <w:bCs/>
          <w:sz w:val="22"/>
          <w:szCs w:val="22"/>
        </w:rPr>
        <w:t xml:space="preserve">in </w:t>
      </w:r>
      <w:r w:rsidR="002B0B72">
        <w:rPr>
          <w:rFonts w:ascii="Arial" w:hAnsi="Arial" w:cs="Arial"/>
          <w:b/>
          <w:bCs/>
          <w:sz w:val="22"/>
          <w:szCs w:val="22"/>
        </w:rPr>
        <w:t>Palestine</w:t>
      </w:r>
      <w:r w:rsidRPr="00FE36EC">
        <w:rPr>
          <w:rFonts w:ascii="Arial" w:hAnsi="Arial" w:cs="Arial"/>
          <w:b/>
          <w:bCs/>
          <w:sz w:val="22"/>
          <w:szCs w:val="22"/>
        </w:rPr>
        <w:t xml:space="preserve"> </w:t>
      </w:r>
      <w:r w:rsidR="000F5EA0">
        <w:rPr>
          <w:rFonts w:ascii="Arial" w:hAnsi="Arial" w:cs="Arial"/>
          <w:b/>
          <w:bCs/>
          <w:sz w:val="22"/>
          <w:szCs w:val="22"/>
        </w:rPr>
        <w:t xml:space="preserve"> </w:t>
      </w:r>
      <w:r w:rsidR="004863AB">
        <w:rPr>
          <w:rFonts w:ascii="Arial" w:hAnsi="Arial" w:cs="Arial"/>
          <w:b/>
          <w:bCs/>
          <w:sz w:val="22"/>
          <w:szCs w:val="22"/>
        </w:rPr>
        <w:t>for</w:t>
      </w:r>
      <w:r w:rsidRPr="00FE36EC">
        <w:rPr>
          <w:rFonts w:ascii="Arial" w:hAnsi="Arial" w:cs="Arial"/>
          <w:b/>
          <w:bCs/>
          <w:sz w:val="22"/>
          <w:szCs w:val="22"/>
        </w:rPr>
        <w:t xml:space="preserve"> </w:t>
      </w:r>
      <w:r w:rsidR="002B0B72">
        <w:rPr>
          <w:rFonts w:ascii="Arial" w:hAnsi="Arial" w:cs="Arial"/>
          <w:b/>
          <w:bCs/>
          <w:sz w:val="22"/>
          <w:szCs w:val="22"/>
        </w:rPr>
        <w:t>2000</w:t>
      </w:r>
      <w:r w:rsidRPr="00FE36EC">
        <w:rPr>
          <w:rFonts w:ascii="Arial" w:hAnsi="Arial" w:cs="Arial"/>
          <w:b/>
          <w:bCs/>
          <w:sz w:val="22"/>
          <w:szCs w:val="22"/>
        </w:rPr>
        <w:t xml:space="preserve"> – </w:t>
      </w:r>
      <w:r w:rsidR="00942811">
        <w:rPr>
          <w:rFonts w:ascii="Arial" w:hAnsi="Arial" w:cs="Arial"/>
          <w:b/>
          <w:bCs/>
          <w:sz w:val="22"/>
          <w:szCs w:val="22"/>
        </w:rPr>
        <w:t>2012</w:t>
      </w:r>
    </w:p>
    <w:tbl>
      <w:tblPr>
        <w:tblStyle w:val="TableGrid"/>
        <w:tblW w:w="0" w:type="auto"/>
        <w:jc w:val="center"/>
        <w:tblLook w:val="04A0"/>
      </w:tblPr>
      <w:tblGrid>
        <w:gridCol w:w="8897"/>
      </w:tblGrid>
      <w:tr w:rsidR="00602366" w:rsidTr="007372C5">
        <w:trPr>
          <w:jc w:val="center"/>
        </w:trPr>
        <w:tc>
          <w:tcPr>
            <w:tcW w:w="8897" w:type="dxa"/>
          </w:tcPr>
          <w:p w:rsidR="00602366" w:rsidRDefault="00602366" w:rsidP="007372C5">
            <w:pPr>
              <w:jc w:val="center"/>
              <w:rPr>
                <w:rFonts w:cs="Simplified Arabic"/>
                <w:noProof/>
                <w:sz w:val="24"/>
                <w:szCs w:val="24"/>
              </w:rPr>
            </w:pPr>
            <w:r w:rsidRPr="00602366">
              <w:rPr>
                <w:rFonts w:cs="Simplified Arabic"/>
                <w:noProof/>
                <w:sz w:val="24"/>
                <w:szCs w:val="24"/>
                <w:lang w:val="en-GB" w:eastAsia="en-GB"/>
              </w:rPr>
              <w:drawing>
                <wp:inline distT="0" distB="0" distL="0" distR="0">
                  <wp:extent cx="5257800" cy="2428875"/>
                  <wp:effectExtent l="0" t="0" r="0" b="0"/>
                  <wp:docPr id="8"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6D255A" w:rsidRDefault="006D255A" w:rsidP="00375DC2">
      <w:pPr>
        <w:jc w:val="center"/>
        <w:rPr>
          <w:rFonts w:cs="Simplified Arabic"/>
          <w:noProof/>
          <w:sz w:val="24"/>
          <w:szCs w:val="24"/>
        </w:rPr>
      </w:pPr>
    </w:p>
    <w:p w:rsidR="002F7DE6" w:rsidRDefault="00384430" w:rsidP="002F7DE6">
      <w:pPr>
        <w:tabs>
          <w:tab w:val="num" w:pos="-90"/>
          <w:tab w:val="num" w:pos="0"/>
        </w:tabs>
        <w:rPr>
          <w:b/>
          <w:bCs/>
          <w:sz w:val="24"/>
          <w:szCs w:val="24"/>
          <w:rtl/>
        </w:rPr>
      </w:pPr>
      <w:r>
        <w:rPr>
          <w:b/>
          <w:bCs/>
          <w:sz w:val="24"/>
          <w:szCs w:val="24"/>
        </w:rPr>
        <w:t>1.3 Compensation</w:t>
      </w:r>
      <w:r w:rsidR="00B31427">
        <w:rPr>
          <w:b/>
          <w:bCs/>
          <w:sz w:val="24"/>
          <w:szCs w:val="24"/>
        </w:rPr>
        <w:t>s</w:t>
      </w:r>
      <w:r w:rsidR="00E270D8">
        <w:rPr>
          <w:b/>
          <w:bCs/>
          <w:sz w:val="24"/>
          <w:szCs w:val="24"/>
        </w:rPr>
        <w:t xml:space="preserve"> of Employees</w:t>
      </w:r>
    </w:p>
    <w:p w:rsidR="00553C2B" w:rsidRDefault="00553C2B" w:rsidP="00C642BE">
      <w:pPr>
        <w:jc w:val="lowKashida"/>
        <w:rPr>
          <w:sz w:val="24"/>
          <w:szCs w:val="24"/>
        </w:rPr>
      </w:pPr>
      <w:r w:rsidRPr="00FD52BC">
        <w:rPr>
          <w:sz w:val="24"/>
          <w:szCs w:val="24"/>
        </w:rPr>
        <w:t xml:space="preserve">The results indicate that the value of compensations to employees during </w:t>
      </w:r>
      <w:r w:rsidR="00942811">
        <w:rPr>
          <w:sz w:val="24"/>
          <w:szCs w:val="24"/>
        </w:rPr>
        <w:t>2012</w:t>
      </w:r>
      <w:r w:rsidRPr="00FD52BC">
        <w:rPr>
          <w:sz w:val="24"/>
          <w:szCs w:val="24"/>
        </w:rPr>
        <w:t xml:space="preserve"> </w:t>
      </w:r>
      <w:r w:rsidR="000F5EA0" w:rsidRPr="00FD52BC">
        <w:rPr>
          <w:sz w:val="24"/>
          <w:szCs w:val="24"/>
        </w:rPr>
        <w:t xml:space="preserve">in the financial intermediation enterprises </w:t>
      </w:r>
      <w:r w:rsidRPr="00FD52BC">
        <w:rPr>
          <w:sz w:val="24"/>
          <w:szCs w:val="24"/>
        </w:rPr>
        <w:t>was</w:t>
      </w:r>
      <w:r w:rsidRPr="00FD52BC">
        <w:rPr>
          <w:snapToGrid w:val="0"/>
          <w:sz w:val="24"/>
          <w:szCs w:val="24"/>
        </w:rPr>
        <w:t xml:space="preserve"> </w:t>
      </w:r>
      <w:r w:rsidR="002B000A">
        <w:rPr>
          <w:snapToGrid w:val="0"/>
          <w:sz w:val="24"/>
          <w:szCs w:val="24"/>
        </w:rPr>
        <w:t xml:space="preserve">USD </w:t>
      </w:r>
      <w:r w:rsidR="0006560A">
        <w:rPr>
          <w:rFonts w:hint="cs"/>
          <w:sz w:val="24"/>
          <w:szCs w:val="24"/>
          <w:rtl/>
        </w:rPr>
        <w:t>159.1</w:t>
      </w:r>
      <w:r w:rsidRPr="00FD52BC">
        <w:rPr>
          <w:sz w:val="24"/>
          <w:szCs w:val="24"/>
        </w:rPr>
        <w:t xml:space="preserve"> </w:t>
      </w:r>
      <w:r w:rsidR="00397F2B">
        <w:rPr>
          <w:snapToGrid w:val="0"/>
          <w:sz w:val="24"/>
          <w:szCs w:val="24"/>
        </w:rPr>
        <w:t xml:space="preserve">million, </w:t>
      </w:r>
      <w:r w:rsidR="00397F2B" w:rsidRPr="00FD52BC">
        <w:rPr>
          <w:sz w:val="24"/>
          <w:szCs w:val="24"/>
        </w:rPr>
        <w:t xml:space="preserve">increased by </w:t>
      </w:r>
      <w:r w:rsidR="0006560A">
        <w:rPr>
          <w:rFonts w:hint="cs"/>
          <w:sz w:val="24"/>
          <w:szCs w:val="24"/>
          <w:rtl/>
        </w:rPr>
        <w:t>4.5</w:t>
      </w:r>
      <w:r w:rsidR="00397F2B" w:rsidRPr="00FD52BC">
        <w:rPr>
          <w:sz w:val="24"/>
          <w:szCs w:val="24"/>
        </w:rPr>
        <w:t xml:space="preserve">% compared with </w:t>
      </w:r>
      <w:r w:rsidR="00942811">
        <w:rPr>
          <w:sz w:val="24"/>
          <w:szCs w:val="24"/>
        </w:rPr>
        <w:t>2011</w:t>
      </w:r>
      <w:r w:rsidR="00C421FD">
        <w:rPr>
          <w:sz w:val="24"/>
          <w:szCs w:val="24"/>
        </w:rPr>
        <w:t>,</w:t>
      </w:r>
      <w:r w:rsidR="00C421FD" w:rsidRPr="00C421FD">
        <w:rPr>
          <w:sz w:val="24"/>
          <w:szCs w:val="24"/>
        </w:rPr>
        <w:t xml:space="preserve"> </w:t>
      </w:r>
      <w:r w:rsidR="00C421FD" w:rsidRPr="00FD52BC">
        <w:rPr>
          <w:sz w:val="24"/>
          <w:szCs w:val="24"/>
        </w:rPr>
        <w:t>distributed as follows</w:t>
      </w:r>
      <w:r w:rsidR="00397F2B">
        <w:rPr>
          <w:snapToGrid w:val="0"/>
          <w:sz w:val="24"/>
          <w:szCs w:val="24"/>
        </w:rPr>
        <w:t>:</w:t>
      </w:r>
      <w:r w:rsidR="002B000A">
        <w:rPr>
          <w:rFonts w:hint="cs"/>
          <w:snapToGrid w:val="0"/>
          <w:sz w:val="24"/>
          <w:szCs w:val="24"/>
          <w:rtl/>
        </w:rPr>
        <w:t xml:space="preserve"> </w:t>
      </w:r>
      <w:r w:rsidR="002B000A">
        <w:rPr>
          <w:snapToGrid w:val="0"/>
          <w:sz w:val="24"/>
          <w:szCs w:val="24"/>
        </w:rPr>
        <w:t xml:space="preserve">USD </w:t>
      </w:r>
      <w:r w:rsidR="0015638C">
        <w:rPr>
          <w:snapToGrid w:val="0"/>
          <w:sz w:val="24"/>
          <w:szCs w:val="24"/>
        </w:rPr>
        <w:t>139.</w:t>
      </w:r>
      <w:r w:rsidR="00DD3C37">
        <w:rPr>
          <w:rFonts w:hint="cs"/>
          <w:snapToGrid w:val="0"/>
          <w:sz w:val="24"/>
          <w:szCs w:val="24"/>
          <w:rtl/>
        </w:rPr>
        <w:t>3</w:t>
      </w:r>
      <w:r w:rsidRPr="00FD52BC">
        <w:rPr>
          <w:snapToGrid w:val="0"/>
          <w:sz w:val="24"/>
          <w:szCs w:val="24"/>
        </w:rPr>
        <w:t xml:space="preserve"> million in </w:t>
      </w:r>
      <w:r w:rsidRPr="00FD52BC">
        <w:rPr>
          <w:sz w:val="24"/>
          <w:szCs w:val="24"/>
        </w:rPr>
        <w:t xml:space="preserve">financial </w:t>
      </w:r>
      <w:r w:rsidR="00C642BE">
        <w:rPr>
          <w:sz w:val="24"/>
          <w:szCs w:val="24"/>
        </w:rPr>
        <w:t>enterprises</w:t>
      </w:r>
      <w:r w:rsidRPr="00FD52BC">
        <w:rPr>
          <w:sz w:val="24"/>
          <w:szCs w:val="24"/>
        </w:rPr>
        <w:t xml:space="preserve"> and </w:t>
      </w:r>
      <w:r w:rsidR="002B000A">
        <w:rPr>
          <w:sz w:val="24"/>
          <w:szCs w:val="24"/>
        </w:rPr>
        <w:t xml:space="preserve">USD </w:t>
      </w:r>
      <w:r w:rsidR="002000CC">
        <w:rPr>
          <w:rFonts w:hint="cs"/>
          <w:sz w:val="24"/>
          <w:szCs w:val="24"/>
          <w:rtl/>
        </w:rPr>
        <w:t>19.8</w:t>
      </w:r>
      <w:r w:rsidRPr="00FD52BC">
        <w:rPr>
          <w:sz w:val="24"/>
          <w:szCs w:val="24"/>
        </w:rPr>
        <w:t xml:space="preserve"> million in insurance enterprises</w:t>
      </w:r>
      <w:r>
        <w:rPr>
          <w:snapToGrid w:val="0"/>
          <w:sz w:val="24"/>
        </w:rPr>
        <w:t>.</w:t>
      </w:r>
      <w:r>
        <w:rPr>
          <w:sz w:val="24"/>
          <w:szCs w:val="24"/>
        </w:rPr>
        <w:t xml:space="preserve">  </w:t>
      </w:r>
    </w:p>
    <w:p w:rsidR="00FD52BC" w:rsidRDefault="00FD52BC" w:rsidP="002F7DE6">
      <w:pPr>
        <w:tabs>
          <w:tab w:val="num" w:pos="-90"/>
          <w:tab w:val="num" w:pos="0"/>
        </w:tabs>
        <w:rPr>
          <w:snapToGrid w:val="0"/>
          <w:sz w:val="24"/>
        </w:rPr>
      </w:pPr>
    </w:p>
    <w:p w:rsidR="00375DC2" w:rsidRDefault="00375DC2" w:rsidP="002F7DE6">
      <w:pPr>
        <w:tabs>
          <w:tab w:val="num" w:pos="-90"/>
          <w:tab w:val="num" w:pos="0"/>
        </w:tabs>
        <w:rPr>
          <w:b/>
          <w:bCs/>
          <w:color w:val="000000"/>
          <w:sz w:val="24"/>
          <w:szCs w:val="24"/>
        </w:rPr>
      </w:pPr>
      <w:r>
        <w:rPr>
          <w:b/>
          <w:bCs/>
          <w:color w:val="000000"/>
          <w:sz w:val="24"/>
          <w:szCs w:val="24"/>
        </w:rPr>
        <w:t>1.</w:t>
      </w:r>
      <w:r w:rsidR="002F7DE6">
        <w:rPr>
          <w:b/>
          <w:bCs/>
          <w:color w:val="000000"/>
          <w:sz w:val="24"/>
          <w:szCs w:val="24"/>
        </w:rPr>
        <w:t>4</w:t>
      </w:r>
      <w:r>
        <w:rPr>
          <w:b/>
          <w:bCs/>
          <w:color w:val="000000"/>
          <w:sz w:val="24"/>
          <w:szCs w:val="24"/>
        </w:rPr>
        <w:t xml:space="preserve"> Output</w:t>
      </w:r>
    </w:p>
    <w:p w:rsidR="00DF212C" w:rsidRDefault="00DF212C" w:rsidP="00C642BE">
      <w:pPr>
        <w:pStyle w:val="BodyTextIndent"/>
        <w:ind w:left="0" w:right="284" w:firstLine="0"/>
        <w:jc w:val="both"/>
        <w:rPr>
          <w:szCs w:val="24"/>
        </w:rPr>
      </w:pPr>
      <w:r w:rsidRPr="00FD52BC">
        <w:rPr>
          <w:szCs w:val="24"/>
        </w:rPr>
        <w:t xml:space="preserve">The results indicate that the value of output </w:t>
      </w:r>
      <w:r w:rsidR="000F5EA0" w:rsidRPr="00FD52BC">
        <w:rPr>
          <w:szCs w:val="24"/>
        </w:rPr>
        <w:t xml:space="preserve">in the financial intermediation enterprises </w:t>
      </w:r>
      <w:r w:rsidRPr="00FD52BC">
        <w:rPr>
          <w:szCs w:val="24"/>
        </w:rPr>
        <w:t>was</w:t>
      </w:r>
      <w:r w:rsidRPr="00FD52BC">
        <w:rPr>
          <w:snapToGrid w:val="0"/>
          <w:szCs w:val="24"/>
        </w:rPr>
        <w:t xml:space="preserve"> </w:t>
      </w:r>
      <w:r w:rsidR="002B000A">
        <w:rPr>
          <w:snapToGrid w:val="0"/>
          <w:szCs w:val="24"/>
        </w:rPr>
        <w:t xml:space="preserve">USD </w:t>
      </w:r>
      <w:r w:rsidR="00757BE6">
        <w:rPr>
          <w:rFonts w:hint="cs"/>
          <w:szCs w:val="24"/>
          <w:rtl/>
        </w:rPr>
        <w:t>514</w:t>
      </w:r>
      <w:r w:rsidR="00807DDE">
        <w:rPr>
          <w:szCs w:val="24"/>
        </w:rPr>
        <w:t>.4</w:t>
      </w:r>
      <w:r w:rsidRPr="00FD52BC">
        <w:rPr>
          <w:szCs w:val="24"/>
        </w:rPr>
        <w:t xml:space="preserve"> </w:t>
      </w:r>
      <w:r w:rsidRPr="00FD52BC">
        <w:rPr>
          <w:snapToGrid w:val="0"/>
          <w:szCs w:val="24"/>
        </w:rPr>
        <w:t>million</w:t>
      </w:r>
      <w:r w:rsidR="000F5EA0" w:rsidRPr="00FD52BC">
        <w:rPr>
          <w:szCs w:val="24"/>
        </w:rPr>
        <w:t xml:space="preserve">, increased by </w:t>
      </w:r>
      <w:r w:rsidR="00757BE6">
        <w:rPr>
          <w:rFonts w:hint="cs"/>
          <w:szCs w:val="24"/>
          <w:rtl/>
        </w:rPr>
        <w:t>18.7</w:t>
      </w:r>
      <w:r w:rsidR="000F5EA0" w:rsidRPr="00FD52BC">
        <w:rPr>
          <w:szCs w:val="24"/>
        </w:rPr>
        <w:t xml:space="preserve">% compared with </w:t>
      </w:r>
      <w:r w:rsidR="00942811">
        <w:rPr>
          <w:szCs w:val="24"/>
        </w:rPr>
        <w:t>2011</w:t>
      </w:r>
      <w:r w:rsidR="00C421FD">
        <w:rPr>
          <w:szCs w:val="24"/>
        </w:rPr>
        <w:t>,</w:t>
      </w:r>
      <w:r w:rsidR="00C421FD" w:rsidRPr="00C421FD">
        <w:rPr>
          <w:szCs w:val="24"/>
        </w:rPr>
        <w:t xml:space="preserve"> </w:t>
      </w:r>
      <w:r w:rsidR="00C421FD" w:rsidRPr="00FD52BC">
        <w:rPr>
          <w:szCs w:val="24"/>
        </w:rPr>
        <w:t>distributed as follows</w:t>
      </w:r>
      <w:r w:rsidR="00397F2B">
        <w:rPr>
          <w:szCs w:val="24"/>
        </w:rPr>
        <w:t>:</w:t>
      </w:r>
      <w:r w:rsidR="000F5EA0" w:rsidRPr="00FD52BC">
        <w:rPr>
          <w:szCs w:val="24"/>
        </w:rPr>
        <w:t xml:space="preserve"> </w:t>
      </w:r>
      <w:r w:rsidR="00C421FD">
        <w:rPr>
          <w:snapToGrid w:val="0"/>
          <w:szCs w:val="24"/>
        </w:rPr>
        <w:t xml:space="preserve">      </w:t>
      </w:r>
      <w:r w:rsidRPr="00FD52BC">
        <w:rPr>
          <w:snapToGrid w:val="0"/>
          <w:szCs w:val="24"/>
        </w:rPr>
        <w:t>US</w:t>
      </w:r>
      <w:r w:rsidR="002B000A">
        <w:rPr>
          <w:snapToGrid w:val="0"/>
          <w:szCs w:val="24"/>
        </w:rPr>
        <w:t xml:space="preserve">D </w:t>
      </w:r>
      <w:r w:rsidR="00757BE6">
        <w:rPr>
          <w:rFonts w:hint="cs"/>
          <w:snapToGrid w:val="0"/>
          <w:szCs w:val="24"/>
          <w:rtl/>
        </w:rPr>
        <w:t>441</w:t>
      </w:r>
      <w:r w:rsidR="00C842B0">
        <w:rPr>
          <w:snapToGrid w:val="0"/>
          <w:szCs w:val="24"/>
        </w:rPr>
        <w:t>.2</w:t>
      </w:r>
      <w:r w:rsidRPr="00FD52BC">
        <w:rPr>
          <w:snapToGrid w:val="0"/>
          <w:szCs w:val="24"/>
        </w:rPr>
        <w:t xml:space="preserve"> million </w:t>
      </w:r>
      <w:r w:rsidR="00B90DC5" w:rsidRPr="00FD52BC">
        <w:rPr>
          <w:snapToGrid w:val="0"/>
          <w:szCs w:val="24"/>
        </w:rPr>
        <w:t xml:space="preserve">in financial </w:t>
      </w:r>
      <w:r w:rsidR="00C642BE">
        <w:rPr>
          <w:szCs w:val="24"/>
        </w:rPr>
        <w:t>enterprises</w:t>
      </w:r>
      <w:r w:rsidR="00B90DC5" w:rsidRPr="00FD52BC">
        <w:rPr>
          <w:snapToGrid w:val="0"/>
          <w:szCs w:val="24"/>
        </w:rPr>
        <w:t xml:space="preserve"> </w:t>
      </w:r>
      <w:r w:rsidRPr="00FD52BC">
        <w:rPr>
          <w:snapToGrid w:val="0"/>
          <w:szCs w:val="24"/>
        </w:rPr>
        <w:t xml:space="preserve">and </w:t>
      </w:r>
      <w:r w:rsidR="002B000A">
        <w:rPr>
          <w:snapToGrid w:val="0"/>
          <w:szCs w:val="24"/>
        </w:rPr>
        <w:t xml:space="preserve">USD </w:t>
      </w:r>
      <w:r w:rsidR="00C842B0">
        <w:rPr>
          <w:snapToGrid w:val="0"/>
          <w:szCs w:val="24"/>
        </w:rPr>
        <w:t>73.2</w:t>
      </w:r>
      <w:r w:rsidRPr="00FD52BC">
        <w:rPr>
          <w:snapToGrid w:val="0"/>
          <w:szCs w:val="24"/>
        </w:rPr>
        <w:t xml:space="preserve"> million</w:t>
      </w:r>
      <w:r w:rsidR="00B90DC5" w:rsidRPr="00FD52BC">
        <w:rPr>
          <w:snapToGrid w:val="0"/>
          <w:szCs w:val="24"/>
        </w:rPr>
        <w:t xml:space="preserve"> in insurance enterprises</w:t>
      </w:r>
      <w:r>
        <w:rPr>
          <w:snapToGrid w:val="0"/>
        </w:rPr>
        <w:t>.</w:t>
      </w:r>
    </w:p>
    <w:p w:rsidR="00363920" w:rsidRDefault="00363920" w:rsidP="002F7DE6">
      <w:pPr>
        <w:tabs>
          <w:tab w:val="num" w:pos="-90"/>
          <w:tab w:val="num" w:pos="0"/>
        </w:tabs>
        <w:rPr>
          <w:b/>
          <w:bCs/>
          <w:sz w:val="24"/>
          <w:szCs w:val="24"/>
        </w:rPr>
      </w:pPr>
    </w:p>
    <w:p w:rsidR="002F7DE6" w:rsidRDefault="002F7DE6" w:rsidP="002F7DE6">
      <w:pPr>
        <w:tabs>
          <w:tab w:val="num" w:pos="-90"/>
          <w:tab w:val="num" w:pos="0"/>
        </w:tabs>
        <w:rPr>
          <w:b/>
          <w:bCs/>
          <w:sz w:val="24"/>
          <w:szCs w:val="24"/>
        </w:rPr>
      </w:pPr>
      <w:r>
        <w:rPr>
          <w:b/>
          <w:bCs/>
          <w:sz w:val="24"/>
          <w:szCs w:val="24"/>
        </w:rPr>
        <w:t xml:space="preserve">1.5 Intermediate Consumption </w:t>
      </w:r>
    </w:p>
    <w:p w:rsidR="00416C58" w:rsidRPr="00FD52BC" w:rsidRDefault="00416C58" w:rsidP="00C642BE">
      <w:pPr>
        <w:jc w:val="both"/>
        <w:rPr>
          <w:sz w:val="24"/>
          <w:szCs w:val="24"/>
        </w:rPr>
      </w:pPr>
      <w:r w:rsidRPr="00FD52BC">
        <w:rPr>
          <w:sz w:val="24"/>
          <w:szCs w:val="24"/>
        </w:rPr>
        <w:t xml:space="preserve">The survey results show that the value of intermediate consumption </w:t>
      </w:r>
      <w:r w:rsidR="00FD52BC" w:rsidRPr="00FD52BC">
        <w:rPr>
          <w:sz w:val="24"/>
          <w:szCs w:val="24"/>
        </w:rPr>
        <w:t xml:space="preserve">in the financial intermediation enterprises </w:t>
      </w:r>
      <w:r w:rsidRPr="00FD52BC">
        <w:rPr>
          <w:sz w:val="24"/>
          <w:szCs w:val="24"/>
        </w:rPr>
        <w:t xml:space="preserve">was </w:t>
      </w:r>
      <w:r w:rsidR="002B000A">
        <w:rPr>
          <w:snapToGrid w:val="0"/>
          <w:sz w:val="24"/>
          <w:szCs w:val="24"/>
        </w:rPr>
        <w:t xml:space="preserve">USD </w:t>
      </w:r>
      <w:r w:rsidR="007C4C45">
        <w:rPr>
          <w:rFonts w:hint="cs"/>
          <w:sz w:val="24"/>
          <w:szCs w:val="24"/>
          <w:rtl/>
        </w:rPr>
        <w:t>97.5</w:t>
      </w:r>
      <w:r w:rsidRPr="00FD52BC">
        <w:rPr>
          <w:sz w:val="24"/>
          <w:szCs w:val="24"/>
        </w:rPr>
        <w:t xml:space="preserve"> </w:t>
      </w:r>
      <w:r w:rsidRPr="00FD52BC">
        <w:rPr>
          <w:snapToGrid w:val="0"/>
          <w:sz w:val="24"/>
          <w:szCs w:val="24"/>
        </w:rPr>
        <w:t>million</w:t>
      </w:r>
      <w:r w:rsidR="00397F2B">
        <w:rPr>
          <w:snapToGrid w:val="0"/>
          <w:sz w:val="24"/>
          <w:szCs w:val="24"/>
        </w:rPr>
        <w:t>,</w:t>
      </w:r>
      <w:r w:rsidRPr="00FD52BC">
        <w:rPr>
          <w:snapToGrid w:val="0"/>
          <w:sz w:val="24"/>
          <w:szCs w:val="24"/>
        </w:rPr>
        <w:t xml:space="preserve"> </w:t>
      </w:r>
      <w:r w:rsidR="00D6604E">
        <w:rPr>
          <w:snapToGrid w:val="0"/>
          <w:sz w:val="24"/>
          <w:szCs w:val="24"/>
        </w:rPr>
        <w:t>in</w:t>
      </w:r>
      <w:r w:rsidR="00FD52BC" w:rsidRPr="00FD52BC">
        <w:rPr>
          <w:sz w:val="24"/>
          <w:szCs w:val="24"/>
        </w:rPr>
        <w:t xml:space="preserve">creased by </w:t>
      </w:r>
      <w:r w:rsidR="004A5BF7">
        <w:rPr>
          <w:rFonts w:hint="cs"/>
          <w:sz w:val="24"/>
          <w:szCs w:val="24"/>
          <w:rtl/>
        </w:rPr>
        <w:t>6.0</w:t>
      </w:r>
      <w:r w:rsidR="00FD52BC" w:rsidRPr="00FD52BC">
        <w:rPr>
          <w:sz w:val="24"/>
          <w:szCs w:val="24"/>
        </w:rPr>
        <w:t xml:space="preserve">% compared with </w:t>
      </w:r>
      <w:r w:rsidR="00942811">
        <w:rPr>
          <w:sz w:val="24"/>
          <w:szCs w:val="24"/>
        </w:rPr>
        <w:t>2011</w:t>
      </w:r>
      <w:r w:rsidR="00C421FD">
        <w:rPr>
          <w:sz w:val="24"/>
          <w:szCs w:val="24"/>
        </w:rPr>
        <w:t>,</w:t>
      </w:r>
      <w:r w:rsidR="00C421FD" w:rsidRPr="00C421FD">
        <w:rPr>
          <w:sz w:val="24"/>
          <w:szCs w:val="24"/>
        </w:rPr>
        <w:t xml:space="preserve"> </w:t>
      </w:r>
      <w:r w:rsidR="00C421FD" w:rsidRPr="00FD52BC">
        <w:rPr>
          <w:sz w:val="24"/>
          <w:szCs w:val="24"/>
        </w:rPr>
        <w:t>distributed as follows</w:t>
      </w:r>
      <w:r w:rsidR="00FD52BC" w:rsidRPr="00FD52BC">
        <w:rPr>
          <w:sz w:val="24"/>
          <w:szCs w:val="24"/>
        </w:rPr>
        <w:t xml:space="preserve">: </w:t>
      </w:r>
      <w:r w:rsidR="002B000A">
        <w:rPr>
          <w:snapToGrid w:val="0"/>
          <w:sz w:val="24"/>
          <w:szCs w:val="24"/>
        </w:rPr>
        <w:t xml:space="preserve">USD </w:t>
      </w:r>
      <w:r w:rsidR="004A5BF7">
        <w:rPr>
          <w:rFonts w:hint="cs"/>
          <w:snapToGrid w:val="0"/>
          <w:sz w:val="24"/>
          <w:szCs w:val="24"/>
          <w:rtl/>
        </w:rPr>
        <w:t>63.3</w:t>
      </w:r>
      <w:r w:rsidR="00B90DC5" w:rsidRPr="00FD52BC">
        <w:rPr>
          <w:snapToGrid w:val="0"/>
          <w:sz w:val="24"/>
          <w:szCs w:val="24"/>
        </w:rPr>
        <w:t xml:space="preserve"> million </w:t>
      </w:r>
      <w:r w:rsidRPr="00FD52BC">
        <w:rPr>
          <w:snapToGrid w:val="0"/>
          <w:sz w:val="24"/>
          <w:szCs w:val="24"/>
        </w:rPr>
        <w:t xml:space="preserve">in </w:t>
      </w:r>
      <w:r w:rsidRPr="00FD52BC">
        <w:rPr>
          <w:sz w:val="24"/>
          <w:szCs w:val="24"/>
        </w:rPr>
        <w:t xml:space="preserve">financial </w:t>
      </w:r>
      <w:r w:rsidR="00C642BE">
        <w:rPr>
          <w:sz w:val="24"/>
          <w:szCs w:val="24"/>
        </w:rPr>
        <w:t>enterprises</w:t>
      </w:r>
      <w:r w:rsidRPr="00FD52BC">
        <w:rPr>
          <w:sz w:val="24"/>
          <w:szCs w:val="24"/>
        </w:rPr>
        <w:t xml:space="preserve"> and </w:t>
      </w:r>
      <w:r w:rsidR="002B000A">
        <w:rPr>
          <w:sz w:val="24"/>
          <w:szCs w:val="24"/>
        </w:rPr>
        <w:t xml:space="preserve">USD </w:t>
      </w:r>
      <w:r w:rsidR="004A5BF7">
        <w:rPr>
          <w:rFonts w:hint="cs"/>
          <w:sz w:val="24"/>
          <w:szCs w:val="24"/>
          <w:rtl/>
        </w:rPr>
        <w:t>34.2</w:t>
      </w:r>
      <w:r w:rsidR="00B90DC5" w:rsidRPr="00FD52BC">
        <w:rPr>
          <w:sz w:val="24"/>
          <w:szCs w:val="24"/>
        </w:rPr>
        <w:t xml:space="preserve"> million</w:t>
      </w:r>
      <w:r w:rsidRPr="00FD52BC">
        <w:rPr>
          <w:sz w:val="24"/>
          <w:szCs w:val="24"/>
        </w:rPr>
        <w:t xml:space="preserve"> in insurance </w:t>
      </w:r>
      <w:r w:rsidR="00B90DC5" w:rsidRPr="00FD52BC">
        <w:rPr>
          <w:sz w:val="24"/>
          <w:szCs w:val="24"/>
        </w:rPr>
        <w:t>enterprises</w:t>
      </w:r>
      <w:r w:rsidRPr="00FD52BC">
        <w:rPr>
          <w:sz w:val="24"/>
          <w:szCs w:val="24"/>
        </w:rPr>
        <w:t xml:space="preserve">.  </w:t>
      </w:r>
    </w:p>
    <w:p w:rsidR="00416C58" w:rsidRDefault="00416C58" w:rsidP="002F7DE6">
      <w:pPr>
        <w:tabs>
          <w:tab w:val="num" w:pos="-90"/>
          <w:tab w:val="num" w:pos="0"/>
        </w:tabs>
        <w:rPr>
          <w:b/>
          <w:bCs/>
          <w:sz w:val="24"/>
          <w:szCs w:val="24"/>
          <w:rtl/>
        </w:rPr>
      </w:pPr>
    </w:p>
    <w:p w:rsidR="004C755E" w:rsidRDefault="004C755E" w:rsidP="002B0B72">
      <w:pPr>
        <w:ind w:left="-1"/>
        <w:jc w:val="center"/>
        <w:rPr>
          <w:rFonts w:ascii="Arial" w:hAnsi="Arial" w:cs="Arial"/>
          <w:b/>
          <w:bCs/>
          <w:sz w:val="22"/>
          <w:szCs w:val="22"/>
        </w:rPr>
      </w:pPr>
      <w:r>
        <w:rPr>
          <w:rFonts w:ascii="Arial" w:hAnsi="Arial" w:cs="Arial"/>
          <w:b/>
          <w:bCs/>
          <w:sz w:val="22"/>
          <w:szCs w:val="22"/>
        </w:rPr>
        <w:lastRenderedPageBreak/>
        <w:t xml:space="preserve">Main Economic Indicators </w:t>
      </w:r>
      <w:r w:rsidR="0022226A" w:rsidRPr="0022226A">
        <w:rPr>
          <w:rFonts w:ascii="Arial" w:hAnsi="Arial" w:cs="Arial"/>
          <w:b/>
          <w:bCs/>
          <w:sz w:val="22"/>
          <w:szCs w:val="22"/>
        </w:rPr>
        <w:t xml:space="preserve">in the </w:t>
      </w:r>
      <w:r w:rsidR="00401090">
        <w:rPr>
          <w:rFonts w:ascii="Arial" w:hAnsi="Arial" w:cs="Arial"/>
          <w:b/>
          <w:bCs/>
          <w:sz w:val="22"/>
          <w:szCs w:val="22"/>
        </w:rPr>
        <w:t>Financial I</w:t>
      </w:r>
      <w:r w:rsidR="0022226A" w:rsidRPr="0022226A">
        <w:rPr>
          <w:rFonts w:ascii="Arial" w:hAnsi="Arial" w:cs="Arial"/>
          <w:b/>
          <w:bCs/>
          <w:sz w:val="22"/>
          <w:szCs w:val="22"/>
        </w:rPr>
        <w:t xml:space="preserve">ntermediation </w:t>
      </w:r>
      <w:r w:rsidR="00401090">
        <w:rPr>
          <w:rFonts w:ascii="Arial" w:hAnsi="Arial" w:cs="Arial"/>
          <w:b/>
          <w:bCs/>
          <w:sz w:val="22"/>
          <w:szCs w:val="22"/>
        </w:rPr>
        <w:t>E</w:t>
      </w:r>
      <w:r w:rsidR="0022226A" w:rsidRPr="0022226A">
        <w:rPr>
          <w:rFonts w:ascii="Arial" w:hAnsi="Arial" w:cs="Arial"/>
          <w:b/>
          <w:bCs/>
          <w:sz w:val="22"/>
          <w:szCs w:val="22"/>
        </w:rPr>
        <w:t>nterprises</w:t>
      </w:r>
      <w:r w:rsidR="0022226A" w:rsidRPr="00FE36EC">
        <w:rPr>
          <w:rFonts w:ascii="Arial" w:hAnsi="Arial" w:cs="Arial"/>
          <w:b/>
          <w:bCs/>
          <w:sz w:val="22"/>
          <w:szCs w:val="22"/>
        </w:rPr>
        <w:t xml:space="preserve"> </w:t>
      </w:r>
      <w:r w:rsidR="002B0B72" w:rsidRPr="00FE36EC">
        <w:rPr>
          <w:rFonts w:ascii="Arial" w:hAnsi="Arial" w:cs="Arial"/>
          <w:b/>
          <w:bCs/>
          <w:sz w:val="22"/>
          <w:szCs w:val="22"/>
        </w:rPr>
        <w:t xml:space="preserve">in </w:t>
      </w:r>
      <w:r w:rsidR="002B0B72">
        <w:rPr>
          <w:rFonts w:ascii="Arial" w:hAnsi="Arial" w:cs="Arial"/>
          <w:b/>
          <w:bCs/>
          <w:sz w:val="22"/>
          <w:szCs w:val="22"/>
        </w:rPr>
        <w:t>Palestine</w:t>
      </w:r>
      <w:r w:rsidR="002B0B72" w:rsidRPr="00FE36EC">
        <w:rPr>
          <w:rFonts w:ascii="Arial" w:hAnsi="Arial" w:cs="Arial"/>
          <w:b/>
          <w:bCs/>
          <w:sz w:val="22"/>
          <w:szCs w:val="22"/>
        </w:rPr>
        <w:t xml:space="preserve"> </w:t>
      </w:r>
      <w:r w:rsidR="002B0B72">
        <w:rPr>
          <w:rFonts w:ascii="Arial" w:hAnsi="Arial" w:cs="Arial"/>
          <w:b/>
          <w:bCs/>
          <w:sz w:val="22"/>
          <w:szCs w:val="22"/>
        </w:rPr>
        <w:t xml:space="preserve"> </w:t>
      </w:r>
      <w:r>
        <w:rPr>
          <w:rFonts w:ascii="Arial" w:hAnsi="Arial" w:cs="Arial"/>
          <w:b/>
          <w:bCs/>
          <w:sz w:val="22"/>
          <w:szCs w:val="22"/>
        </w:rPr>
        <w:t xml:space="preserve">for </w:t>
      </w:r>
      <w:r w:rsidR="002B0B72">
        <w:rPr>
          <w:rFonts w:ascii="Arial" w:hAnsi="Arial" w:cs="Arial"/>
          <w:b/>
          <w:bCs/>
          <w:sz w:val="22"/>
          <w:szCs w:val="22"/>
        </w:rPr>
        <w:t>2000</w:t>
      </w:r>
      <w:r>
        <w:rPr>
          <w:rFonts w:ascii="Arial" w:hAnsi="Arial" w:cs="Arial"/>
          <w:b/>
          <w:bCs/>
          <w:sz w:val="22"/>
          <w:szCs w:val="22"/>
        </w:rPr>
        <w:t xml:space="preserve"> – </w:t>
      </w:r>
      <w:r w:rsidR="00942811">
        <w:rPr>
          <w:rFonts w:ascii="Arial" w:hAnsi="Arial" w:cs="Arial"/>
          <w:b/>
          <w:bCs/>
          <w:sz w:val="22"/>
          <w:szCs w:val="22"/>
        </w:rPr>
        <w:t>2012</w:t>
      </w:r>
    </w:p>
    <w:tbl>
      <w:tblPr>
        <w:tblStyle w:val="TableGrid"/>
        <w:tblW w:w="0" w:type="auto"/>
        <w:jc w:val="center"/>
        <w:tblLayout w:type="fixed"/>
        <w:tblLook w:val="04A0"/>
      </w:tblPr>
      <w:tblGrid>
        <w:gridCol w:w="9039"/>
      </w:tblGrid>
      <w:tr w:rsidR="00602366" w:rsidTr="007372C5">
        <w:trPr>
          <w:jc w:val="center"/>
        </w:trPr>
        <w:tc>
          <w:tcPr>
            <w:tcW w:w="9039" w:type="dxa"/>
          </w:tcPr>
          <w:p w:rsidR="00602366" w:rsidRDefault="00602366" w:rsidP="00363920">
            <w:pPr>
              <w:tabs>
                <w:tab w:val="num" w:pos="-90"/>
                <w:tab w:val="num" w:pos="0"/>
              </w:tabs>
              <w:jc w:val="center"/>
            </w:pPr>
            <w:r w:rsidRPr="00602366">
              <w:rPr>
                <w:noProof/>
                <w:lang w:val="en-GB" w:eastAsia="en-GB"/>
              </w:rPr>
              <w:drawing>
                <wp:inline distT="0" distB="0" distL="0" distR="0">
                  <wp:extent cx="5615940" cy="2552700"/>
                  <wp:effectExtent l="0" t="0" r="0" b="0"/>
                  <wp:docPr id="7"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63920" w:rsidRDefault="001A7531" w:rsidP="00027AF0">
      <w:pPr>
        <w:tabs>
          <w:tab w:val="num" w:pos="-90"/>
          <w:tab w:val="num" w:pos="0"/>
        </w:tabs>
        <w:rPr>
          <w:b/>
          <w:bCs/>
          <w:sz w:val="24"/>
          <w:szCs w:val="24"/>
        </w:rPr>
      </w:pPr>
      <w:r>
        <w:rPr>
          <w:rFonts w:hint="cs"/>
          <w:b/>
          <w:bCs/>
          <w:sz w:val="24"/>
          <w:szCs w:val="24"/>
          <w:rtl/>
        </w:rPr>
        <w:t xml:space="preserve">                            </w:t>
      </w:r>
    </w:p>
    <w:p w:rsidR="00375DC2" w:rsidRDefault="002F7DE6" w:rsidP="00027AF0">
      <w:pPr>
        <w:tabs>
          <w:tab w:val="num" w:pos="-90"/>
          <w:tab w:val="num" w:pos="0"/>
        </w:tabs>
        <w:rPr>
          <w:b/>
          <w:bCs/>
          <w:sz w:val="24"/>
          <w:szCs w:val="24"/>
        </w:rPr>
      </w:pPr>
      <w:r>
        <w:rPr>
          <w:b/>
          <w:bCs/>
          <w:sz w:val="24"/>
          <w:szCs w:val="24"/>
        </w:rPr>
        <w:t>1.6</w:t>
      </w:r>
      <w:r w:rsidR="00375DC2">
        <w:rPr>
          <w:b/>
          <w:bCs/>
          <w:sz w:val="24"/>
          <w:szCs w:val="24"/>
        </w:rPr>
        <w:t xml:space="preserve"> Value Added</w:t>
      </w:r>
    </w:p>
    <w:p w:rsidR="00F1203C" w:rsidRPr="00FD52BC" w:rsidRDefault="00F1203C" w:rsidP="00C642BE">
      <w:pPr>
        <w:jc w:val="lowKashida"/>
        <w:rPr>
          <w:sz w:val="24"/>
          <w:szCs w:val="24"/>
        </w:rPr>
      </w:pPr>
      <w:r w:rsidRPr="00FD52BC">
        <w:rPr>
          <w:sz w:val="24"/>
          <w:szCs w:val="24"/>
        </w:rPr>
        <w:t xml:space="preserve">The survey results indicate that the gross value added </w:t>
      </w:r>
      <w:r w:rsidR="00FD52BC" w:rsidRPr="00FD52BC">
        <w:rPr>
          <w:sz w:val="24"/>
          <w:szCs w:val="24"/>
        </w:rPr>
        <w:t xml:space="preserve">in the financial intermediation enterprises was </w:t>
      </w:r>
      <w:r w:rsidR="002B000A">
        <w:rPr>
          <w:snapToGrid w:val="0"/>
          <w:sz w:val="24"/>
          <w:szCs w:val="24"/>
        </w:rPr>
        <w:t>USD</w:t>
      </w:r>
      <w:r w:rsidR="00B527CF">
        <w:rPr>
          <w:snapToGrid w:val="0"/>
          <w:sz w:val="24"/>
          <w:szCs w:val="24"/>
        </w:rPr>
        <w:t xml:space="preserve"> </w:t>
      </w:r>
      <w:r w:rsidR="00757BE6">
        <w:rPr>
          <w:rFonts w:hint="cs"/>
          <w:snapToGrid w:val="0"/>
          <w:sz w:val="24"/>
          <w:szCs w:val="24"/>
          <w:rtl/>
        </w:rPr>
        <w:t>416</w:t>
      </w:r>
      <w:r w:rsidR="002B6900">
        <w:rPr>
          <w:rFonts w:hint="cs"/>
          <w:snapToGrid w:val="0"/>
          <w:sz w:val="24"/>
          <w:szCs w:val="24"/>
          <w:rtl/>
        </w:rPr>
        <w:t>.9</w:t>
      </w:r>
      <w:r w:rsidRPr="00FD52BC">
        <w:rPr>
          <w:rFonts w:cs="Simplified Arabic"/>
          <w:noProof/>
          <w:sz w:val="24"/>
          <w:szCs w:val="24"/>
        </w:rPr>
        <w:t xml:space="preserve"> </w:t>
      </w:r>
      <w:r w:rsidRPr="00FD52BC">
        <w:rPr>
          <w:snapToGrid w:val="0"/>
          <w:sz w:val="24"/>
          <w:szCs w:val="24"/>
        </w:rPr>
        <w:t>million</w:t>
      </w:r>
      <w:r w:rsidR="00FD52BC" w:rsidRPr="00FD52BC">
        <w:rPr>
          <w:snapToGrid w:val="0"/>
          <w:sz w:val="24"/>
          <w:szCs w:val="24"/>
        </w:rPr>
        <w:t xml:space="preserve">, </w:t>
      </w:r>
      <w:r w:rsidR="00FD52BC" w:rsidRPr="00FD52BC">
        <w:rPr>
          <w:sz w:val="24"/>
          <w:szCs w:val="24"/>
        </w:rPr>
        <w:t xml:space="preserve">increased by </w:t>
      </w:r>
      <w:r w:rsidR="00757BE6">
        <w:rPr>
          <w:rFonts w:hint="cs"/>
          <w:sz w:val="24"/>
          <w:szCs w:val="24"/>
          <w:rtl/>
        </w:rPr>
        <w:t>22.2</w:t>
      </w:r>
      <w:r w:rsidR="00FD52BC" w:rsidRPr="00FD52BC">
        <w:rPr>
          <w:sz w:val="24"/>
          <w:szCs w:val="24"/>
        </w:rPr>
        <w:t xml:space="preserve">% compared with </w:t>
      </w:r>
      <w:r w:rsidR="00942811">
        <w:rPr>
          <w:sz w:val="24"/>
          <w:szCs w:val="24"/>
        </w:rPr>
        <w:t>2011</w:t>
      </w:r>
      <w:r w:rsidR="00C421FD">
        <w:rPr>
          <w:sz w:val="24"/>
          <w:szCs w:val="24"/>
        </w:rPr>
        <w:t>,</w:t>
      </w:r>
      <w:r w:rsidR="00C421FD" w:rsidRPr="00C421FD">
        <w:rPr>
          <w:sz w:val="24"/>
          <w:szCs w:val="24"/>
        </w:rPr>
        <w:t xml:space="preserve"> </w:t>
      </w:r>
      <w:r w:rsidR="00C421FD" w:rsidRPr="00FD52BC">
        <w:rPr>
          <w:sz w:val="24"/>
          <w:szCs w:val="24"/>
        </w:rPr>
        <w:t>distributed as follows</w:t>
      </w:r>
      <w:r w:rsidR="00FD52BC" w:rsidRPr="00FD52BC">
        <w:rPr>
          <w:sz w:val="24"/>
          <w:szCs w:val="24"/>
        </w:rPr>
        <w:t>:</w:t>
      </w:r>
      <w:r w:rsidRPr="00FD52BC">
        <w:rPr>
          <w:snapToGrid w:val="0"/>
          <w:sz w:val="24"/>
          <w:szCs w:val="24"/>
        </w:rPr>
        <w:t xml:space="preserve"> </w:t>
      </w:r>
      <w:r w:rsidR="002B000A">
        <w:rPr>
          <w:snapToGrid w:val="0"/>
          <w:sz w:val="24"/>
          <w:szCs w:val="24"/>
        </w:rPr>
        <w:t>USD</w:t>
      </w:r>
      <w:r w:rsidR="00B527CF">
        <w:rPr>
          <w:snapToGrid w:val="0"/>
          <w:sz w:val="24"/>
          <w:szCs w:val="24"/>
        </w:rPr>
        <w:t xml:space="preserve"> </w:t>
      </w:r>
      <w:r w:rsidR="00757BE6">
        <w:rPr>
          <w:rFonts w:hint="cs"/>
          <w:snapToGrid w:val="0"/>
          <w:sz w:val="24"/>
          <w:szCs w:val="24"/>
          <w:rtl/>
        </w:rPr>
        <w:t>377</w:t>
      </w:r>
      <w:r w:rsidR="002B6900">
        <w:rPr>
          <w:rFonts w:hint="cs"/>
          <w:snapToGrid w:val="0"/>
          <w:sz w:val="24"/>
          <w:szCs w:val="24"/>
          <w:rtl/>
        </w:rPr>
        <w:t>.9</w:t>
      </w:r>
      <w:r w:rsidRPr="00FD52BC">
        <w:rPr>
          <w:snapToGrid w:val="0"/>
          <w:sz w:val="24"/>
          <w:szCs w:val="24"/>
        </w:rPr>
        <w:t xml:space="preserve"> million in </w:t>
      </w:r>
      <w:r w:rsidRPr="00FD52BC">
        <w:rPr>
          <w:sz w:val="24"/>
          <w:szCs w:val="24"/>
        </w:rPr>
        <w:t xml:space="preserve">financial </w:t>
      </w:r>
      <w:r w:rsidR="00C642BE">
        <w:rPr>
          <w:sz w:val="24"/>
          <w:szCs w:val="24"/>
        </w:rPr>
        <w:t>enterprises</w:t>
      </w:r>
      <w:r w:rsidRPr="00FD52BC">
        <w:rPr>
          <w:sz w:val="24"/>
          <w:szCs w:val="24"/>
        </w:rPr>
        <w:t xml:space="preserve"> and </w:t>
      </w:r>
      <w:r w:rsidR="002B000A">
        <w:rPr>
          <w:sz w:val="24"/>
          <w:szCs w:val="24"/>
        </w:rPr>
        <w:t>USD</w:t>
      </w:r>
      <w:r w:rsidR="00B527CF">
        <w:rPr>
          <w:sz w:val="24"/>
          <w:szCs w:val="24"/>
        </w:rPr>
        <w:t xml:space="preserve"> </w:t>
      </w:r>
      <w:r w:rsidR="00CD4310">
        <w:rPr>
          <w:rFonts w:hint="cs"/>
          <w:sz w:val="24"/>
          <w:szCs w:val="24"/>
          <w:rtl/>
        </w:rPr>
        <w:t>3</w:t>
      </w:r>
      <w:r w:rsidRPr="00FD52BC">
        <w:rPr>
          <w:sz w:val="24"/>
          <w:szCs w:val="24"/>
        </w:rPr>
        <w:t>9.</w:t>
      </w:r>
      <w:r w:rsidR="00EB51A1">
        <w:rPr>
          <w:sz w:val="24"/>
          <w:szCs w:val="24"/>
        </w:rPr>
        <w:t>0</w:t>
      </w:r>
      <w:r w:rsidRPr="00FD52BC">
        <w:rPr>
          <w:sz w:val="24"/>
          <w:szCs w:val="24"/>
        </w:rPr>
        <w:t xml:space="preserve"> million in insurance enterprises.  </w:t>
      </w:r>
    </w:p>
    <w:p w:rsidR="00C0228F" w:rsidRPr="00363920" w:rsidRDefault="00C0228F" w:rsidP="006663C9">
      <w:pPr>
        <w:pStyle w:val="BodyText2"/>
        <w:rPr>
          <w:rFonts w:ascii="Arial" w:hAnsi="Arial" w:cs="Arial"/>
        </w:rPr>
      </w:pPr>
    </w:p>
    <w:p w:rsidR="009A3814" w:rsidRPr="00953C0A" w:rsidRDefault="004C755E" w:rsidP="002B0B72">
      <w:pPr>
        <w:pStyle w:val="BodyText2"/>
        <w:rPr>
          <w:rFonts w:ascii="Arial" w:hAnsi="Arial" w:cs="Arial"/>
          <w:sz w:val="22"/>
          <w:szCs w:val="22"/>
        </w:rPr>
      </w:pPr>
      <w:r w:rsidRPr="00953C0A">
        <w:rPr>
          <w:rFonts w:ascii="Arial" w:hAnsi="Arial" w:cs="Arial"/>
          <w:sz w:val="22"/>
          <w:szCs w:val="22"/>
        </w:rPr>
        <w:t xml:space="preserve">Distribution of Value Added </w:t>
      </w:r>
      <w:r w:rsidR="0022226A" w:rsidRPr="0022226A">
        <w:rPr>
          <w:rFonts w:ascii="Arial" w:hAnsi="Arial" w:cs="Arial"/>
          <w:sz w:val="22"/>
          <w:szCs w:val="22"/>
        </w:rPr>
        <w:t xml:space="preserve">in the </w:t>
      </w:r>
      <w:r w:rsidR="00401090">
        <w:rPr>
          <w:rFonts w:ascii="Arial" w:hAnsi="Arial" w:cs="Arial"/>
          <w:sz w:val="22"/>
          <w:szCs w:val="22"/>
        </w:rPr>
        <w:t>Financial I</w:t>
      </w:r>
      <w:r w:rsidR="0022226A" w:rsidRPr="0022226A">
        <w:rPr>
          <w:rFonts w:ascii="Arial" w:hAnsi="Arial" w:cs="Arial"/>
          <w:sz w:val="22"/>
          <w:szCs w:val="22"/>
        </w:rPr>
        <w:t xml:space="preserve">ntermediation </w:t>
      </w:r>
      <w:r w:rsidR="00401090">
        <w:rPr>
          <w:rFonts w:ascii="Arial" w:hAnsi="Arial" w:cs="Arial"/>
          <w:sz w:val="22"/>
          <w:szCs w:val="22"/>
        </w:rPr>
        <w:t>E</w:t>
      </w:r>
      <w:r w:rsidR="0022226A" w:rsidRPr="0022226A">
        <w:rPr>
          <w:rFonts w:ascii="Arial" w:hAnsi="Arial" w:cs="Arial"/>
          <w:sz w:val="22"/>
          <w:szCs w:val="22"/>
        </w:rPr>
        <w:t>nterprises</w:t>
      </w:r>
      <w:r w:rsidRPr="0022226A">
        <w:rPr>
          <w:rFonts w:ascii="Arial" w:hAnsi="Arial" w:cs="Arial"/>
          <w:sz w:val="22"/>
          <w:szCs w:val="22"/>
        </w:rPr>
        <w:t xml:space="preserve"> </w:t>
      </w:r>
      <w:r w:rsidR="009B61B4" w:rsidRPr="0022226A">
        <w:rPr>
          <w:rFonts w:ascii="Arial" w:hAnsi="Arial" w:cs="Arial"/>
          <w:sz w:val="22"/>
          <w:szCs w:val="22"/>
        </w:rPr>
        <w:t xml:space="preserve">in </w:t>
      </w:r>
      <w:r w:rsidR="002B0B72" w:rsidRPr="002B0B72">
        <w:rPr>
          <w:rFonts w:ascii="Arial" w:hAnsi="Arial" w:cs="Arial"/>
          <w:sz w:val="22"/>
          <w:szCs w:val="22"/>
        </w:rPr>
        <w:t>Palestine</w:t>
      </w:r>
      <w:r w:rsidR="002B0B72" w:rsidRPr="00FE36EC">
        <w:rPr>
          <w:rFonts w:ascii="Arial" w:hAnsi="Arial" w:cs="Arial"/>
          <w:sz w:val="22"/>
          <w:szCs w:val="22"/>
        </w:rPr>
        <w:t xml:space="preserve"> </w:t>
      </w:r>
      <w:r w:rsidR="002B0B72">
        <w:rPr>
          <w:rFonts w:ascii="Arial" w:hAnsi="Arial" w:cs="Arial"/>
          <w:sz w:val="22"/>
          <w:szCs w:val="22"/>
        </w:rPr>
        <w:t xml:space="preserve"> </w:t>
      </w:r>
      <w:r w:rsidR="009B61B4" w:rsidRPr="00953C0A">
        <w:rPr>
          <w:rFonts w:ascii="Arial" w:hAnsi="Arial" w:cs="Arial"/>
          <w:sz w:val="22"/>
          <w:szCs w:val="22"/>
        </w:rPr>
        <w:t xml:space="preserve">for </w:t>
      </w:r>
      <w:r w:rsidR="006663C9">
        <w:rPr>
          <w:rFonts w:ascii="Arial" w:hAnsi="Arial" w:cs="Arial"/>
          <w:sz w:val="22"/>
          <w:szCs w:val="22"/>
        </w:rPr>
        <w:t xml:space="preserve">year </w:t>
      </w:r>
      <w:r w:rsidR="00942811">
        <w:rPr>
          <w:rFonts w:ascii="Arial" w:hAnsi="Arial" w:cs="Arial"/>
          <w:sz w:val="22"/>
          <w:szCs w:val="22"/>
        </w:rPr>
        <w:t>2012</w:t>
      </w:r>
    </w:p>
    <w:tbl>
      <w:tblPr>
        <w:tblStyle w:val="TableGrid"/>
        <w:tblW w:w="0" w:type="auto"/>
        <w:jc w:val="center"/>
        <w:tblLook w:val="04A0"/>
      </w:tblPr>
      <w:tblGrid>
        <w:gridCol w:w="8755"/>
      </w:tblGrid>
      <w:tr w:rsidR="00CE5980" w:rsidTr="007372C5">
        <w:trPr>
          <w:jc w:val="center"/>
        </w:trPr>
        <w:tc>
          <w:tcPr>
            <w:tcW w:w="8755" w:type="dxa"/>
          </w:tcPr>
          <w:p w:rsidR="00CE5980" w:rsidRDefault="00CE5980" w:rsidP="00363920">
            <w:pPr>
              <w:pStyle w:val="BodyText2"/>
            </w:pPr>
            <w:r w:rsidRPr="00CE5980">
              <w:rPr>
                <w:noProof/>
                <w:lang w:val="en-GB" w:eastAsia="en-GB"/>
              </w:rPr>
              <w:drawing>
                <wp:inline distT="0" distB="0" distL="0" distR="0">
                  <wp:extent cx="5067300" cy="2331138"/>
                  <wp:effectExtent l="19050" t="0" r="0" b="0"/>
                  <wp:docPr id="6"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E5980" w:rsidRPr="007372C5" w:rsidRDefault="00CE5980" w:rsidP="001B2D32">
      <w:pPr>
        <w:tabs>
          <w:tab w:val="num" w:pos="-90"/>
          <w:tab w:val="num" w:pos="0"/>
        </w:tabs>
        <w:rPr>
          <w:b/>
          <w:bCs/>
          <w:sz w:val="28"/>
          <w:szCs w:val="28"/>
        </w:rPr>
      </w:pPr>
    </w:p>
    <w:p w:rsidR="001B2D32" w:rsidRDefault="001B2D32" w:rsidP="001B2D32">
      <w:pPr>
        <w:tabs>
          <w:tab w:val="num" w:pos="-90"/>
          <w:tab w:val="num" w:pos="0"/>
        </w:tabs>
        <w:rPr>
          <w:b/>
          <w:bCs/>
          <w:sz w:val="24"/>
          <w:szCs w:val="24"/>
          <w:rtl/>
        </w:rPr>
      </w:pPr>
      <w:r>
        <w:rPr>
          <w:b/>
          <w:bCs/>
          <w:sz w:val="24"/>
          <w:szCs w:val="24"/>
        </w:rPr>
        <w:t>1.7 Operation Surplus</w:t>
      </w:r>
    </w:p>
    <w:p w:rsidR="001B2D32" w:rsidRDefault="001B2D32" w:rsidP="0047115B">
      <w:pPr>
        <w:jc w:val="lowKashida"/>
        <w:rPr>
          <w:sz w:val="24"/>
          <w:szCs w:val="24"/>
        </w:rPr>
      </w:pPr>
      <w:r w:rsidRPr="00FD52BC">
        <w:rPr>
          <w:sz w:val="24"/>
          <w:szCs w:val="24"/>
        </w:rPr>
        <w:t>The survey results indicate that the operati</w:t>
      </w:r>
      <w:r w:rsidR="0047115B">
        <w:rPr>
          <w:sz w:val="24"/>
          <w:szCs w:val="24"/>
        </w:rPr>
        <w:t>ng</w:t>
      </w:r>
      <w:r w:rsidRPr="00FD52BC">
        <w:rPr>
          <w:sz w:val="24"/>
          <w:szCs w:val="24"/>
        </w:rPr>
        <w:t xml:space="preserve"> surplus in </w:t>
      </w:r>
      <w:r w:rsidR="00FD52BC" w:rsidRPr="00FD52BC">
        <w:rPr>
          <w:sz w:val="24"/>
          <w:szCs w:val="24"/>
        </w:rPr>
        <w:t xml:space="preserve">the financial intermediation enterprises </w:t>
      </w:r>
      <w:r w:rsidRPr="00FD52BC">
        <w:rPr>
          <w:sz w:val="24"/>
          <w:szCs w:val="24"/>
        </w:rPr>
        <w:t xml:space="preserve">was </w:t>
      </w:r>
      <w:r w:rsidR="002B000A">
        <w:rPr>
          <w:sz w:val="24"/>
          <w:szCs w:val="24"/>
        </w:rPr>
        <w:t>USD</w:t>
      </w:r>
      <w:r w:rsidR="00B527CF">
        <w:rPr>
          <w:sz w:val="24"/>
          <w:szCs w:val="24"/>
        </w:rPr>
        <w:t xml:space="preserve"> </w:t>
      </w:r>
      <w:r w:rsidR="003E10D5">
        <w:rPr>
          <w:rFonts w:hint="cs"/>
          <w:sz w:val="24"/>
          <w:szCs w:val="24"/>
          <w:rtl/>
        </w:rPr>
        <w:t>191.6</w:t>
      </w:r>
      <w:r w:rsidRPr="00FD52BC">
        <w:rPr>
          <w:sz w:val="24"/>
          <w:szCs w:val="24"/>
        </w:rPr>
        <w:t xml:space="preserve"> million</w:t>
      </w:r>
      <w:r w:rsidR="00FD52BC" w:rsidRPr="00FD52BC">
        <w:rPr>
          <w:sz w:val="24"/>
          <w:szCs w:val="24"/>
        </w:rPr>
        <w:t xml:space="preserve">, increased by </w:t>
      </w:r>
      <w:r w:rsidR="003E10D5">
        <w:rPr>
          <w:rFonts w:hint="cs"/>
          <w:sz w:val="24"/>
          <w:szCs w:val="24"/>
          <w:rtl/>
        </w:rPr>
        <w:t>57</w:t>
      </w:r>
      <w:r w:rsidR="00475B82">
        <w:rPr>
          <w:rFonts w:hint="cs"/>
          <w:sz w:val="24"/>
          <w:szCs w:val="24"/>
          <w:rtl/>
        </w:rPr>
        <w:t>.2</w:t>
      </w:r>
      <w:r w:rsidR="00FD52BC" w:rsidRPr="00FD52BC">
        <w:rPr>
          <w:sz w:val="24"/>
          <w:szCs w:val="24"/>
        </w:rPr>
        <w:t xml:space="preserve">% compared with </w:t>
      </w:r>
      <w:r w:rsidR="00942811">
        <w:rPr>
          <w:sz w:val="24"/>
          <w:szCs w:val="24"/>
        </w:rPr>
        <w:t>2011</w:t>
      </w:r>
      <w:r w:rsidR="000412EC">
        <w:rPr>
          <w:rFonts w:hint="cs"/>
          <w:sz w:val="24"/>
          <w:szCs w:val="24"/>
          <w:rtl/>
        </w:rPr>
        <w:t>.</w:t>
      </w:r>
    </w:p>
    <w:p w:rsidR="00567021" w:rsidRPr="001B2D32" w:rsidRDefault="00567021" w:rsidP="001B2D32">
      <w:pPr>
        <w:jc w:val="lowKashida"/>
        <w:rPr>
          <w:sz w:val="24"/>
          <w:szCs w:val="24"/>
        </w:rPr>
      </w:pPr>
    </w:p>
    <w:p w:rsidR="007372C5" w:rsidRDefault="007372C5">
      <w:pPr>
        <w:rPr>
          <w:rFonts w:ascii="Arial" w:hAnsi="Arial" w:cs="Arial"/>
          <w:b/>
          <w:bCs/>
          <w:sz w:val="22"/>
          <w:szCs w:val="22"/>
        </w:rPr>
      </w:pPr>
      <w:r>
        <w:rPr>
          <w:rFonts w:ascii="Arial" w:hAnsi="Arial" w:cs="Arial"/>
          <w:b/>
          <w:bCs/>
          <w:sz w:val="22"/>
          <w:szCs w:val="22"/>
        </w:rPr>
        <w:br w:type="page"/>
      </w:r>
    </w:p>
    <w:p w:rsidR="002B0B72" w:rsidRDefault="005C4C09" w:rsidP="002B0B72">
      <w:pPr>
        <w:ind w:left="-1"/>
        <w:jc w:val="center"/>
        <w:rPr>
          <w:rFonts w:ascii="Arial" w:hAnsi="Arial" w:cs="Arial"/>
          <w:b/>
          <w:bCs/>
          <w:sz w:val="22"/>
          <w:szCs w:val="22"/>
        </w:rPr>
      </w:pPr>
      <w:r>
        <w:rPr>
          <w:rFonts w:ascii="Arial" w:hAnsi="Arial" w:cs="Arial"/>
          <w:b/>
          <w:bCs/>
          <w:sz w:val="22"/>
          <w:szCs w:val="22"/>
        </w:rPr>
        <w:lastRenderedPageBreak/>
        <w:t xml:space="preserve">Operating Surplus </w:t>
      </w:r>
      <w:r w:rsidR="00401090" w:rsidRPr="00401090">
        <w:rPr>
          <w:rFonts w:ascii="Arial" w:hAnsi="Arial" w:cs="Arial"/>
          <w:b/>
          <w:bCs/>
          <w:sz w:val="22"/>
          <w:szCs w:val="22"/>
        </w:rPr>
        <w:t>in the Financial Intermediation Enterprises</w:t>
      </w:r>
      <w:r w:rsidR="00401090" w:rsidRPr="0022226A">
        <w:rPr>
          <w:rFonts w:ascii="Arial" w:hAnsi="Arial" w:cs="Arial"/>
          <w:sz w:val="22"/>
          <w:szCs w:val="22"/>
        </w:rPr>
        <w:t xml:space="preserve"> </w:t>
      </w:r>
      <w:r w:rsidR="002B0B72" w:rsidRPr="00FE36EC">
        <w:rPr>
          <w:rFonts w:ascii="Arial" w:hAnsi="Arial" w:cs="Arial"/>
          <w:b/>
          <w:bCs/>
          <w:sz w:val="22"/>
          <w:szCs w:val="22"/>
        </w:rPr>
        <w:t xml:space="preserve">in </w:t>
      </w:r>
      <w:r w:rsidR="002B0B72">
        <w:rPr>
          <w:rFonts w:ascii="Arial" w:hAnsi="Arial" w:cs="Arial"/>
          <w:b/>
          <w:bCs/>
          <w:sz w:val="22"/>
          <w:szCs w:val="22"/>
        </w:rPr>
        <w:t>Palestine</w:t>
      </w:r>
      <w:r w:rsidR="002B0B72" w:rsidRPr="00FE36EC">
        <w:rPr>
          <w:rFonts w:ascii="Arial" w:hAnsi="Arial" w:cs="Arial"/>
          <w:b/>
          <w:bCs/>
          <w:sz w:val="22"/>
          <w:szCs w:val="22"/>
        </w:rPr>
        <w:t xml:space="preserve"> </w:t>
      </w:r>
    </w:p>
    <w:p w:rsidR="001B2D32" w:rsidRDefault="005C4C09" w:rsidP="002B0B72">
      <w:pPr>
        <w:ind w:left="-1"/>
        <w:jc w:val="center"/>
        <w:rPr>
          <w:rFonts w:ascii="Arial" w:hAnsi="Arial" w:cs="Arial"/>
          <w:b/>
          <w:bCs/>
          <w:sz w:val="22"/>
          <w:szCs w:val="22"/>
        </w:rPr>
      </w:pPr>
      <w:r>
        <w:rPr>
          <w:rFonts w:ascii="Arial" w:hAnsi="Arial" w:cs="Arial"/>
          <w:b/>
          <w:bCs/>
          <w:sz w:val="22"/>
          <w:szCs w:val="22"/>
        </w:rPr>
        <w:t xml:space="preserve"> for </w:t>
      </w:r>
      <w:r w:rsidR="002B0B72">
        <w:rPr>
          <w:rFonts w:ascii="Arial" w:hAnsi="Arial" w:cs="Arial"/>
          <w:b/>
          <w:bCs/>
          <w:sz w:val="22"/>
          <w:szCs w:val="22"/>
        </w:rPr>
        <w:t>2000</w:t>
      </w:r>
      <w:r>
        <w:rPr>
          <w:rFonts w:ascii="Arial" w:hAnsi="Arial" w:cs="Arial"/>
          <w:b/>
          <w:bCs/>
          <w:sz w:val="22"/>
          <w:szCs w:val="22"/>
        </w:rPr>
        <w:t xml:space="preserve"> – </w:t>
      </w:r>
      <w:r w:rsidR="00942811">
        <w:rPr>
          <w:rFonts w:ascii="Arial" w:hAnsi="Arial" w:cs="Arial"/>
          <w:b/>
          <w:bCs/>
          <w:sz w:val="22"/>
          <w:szCs w:val="22"/>
        </w:rPr>
        <w:t>2012</w:t>
      </w:r>
    </w:p>
    <w:tbl>
      <w:tblPr>
        <w:tblStyle w:val="TableGrid"/>
        <w:tblW w:w="0" w:type="auto"/>
        <w:jc w:val="center"/>
        <w:tblLook w:val="04A0"/>
      </w:tblPr>
      <w:tblGrid>
        <w:gridCol w:w="9171"/>
      </w:tblGrid>
      <w:tr w:rsidR="00CE5980" w:rsidTr="007372C5">
        <w:trPr>
          <w:jc w:val="center"/>
        </w:trPr>
        <w:tc>
          <w:tcPr>
            <w:tcW w:w="8754" w:type="dxa"/>
          </w:tcPr>
          <w:p w:rsidR="00CE5980" w:rsidRDefault="00CE5980" w:rsidP="00CE5980">
            <w:pPr>
              <w:jc w:val="center"/>
              <w:rPr>
                <w:rFonts w:ascii="Arial" w:hAnsi="Arial" w:cs="Arial"/>
                <w:b/>
                <w:bCs/>
                <w:sz w:val="22"/>
                <w:szCs w:val="22"/>
              </w:rPr>
            </w:pPr>
            <w:r w:rsidRPr="00CE5980">
              <w:rPr>
                <w:rFonts w:ascii="Arial" w:hAnsi="Arial" w:cs="Arial"/>
                <w:b/>
                <w:bCs/>
                <w:noProof/>
                <w:sz w:val="22"/>
                <w:szCs w:val="22"/>
                <w:lang w:val="en-GB" w:eastAsia="en-GB"/>
              </w:rPr>
              <w:drawing>
                <wp:inline distT="0" distB="0" distL="0" distR="0">
                  <wp:extent cx="5686425" cy="2314575"/>
                  <wp:effectExtent l="0" t="0" r="0" b="0"/>
                  <wp:docPr id="5"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1B2D32" w:rsidRDefault="001B2D32" w:rsidP="00B7729B">
      <w:pPr>
        <w:ind w:left="-1"/>
        <w:jc w:val="right"/>
        <w:rPr>
          <w:rFonts w:ascii="Arial" w:hAnsi="Arial" w:cs="Arial"/>
          <w:b/>
          <w:bCs/>
          <w:sz w:val="22"/>
          <w:szCs w:val="22"/>
        </w:rPr>
      </w:pPr>
    </w:p>
    <w:p w:rsidR="009B7040" w:rsidRDefault="009B7040" w:rsidP="006D5A80">
      <w:pPr>
        <w:tabs>
          <w:tab w:val="num" w:pos="-90"/>
          <w:tab w:val="num" w:pos="0"/>
        </w:tabs>
        <w:rPr>
          <w:b/>
          <w:bCs/>
          <w:sz w:val="24"/>
          <w:szCs w:val="24"/>
        </w:rPr>
      </w:pPr>
      <w:r w:rsidRPr="00FD52BC">
        <w:rPr>
          <w:sz w:val="24"/>
          <w:szCs w:val="24"/>
        </w:rPr>
        <w:t xml:space="preserve">The survey results indicate that the </w:t>
      </w:r>
      <w:r w:rsidR="00EA6029">
        <w:rPr>
          <w:sz w:val="24"/>
          <w:szCs w:val="24"/>
        </w:rPr>
        <w:t>a</w:t>
      </w:r>
      <w:r w:rsidRPr="009B7040">
        <w:rPr>
          <w:sz w:val="24"/>
          <w:szCs w:val="24"/>
        </w:rPr>
        <w:t xml:space="preserve">nnual </w:t>
      </w:r>
      <w:r>
        <w:rPr>
          <w:sz w:val="24"/>
          <w:szCs w:val="24"/>
        </w:rPr>
        <w:t>c</w:t>
      </w:r>
      <w:r w:rsidRPr="009B7040">
        <w:rPr>
          <w:sz w:val="24"/>
          <w:szCs w:val="24"/>
        </w:rPr>
        <w:t>ompensation</w:t>
      </w:r>
      <w:r w:rsidR="00D06046">
        <w:rPr>
          <w:sz w:val="24"/>
          <w:szCs w:val="24"/>
        </w:rPr>
        <w:t>s</w:t>
      </w:r>
      <w:r w:rsidRPr="009B7040">
        <w:rPr>
          <w:sz w:val="24"/>
          <w:szCs w:val="24"/>
        </w:rPr>
        <w:t xml:space="preserve"> per </w:t>
      </w:r>
      <w:r>
        <w:rPr>
          <w:sz w:val="24"/>
          <w:szCs w:val="24"/>
        </w:rPr>
        <w:t>p</w:t>
      </w:r>
      <w:r w:rsidRPr="009B7040">
        <w:rPr>
          <w:sz w:val="24"/>
          <w:szCs w:val="24"/>
        </w:rPr>
        <w:t xml:space="preserve">aid </w:t>
      </w:r>
      <w:r>
        <w:rPr>
          <w:sz w:val="24"/>
          <w:szCs w:val="24"/>
        </w:rPr>
        <w:t>e</w:t>
      </w:r>
      <w:r w:rsidRPr="009B7040">
        <w:rPr>
          <w:sz w:val="24"/>
          <w:szCs w:val="24"/>
        </w:rPr>
        <w:t>mployee</w:t>
      </w:r>
      <w:r w:rsidRPr="00FD52BC">
        <w:rPr>
          <w:sz w:val="24"/>
          <w:szCs w:val="24"/>
        </w:rPr>
        <w:t xml:space="preserve"> </w:t>
      </w:r>
      <w:r>
        <w:rPr>
          <w:snapToGrid w:val="0"/>
          <w:sz w:val="24"/>
          <w:szCs w:val="24"/>
        </w:rPr>
        <w:t xml:space="preserve">USD </w:t>
      </w:r>
      <w:r w:rsidR="006D5A80" w:rsidRPr="002236B4">
        <w:rPr>
          <w:rFonts w:cs="Simplified Arabic"/>
          <w:sz w:val="24"/>
          <w:szCs w:val="24"/>
          <w:rtl/>
        </w:rPr>
        <w:t>22</w:t>
      </w:r>
      <w:r w:rsidR="0061746C">
        <w:rPr>
          <w:rFonts w:cs="Simplified Arabic"/>
          <w:sz w:val="24"/>
          <w:szCs w:val="24"/>
        </w:rPr>
        <w:t>,</w:t>
      </w:r>
      <w:r w:rsidR="006D5A80" w:rsidRPr="002236B4">
        <w:rPr>
          <w:rFonts w:cs="Simplified Arabic"/>
          <w:sz w:val="24"/>
          <w:szCs w:val="24"/>
          <w:rtl/>
        </w:rPr>
        <w:t>413.9</w:t>
      </w:r>
      <w:r w:rsidRPr="00FD52BC">
        <w:rPr>
          <w:snapToGrid w:val="0"/>
          <w:sz w:val="24"/>
          <w:szCs w:val="24"/>
        </w:rPr>
        <w:t xml:space="preserve">, </w:t>
      </w:r>
      <w:r w:rsidRPr="00FD52BC">
        <w:rPr>
          <w:sz w:val="24"/>
          <w:szCs w:val="24"/>
        </w:rPr>
        <w:t xml:space="preserve">increased by </w:t>
      </w:r>
      <w:r w:rsidR="006D5A80">
        <w:rPr>
          <w:rFonts w:hint="cs"/>
          <w:sz w:val="24"/>
          <w:szCs w:val="24"/>
          <w:rtl/>
        </w:rPr>
        <w:t>2.2</w:t>
      </w:r>
      <w:r w:rsidRPr="00FD52BC">
        <w:rPr>
          <w:sz w:val="24"/>
          <w:szCs w:val="24"/>
        </w:rPr>
        <w:t xml:space="preserve">% compared with </w:t>
      </w:r>
      <w:r>
        <w:rPr>
          <w:sz w:val="24"/>
          <w:szCs w:val="24"/>
        </w:rPr>
        <w:t>2011.</w:t>
      </w:r>
    </w:p>
    <w:p w:rsidR="001B2D32" w:rsidRDefault="001B2D32" w:rsidP="00AB15F8">
      <w:pPr>
        <w:tabs>
          <w:tab w:val="num" w:pos="-90"/>
          <w:tab w:val="num" w:pos="0"/>
        </w:tabs>
        <w:rPr>
          <w:b/>
          <w:bCs/>
          <w:sz w:val="24"/>
          <w:szCs w:val="24"/>
        </w:rPr>
      </w:pPr>
    </w:p>
    <w:p w:rsidR="009B7040" w:rsidRDefault="009B7040" w:rsidP="0047115B">
      <w:pPr>
        <w:tabs>
          <w:tab w:val="num" w:pos="-90"/>
          <w:tab w:val="num" w:pos="0"/>
        </w:tabs>
        <w:rPr>
          <w:b/>
          <w:bCs/>
          <w:sz w:val="24"/>
          <w:szCs w:val="24"/>
        </w:rPr>
      </w:pPr>
      <w:r w:rsidRPr="00FD52BC">
        <w:rPr>
          <w:sz w:val="24"/>
          <w:szCs w:val="24"/>
        </w:rPr>
        <w:t xml:space="preserve">The survey results indicate that </w:t>
      </w:r>
      <w:r w:rsidR="009E7737">
        <w:rPr>
          <w:sz w:val="24"/>
          <w:szCs w:val="24"/>
        </w:rPr>
        <w:t>the productivity</w:t>
      </w:r>
      <w:r w:rsidR="00EA6029">
        <w:rPr>
          <w:sz w:val="24"/>
          <w:szCs w:val="24"/>
        </w:rPr>
        <w:t xml:space="preserve"> per paid </w:t>
      </w:r>
      <w:r>
        <w:rPr>
          <w:sz w:val="24"/>
          <w:szCs w:val="24"/>
        </w:rPr>
        <w:t>e</w:t>
      </w:r>
      <w:r w:rsidRPr="009B7040">
        <w:rPr>
          <w:sz w:val="24"/>
          <w:szCs w:val="24"/>
        </w:rPr>
        <w:t>mployee</w:t>
      </w:r>
      <w:r w:rsidRPr="00FD52BC">
        <w:rPr>
          <w:sz w:val="24"/>
          <w:szCs w:val="24"/>
        </w:rPr>
        <w:t xml:space="preserve"> </w:t>
      </w:r>
      <w:r>
        <w:rPr>
          <w:snapToGrid w:val="0"/>
          <w:sz w:val="24"/>
          <w:szCs w:val="24"/>
        </w:rPr>
        <w:t xml:space="preserve">USD </w:t>
      </w:r>
      <w:bookmarkStart w:id="0" w:name="OLE_LINK2"/>
      <w:r w:rsidR="00593685" w:rsidRPr="00852E6E">
        <w:rPr>
          <w:rFonts w:cs="Simplified Arabic"/>
          <w:sz w:val="24"/>
          <w:szCs w:val="24"/>
          <w:rtl/>
        </w:rPr>
        <w:t>72</w:t>
      </w:r>
      <w:r w:rsidR="0061746C">
        <w:rPr>
          <w:rFonts w:cs="Simplified Arabic"/>
          <w:sz w:val="24"/>
          <w:szCs w:val="24"/>
        </w:rPr>
        <w:t>,</w:t>
      </w:r>
      <w:r w:rsidR="00593685" w:rsidRPr="00852E6E">
        <w:rPr>
          <w:rFonts w:cs="Simplified Arabic"/>
          <w:sz w:val="24"/>
          <w:szCs w:val="24"/>
          <w:rtl/>
        </w:rPr>
        <w:t>438.</w:t>
      </w:r>
      <w:bookmarkEnd w:id="0"/>
      <w:r w:rsidR="0047115B">
        <w:rPr>
          <w:rFonts w:cs="Simplified Arabic"/>
          <w:sz w:val="24"/>
          <w:szCs w:val="24"/>
        </w:rPr>
        <w:t>1</w:t>
      </w:r>
      <w:r w:rsidRPr="00FD52BC">
        <w:rPr>
          <w:snapToGrid w:val="0"/>
          <w:sz w:val="24"/>
          <w:szCs w:val="24"/>
        </w:rPr>
        <w:t xml:space="preserve">, </w:t>
      </w:r>
      <w:r w:rsidRPr="00FD52BC">
        <w:rPr>
          <w:sz w:val="24"/>
          <w:szCs w:val="24"/>
        </w:rPr>
        <w:t xml:space="preserve">increased by </w:t>
      </w:r>
      <w:r w:rsidR="00593685">
        <w:rPr>
          <w:rFonts w:hint="cs"/>
          <w:sz w:val="24"/>
          <w:szCs w:val="24"/>
          <w:rtl/>
        </w:rPr>
        <w:t>16.2</w:t>
      </w:r>
      <w:r w:rsidRPr="00FD52BC">
        <w:rPr>
          <w:sz w:val="24"/>
          <w:szCs w:val="24"/>
        </w:rPr>
        <w:t xml:space="preserve">% compared with </w:t>
      </w:r>
      <w:r>
        <w:rPr>
          <w:sz w:val="24"/>
          <w:szCs w:val="24"/>
        </w:rPr>
        <w:t>2011</w:t>
      </w:r>
      <w:r w:rsidR="00EA6029">
        <w:rPr>
          <w:sz w:val="24"/>
          <w:szCs w:val="24"/>
        </w:rPr>
        <w:t>.</w:t>
      </w:r>
    </w:p>
    <w:p w:rsidR="009B7040" w:rsidRDefault="009B7040" w:rsidP="00AB15F8">
      <w:pPr>
        <w:tabs>
          <w:tab w:val="num" w:pos="-90"/>
          <w:tab w:val="num" w:pos="0"/>
        </w:tabs>
        <w:rPr>
          <w:b/>
          <w:bCs/>
          <w:sz w:val="24"/>
          <w:szCs w:val="24"/>
        </w:rPr>
      </w:pPr>
    </w:p>
    <w:p w:rsidR="009B7040" w:rsidRDefault="009B7040" w:rsidP="00AB15F8">
      <w:pPr>
        <w:tabs>
          <w:tab w:val="num" w:pos="-90"/>
          <w:tab w:val="num" w:pos="0"/>
        </w:tabs>
        <w:rPr>
          <w:b/>
          <w:bCs/>
          <w:sz w:val="24"/>
          <w:szCs w:val="24"/>
        </w:rPr>
      </w:pPr>
    </w:p>
    <w:p w:rsidR="009B7040" w:rsidRDefault="009B7040" w:rsidP="009B7040">
      <w:pPr>
        <w:tabs>
          <w:tab w:val="num" w:pos="-90"/>
          <w:tab w:val="num" w:pos="0"/>
        </w:tabs>
        <w:rPr>
          <w:sz w:val="24"/>
          <w:szCs w:val="24"/>
        </w:rPr>
      </w:pPr>
    </w:p>
    <w:p w:rsidR="00BE3F63" w:rsidRDefault="00BE3F63" w:rsidP="00AB15F8">
      <w:pPr>
        <w:tabs>
          <w:tab w:val="num" w:pos="-90"/>
          <w:tab w:val="num" w:pos="0"/>
        </w:tabs>
        <w:rPr>
          <w:b/>
          <w:bCs/>
          <w:sz w:val="24"/>
          <w:szCs w:val="24"/>
        </w:rPr>
      </w:pPr>
    </w:p>
    <w:p w:rsidR="00855829" w:rsidRDefault="00855829" w:rsidP="00AB15F8">
      <w:pPr>
        <w:tabs>
          <w:tab w:val="num" w:pos="-90"/>
          <w:tab w:val="num" w:pos="0"/>
        </w:tabs>
        <w:rPr>
          <w:b/>
          <w:bCs/>
          <w:sz w:val="24"/>
          <w:szCs w:val="24"/>
        </w:rPr>
      </w:pPr>
    </w:p>
    <w:p w:rsidR="00264AA9" w:rsidRDefault="00264AA9" w:rsidP="00FD52BC">
      <w:pPr>
        <w:tabs>
          <w:tab w:val="num" w:pos="-90"/>
          <w:tab w:val="num" w:pos="0"/>
        </w:tabs>
        <w:rPr>
          <w:sz w:val="24"/>
          <w:szCs w:val="24"/>
        </w:rPr>
      </w:pPr>
      <w:r>
        <w:rPr>
          <w:sz w:val="24"/>
          <w:szCs w:val="24"/>
        </w:rPr>
        <w:t xml:space="preserve"> </w:t>
      </w:r>
    </w:p>
    <w:p w:rsidR="00264AA9" w:rsidRDefault="00264AA9" w:rsidP="00AB15F8">
      <w:pPr>
        <w:jc w:val="lowKashida"/>
        <w:rPr>
          <w:sz w:val="24"/>
          <w:szCs w:val="24"/>
        </w:rPr>
      </w:pPr>
    </w:p>
    <w:p w:rsidR="000D0272" w:rsidRDefault="000D0272" w:rsidP="000D0272">
      <w:pPr>
        <w:tabs>
          <w:tab w:val="num" w:pos="-90"/>
          <w:tab w:val="num" w:pos="0"/>
        </w:tabs>
        <w:rPr>
          <w:b/>
          <w:bCs/>
          <w:sz w:val="24"/>
          <w:szCs w:val="24"/>
        </w:rPr>
      </w:pPr>
    </w:p>
    <w:p w:rsidR="000D0272" w:rsidRDefault="000D0272" w:rsidP="00264AA9">
      <w:pPr>
        <w:tabs>
          <w:tab w:val="num" w:pos="-90"/>
          <w:tab w:val="num" w:pos="0"/>
        </w:tabs>
        <w:jc w:val="both"/>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D9399C" w:rsidRDefault="00D9399C" w:rsidP="004C755E">
      <w:pPr>
        <w:jc w:val="lowKashida"/>
        <w:rPr>
          <w:sz w:val="24"/>
          <w:szCs w:val="24"/>
        </w:rPr>
      </w:pPr>
    </w:p>
    <w:p w:rsidR="00D9399C" w:rsidRDefault="00D9399C" w:rsidP="004C755E">
      <w:pPr>
        <w:jc w:val="lowKashida"/>
        <w:rPr>
          <w:sz w:val="24"/>
          <w:szCs w:val="24"/>
        </w:rPr>
      </w:pPr>
    </w:p>
    <w:p w:rsidR="00D9399C" w:rsidRDefault="00D9399C" w:rsidP="004C755E">
      <w:pPr>
        <w:jc w:val="lowKashida"/>
        <w:rPr>
          <w:sz w:val="24"/>
          <w:szCs w:val="24"/>
        </w:rPr>
      </w:pPr>
    </w:p>
    <w:p w:rsidR="00636846" w:rsidRDefault="00636846" w:rsidP="004C755E">
      <w:pPr>
        <w:jc w:val="lowKashida"/>
        <w:rPr>
          <w:sz w:val="24"/>
          <w:szCs w:val="24"/>
          <w:rtl/>
        </w:rPr>
      </w:pPr>
    </w:p>
    <w:p w:rsidR="00945359" w:rsidRDefault="00945359" w:rsidP="004C755E">
      <w:pPr>
        <w:jc w:val="lowKashida"/>
        <w:rPr>
          <w:sz w:val="24"/>
          <w:szCs w:val="24"/>
        </w:rPr>
      </w:pPr>
    </w:p>
    <w:p w:rsidR="0019655D" w:rsidRDefault="0019655D"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363920" w:rsidRDefault="00363920">
      <w:pPr>
        <w:rPr>
          <w:rFonts w:cs="Traditional Arabic"/>
          <w:color w:val="000000"/>
          <w:sz w:val="24"/>
          <w:szCs w:val="24"/>
        </w:rPr>
      </w:pPr>
      <w:r>
        <w:rPr>
          <w:b/>
          <w:bCs/>
          <w:color w:val="000000"/>
          <w:szCs w:val="24"/>
        </w:rPr>
        <w:br w:type="page"/>
      </w:r>
    </w:p>
    <w:p w:rsidR="00CF09E6" w:rsidRPr="004A57EF" w:rsidRDefault="00CF09E6">
      <w:pPr>
        <w:pStyle w:val="Heading2"/>
        <w:jc w:val="center"/>
        <w:rPr>
          <w:b w:val="0"/>
          <w:bCs w:val="0"/>
          <w:color w:val="000000"/>
          <w:szCs w:val="24"/>
        </w:rPr>
      </w:pPr>
      <w:r w:rsidRPr="004A57EF">
        <w:rPr>
          <w:b w:val="0"/>
          <w:bCs w:val="0"/>
          <w:color w:val="000000"/>
          <w:szCs w:val="24"/>
        </w:rPr>
        <w:lastRenderedPageBreak/>
        <w:t>Chapter Two</w:t>
      </w:r>
    </w:p>
    <w:p w:rsidR="00375DC2" w:rsidRPr="004A57EF" w:rsidRDefault="00375DC2" w:rsidP="00375DC2">
      <w:pPr>
        <w:rPr>
          <w:color w:val="000000"/>
        </w:rPr>
      </w:pPr>
    </w:p>
    <w:p w:rsidR="00375DC2" w:rsidRDefault="00375DC2" w:rsidP="00375DC2">
      <w:pPr>
        <w:pStyle w:val="Heading1"/>
        <w:rPr>
          <w:rFonts w:cs="Times New Roman"/>
          <w:color w:val="000000"/>
          <w:sz w:val="28"/>
          <w:szCs w:val="28"/>
        </w:rPr>
      </w:pPr>
      <w:r w:rsidRPr="004A57EF">
        <w:rPr>
          <w:color w:val="000000"/>
          <w:sz w:val="28"/>
          <w:szCs w:val="28"/>
        </w:rPr>
        <w:t>Methodology</w:t>
      </w:r>
      <w:r w:rsidRPr="004A57EF">
        <w:rPr>
          <w:color w:val="000000"/>
        </w:rPr>
        <w:t xml:space="preserve"> </w:t>
      </w:r>
      <w:r w:rsidR="00B41000" w:rsidRPr="00B41000">
        <w:rPr>
          <w:color w:val="000000"/>
          <w:sz w:val="28"/>
          <w:szCs w:val="28"/>
        </w:rPr>
        <w:t>and</w:t>
      </w:r>
      <w:r w:rsidRPr="00B41000">
        <w:rPr>
          <w:color w:val="000000"/>
          <w:sz w:val="28"/>
          <w:szCs w:val="28"/>
        </w:rPr>
        <w:t xml:space="preserve"> </w:t>
      </w:r>
      <w:r w:rsidRPr="004A57EF">
        <w:rPr>
          <w:rFonts w:cs="Times New Roman"/>
          <w:color w:val="000000"/>
          <w:sz w:val="28"/>
          <w:szCs w:val="28"/>
        </w:rPr>
        <w:t>Data Quality</w:t>
      </w:r>
    </w:p>
    <w:p w:rsidR="00D51240" w:rsidRPr="004C2688" w:rsidRDefault="00D51240" w:rsidP="00D51240">
      <w:pPr>
        <w:rPr>
          <w:color w:val="000000"/>
          <w:sz w:val="22"/>
          <w:szCs w:val="22"/>
        </w:rPr>
      </w:pPr>
    </w:p>
    <w:p w:rsidR="00D51240" w:rsidRPr="005C4C09" w:rsidRDefault="00D51240" w:rsidP="00F00FB3">
      <w:pPr>
        <w:tabs>
          <w:tab w:val="num" w:pos="360"/>
          <w:tab w:val="num" w:pos="426"/>
        </w:tabs>
        <w:ind w:right="1"/>
        <w:jc w:val="lowKashida"/>
        <w:rPr>
          <w:color w:val="000000"/>
          <w:sz w:val="24"/>
          <w:szCs w:val="24"/>
        </w:rPr>
      </w:pPr>
      <w:r w:rsidRPr="004A57EF">
        <w:rPr>
          <w:color w:val="000000"/>
          <w:sz w:val="24"/>
          <w:szCs w:val="24"/>
        </w:rPr>
        <w:t xml:space="preserve">This chapter </w:t>
      </w:r>
      <w:r w:rsidR="007D7405">
        <w:rPr>
          <w:color w:val="000000"/>
          <w:sz w:val="24"/>
          <w:szCs w:val="24"/>
        </w:rPr>
        <w:t>describes</w:t>
      </w:r>
      <w:r w:rsidRPr="004A57EF">
        <w:rPr>
          <w:color w:val="000000"/>
          <w:sz w:val="24"/>
          <w:szCs w:val="24"/>
        </w:rPr>
        <w:t xml:space="preserve"> the questionnaire of the economic surveys series</w:t>
      </w:r>
      <w:r w:rsidR="007D7405">
        <w:rPr>
          <w:color w:val="000000"/>
          <w:sz w:val="24"/>
          <w:szCs w:val="24"/>
        </w:rPr>
        <w:t>,</w:t>
      </w:r>
      <w:r w:rsidRPr="004A57EF">
        <w:rPr>
          <w:color w:val="000000"/>
          <w:sz w:val="24"/>
          <w:szCs w:val="24"/>
        </w:rPr>
        <w:t xml:space="preserve"> </w:t>
      </w:r>
      <w:r w:rsidR="007D7405">
        <w:rPr>
          <w:color w:val="000000"/>
          <w:sz w:val="24"/>
          <w:szCs w:val="24"/>
        </w:rPr>
        <w:t>c</w:t>
      </w:r>
      <w:r w:rsidRPr="004A57EF">
        <w:rPr>
          <w:color w:val="000000"/>
          <w:sz w:val="24"/>
          <w:szCs w:val="24"/>
        </w:rPr>
        <w:t xml:space="preserve">overage and </w:t>
      </w:r>
      <w:r w:rsidR="00601034" w:rsidRPr="005C4C09">
        <w:rPr>
          <w:color w:val="000000"/>
          <w:sz w:val="24"/>
          <w:szCs w:val="24"/>
        </w:rPr>
        <w:t>s</w:t>
      </w:r>
      <w:r w:rsidRPr="005C4C09">
        <w:rPr>
          <w:color w:val="000000"/>
          <w:sz w:val="24"/>
          <w:szCs w:val="24"/>
        </w:rPr>
        <w:t xml:space="preserve">ampling and the </w:t>
      </w:r>
      <w:r w:rsidR="00601034" w:rsidRPr="005C4C09">
        <w:rPr>
          <w:color w:val="000000"/>
          <w:sz w:val="24"/>
          <w:szCs w:val="24"/>
        </w:rPr>
        <w:t>i</w:t>
      </w:r>
      <w:r w:rsidRPr="005C4C09">
        <w:rPr>
          <w:color w:val="000000"/>
          <w:sz w:val="24"/>
          <w:szCs w:val="24"/>
        </w:rPr>
        <w:t xml:space="preserve">mplementation </w:t>
      </w:r>
      <w:r w:rsidR="00601034" w:rsidRPr="005C4C09">
        <w:rPr>
          <w:color w:val="000000"/>
          <w:sz w:val="24"/>
          <w:szCs w:val="24"/>
        </w:rPr>
        <w:t>s</w:t>
      </w:r>
      <w:r w:rsidRPr="005C4C09">
        <w:rPr>
          <w:color w:val="000000"/>
          <w:sz w:val="24"/>
          <w:szCs w:val="24"/>
        </w:rPr>
        <w:t xml:space="preserve">tage, </w:t>
      </w:r>
      <w:r w:rsidR="007D7405">
        <w:rPr>
          <w:color w:val="000000"/>
          <w:sz w:val="24"/>
          <w:szCs w:val="24"/>
        </w:rPr>
        <w:t xml:space="preserve">and the </w:t>
      </w:r>
      <w:r w:rsidR="00601034" w:rsidRPr="005C4C09">
        <w:rPr>
          <w:color w:val="000000"/>
          <w:sz w:val="24"/>
          <w:szCs w:val="24"/>
        </w:rPr>
        <w:t>a</w:t>
      </w:r>
      <w:r w:rsidRPr="005C4C09">
        <w:rPr>
          <w:color w:val="000000"/>
          <w:sz w:val="24"/>
          <w:szCs w:val="24"/>
        </w:rPr>
        <w:t xml:space="preserve">ccuracy of the </w:t>
      </w:r>
      <w:r w:rsidR="00601034" w:rsidRPr="005C4C09">
        <w:rPr>
          <w:color w:val="000000"/>
          <w:sz w:val="24"/>
          <w:szCs w:val="24"/>
        </w:rPr>
        <w:t>d</w:t>
      </w:r>
      <w:r w:rsidRPr="005C4C09">
        <w:rPr>
          <w:color w:val="000000"/>
          <w:sz w:val="24"/>
          <w:szCs w:val="24"/>
        </w:rPr>
        <w:t xml:space="preserve">ata </w:t>
      </w:r>
      <w:r w:rsidR="007D7405">
        <w:rPr>
          <w:color w:val="000000"/>
          <w:sz w:val="24"/>
          <w:szCs w:val="24"/>
        </w:rPr>
        <w:t>with respect to</w:t>
      </w:r>
      <w:r w:rsidRPr="005C4C09">
        <w:rPr>
          <w:color w:val="000000"/>
          <w:sz w:val="24"/>
          <w:szCs w:val="24"/>
        </w:rPr>
        <w:t xml:space="preserve"> </w:t>
      </w:r>
      <w:r w:rsidR="00601034" w:rsidRPr="005C4C09">
        <w:rPr>
          <w:color w:val="000000"/>
          <w:sz w:val="24"/>
          <w:szCs w:val="24"/>
        </w:rPr>
        <w:t>s</w:t>
      </w:r>
      <w:r w:rsidRPr="005C4C09">
        <w:rPr>
          <w:color w:val="000000"/>
          <w:sz w:val="24"/>
          <w:szCs w:val="24"/>
        </w:rPr>
        <w:t xml:space="preserve">tatistical </w:t>
      </w:r>
      <w:r w:rsidR="00601034" w:rsidRPr="005C4C09">
        <w:rPr>
          <w:color w:val="000000"/>
          <w:sz w:val="24"/>
          <w:szCs w:val="24"/>
        </w:rPr>
        <w:t>e</w:t>
      </w:r>
      <w:r w:rsidRPr="005C4C09">
        <w:rPr>
          <w:color w:val="000000"/>
          <w:sz w:val="24"/>
          <w:szCs w:val="24"/>
        </w:rPr>
        <w:t xml:space="preserve">rrors and </w:t>
      </w:r>
      <w:r w:rsidR="00601034" w:rsidRPr="005C4C09">
        <w:rPr>
          <w:color w:val="000000"/>
          <w:sz w:val="24"/>
          <w:szCs w:val="24"/>
        </w:rPr>
        <w:t>n</w:t>
      </w:r>
      <w:r w:rsidRPr="005C4C09">
        <w:rPr>
          <w:color w:val="000000"/>
          <w:sz w:val="24"/>
          <w:szCs w:val="24"/>
        </w:rPr>
        <w:t>on-</w:t>
      </w:r>
      <w:r w:rsidR="00601034" w:rsidRPr="005C4C09">
        <w:rPr>
          <w:color w:val="000000"/>
          <w:sz w:val="24"/>
          <w:szCs w:val="24"/>
        </w:rPr>
        <w:t>s</w:t>
      </w:r>
      <w:r w:rsidRPr="005C4C09">
        <w:rPr>
          <w:color w:val="000000"/>
          <w:sz w:val="24"/>
          <w:szCs w:val="24"/>
        </w:rPr>
        <w:t xml:space="preserve">tatistical </w:t>
      </w:r>
      <w:r w:rsidR="00601034" w:rsidRPr="005C4C09">
        <w:rPr>
          <w:color w:val="000000"/>
          <w:sz w:val="24"/>
          <w:szCs w:val="24"/>
        </w:rPr>
        <w:t>e</w:t>
      </w:r>
      <w:r w:rsidRPr="005C4C09">
        <w:rPr>
          <w:color w:val="000000"/>
          <w:sz w:val="24"/>
          <w:szCs w:val="24"/>
        </w:rPr>
        <w:t xml:space="preserve">rrors in all of the survey stages </w:t>
      </w:r>
      <w:r w:rsidR="007D7405">
        <w:rPr>
          <w:color w:val="000000"/>
          <w:sz w:val="24"/>
          <w:szCs w:val="24"/>
        </w:rPr>
        <w:t>involving</w:t>
      </w:r>
      <w:r w:rsidRPr="005C4C09">
        <w:rPr>
          <w:color w:val="000000"/>
          <w:sz w:val="24"/>
          <w:szCs w:val="24"/>
        </w:rPr>
        <w:t xml:space="preserve"> data collection and data entry</w:t>
      </w:r>
      <w:r w:rsidR="00601034" w:rsidRPr="005C4C09">
        <w:rPr>
          <w:color w:val="000000"/>
          <w:sz w:val="24"/>
          <w:szCs w:val="24"/>
        </w:rPr>
        <w:t>.</w:t>
      </w:r>
      <w:r w:rsidRPr="005C4C09">
        <w:rPr>
          <w:color w:val="000000"/>
          <w:sz w:val="24"/>
          <w:szCs w:val="24"/>
        </w:rPr>
        <w:t xml:space="preserve">  </w:t>
      </w:r>
    </w:p>
    <w:p w:rsidR="00375DC2" w:rsidRPr="005C4C09" w:rsidRDefault="00D51240" w:rsidP="00D51240">
      <w:pPr>
        <w:tabs>
          <w:tab w:val="num" w:pos="360"/>
          <w:tab w:val="num" w:pos="426"/>
        </w:tabs>
        <w:ind w:right="1"/>
        <w:rPr>
          <w:b/>
          <w:bCs/>
          <w:color w:val="000000"/>
          <w:sz w:val="24"/>
          <w:szCs w:val="24"/>
        </w:rPr>
      </w:pPr>
      <w:r w:rsidRPr="005C4C09">
        <w:rPr>
          <w:b/>
          <w:bCs/>
          <w:color w:val="000000"/>
          <w:sz w:val="24"/>
          <w:szCs w:val="24"/>
        </w:rPr>
        <w:t xml:space="preserve"> </w:t>
      </w:r>
    </w:p>
    <w:p w:rsidR="00375DC2" w:rsidRPr="005C4C09" w:rsidRDefault="00375DC2" w:rsidP="00375DC2">
      <w:pPr>
        <w:tabs>
          <w:tab w:val="left" w:pos="0"/>
        </w:tabs>
        <w:ind w:right="1"/>
        <w:jc w:val="lowKashida"/>
        <w:rPr>
          <w:color w:val="000000"/>
          <w:sz w:val="24"/>
          <w:szCs w:val="24"/>
        </w:rPr>
      </w:pPr>
      <w:r w:rsidRPr="005C4C09">
        <w:rPr>
          <w:b/>
          <w:bCs/>
          <w:color w:val="000000"/>
          <w:sz w:val="24"/>
          <w:szCs w:val="24"/>
        </w:rPr>
        <w:t>2.1 Questionnaire</w:t>
      </w:r>
    </w:p>
    <w:p w:rsidR="008835BF" w:rsidRPr="00934F46" w:rsidRDefault="008835BF" w:rsidP="00F00FB3">
      <w:pPr>
        <w:tabs>
          <w:tab w:val="num" w:pos="-90"/>
          <w:tab w:val="num" w:pos="0"/>
        </w:tabs>
        <w:jc w:val="lowKashida"/>
        <w:rPr>
          <w:sz w:val="24"/>
          <w:szCs w:val="24"/>
        </w:rPr>
      </w:pPr>
      <w:r w:rsidRPr="00934F46">
        <w:rPr>
          <w:sz w:val="24"/>
          <w:szCs w:val="24"/>
        </w:rPr>
        <w:t xml:space="preserve">The questionnaire used in this survey has much in common with the other questionnaires in the economic surveys series.  In designing the questionnaire, it was taken into account that it </w:t>
      </w:r>
      <w:r>
        <w:rPr>
          <w:sz w:val="24"/>
          <w:szCs w:val="24"/>
        </w:rPr>
        <w:t xml:space="preserve">should </w:t>
      </w:r>
      <w:r w:rsidRPr="00934F46">
        <w:rPr>
          <w:sz w:val="24"/>
          <w:szCs w:val="24"/>
        </w:rPr>
        <w:t xml:space="preserve">comprise the major economic variables pertaining to insurance and financial activities and </w:t>
      </w:r>
      <w:r>
        <w:rPr>
          <w:sz w:val="24"/>
          <w:szCs w:val="24"/>
        </w:rPr>
        <w:t xml:space="preserve">should </w:t>
      </w:r>
      <w:r w:rsidRPr="00934F46">
        <w:rPr>
          <w:sz w:val="24"/>
          <w:szCs w:val="24"/>
        </w:rPr>
        <w:t xml:space="preserve">meet the </w:t>
      </w:r>
      <w:r>
        <w:rPr>
          <w:sz w:val="24"/>
          <w:szCs w:val="24"/>
        </w:rPr>
        <w:t>requirements</w:t>
      </w:r>
      <w:r w:rsidRPr="00934F46">
        <w:rPr>
          <w:sz w:val="24"/>
          <w:szCs w:val="24"/>
        </w:rPr>
        <w:t xml:space="preserve"> f</w:t>
      </w:r>
      <w:r>
        <w:rPr>
          <w:sz w:val="24"/>
          <w:szCs w:val="24"/>
        </w:rPr>
        <w:t>or</w:t>
      </w:r>
      <w:r w:rsidRPr="00934F46">
        <w:rPr>
          <w:sz w:val="24"/>
          <w:szCs w:val="24"/>
        </w:rPr>
        <w:t xml:space="preserve"> compiling Palestinian National Accounts. </w:t>
      </w:r>
    </w:p>
    <w:p w:rsidR="008835BF" w:rsidRPr="00363920" w:rsidRDefault="008835BF" w:rsidP="0044259E">
      <w:pPr>
        <w:tabs>
          <w:tab w:val="left" w:pos="0"/>
        </w:tabs>
        <w:ind w:right="1"/>
        <w:jc w:val="lowKashida"/>
        <w:rPr>
          <w:sz w:val="18"/>
          <w:szCs w:val="18"/>
        </w:rPr>
      </w:pPr>
    </w:p>
    <w:p w:rsidR="00601034" w:rsidRPr="005C4C09" w:rsidRDefault="00601034" w:rsidP="00F00FB3">
      <w:pPr>
        <w:tabs>
          <w:tab w:val="left" w:pos="0"/>
        </w:tabs>
        <w:ind w:right="1"/>
        <w:jc w:val="lowKashida"/>
        <w:rPr>
          <w:color w:val="000000"/>
          <w:sz w:val="24"/>
          <w:szCs w:val="24"/>
        </w:rPr>
      </w:pPr>
      <w:r w:rsidRPr="005C4C09">
        <w:rPr>
          <w:color w:val="000000"/>
          <w:sz w:val="24"/>
          <w:szCs w:val="24"/>
        </w:rPr>
        <w:t>The questionnaire include</w:t>
      </w:r>
      <w:r w:rsidR="008835BF">
        <w:rPr>
          <w:color w:val="000000"/>
          <w:sz w:val="24"/>
          <w:szCs w:val="24"/>
        </w:rPr>
        <w:t>d</w:t>
      </w:r>
      <w:r w:rsidRPr="005C4C09">
        <w:rPr>
          <w:color w:val="000000"/>
          <w:sz w:val="24"/>
          <w:szCs w:val="24"/>
        </w:rPr>
        <w:t xml:space="preserve"> th</w:t>
      </w:r>
      <w:r w:rsidR="008835BF">
        <w:rPr>
          <w:color w:val="000000"/>
          <w:sz w:val="24"/>
          <w:szCs w:val="24"/>
        </w:rPr>
        <w:t>e</w:t>
      </w:r>
      <w:r w:rsidRPr="005C4C09">
        <w:rPr>
          <w:color w:val="000000"/>
          <w:sz w:val="24"/>
          <w:szCs w:val="24"/>
        </w:rPr>
        <w:t>s</w:t>
      </w:r>
      <w:r w:rsidR="008835BF">
        <w:rPr>
          <w:color w:val="000000"/>
          <w:sz w:val="24"/>
          <w:szCs w:val="24"/>
        </w:rPr>
        <w:t>e</w:t>
      </w:r>
      <w:r w:rsidRPr="005C4C09">
        <w:rPr>
          <w:color w:val="000000"/>
          <w:sz w:val="24"/>
          <w:szCs w:val="24"/>
        </w:rPr>
        <w:t xml:space="preserve"> variables:</w:t>
      </w:r>
    </w:p>
    <w:p w:rsidR="00601034" w:rsidRPr="005C4C09" w:rsidRDefault="00601034" w:rsidP="00F00FB3">
      <w:pPr>
        <w:tabs>
          <w:tab w:val="left" w:pos="0"/>
        </w:tabs>
        <w:ind w:right="1"/>
        <w:jc w:val="lowKashida"/>
        <w:rPr>
          <w:color w:val="000000"/>
          <w:sz w:val="24"/>
          <w:szCs w:val="24"/>
        </w:rPr>
      </w:pPr>
      <w:r w:rsidRPr="005C4C09">
        <w:rPr>
          <w:color w:val="000000"/>
          <w:sz w:val="24"/>
          <w:szCs w:val="24"/>
        </w:rPr>
        <w:t xml:space="preserve">1. </w:t>
      </w:r>
      <w:r w:rsidR="00033BBF" w:rsidRPr="005C4C09">
        <w:rPr>
          <w:color w:val="000000"/>
          <w:sz w:val="24"/>
          <w:szCs w:val="24"/>
        </w:rPr>
        <w:t xml:space="preserve">The </w:t>
      </w:r>
      <w:r w:rsidR="00F973A5" w:rsidRPr="005C4C09">
        <w:rPr>
          <w:color w:val="000000"/>
          <w:sz w:val="24"/>
          <w:szCs w:val="24"/>
        </w:rPr>
        <w:t>persons</w:t>
      </w:r>
      <w:r w:rsidR="00033BBF" w:rsidRPr="005C4C09">
        <w:rPr>
          <w:color w:val="000000"/>
          <w:sz w:val="24"/>
          <w:szCs w:val="24"/>
        </w:rPr>
        <w:t xml:space="preserve"> </w:t>
      </w:r>
      <w:r w:rsidR="00F973A5" w:rsidRPr="005C4C09">
        <w:rPr>
          <w:color w:val="000000"/>
          <w:sz w:val="24"/>
          <w:szCs w:val="24"/>
        </w:rPr>
        <w:t>engaged</w:t>
      </w:r>
      <w:r w:rsidR="00033BBF" w:rsidRPr="005C4C09">
        <w:rPr>
          <w:color w:val="000000"/>
          <w:sz w:val="24"/>
          <w:szCs w:val="24"/>
        </w:rPr>
        <w:t xml:space="preserve"> in enterprise and compensation of th</w:t>
      </w:r>
      <w:r w:rsidR="008835BF">
        <w:rPr>
          <w:color w:val="000000"/>
          <w:sz w:val="24"/>
          <w:szCs w:val="24"/>
        </w:rPr>
        <w:t>e</w:t>
      </w:r>
      <w:r w:rsidR="00033BBF" w:rsidRPr="005C4C09">
        <w:rPr>
          <w:color w:val="000000"/>
          <w:sz w:val="24"/>
          <w:szCs w:val="24"/>
        </w:rPr>
        <w:t>s</w:t>
      </w:r>
      <w:r w:rsidR="008835BF">
        <w:rPr>
          <w:color w:val="000000"/>
          <w:sz w:val="24"/>
          <w:szCs w:val="24"/>
        </w:rPr>
        <w:t>e</w:t>
      </w:r>
      <w:r w:rsidR="00033BBF" w:rsidRPr="005C4C09">
        <w:rPr>
          <w:color w:val="000000"/>
          <w:sz w:val="24"/>
          <w:szCs w:val="24"/>
        </w:rPr>
        <w:t xml:space="preserve"> employees.</w:t>
      </w:r>
    </w:p>
    <w:p w:rsidR="000071B5" w:rsidRPr="005C4C09" w:rsidRDefault="00F973A5" w:rsidP="00F00FB3">
      <w:pPr>
        <w:tabs>
          <w:tab w:val="left" w:pos="0"/>
        </w:tabs>
        <w:ind w:right="1"/>
        <w:jc w:val="lowKashida"/>
        <w:rPr>
          <w:color w:val="000000"/>
          <w:sz w:val="24"/>
          <w:szCs w:val="24"/>
        </w:rPr>
      </w:pPr>
      <w:r w:rsidRPr="005C4C09">
        <w:rPr>
          <w:color w:val="000000"/>
          <w:sz w:val="24"/>
          <w:szCs w:val="24"/>
        </w:rPr>
        <w:t>2. Value of output from main activity and</w:t>
      </w:r>
      <w:r w:rsidR="000E01A2" w:rsidRPr="005C4C09">
        <w:rPr>
          <w:color w:val="000000"/>
          <w:sz w:val="24"/>
          <w:szCs w:val="24"/>
        </w:rPr>
        <w:t xml:space="preserve"> secondary activity.</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 xml:space="preserve">3. Value of financial </w:t>
      </w:r>
      <w:r w:rsidR="008835BF">
        <w:rPr>
          <w:color w:val="000000"/>
          <w:sz w:val="24"/>
          <w:szCs w:val="24"/>
        </w:rPr>
        <w:t>i</w:t>
      </w:r>
      <w:r w:rsidRPr="005C4C09">
        <w:rPr>
          <w:color w:val="000000"/>
          <w:sz w:val="24"/>
          <w:szCs w:val="24"/>
        </w:rPr>
        <w:t>nvestment.</w:t>
      </w:r>
      <w:r w:rsidR="00F973A5" w:rsidRPr="005C4C09">
        <w:rPr>
          <w:color w:val="000000"/>
          <w:sz w:val="24"/>
          <w:szCs w:val="24"/>
        </w:rPr>
        <w:t xml:space="preserve"> </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4</w:t>
      </w:r>
      <w:r w:rsidR="00F973A5" w:rsidRPr="005C4C09">
        <w:rPr>
          <w:color w:val="000000"/>
          <w:sz w:val="24"/>
          <w:szCs w:val="24"/>
        </w:rPr>
        <w:t>. Production inputs of goods and services.</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5</w:t>
      </w:r>
      <w:r w:rsidR="00F973A5" w:rsidRPr="005C4C09">
        <w:rPr>
          <w:color w:val="000000"/>
          <w:sz w:val="24"/>
          <w:szCs w:val="24"/>
        </w:rPr>
        <w:t>. Payments and transfers.</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6</w:t>
      </w:r>
      <w:r w:rsidR="00F973A5" w:rsidRPr="005C4C09">
        <w:rPr>
          <w:color w:val="000000"/>
          <w:sz w:val="24"/>
          <w:szCs w:val="24"/>
        </w:rPr>
        <w:t>. Taxes on production.</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7</w:t>
      </w:r>
      <w:r w:rsidR="00F973A5" w:rsidRPr="005C4C09">
        <w:rPr>
          <w:color w:val="000000"/>
          <w:sz w:val="24"/>
          <w:szCs w:val="24"/>
        </w:rPr>
        <w:t xml:space="preserve">. Assets and </w:t>
      </w:r>
      <w:r w:rsidRPr="005C4C09">
        <w:rPr>
          <w:color w:val="000000"/>
          <w:sz w:val="24"/>
          <w:szCs w:val="24"/>
        </w:rPr>
        <w:t xml:space="preserve">net additions on those assets and depreciation for </w:t>
      </w:r>
      <w:r w:rsidR="00942811">
        <w:rPr>
          <w:color w:val="000000"/>
          <w:sz w:val="24"/>
          <w:szCs w:val="24"/>
        </w:rPr>
        <w:t>2012</w:t>
      </w:r>
      <w:r w:rsidR="008835BF">
        <w:rPr>
          <w:color w:val="000000"/>
          <w:sz w:val="24"/>
          <w:szCs w:val="24"/>
        </w:rPr>
        <w:t>.</w:t>
      </w:r>
    </w:p>
    <w:p w:rsidR="00072CE4" w:rsidRDefault="00072CE4" w:rsidP="00375DC2">
      <w:pPr>
        <w:tabs>
          <w:tab w:val="left" w:pos="142"/>
        </w:tabs>
        <w:ind w:right="1"/>
        <w:jc w:val="lowKashida"/>
        <w:rPr>
          <w:b/>
          <w:bCs/>
          <w:color w:val="000000"/>
          <w:sz w:val="24"/>
          <w:szCs w:val="24"/>
        </w:rPr>
      </w:pPr>
    </w:p>
    <w:p w:rsidR="00375DC2" w:rsidRPr="005C4C09" w:rsidRDefault="00375DC2" w:rsidP="00375DC2">
      <w:pPr>
        <w:tabs>
          <w:tab w:val="left" w:pos="142"/>
        </w:tabs>
        <w:ind w:right="1"/>
        <w:jc w:val="lowKashida"/>
        <w:rPr>
          <w:b/>
          <w:bCs/>
          <w:color w:val="000000"/>
          <w:sz w:val="24"/>
          <w:szCs w:val="24"/>
        </w:rPr>
      </w:pPr>
      <w:r w:rsidRPr="005C4C09">
        <w:rPr>
          <w:b/>
          <w:bCs/>
          <w:color w:val="000000"/>
          <w:sz w:val="24"/>
          <w:szCs w:val="24"/>
        </w:rPr>
        <w:t>2.2 Coverage and Sampling</w:t>
      </w:r>
    </w:p>
    <w:p w:rsidR="008A5929" w:rsidRPr="005C4C09" w:rsidRDefault="00534F13" w:rsidP="00F00FB3">
      <w:pPr>
        <w:ind w:right="1"/>
        <w:jc w:val="lowKashida"/>
        <w:rPr>
          <w:b/>
          <w:bCs/>
          <w:sz w:val="24"/>
          <w:szCs w:val="24"/>
        </w:rPr>
      </w:pPr>
      <w:r w:rsidRPr="005C4C09">
        <w:rPr>
          <w:sz w:val="24"/>
          <w:szCs w:val="24"/>
        </w:rPr>
        <w:t>The survey cover</w:t>
      </w:r>
      <w:r w:rsidR="008835BF">
        <w:rPr>
          <w:sz w:val="24"/>
          <w:szCs w:val="24"/>
        </w:rPr>
        <w:t>ed</w:t>
      </w:r>
      <w:r w:rsidRPr="005C4C09">
        <w:rPr>
          <w:sz w:val="24"/>
          <w:szCs w:val="24"/>
        </w:rPr>
        <w:t xml:space="preserve"> all enterprises engaged in the activities classified under the tabulation category K according to ISIC-4</w:t>
      </w:r>
      <w:r w:rsidR="008835BF">
        <w:rPr>
          <w:sz w:val="24"/>
          <w:szCs w:val="24"/>
        </w:rPr>
        <w:t>,</w:t>
      </w:r>
      <w:r w:rsidRPr="005C4C09">
        <w:rPr>
          <w:sz w:val="24"/>
          <w:szCs w:val="24"/>
        </w:rPr>
        <w:t xml:space="preserve"> excluding money exchangers and insurance agents</w:t>
      </w:r>
      <w:r w:rsidR="008835BF">
        <w:rPr>
          <w:sz w:val="24"/>
          <w:szCs w:val="24"/>
        </w:rPr>
        <w:t>. There was f</w:t>
      </w:r>
      <w:r w:rsidR="008A5929" w:rsidRPr="005C4C09">
        <w:rPr>
          <w:sz w:val="24"/>
          <w:szCs w:val="24"/>
        </w:rPr>
        <w:t xml:space="preserve">ull coverage </w:t>
      </w:r>
      <w:r w:rsidR="00DF5A86">
        <w:rPr>
          <w:sz w:val="24"/>
          <w:szCs w:val="24"/>
        </w:rPr>
        <w:t>o</w:t>
      </w:r>
      <w:r w:rsidR="008A5929" w:rsidRPr="005C4C09">
        <w:rPr>
          <w:sz w:val="24"/>
          <w:szCs w:val="24"/>
        </w:rPr>
        <w:t xml:space="preserve">f all enterprises engaged in </w:t>
      </w:r>
      <w:r w:rsidR="008835BF">
        <w:rPr>
          <w:sz w:val="24"/>
          <w:szCs w:val="24"/>
        </w:rPr>
        <w:t xml:space="preserve">the </w:t>
      </w:r>
      <w:r w:rsidR="008A5929" w:rsidRPr="005C4C09">
        <w:rPr>
          <w:sz w:val="24"/>
          <w:szCs w:val="24"/>
        </w:rPr>
        <w:t>relevant activities</w:t>
      </w:r>
      <w:r w:rsidR="008A5929" w:rsidRPr="005C4C09">
        <w:rPr>
          <w:b/>
          <w:bCs/>
          <w:sz w:val="24"/>
          <w:szCs w:val="24"/>
        </w:rPr>
        <w:t>.</w:t>
      </w:r>
    </w:p>
    <w:p w:rsidR="00375DC2" w:rsidRPr="005C4C09" w:rsidRDefault="00375DC2" w:rsidP="00106155">
      <w:pPr>
        <w:ind w:right="1"/>
        <w:jc w:val="lowKashida"/>
        <w:rPr>
          <w:color w:val="000000"/>
          <w:sz w:val="24"/>
          <w:szCs w:val="24"/>
        </w:rPr>
      </w:pPr>
      <w:r w:rsidRPr="005C4C09">
        <w:rPr>
          <w:color w:val="000000"/>
          <w:sz w:val="24"/>
          <w:szCs w:val="24"/>
        </w:rPr>
        <w:t xml:space="preserve">The sample size </w:t>
      </w:r>
      <w:r w:rsidR="008835BF">
        <w:rPr>
          <w:color w:val="000000"/>
          <w:sz w:val="24"/>
          <w:szCs w:val="24"/>
        </w:rPr>
        <w:t xml:space="preserve">for </w:t>
      </w:r>
      <w:r w:rsidR="00942811">
        <w:rPr>
          <w:color w:val="000000"/>
          <w:sz w:val="24"/>
          <w:szCs w:val="24"/>
        </w:rPr>
        <w:t>2012</w:t>
      </w:r>
      <w:r w:rsidRPr="005C4C09">
        <w:rPr>
          <w:color w:val="000000"/>
          <w:sz w:val="24"/>
          <w:szCs w:val="24"/>
        </w:rPr>
        <w:t xml:space="preserve"> </w:t>
      </w:r>
      <w:r w:rsidR="008835BF">
        <w:rPr>
          <w:color w:val="000000"/>
          <w:sz w:val="24"/>
          <w:szCs w:val="24"/>
        </w:rPr>
        <w:t xml:space="preserve">was </w:t>
      </w:r>
      <w:r w:rsidR="00106155">
        <w:rPr>
          <w:color w:val="000000"/>
          <w:sz w:val="24"/>
          <w:szCs w:val="24"/>
        </w:rPr>
        <w:t>46</w:t>
      </w:r>
      <w:r w:rsidRPr="005C4C09">
        <w:rPr>
          <w:color w:val="000000"/>
          <w:sz w:val="24"/>
          <w:szCs w:val="24"/>
        </w:rPr>
        <w:t xml:space="preserve"> enterprises</w:t>
      </w:r>
      <w:r w:rsidR="008A5929" w:rsidRPr="005C4C09">
        <w:rPr>
          <w:color w:val="000000"/>
          <w:sz w:val="24"/>
          <w:szCs w:val="24"/>
        </w:rPr>
        <w:t>.</w:t>
      </w:r>
    </w:p>
    <w:p w:rsidR="00375DC2" w:rsidRPr="005C4C09" w:rsidRDefault="00375DC2" w:rsidP="00375DC2">
      <w:pPr>
        <w:tabs>
          <w:tab w:val="left" w:pos="142"/>
        </w:tabs>
        <w:ind w:right="1"/>
        <w:jc w:val="lowKashida"/>
        <w:rPr>
          <w:color w:val="000000"/>
          <w:sz w:val="24"/>
          <w:szCs w:val="24"/>
        </w:rPr>
      </w:pPr>
    </w:p>
    <w:p w:rsidR="00375DC2" w:rsidRPr="005C4C09" w:rsidRDefault="00807E16" w:rsidP="00610F48">
      <w:pPr>
        <w:ind w:right="600"/>
        <w:jc w:val="both"/>
        <w:rPr>
          <w:b/>
          <w:bCs/>
          <w:color w:val="000000"/>
          <w:sz w:val="24"/>
          <w:szCs w:val="24"/>
        </w:rPr>
      </w:pPr>
      <w:r w:rsidRPr="005C4C09">
        <w:rPr>
          <w:b/>
          <w:bCs/>
          <w:color w:val="000000"/>
          <w:sz w:val="24"/>
          <w:szCs w:val="24"/>
        </w:rPr>
        <w:t xml:space="preserve">2.3 </w:t>
      </w:r>
      <w:r>
        <w:rPr>
          <w:rFonts w:hint="cs"/>
          <w:b/>
          <w:bCs/>
          <w:color w:val="000000"/>
          <w:sz w:val="24"/>
          <w:szCs w:val="24"/>
        </w:rPr>
        <w:t>Field</w:t>
      </w:r>
      <w:r w:rsidR="00F32DFD">
        <w:rPr>
          <w:b/>
          <w:bCs/>
          <w:sz w:val="24"/>
          <w:szCs w:val="24"/>
        </w:rPr>
        <w:t xml:space="preserve"> </w:t>
      </w:r>
      <w:r w:rsidR="00A40881">
        <w:rPr>
          <w:b/>
          <w:bCs/>
          <w:sz w:val="24"/>
          <w:szCs w:val="24"/>
        </w:rPr>
        <w:t>W</w:t>
      </w:r>
      <w:r w:rsidR="00610F48" w:rsidRPr="00610F48">
        <w:rPr>
          <w:b/>
          <w:bCs/>
          <w:sz w:val="24"/>
          <w:szCs w:val="24"/>
        </w:rPr>
        <w:t xml:space="preserve">ork </w:t>
      </w:r>
      <w:r w:rsidR="00A40881">
        <w:rPr>
          <w:b/>
          <w:bCs/>
          <w:sz w:val="24"/>
          <w:szCs w:val="24"/>
        </w:rPr>
        <w:t>O</w:t>
      </w:r>
      <w:r w:rsidR="00610F48" w:rsidRPr="00610F48">
        <w:rPr>
          <w:b/>
          <w:bCs/>
          <w:sz w:val="24"/>
          <w:szCs w:val="24"/>
        </w:rPr>
        <w:t>perations</w:t>
      </w:r>
    </w:p>
    <w:p w:rsidR="00375DC2" w:rsidRPr="00BE3F63" w:rsidRDefault="00375DC2" w:rsidP="00BE3F63">
      <w:pPr>
        <w:ind w:right="1"/>
        <w:jc w:val="both"/>
        <w:rPr>
          <w:color w:val="000000"/>
          <w:sz w:val="24"/>
          <w:szCs w:val="24"/>
        </w:rPr>
      </w:pPr>
      <w:r w:rsidRPr="00BE3F63">
        <w:rPr>
          <w:color w:val="000000"/>
          <w:sz w:val="24"/>
          <w:szCs w:val="24"/>
        </w:rPr>
        <w:t>This phase include</w:t>
      </w:r>
      <w:r w:rsidR="00F32DFD">
        <w:rPr>
          <w:color w:val="000000"/>
          <w:sz w:val="24"/>
          <w:szCs w:val="24"/>
        </w:rPr>
        <w:t>d</w:t>
      </w:r>
      <w:r w:rsidRPr="00BE3F63">
        <w:rPr>
          <w:color w:val="000000"/>
          <w:sz w:val="24"/>
          <w:szCs w:val="24"/>
        </w:rPr>
        <w:t xml:space="preserve"> field</w:t>
      </w:r>
      <w:r w:rsidR="00F32DFD">
        <w:rPr>
          <w:color w:val="000000"/>
          <w:sz w:val="24"/>
          <w:szCs w:val="24"/>
        </w:rPr>
        <w:t xml:space="preserve"> </w:t>
      </w:r>
      <w:r w:rsidRPr="00BE3F63">
        <w:rPr>
          <w:color w:val="000000"/>
          <w:sz w:val="24"/>
          <w:szCs w:val="24"/>
        </w:rPr>
        <w:t xml:space="preserve">work operations, data processing and tabulation: </w:t>
      </w:r>
    </w:p>
    <w:p w:rsidR="0026103B" w:rsidRPr="00723958" w:rsidRDefault="0026103B" w:rsidP="00363920">
      <w:pPr>
        <w:numPr>
          <w:ilvl w:val="0"/>
          <w:numId w:val="32"/>
        </w:numPr>
        <w:ind w:left="426" w:right="1" w:hanging="284"/>
        <w:jc w:val="both"/>
        <w:rPr>
          <w:color w:val="000000"/>
          <w:sz w:val="24"/>
          <w:szCs w:val="24"/>
        </w:rPr>
      </w:pPr>
      <w:r w:rsidRPr="00BE3F63">
        <w:rPr>
          <w:sz w:val="24"/>
          <w:szCs w:val="24"/>
        </w:rPr>
        <w:t>Preparation stage: This include</w:t>
      </w:r>
      <w:r w:rsidR="00F32DFD">
        <w:rPr>
          <w:sz w:val="24"/>
          <w:szCs w:val="24"/>
        </w:rPr>
        <w:t>d</w:t>
      </w:r>
      <w:r w:rsidRPr="00BE3F63">
        <w:rPr>
          <w:sz w:val="24"/>
          <w:szCs w:val="24"/>
        </w:rPr>
        <w:t xml:space="preserve"> develop</w:t>
      </w:r>
      <w:r w:rsidR="00DF5A86">
        <w:rPr>
          <w:sz w:val="24"/>
          <w:szCs w:val="24"/>
        </w:rPr>
        <w:t xml:space="preserve">ment of </w:t>
      </w:r>
      <w:r w:rsidRPr="00BE3F63">
        <w:rPr>
          <w:sz w:val="24"/>
          <w:szCs w:val="24"/>
        </w:rPr>
        <w:t xml:space="preserve">the questionnaire, </w:t>
      </w:r>
      <w:r w:rsidR="00F32DFD">
        <w:rPr>
          <w:sz w:val="24"/>
          <w:szCs w:val="24"/>
        </w:rPr>
        <w:t xml:space="preserve">a </w:t>
      </w:r>
      <w:r w:rsidRPr="00BE3F63">
        <w:rPr>
          <w:sz w:val="24"/>
          <w:szCs w:val="24"/>
        </w:rPr>
        <w:t xml:space="preserve">manual, dummy tables, </w:t>
      </w:r>
      <w:r w:rsidR="00F32DFD">
        <w:rPr>
          <w:sz w:val="24"/>
          <w:szCs w:val="24"/>
        </w:rPr>
        <w:t xml:space="preserve">a </w:t>
      </w:r>
      <w:r w:rsidRPr="00BE3F63">
        <w:rPr>
          <w:sz w:val="24"/>
          <w:szCs w:val="24"/>
        </w:rPr>
        <w:t xml:space="preserve">work plan, </w:t>
      </w:r>
      <w:r w:rsidR="00DF5A86">
        <w:rPr>
          <w:sz w:val="24"/>
          <w:szCs w:val="24"/>
        </w:rPr>
        <w:t xml:space="preserve">a </w:t>
      </w:r>
      <w:r w:rsidRPr="00BE3F63">
        <w:rPr>
          <w:sz w:val="24"/>
          <w:szCs w:val="24"/>
        </w:rPr>
        <w:t xml:space="preserve">time-table, </w:t>
      </w:r>
      <w:r w:rsidR="00DF5A86">
        <w:rPr>
          <w:sz w:val="24"/>
          <w:szCs w:val="24"/>
        </w:rPr>
        <w:t xml:space="preserve">and </w:t>
      </w:r>
      <w:r w:rsidRPr="00BE3F63">
        <w:rPr>
          <w:sz w:val="24"/>
          <w:szCs w:val="24"/>
        </w:rPr>
        <w:t>editing and coding rules</w:t>
      </w:r>
      <w:r w:rsidR="00F32DFD">
        <w:rPr>
          <w:sz w:val="24"/>
          <w:szCs w:val="24"/>
        </w:rPr>
        <w:t>.</w:t>
      </w:r>
    </w:p>
    <w:p w:rsidR="00723958" w:rsidRPr="00DF5A86" w:rsidRDefault="00723958" w:rsidP="00363920">
      <w:pPr>
        <w:numPr>
          <w:ilvl w:val="0"/>
          <w:numId w:val="32"/>
        </w:numPr>
        <w:ind w:left="426" w:right="1" w:hanging="284"/>
        <w:jc w:val="both"/>
        <w:rPr>
          <w:color w:val="000000"/>
          <w:sz w:val="24"/>
          <w:szCs w:val="24"/>
        </w:rPr>
      </w:pPr>
      <w:r w:rsidRPr="00DF5A86">
        <w:rPr>
          <w:sz w:val="24"/>
          <w:szCs w:val="24"/>
        </w:rPr>
        <w:t>Implementation stage: Due to the fact that the survey frame is small, there was no recruitment and training of field workers, except for one field worker for the Gaza Strip.  In the West Bank, technical staff conducted the survey.</w:t>
      </w:r>
    </w:p>
    <w:p w:rsidR="00DF5A86" w:rsidRPr="00DF5A86" w:rsidRDefault="00DF5A86" w:rsidP="00DF5A86">
      <w:pPr>
        <w:ind w:right="1"/>
        <w:jc w:val="both"/>
        <w:rPr>
          <w:color w:val="000000"/>
          <w:sz w:val="24"/>
          <w:szCs w:val="24"/>
        </w:rPr>
      </w:pPr>
    </w:p>
    <w:p w:rsidR="00DF5A86" w:rsidRPr="006636E9" w:rsidRDefault="00610F48" w:rsidP="006636E9">
      <w:pPr>
        <w:ind w:right="600"/>
        <w:jc w:val="both"/>
        <w:rPr>
          <w:b/>
          <w:bCs/>
          <w:color w:val="000000"/>
          <w:sz w:val="24"/>
          <w:szCs w:val="24"/>
        </w:rPr>
      </w:pPr>
      <w:r>
        <w:rPr>
          <w:rFonts w:hint="cs"/>
          <w:b/>
          <w:bCs/>
          <w:color w:val="000000"/>
          <w:sz w:val="24"/>
          <w:szCs w:val="24"/>
          <w:rtl/>
        </w:rPr>
        <w:t xml:space="preserve">  2.4</w:t>
      </w:r>
      <w:r w:rsidR="00375DC2" w:rsidRPr="00610F48">
        <w:rPr>
          <w:b/>
          <w:bCs/>
          <w:color w:val="000000"/>
          <w:sz w:val="24"/>
          <w:szCs w:val="24"/>
        </w:rPr>
        <w:t xml:space="preserve">Data </w:t>
      </w:r>
      <w:r w:rsidR="00A40881">
        <w:rPr>
          <w:b/>
          <w:bCs/>
          <w:color w:val="000000"/>
          <w:sz w:val="24"/>
          <w:szCs w:val="24"/>
        </w:rPr>
        <w:t>P</w:t>
      </w:r>
      <w:r w:rsidR="00375DC2" w:rsidRPr="00610F48">
        <w:rPr>
          <w:b/>
          <w:bCs/>
          <w:color w:val="000000"/>
          <w:sz w:val="24"/>
          <w:szCs w:val="24"/>
        </w:rPr>
        <w:t xml:space="preserve">rocessing and </w:t>
      </w:r>
      <w:r w:rsidR="00A40881">
        <w:rPr>
          <w:b/>
          <w:bCs/>
          <w:color w:val="000000"/>
          <w:sz w:val="24"/>
          <w:szCs w:val="24"/>
        </w:rPr>
        <w:t>T</w:t>
      </w:r>
      <w:r w:rsidR="00375DC2" w:rsidRPr="00610F48">
        <w:rPr>
          <w:b/>
          <w:bCs/>
          <w:color w:val="000000"/>
          <w:sz w:val="24"/>
          <w:szCs w:val="24"/>
        </w:rPr>
        <w:t>abulation</w:t>
      </w:r>
    </w:p>
    <w:p w:rsidR="00375DC2" w:rsidRPr="00BE3F63" w:rsidRDefault="00375DC2" w:rsidP="00363920">
      <w:pPr>
        <w:ind w:right="1"/>
        <w:jc w:val="both"/>
        <w:rPr>
          <w:color w:val="000000"/>
          <w:sz w:val="24"/>
          <w:szCs w:val="24"/>
        </w:rPr>
      </w:pPr>
      <w:r w:rsidRPr="00BE3F63">
        <w:rPr>
          <w:color w:val="000000"/>
          <w:sz w:val="24"/>
          <w:szCs w:val="24"/>
        </w:rPr>
        <w:t xml:space="preserve"> This include</w:t>
      </w:r>
      <w:r w:rsidR="00723958">
        <w:rPr>
          <w:color w:val="000000"/>
          <w:sz w:val="24"/>
          <w:szCs w:val="24"/>
        </w:rPr>
        <w:t>d</w:t>
      </w:r>
      <w:r w:rsidRPr="00BE3F63">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Developing a data entry program and training of data entry clerks</w:t>
      </w:r>
      <w:r w:rsidR="00A05A53">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Organizing data entry processes</w:t>
      </w:r>
      <w:r w:rsidR="006C6C0B">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Post-data entry editing</w:t>
      </w:r>
      <w:r w:rsidR="006C6C0B">
        <w:rPr>
          <w:color w:val="000000"/>
          <w:sz w:val="24"/>
          <w:szCs w:val="24"/>
        </w:rPr>
        <w:t>.</w:t>
      </w:r>
    </w:p>
    <w:p w:rsidR="00375DC2" w:rsidRPr="005C4C09" w:rsidRDefault="00375DC2" w:rsidP="00363920">
      <w:pPr>
        <w:ind w:left="426" w:right="1" w:hanging="284"/>
        <w:jc w:val="both"/>
        <w:rPr>
          <w:color w:val="000000"/>
          <w:sz w:val="24"/>
          <w:szCs w:val="24"/>
        </w:rPr>
      </w:pPr>
      <w:r w:rsidRPr="00BE3F63">
        <w:rPr>
          <w:color w:val="000000"/>
          <w:sz w:val="24"/>
          <w:szCs w:val="24"/>
        </w:rPr>
        <w:t>-  Tabulation</w:t>
      </w:r>
      <w:r w:rsidR="00723958">
        <w:rPr>
          <w:color w:val="000000"/>
          <w:sz w:val="24"/>
          <w:szCs w:val="24"/>
        </w:rPr>
        <w:t>.</w:t>
      </w:r>
    </w:p>
    <w:p w:rsidR="00375DC2" w:rsidRDefault="00375DC2" w:rsidP="00BE3F63">
      <w:pPr>
        <w:ind w:right="1"/>
        <w:jc w:val="both"/>
        <w:rPr>
          <w:color w:val="000000"/>
          <w:sz w:val="24"/>
          <w:szCs w:val="24"/>
        </w:rPr>
      </w:pPr>
    </w:p>
    <w:p w:rsidR="00375DC2" w:rsidRDefault="00375DC2" w:rsidP="00610F48">
      <w:pPr>
        <w:numPr>
          <w:ilvl w:val="12"/>
          <w:numId w:val="0"/>
        </w:numPr>
        <w:jc w:val="lowKashida"/>
        <w:rPr>
          <w:b/>
          <w:bCs/>
          <w:color w:val="000000"/>
          <w:sz w:val="24"/>
          <w:szCs w:val="24"/>
        </w:rPr>
      </w:pPr>
      <w:r w:rsidRPr="004A57EF">
        <w:rPr>
          <w:b/>
          <w:bCs/>
          <w:color w:val="000000"/>
          <w:sz w:val="24"/>
          <w:szCs w:val="24"/>
        </w:rPr>
        <w:t>2.</w:t>
      </w:r>
      <w:r w:rsidR="00610F48">
        <w:rPr>
          <w:rFonts w:hint="cs"/>
          <w:b/>
          <w:bCs/>
          <w:color w:val="000000"/>
          <w:sz w:val="24"/>
          <w:szCs w:val="24"/>
          <w:rtl/>
        </w:rPr>
        <w:t>5</w:t>
      </w:r>
      <w:r w:rsidRPr="004A57EF">
        <w:rPr>
          <w:b/>
          <w:bCs/>
          <w:color w:val="000000"/>
          <w:sz w:val="24"/>
          <w:szCs w:val="24"/>
        </w:rPr>
        <w:t xml:space="preserve"> Accuracy of the Data</w:t>
      </w:r>
    </w:p>
    <w:p w:rsidR="00375DC2" w:rsidRPr="00363920" w:rsidRDefault="00375DC2" w:rsidP="00375DC2">
      <w:pPr>
        <w:numPr>
          <w:ilvl w:val="12"/>
          <w:numId w:val="0"/>
        </w:numPr>
        <w:ind w:left="360" w:hanging="360"/>
        <w:jc w:val="lowKashida"/>
        <w:rPr>
          <w:color w:val="000000"/>
          <w:sz w:val="16"/>
          <w:szCs w:val="16"/>
        </w:rPr>
      </w:pPr>
      <w:r w:rsidRPr="00363920">
        <w:rPr>
          <w:color w:val="000000"/>
          <w:sz w:val="16"/>
          <w:szCs w:val="16"/>
        </w:rPr>
        <w:t xml:space="preserve"> </w:t>
      </w:r>
    </w:p>
    <w:p w:rsidR="00375DC2" w:rsidRPr="004A57EF" w:rsidRDefault="00375DC2" w:rsidP="00610F48">
      <w:pPr>
        <w:numPr>
          <w:ilvl w:val="12"/>
          <w:numId w:val="0"/>
        </w:numPr>
        <w:ind w:left="360" w:hanging="360"/>
        <w:jc w:val="lowKashida"/>
        <w:rPr>
          <w:b/>
          <w:bCs/>
          <w:color w:val="000000"/>
          <w:sz w:val="24"/>
          <w:szCs w:val="24"/>
        </w:rPr>
      </w:pPr>
      <w:r w:rsidRPr="004A57EF">
        <w:rPr>
          <w:b/>
          <w:bCs/>
          <w:color w:val="000000"/>
          <w:sz w:val="24"/>
          <w:szCs w:val="24"/>
        </w:rPr>
        <w:t>2.</w:t>
      </w:r>
      <w:r w:rsidR="00610F48">
        <w:rPr>
          <w:rFonts w:hint="cs"/>
          <w:b/>
          <w:bCs/>
          <w:color w:val="000000"/>
          <w:sz w:val="24"/>
          <w:szCs w:val="24"/>
          <w:rtl/>
        </w:rPr>
        <w:t>5</w:t>
      </w:r>
      <w:r w:rsidR="00210C6D">
        <w:rPr>
          <w:b/>
          <w:bCs/>
          <w:color w:val="000000"/>
          <w:sz w:val="24"/>
          <w:szCs w:val="24"/>
        </w:rPr>
        <w:t>.1</w:t>
      </w:r>
      <w:r w:rsidRPr="004A57EF">
        <w:rPr>
          <w:b/>
          <w:bCs/>
          <w:color w:val="000000"/>
          <w:sz w:val="24"/>
          <w:szCs w:val="24"/>
        </w:rPr>
        <w:t xml:space="preserve"> Statistical Errors</w:t>
      </w:r>
    </w:p>
    <w:p w:rsidR="00375DC2" w:rsidRPr="004A57EF" w:rsidRDefault="00375DC2" w:rsidP="00EC458E">
      <w:pPr>
        <w:pStyle w:val="BodyTextIndent2"/>
        <w:ind w:left="0" w:firstLine="0"/>
        <w:rPr>
          <w:rFonts w:cs="Times New Roman"/>
          <w:color w:val="000000"/>
          <w:szCs w:val="24"/>
        </w:rPr>
      </w:pPr>
      <w:r w:rsidRPr="004A57EF">
        <w:rPr>
          <w:rFonts w:cs="Times New Roman"/>
          <w:color w:val="000000"/>
          <w:szCs w:val="24"/>
        </w:rPr>
        <w:t>The findings of the survey were</w:t>
      </w:r>
      <w:r w:rsidR="00EC458E">
        <w:rPr>
          <w:rFonts w:cs="Times New Roman"/>
          <w:color w:val="000000"/>
          <w:szCs w:val="24"/>
        </w:rPr>
        <w:t xml:space="preserve"> not</w:t>
      </w:r>
      <w:r w:rsidRPr="004A57EF">
        <w:rPr>
          <w:rFonts w:cs="Times New Roman"/>
          <w:color w:val="000000"/>
          <w:szCs w:val="24"/>
        </w:rPr>
        <w:t xml:space="preserve"> affected by statistical errors due to </w:t>
      </w:r>
      <w:r w:rsidR="00A40881">
        <w:rPr>
          <w:rFonts w:cs="Times New Roman"/>
          <w:color w:val="000000"/>
          <w:szCs w:val="24"/>
        </w:rPr>
        <w:t>covering</w:t>
      </w:r>
      <w:r w:rsidRPr="004A57EF">
        <w:rPr>
          <w:rFonts w:cs="Times New Roman"/>
          <w:color w:val="000000"/>
          <w:szCs w:val="24"/>
        </w:rPr>
        <w:t xml:space="preserve"> </w:t>
      </w:r>
      <w:r w:rsidR="008D48EB">
        <w:rPr>
          <w:rFonts w:cs="Times New Roman"/>
          <w:color w:val="000000"/>
          <w:szCs w:val="24"/>
        </w:rPr>
        <w:t>all of the c</w:t>
      </w:r>
      <w:r w:rsidR="00EC458E">
        <w:rPr>
          <w:rFonts w:cs="Times New Roman"/>
          <w:color w:val="000000"/>
          <w:szCs w:val="24"/>
        </w:rPr>
        <w:t xml:space="preserve">ensus </w:t>
      </w:r>
      <w:r w:rsidRPr="004A57EF">
        <w:rPr>
          <w:rFonts w:cs="Times New Roman"/>
          <w:color w:val="000000"/>
          <w:szCs w:val="24"/>
        </w:rPr>
        <w:t>in the survey.</w:t>
      </w:r>
      <w:r w:rsidR="007562F6" w:rsidRPr="004A57EF">
        <w:rPr>
          <w:rFonts w:cs="Times New Roman"/>
          <w:color w:val="000000"/>
          <w:szCs w:val="24"/>
        </w:rPr>
        <w:t xml:space="preserve">  </w:t>
      </w:r>
    </w:p>
    <w:p w:rsidR="00375DC2" w:rsidRPr="004A57EF" w:rsidRDefault="00375DC2" w:rsidP="00375DC2">
      <w:pPr>
        <w:pStyle w:val="BodyText"/>
        <w:rPr>
          <w:color w:val="000000"/>
          <w:sz w:val="20"/>
          <w:szCs w:val="20"/>
        </w:rPr>
      </w:pPr>
    </w:p>
    <w:p w:rsidR="00375DC2" w:rsidRPr="004A57EF" w:rsidRDefault="00C5050C" w:rsidP="00610F48">
      <w:pPr>
        <w:pStyle w:val="BodyTextIndent2"/>
        <w:ind w:left="0" w:firstLine="0"/>
        <w:rPr>
          <w:rFonts w:cs="Times New Roman"/>
          <w:b/>
          <w:bCs/>
          <w:color w:val="000000"/>
          <w:szCs w:val="24"/>
        </w:rPr>
      </w:pPr>
      <w:r w:rsidRPr="004A57EF">
        <w:rPr>
          <w:rFonts w:cs="Times New Roman"/>
          <w:b/>
          <w:bCs/>
          <w:color w:val="000000"/>
          <w:szCs w:val="24"/>
        </w:rPr>
        <w:lastRenderedPageBreak/>
        <w:t>2.</w:t>
      </w:r>
      <w:r w:rsidR="00610F48">
        <w:rPr>
          <w:rFonts w:cs="Times New Roman" w:hint="cs"/>
          <w:b/>
          <w:bCs/>
          <w:color w:val="000000"/>
          <w:szCs w:val="24"/>
          <w:rtl/>
        </w:rPr>
        <w:t>5</w:t>
      </w:r>
      <w:r w:rsidR="00375DC2" w:rsidRPr="004A57EF">
        <w:rPr>
          <w:rFonts w:cs="Times New Roman"/>
          <w:b/>
          <w:bCs/>
          <w:color w:val="000000"/>
          <w:szCs w:val="24"/>
        </w:rPr>
        <w:t>.2</w:t>
      </w:r>
      <w:r w:rsidR="00807E16" w:rsidRPr="004A57EF">
        <w:rPr>
          <w:rFonts w:cs="Times New Roman"/>
          <w:b/>
          <w:bCs/>
          <w:color w:val="000000"/>
          <w:szCs w:val="24"/>
        </w:rPr>
        <w:t xml:space="preserve"> Non</w:t>
      </w:r>
      <w:r w:rsidR="00375DC2" w:rsidRPr="004A57EF">
        <w:rPr>
          <w:rFonts w:cs="Times New Roman"/>
          <w:b/>
          <w:bCs/>
          <w:color w:val="000000"/>
          <w:szCs w:val="24"/>
        </w:rPr>
        <w:t>-Statistical Errors</w:t>
      </w:r>
    </w:p>
    <w:p w:rsidR="00375DC2" w:rsidRPr="004A57EF" w:rsidRDefault="00375DC2" w:rsidP="00375DC2">
      <w:pPr>
        <w:pStyle w:val="BodyTextIndent2"/>
        <w:ind w:left="0" w:firstLine="0"/>
        <w:rPr>
          <w:rFonts w:cs="Times New Roman"/>
          <w:color w:val="000000"/>
          <w:szCs w:val="24"/>
        </w:rPr>
      </w:pPr>
      <w:r w:rsidRPr="004A57EF">
        <w:rPr>
          <w:rFonts w:cs="Times New Roman"/>
          <w:color w:val="000000"/>
          <w:szCs w:val="24"/>
        </w:rPr>
        <w:t>These types of error could appear in one or in all of the survey stages that include data collection and data entry</w:t>
      </w:r>
      <w:r w:rsidR="00A40881">
        <w:rPr>
          <w:rFonts w:cs="Times New Roman"/>
          <w:color w:val="000000"/>
          <w:szCs w:val="24"/>
        </w:rPr>
        <w:t>.</w:t>
      </w:r>
    </w:p>
    <w:p w:rsidR="00592BE3" w:rsidRPr="004A57EF" w:rsidRDefault="00592BE3" w:rsidP="00375DC2">
      <w:pPr>
        <w:pStyle w:val="BodyTextIndent2"/>
        <w:ind w:left="0" w:firstLine="0"/>
        <w:rPr>
          <w:rFonts w:cs="Times New Roman"/>
          <w:b/>
          <w:bCs/>
          <w:color w:val="000000"/>
          <w:szCs w:val="24"/>
        </w:rPr>
      </w:pPr>
    </w:p>
    <w:p w:rsidR="00375DC2" w:rsidRPr="004A57EF" w:rsidRDefault="00375DC2" w:rsidP="00375DC2">
      <w:pPr>
        <w:pStyle w:val="BodyTextIndent2"/>
        <w:ind w:left="0" w:firstLine="0"/>
        <w:rPr>
          <w:rFonts w:cs="Times New Roman"/>
          <w:b/>
          <w:bCs/>
          <w:color w:val="000000"/>
          <w:szCs w:val="24"/>
        </w:rPr>
      </w:pPr>
      <w:r w:rsidRPr="004A57EF">
        <w:rPr>
          <w:rFonts w:cs="Times New Roman"/>
          <w:b/>
          <w:bCs/>
          <w:color w:val="000000"/>
          <w:szCs w:val="24"/>
        </w:rPr>
        <w:t xml:space="preserve">Response rate values: </w:t>
      </w:r>
    </w:p>
    <w:p w:rsidR="001F7FB6" w:rsidRPr="00934F46" w:rsidRDefault="001F7FB6" w:rsidP="001623A9">
      <w:pPr>
        <w:ind w:left="426" w:hanging="284"/>
        <w:jc w:val="both"/>
        <w:rPr>
          <w:sz w:val="24"/>
          <w:szCs w:val="24"/>
          <w:lang w:val="fr-FR"/>
        </w:rPr>
      </w:pPr>
      <w:r w:rsidRPr="00934F46">
        <w:rPr>
          <w:sz w:val="24"/>
          <w:szCs w:val="24"/>
          <w:lang w:val="fr-FR"/>
        </w:rPr>
        <w:t>-   Non-</w:t>
      </w:r>
      <w:proofErr w:type="spellStart"/>
      <w:r w:rsidRPr="00934F46">
        <w:rPr>
          <w:sz w:val="24"/>
          <w:szCs w:val="24"/>
          <w:lang w:val="fr-FR"/>
        </w:rPr>
        <w:t>response</w:t>
      </w:r>
      <w:proofErr w:type="spellEnd"/>
      <w:r w:rsidRPr="00934F46">
        <w:rPr>
          <w:sz w:val="24"/>
          <w:szCs w:val="24"/>
          <w:lang w:val="fr-FR"/>
        </w:rPr>
        <w:t xml:space="preserve"> rate =</w:t>
      </w:r>
      <w:r w:rsidR="00024109">
        <w:rPr>
          <w:sz w:val="24"/>
          <w:szCs w:val="24"/>
          <w:lang w:val="fr-FR"/>
        </w:rPr>
        <w:t xml:space="preserve"> </w:t>
      </w:r>
      <w:r w:rsidR="001623A9">
        <w:rPr>
          <w:rFonts w:hint="cs"/>
          <w:sz w:val="24"/>
          <w:szCs w:val="24"/>
          <w:rtl/>
          <w:lang w:val="fr-FR"/>
        </w:rPr>
        <w:t>0.0</w:t>
      </w:r>
      <w:r w:rsidRPr="00934F46">
        <w:rPr>
          <w:sz w:val="24"/>
          <w:szCs w:val="24"/>
          <w:lang w:val="fr-FR"/>
        </w:rPr>
        <w:t>%</w:t>
      </w:r>
    </w:p>
    <w:p w:rsidR="001F7FB6" w:rsidRPr="00934F46" w:rsidRDefault="001F7FB6" w:rsidP="001623A9">
      <w:pPr>
        <w:numPr>
          <w:ilvl w:val="0"/>
          <w:numId w:val="30"/>
        </w:numPr>
        <w:tabs>
          <w:tab w:val="clear" w:pos="1778"/>
        </w:tabs>
        <w:ind w:left="426" w:right="0" w:hanging="284"/>
        <w:jc w:val="both"/>
        <w:rPr>
          <w:sz w:val="24"/>
          <w:szCs w:val="24"/>
        </w:rPr>
      </w:pPr>
      <w:r w:rsidRPr="00934F46">
        <w:rPr>
          <w:sz w:val="24"/>
          <w:szCs w:val="24"/>
        </w:rPr>
        <w:t xml:space="preserve">Response rate = </w:t>
      </w:r>
      <w:r w:rsidR="001623A9">
        <w:rPr>
          <w:rFonts w:hint="cs"/>
          <w:sz w:val="24"/>
          <w:szCs w:val="24"/>
          <w:rtl/>
        </w:rPr>
        <w:t>100</w:t>
      </w:r>
      <w:r w:rsidRPr="00934F46">
        <w:rPr>
          <w:sz w:val="24"/>
          <w:szCs w:val="24"/>
        </w:rPr>
        <w:t>%</w:t>
      </w:r>
    </w:p>
    <w:p w:rsidR="001F7FB6" w:rsidRPr="00934F46" w:rsidRDefault="001F7FB6" w:rsidP="001623A9">
      <w:pPr>
        <w:numPr>
          <w:ilvl w:val="0"/>
          <w:numId w:val="30"/>
        </w:numPr>
        <w:tabs>
          <w:tab w:val="clear" w:pos="1778"/>
        </w:tabs>
        <w:ind w:left="426" w:right="0" w:hanging="284"/>
        <w:jc w:val="both"/>
        <w:rPr>
          <w:sz w:val="24"/>
          <w:szCs w:val="24"/>
        </w:rPr>
      </w:pPr>
      <w:r w:rsidRPr="00934F46">
        <w:rPr>
          <w:sz w:val="24"/>
          <w:szCs w:val="24"/>
        </w:rPr>
        <w:t xml:space="preserve">Over-coverage error rate = </w:t>
      </w:r>
      <w:r w:rsidR="001623A9">
        <w:rPr>
          <w:rFonts w:hint="cs"/>
          <w:sz w:val="24"/>
          <w:szCs w:val="24"/>
          <w:rtl/>
        </w:rPr>
        <w:t>4.3</w:t>
      </w:r>
      <w:r w:rsidRPr="00934F46">
        <w:rPr>
          <w:sz w:val="24"/>
          <w:szCs w:val="24"/>
        </w:rPr>
        <w:t>%</w:t>
      </w:r>
    </w:p>
    <w:p w:rsidR="001F7FB6" w:rsidRPr="00934F46" w:rsidRDefault="001F7FB6" w:rsidP="001F7FB6">
      <w:pPr>
        <w:ind w:left="630"/>
        <w:jc w:val="both"/>
        <w:rPr>
          <w:b/>
          <w:bCs/>
          <w:sz w:val="24"/>
          <w:szCs w:val="24"/>
        </w:rPr>
      </w:pPr>
    </w:p>
    <w:p w:rsidR="00375DC2" w:rsidRPr="00B05FA8" w:rsidRDefault="00375DC2" w:rsidP="00B05FA8">
      <w:pPr>
        <w:pStyle w:val="BodyTextIndent2"/>
        <w:ind w:left="0" w:firstLine="0"/>
        <w:rPr>
          <w:rFonts w:cs="Times New Roman"/>
          <w:color w:val="000000"/>
          <w:szCs w:val="24"/>
        </w:rPr>
      </w:pPr>
      <w:r w:rsidRPr="00B05FA8">
        <w:rPr>
          <w:rFonts w:cs="Times New Roman"/>
          <w:color w:val="000000"/>
          <w:szCs w:val="24"/>
        </w:rPr>
        <w:t xml:space="preserve">Response errors: This type of error is related to respondents, </w:t>
      </w:r>
      <w:r w:rsidR="00DC2DCB">
        <w:rPr>
          <w:rFonts w:cs="Times New Roman"/>
          <w:color w:val="000000"/>
          <w:szCs w:val="24"/>
        </w:rPr>
        <w:t>field work</w:t>
      </w:r>
      <w:r w:rsidRPr="00B05FA8">
        <w:rPr>
          <w:rFonts w:cs="Times New Roman"/>
          <w:color w:val="000000"/>
          <w:szCs w:val="24"/>
        </w:rPr>
        <w:t>ers, and data entry personnel.</w:t>
      </w:r>
      <w:r w:rsidR="000E5038" w:rsidRPr="00B05FA8">
        <w:rPr>
          <w:rFonts w:cs="Times New Roman"/>
          <w:color w:val="000000"/>
          <w:szCs w:val="24"/>
        </w:rPr>
        <w:t xml:space="preserve"> </w:t>
      </w:r>
      <w:r w:rsidRPr="00B05FA8">
        <w:rPr>
          <w:rFonts w:cs="Times New Roman"/>
          <w:color w:val="000000"/>
          <w:szCs w:val="24"/>
        </w:rPr>
        <w:t xml:space="preserve"> To avoid mistakes and reduce their impact, a series of </w:t>
      </w:r>
      <w:r w:rsidR="008D48EB">
        <w:rPr>
          <w:rFonts w:cs="Times New Roman"/>
          <w:color w:val="000000"/>
          <w:szCs w:val="24"/>
        </w:rPr>
        <w:t xml:space="preserve">steps were established </w:t>
      </w:r>
      <w:r w:rsidRPr="00B05FA8">
        <w:rPr>
          <w:rFonts w:cs="Times New Roman"/>
          <w:color w:val="000000"/>
          <w:szCs w:val="24"/>
        </w:rPr>
        <w:t xml:space="preserve">to enhance the accuracy of the data through </w:t>
      </w:r>
      <w:r w:rsidR="008D48EB">
        <w:rPr>
          <w:rFonts w:cs="Times New Roman"/>
          <w:color w:val="000000"/>
          <w:szCs w:val="24"/>
        </w:rPr>
        <w:t>the</w:t>
      </w:r>
      <w:r w:rsidRPr="00B05FA8">
        <w:rPr>
          <w:rFonts w:cs="Times New Roman"/>
          <w:color w:val="000000"/>
          <w:szCs w:val="24"/>
        </w:rPr>
        <w:t xml:space="preserve"> process of data collection from the field and data processing.</w:t>
      </w:r>
    </w:p>
    <w:p w:rsidR="00375DC2" w:rsidRPr="00B05FA8" w:rsidRDefault="00375DC2" w:rsidP="00B05FA8">
      <w:pPr>
        <w:pStyle w:val="BodyTextIndent2"/>
        <w:ind w:left="0" w:firstLine="0"/>
        <w:rPr>
          <w:rFonts w:cs="Times New Roman"/>
          <w:color w:val="000000"/>
          <w:szCs w:val="24"/>
        </w:rPr>
      </w:pPr>
    </w:p>
    <w:p w:rsidR="00375DC2" w:rsidRPr="004A57EF" w:rsidRDefault="00C5050C" w:rsidP="00E270D8">
      <w:pPr>
        <w:tabs>
          <w:tab w:val="right" w:pos="0"/>
          <w:tab w:val="right" w:pos="540"/>
        </w:tabs>
        <w:ind w:right="-1"/>
        <w:jc w:val="lowKashida"/>
        <w:rPr>
          <w:b/>
          <w:bCs/>
          <w:color w:val="000000"/>
          <w:sz w:val="24"/>
          <w:szCs w:val="24"/>
        </w:rPr>
      </w:pPr>
      <w:r w:rsidRPr="004A57EF">
        <w:rPr>
          <w:b/>
          <w:bCs/>
          <w:color w:val="000000"/>
          <w:sz w:val="24"/>
          <w:szCs w:val="24"/>
        </w:rPr>
        <w:t>2.</w:t>
      </w:r>
      <w:r w:rsidR="00E270D8">
        <w:rPr>
          <w:b/>
          <w:bCs/>
          <w:color w:val="000000"/>
          <w:sz w:val="24"/>
          <w:szCs w:val="24"/>
        </w:rPr>
        <w:t>6</w:t>
      </w:r>
      <w:r w:rsidR="00375DC2" w:rsidRPr="004A57EF">
        <w:rPr>
          <w:b/>
          <w:bCs/>
          <w:color w:val="000000"/>
          <w:sz w:val="24"/>
          <w:szCs w:val="24"/>
        </w:rPr>
        <w:t xml:space="preserve"> Comparability</w:t>
      </w:r>
    </w:p>
    <w:p w:rsidR="00375DC2" w:rsidRPr="00B92149" w:rsidRDefault="00375DC2" w:rsidP="00B92149">
      <w:pPr>
        <w:pStyle w:val="BodyTextIndent2"/>
        <w:ind w:left="0" w:firstLine="0"/>
        <w:rPr>
          <w:rFonts w:cs="Times New Roman"/>
          <w:szCs w:val="24"/>
        </w:rPr>
      </w:pPr>
      <w:r w:rsidRPr="00B92149">
        <w:rPr>
          <w:rFonts w:cs="Times New Roman"/>
          <w:szCs w:val="24"/>
        </w:rPr>
        <w:t>Published data in this report are</w:t>
      </w:r>
      <w:r w:rsidR="000E01A2" w:rsidRPr="00B92149">
        <w:rPr>
          <w:rFonts w:cs="Times New Roman"/>
          <w:szCs w:val="24"/>
        </w:rPr>
        <w:t xml:space="preserve"> </w:t>
      </w:r>
      <w:r w:rsidR="004E4364" w:rsidRPr="00B92149">
        <w:rPr>
          <w:rFonts w:cs="Times New Roman"/>
          <w:szCs w:val="24"/>
        </w:rPr>
        <w:t xml:space="preserve">based on </w:t>
      </w:r>
      <w:r w:rsidR="000E01A2" w:rsidRPr="00B92149">
        <w:rPr>
          <w:rFonts w:cs="Times New Roman"/>
          <w:szCs w:val="24"/>
        </w:rPr>
        <w:t>ISIC-4 of economic activities</w:t>
      </w:r>
      <w:r w:rsidR="00A40881" w:rsidRPr="00B92149">
        <w:rPr>
          <w:rFonts w:cs="Times New Roman"/>
          <w:szCs w:val="24"/>
        </w:rPr>
        <w:t>,</w:t>
      </w:r>
      <w:r w:rsidR="004E4364" w:rsidRPr="00B92149">
        <w:rPr>
          <w:rFonts w:cs="Times New Roman"/>
          <w:szCs w:val="24"/>
        </w:rPr>
        <w:t xml:space="preserve"> whereas </w:t>
      </w:r>
      <w:r w:rsidR="00B92149" w:rsidRPr="00B92149">
        <w:rPr>
          <w:rFonts w:cs="Times New Roman"/>
          <w:szCs w:val="24"/>
        </w:rPr>
        <w:t xml:space="preserve">published reports before </w:t>
      </w:r>
      <w:r w:rsidR="00942811">
        <w:rPr>
          <w:rFonts w:cs="Times New Roman"/>
          <w:szCs w:val="24"/>
        </w:rPr>
        <w:t>2011</w:t>
      </w:r>
      <w:r w:rsidRPr="00B92149">
        <w:rPr>
          <w:rFonts w:cs="Times New Roman"/>
          <w:szCs w:val="24"/>
        </w:rPr>
        <w:t xml:space="preserve"> </w:t>
      </w:r>
      <w:r w:rsidR="004E4364" w:rsidRPr="00B92149">
        <w:rPr>
          <w:rFonts w:cs="Times New Roman"/>
          <w:szCs w:val="24"/>
        </w:rPr>
        <w:t xml:space="preserve">were based on </w:t>
      </w:r>
      <w:r w:rsidR="000E01A2" w:rsidRPr="00B92149">
        <w:rPr>
          <w:rFonts w:cs="Times New Roman"/>
          <w:szCs w:val="24"/>
        </w:rPr>
        <w:t xml:space="preserve">ISIC-3 of economic activities.  </w:t>
      </w:r>
    </w:p>
    <w:p w:rsidR="00375DC2" w:rsidRPr="004A57EF" w:rsidRDefault="00375DC2" w:rsidP="00375DC2">
      <w:pPr>
        <w:ind w:left="450"/>
        <w:rPr>
          <w:color w:val="000000"/>
          <w:sz w:val="24"/>
          <w:szCs w:val="24"/>
        </w:rPr>
      </w:pPr>
    </w:p>
    <w:p w:rsidR="00375DC2" w:rsidRPr="004A57EF" w:rsidRDefault="00C5050C" w:rsidP="00E270D8">
      <w:pPr>
        <w:rPr>
          <w:b/>
          <w:bCs/>
          <w:color w:val="000000"/>
          <w:sz w:val="24"/>
          <w:szCs w:val="24"/>
        </w:rPr>
      </w:pPr>
      <w:r w:rsidRPr="004A57EF">
        <w:rPr>
          <w:b/>
          <w:bCs/>
          <w:color w:val="000000"/>
          <w:sz w:val="24"/>
          <w:szCs w:val="24"/>
        </w:rPr>
        <w:t>2.</w:t>
      </w:r>
      <w:r w:rsidR="00E270D8">
        <w:rPr>
          <w:b/>
          <w:bCs/>
          <w:color w:val="000000"/>
          <w:sz w:val="24"/>
          <w:szCs w:val="24"/>
        </w:rPr>
        <w:t>7</w:t>
      </w:r>
      <w:r w:rsidR="00375DC2" w:rsidRPr="004A57EF">
        <w:rPr>
          <w:b/>
          <w:bCs/>
          <w:color w:val="000000"/>
          <w:sz w:val="24"/>
          <w:szCs w:val="24"/>
        </w:rPr>
        <w:t xml:space="preserve"> Data Quality Control</w:t>
      </w:r>
    </w:p>
    <w:p w:rsidR="00375DC2" w:rsidRPr="009C3F2C" w:rsidRDefault="00375DC2" w:rsidP="00375DC2">
      <w:pPr>
        <w:ind w:left="426" w:right="-1" w:hanging="142"/>
        <w:jc w:val="lowKashida"/>
        <w:rPr>
          <w:color w:val="000000"/>
          <w:sz w:val="12"/>
          <w:szCs w:val="12"/>
        </w:rPr>
      </w:pPr>
    </w:p>
    <w:p w:rsidR="00375DC2" w:rsidRPr="004A57EF" w:rsidRDefault="00C5050C" w:rsidP="00807E16">
      <w:pPr>
        <w:pStyle w:val="Heading1"/>
        <w:jc w:val="left"/>
        <w:rPr>
          <w:rFonts w:cs="Times New Roman"/>
          <w:color w:val="000000"/>
        </w:rPr>
      </w:pPr>
      <w:r w:rsidRPr="004A57EF">
        <w:rPr>
          <w:rFonts w:cs="Times New Roman"/>
          <w:color w:val="000000"/>
        </w:rPr>
        <w:t>2.</w:t>
      </w:r>
      <w:r w:rsidR="00E270D8">
        <w:rPr>
          <w:rFonts w:cs="Times New Roman"/>
          <w:color w:val="000000"/>
        </w:rPr>
        <w:t>7</w:t>
      </w:r>
      <w:r w:rsidR="00375DC2" w:rsidRPr="004A57EF">
        <w:rPr>
          <w:rFonts w:cs="Times New Roman"/>
          <w:color w:val="000000"/>
        </w:rPr>
        <w:t>.1</w:t>
      </w:r>
      <w:r w:rsidR="00375DC2" w:rsidRPr="004A57EF">
        <w:rPr>
          <w:rFonts w:cs="Times New Roman"/>
          <w:b w:val="0"/>
          <w:bCs w:val="0"/>
          <w:color w:val="000000"/>
        </w:rPr>
        <w:t xml:space="preserve"> </w:t>
      </w:r>
      <w:r w:rsidR="00DC2DCB">
        <w:rPr>
          <w:rFonts w:cs="Times New Roman"/>
          <w:color w:val="000000"/>
        </w:rPr>
        <w:t xml:space="preserve">Field </w:t>
      </w:r>
      <w:r w:rsidR="00A40881">
        <w:rPr>
          <w:rFonts w:cs="Times New Roman"/>
          <w:color w:val="000000"/>
        </w:rPr>
        <w:t>W</w:t>
      </w:r>
      <w:r w:rsidR="00DC2DCB">
        <w:rPr>
          <w:rFonts w:cs="Times New Roman"/>
          <w:color w:val="000000"/>
        </w:rPr>
        <w:t>ork</w:t>
      </w:r>
    </w:p>
    <w:p w:rsidR="006F4716" w:rsidRPr="004A57EF" w:rsidRDefault="009177CA" w:rsidP="002363CA">
      <w:pPr>
        <w:pStyle w:val="BodyTextIndent2"/>
        <w:numPr>
          <w:ilvl w:val="0"/>
          <w:numId w:val="26"/>
        </w:numPr>
        <w:ind w:left="426" w:right="1" w:hanging="284"/>
        <w:rPr>
          <w:rFonts w:cs="Times New Roman"/>
          <w:color w:val="000000"/>
          <w:szCs w:val="24"/>
        </w:rPr>
      </w:pPr>
      <w:r w:rsidRPr="00CA3161">
        <w:rPr>
          <w:rFonts w:cs="Times New Roman"/>
          <w:color w:val="000000"/>
          <w:szCs w:val="24"/>
        </w:rPr>
        <w:t xml:space="preserve">Data were obtained from the </w:t>
      </w:r>
      <w:r w:rsidR="00DC2DCB">
        <w:rPr>
          <w:rFonts w:cs="Times New Roman"/>
          <w:color w:val="000000"/>
          <w:szCs w:val="24"/>
        </w:rPr>
        <w:t xml:space="preserve">accounts </w:t>
      </w:r>
      <w:r w:rsidRPr="00CA3161">
        <w:rPr>
          <w:rFonts w:cs="Times New Roman"/>
          <w:color w:val="000000"/>
          <w:szCs w:val="24"/>
        </w:rPr>
        <w:t xml:space="preserve">of the financial </w:t>
      </w:r>
      <w:r w:rsidR="002363CA">
        <w:rPr>
          <w:rFonts w:cs="Times New Roman"/>
          <w:color w:val="000000"/>
          <w:szCs w:val="24"/>
        </w:rPr>
        <w:t>enterprise</w:t>
      </w:r>
      <w:r w:rsidRPr="00CA3161">
        <w:rPr>
          <w:rFonts w:cs="Times New Roman"/>
          <w:color w:val="000000"/>
          <w:szCs w:val="24"/>
        </w:rPr>
        <w:t>s</w:t>
      </w:r>
      <w:r w:rsidR="00DC2DCB">
        <w:rPr>
          <w:rFonts w:cs="Times New Roman"/>
          <w:color w:val="000000"/>
          <w:szCs w:val="24"/>
        </w:rPr>
        <w:t>.</w:t>
      </w:r>
      <w:r w:rsidRPr="00CA3161">
        <w:rPr>
          <w:rFonts w:cs="Times New Roman"/>
          <w:color w:val="000000"/>
          <w:szCs w:val="24"/>
        </w:rPr>
        <w:t xml:space="preserve"> </w:t>
      </w:r>
      <w:r w:rsidR="00DC2DCB">
        <w:rPr>
          <w:rFonts w:cs="Times New Roman"/>
          <w:color w:val="000000"/>
          <w:szCs w:val="24"/>
        </w:rPr>
        <w:t>T</w:t>
      </w:r>
      <w:r w:rsidRPr="00CA3161">
        <w:rPr>
          <w:rFonts w:cs="Times New Roman"/>
          <w:color w:val="000000"/>
          <w:szCs w:val="24"/>
        </w:rPr>
        <w:t xml:space="preserve">he </w:t>
      </w:r>
      <w:r w:rsidR="00DC2DCB">
        <w:rPr>
          <w:rFonts w:cs="Times New Roman"/>
          <w:color w:val="000000"/>
          <w:szCs w:val="24"/>
        </w:rPr>
        <w:t>field work team</w:t>
      </w:r>
      <w:r w:rsidRPr="00CA3161">
        <w:rPr>
          <w:rFonts w:cs="Times New Roman"/>
          <w:color w:val="000000"/>
          <w:szCs w:val="24"/>
        </w:rPr>
        <w:t xml:space="preserve"> provided the project management with </w:t>
      </w:r>
      <w:r w:rsidR="00CA3161" w:rsidRPr="00CA3161">
        <w:rPr>
          <w:rFonts w:cs="Times New Roman"/>
          <w:color w:val="000000"/>
          <w:szCs w:val="24"/>
        </w:rPr>
        <w:t>daily</w:t>
      </w:r>
      <w:r w:rsidR="006F4716" w:rsidRPr="006F4716">
        <w:rPr>
          <w:rFonts w:cs="Times New Roman"/>
          <w:color w:val="000000"/>
          <w:szCs w:val="24"/>
        </w:rPr>
        <w:t xml:space="preserve"> </w:t>
      </w:r>
      <w:r w:rsidR="006F4716" w:rsidRPr="004A57EF">
        <w:rPr>
          <w:rFonts w:cs="Times New Roman"/>
          <w:color w:val="000000"/>
          <w:szCs w:val="24"/>
        </w:rPr>
        <w:t>progress</w:t>
      </w:r>
      <w:r w:rsidRPr="00CA3161">
        <w:rPr>
          <w:rFonts w:cs="Times New Roman"/>
          <w:color w:val="000000"/>
          <w:szCs w:val="24"/>
        </w:rPr>
        <w:t xml:space="preserve"> reports</w:t>
      </w:r>
      <w:r w:rsidR="006F4716">
        <w:rPr>
          <w:rFonts w:cs="Times New Roman"/>
          <w:color w:val="000000"/>
          <w:szCs w:val="24"/>
        </w:rPr>
        <w:t xml:space="preserve"> </w:t>
      </w:r>
      <w:r w:rsidR="006F4716" w:rsidRPr="004A57EF">
        <w:rPr>
          <w:rFonts w:cs="Times New Roman"/>
          <w:color w:val="000000"/>
          <w:szCs w:val="24"/>
        </w:rPr>
        <w:t>about completeness and response rates</w:t>
      </w:r>
      <w:r w:rsidR="00DC2DCB">
        <w:rPr>
          <w:rFonts w:cs="Times New Roman"/>
          <w:color w:val="000000"/>
          <w:szCs w:val="24"/>
        </w:rPr>
        <w:t>.</w:t>
      </w:r>
    </w:p>
    <w:p w:rsidR="00375DC2" w:rsidRDefault="00375DC2" w:rsidP="00375DC2">
      <w:pPr>
        <w:pStyle w:val="BodyTextIndent2"/>
        <w:numPr>
          <w:ilvl w:val="0"/>
          <w:numId w:val="26"/>
        </w:numPr>
        <w:ind w:left="426" w:right="1" w:hanging="284"/>
        <w:rPr>
          <w:rFonts w:cs="Times New Roman"/>
          <w:color w:val="000000"/>
          <w:szCs w:val="24"/>
        </w:rPr>
      </w:pPr>
      <w:r w:rsidRPr="00CA3161">
        <w:rPr>
          <w:rFonts w:cs="Times New Roman"/>
          <w:color w:val="000000"/>
          <w:szCs w:val="24"/>
        </w:rPr>
        <w:t xml:space="preserve">The main </w:t>
      </w:r>
      <w:r w:rsidR="00DC2DCB">
        <w:rPr>
          <w:rFonts w:cs="Times New Roman"/>
          <w:color w:val="000000"/>
          <w:szCs w:val="24"/>
        </w:rPr>
        <w:t>field work</w:t>
      </w:r>
      <w:r w:rsidRPr="00CA3161">
        <w:rPr>
          <w:rFonts w:cs="Times New Roman"/>
          <w:color w:val="000000"/>
          <w:szCs w:val="24"/>
        </w:rPr>
        <w:t xml:space="preserve"> team was selected based on skills acquired from the training course</w:t>
      </w:r>
      <w:r w:rsidR="00DC2DCB">
        <w:rPr>
          <w:rFonts w:cs="Times New Roman"/>
          <w:color w:val="000000"/>
          <w:szCs w:val="24"/>
        </w:rPr>
        <w:t>: o</w:t>
      </w:r>
      <w:r w:rsidR="00CA3161">
        <w:rPr>
          <w:rFonts w:cs="Times New Roman"/>
          <w:color w:val="000000"/>
          <w:szCs w:val="24"/>
        </w:rPr>
        <w:t xml:space="preserve">ne </w:t>
      </w:r>
      <w:r w:rsidR="00DC2DCB">
        <w:rPr>
          <w:rFonts w:cs="Times New Roman"/>
          <w:color w:val="000000"/>
          <w:szCs w:val="24"/>
        </w:rPr>
        <w:t xml:space="preserve">worker </w:t>
      </w:r>
      <w:r w:rsidR="00CA3161">
        <w:rPr>
          <w:rFonts w:cs="Times New Roman"/>
          <w:color w:val="000000"/>
          <w:szCs w:val="24"/>
        </w:rPr>
        <w:t xml:space="preserve">in the north of </w:t>
      </w:r>
      <w:r w:rsidR="00DC2DCB">
        <w:rPr>
          <w:rFonts w:cs="Times New Roman"/>
          <w:color w:val="000000"/>
          <w:szCs w:val="24"/>
        </w:rPr>
        <w:t>the W</w:t>
      </w:r>
      <w:r w:rsidR="00CA3161">
        <w:rPr>
          <w:rFonts w:cs="Times New Roman"/>
          <w:color w:val="000000"/>
          <w:szCs w:val="24"/>
        </w:rPr>
        <w:t xml:space="preserve">est </w:t>
      </w:r>
      <w:r w:rsidR="00DC2DCB">
        <w:rPr>
          <w:rFonts w:cs="Times New Roman"/>
          <w:color w:val="000000"/>
          <w:szCs w:val="24"/>
        </w:rPr>
        <w:t>B</w:t>
      </w:r>
      <w:r w:rsidR="00CA3161">
        <w:rPr>
          <w:rFonts w:cs="Times New Roman"/>
          <w:color w:val="000000"/>
          <w:szCs w:val="24"/>
        </w:rPr>
        <w:t>ank, one in the south</w:t>
      </w:r>
      <w:r w:rsidR="00DC2DCB">
        <w:rPr>
          <w:rFonts w:cs="Times New Roman"/>
          <w:color w:val="000000"/>
          <w:szCs w:val="24"/>
        </w:rPr>
        <w:t>,</w:t>
      </w:r>
      <w:r w:rsidR="00CA3161">
        <w:rPr>
          <w:rFonts w:cs="Times New Roman"/>
          <w:color w:val="000000"/>
          <w:szCs w:val="24"/>
        </w:rPr>
        <w:t xml:space="preserve"> and the third in the middle of </w:t>
      </w:r>
      <w:r w:rsidR="00DC2DCB">
        <w:rPr>
          <w:rFonts w:cs="Times New Roman"/>
          <w:color w:val="000000"/>
          <w:szCs w:val="24"/>
        </w:rPr>
        <w:t>the W</w:t>
      </w:r>
      <w:r w:rsidR="00CA3161">
        <w:rPr>
          <w:rFonts w:cs="Times New Roman"/>
          <w:color w:val="000000"/>
          <w:szCs w:val="24"/>
        </w:rPr>
        <w:t xml:space="preserve">est </w:t>
      </w:r>
      <w:r w:rsidR="00DC2DCB">
        <w:rPr>
          <w:rFonts w:cs="Times New Roman"/>
          <w:color w:val="000000"/>
          <w:szCs w:val="24"/>
        </w:rPr>
        <w:t>B</w:t>
      </w:r>
      <w:r w:rsidR="00CA3161">
        <w:rPr>
          <w:rFonts w:cs="Times New Roman"/>
          <w:color w:val="000000"/>
          <w:szCs w:val="24"/>
        </w:rPr>
        <w:t>ank</w:t>
      </w:r>
      <w:r w:rsidR="00DC2DCB">
        <w:rPr>
          <w:rFonts w:cs="Times New Roman"/>
          <w:color w:val="000000"/>
          <w:szCs w:val="24"/>
        </w:rPr>
        <w:t>.</w:t>
      </w:r>
      <w:r w:rsidR="00CA3161">
        <w:rPr>
          <w:rFonts w:cs="Times New Roman"/>
          <w:color w:val="000000"/>
          <w:szCs w:val="24"/>
        </w:rPr>
        <w:t xml:space="preserve"> </w:t>
      </w:r>
      <w:r w:rsidR="00DC2DCB">
        <w:rPr>
          <w:rFonts w:cs="Times New Roman"/>
          <w:color w:val="000000"/>
          <w:szCs w:val="24"/>
        </w:rPr>
        <w:t>T</w:t>
      </w:r>
      <w:r w:rsidR="00CA3161">
        <w:rPr>
          <w:rFonts w:cs="Times New Roman"/>
          <w:color w:val="000000"/>
          <w:szCs w:val="24"/>
        </w:rPr>
        <w:t>he project manager also collect</w:t>
      </w:r>
      <w:r w:rsidR="00DC2DCB">
        <w:rPr>
          <w:rFonts w:cs="Times New Roman"/>
          <w:color w:val="000000"/>
          <w:szCs w:val="24"/>
        </w:rPr>
        <w:t>ed</w:t>
      </w:r>
      <w:r w:rsidR="00CA3161">
        <w:rPr>
          <w:rFonts w:cs="Times New Roman"/>
          <w:color w:val="000000"/>
          <w:szCs w:val="24"/>
        </w:rPr>
        <w:t xml:space="preserve"> data in </w:t>
      </w:r>
      <w:r w:rsidR="00DC2DCB">
        <w:rPr>
          <w:rFonts w:cs="Times New Roman"/>
          <w:color w:val="000000"/>
          <w:szCs w:val="24"/>
        </w:rPr>
        <w:t>R</w:t>
      </w:r>
      <w:r w:rsidR="00CA3161">
        <w:rPr>
          <w:rFonts w:cs="Times New Roman"/>
          <w:color w:val="000000"/>
          <w:szCs w:val="24"/>
        </w:rPr>
        <w:t xml:space="preserve">amallah and Al- </w:t>
      </w:r>
      <w:proofErr w:type="spellStart"/>
      <w:r w:rsidR="00CA3161">
        <w:rPr>
          <w:rFonts w:cs="Times New Roman"/>
          <w:color w:val="000000"/>
          <w:szCs w:val="24"/>
        </w:rPr>
        <w:t>Bireh</w:t>
      </w:r>
      <w:proofErr w:type="spellEnd"/>
      <w:r w:rsidR="00CA3161">
        <w:rPr>
          <w:rFonts w:cs="Times New Roman"/>
          <w:color w:val="000000"/>
          <w:szCs w:val="24"/>
        </w:rPr>
        <w:t xml:space="preserve"> governorates.</w:t>
      </w:r>
    </w:p>
    <w:p w:rsidR="00710A63" w:rsidRPr="009C3F2C" w:rsidRDefault="00710A63" w:rsidP="00710A63">
      <w:pPr>
        <w:pStyle w:val="BodyTextIndent2"/>
        <w:ind w:left="426" w:right="990" w:firstLine="0"/>
        <w:rPr>
          <w:rFonts w:cs="Times New Roman"/>
          <w:color w:val="000000"/>
          <w:sz w:val="20"/>
        </w:rPr>
      </w:pPr>
    </w:p>
    <w:p w:rsidR="00375DC2" w:rsidRPr="004A57EF" w:rsidRDefault="00C5050C" w:rsidP="00210C6D">
      <w:pPr>
        <w:ind w:right="1"/>
        <w:jc w:val="lowKashida"/>
        <w:rPr>
          <w:b/>
          <w:bCs/>
          <w:color w:val="000000"/>
          <w:sz w:val="24"/>
          <w:szCs w:val="24"/>
        </w:rPr>
      </w:pPr>
      <w:r w:rsidRPr="004A57EF">
        <w:rPr>
          <w:b/>
          <w:bCs/>
          <w:color w:val="000000"/>
          <w:sz w:val="24"/>
          <w:szCs w:val="24"/>
        </w:rPr>
        <w:t>2.</w:t>
      </w:r>
      <w:r w:rsidR="00E270D8">
        <w:rPr>
          <w:b/>
          <w:bCs/>
          <w:color w:val="000000"/>
          <w:sz w:val="24"/>
          <w:szCs w:val="24"/>
        </w:rPr>
        <w:t>7</w:t>
      </w:r>
      <w:r w:rsidR="00375DC2" w:rsidRPr="004A57EF">
        <w:rPr>
          <w:b/>
          <w:bCs/>
          <w:color w:val="000000"/>
          <w:sz w:val="24"/>
          <w:szCs w:val="24"/>
        </w:rPr>
        <w:t>.2 Data Processing</w:t>
      </w:r>
    </w:p>
    <w:p w:rsidR="00375DC2" w:rsidRPr="004A57EF" w:rsidRDefault="00DC2DCB" w:rsidP="00375DC2">
      <w:pPr>
        <w:ind w:right="1"/>
        <w:jc w:val="lowKashida"/>
        <w:rPr>
          <w:color w:val="000000"/>
          <w:sz w:val="24"/>
          <w:szCs w:val="24"/>
        </w:rPr>
      </w:pPr>
      <w:r>
        <w:rPr>
          <w:color w:val="000000"/>
          <w:sz w:val="24"/>
          <w:szCs w:val="24"/>
        </w:rPr>
        <w:t>To</w:t>
      </w:r>
      <w:r w:rsidR="00375DC2" w:rsidRPr="004A57EF">
        <w:rPr>
          <w:color w:val="000000"/>
          <w:sz w:val="24"/>
          <w:szCs w:val="24"/>
        </w:rPr>
        <w:t xml:space="preserve"> </w:t>
      </w:r>
      <w:r>
        <w:rPr>
          <w:color w:val="000000"/>
          <w:sz w:val="24"/>
          <w:szCs w:val="24"/>
        </w:rPr>
        <w:t>e</w:t>
      </w:r>
      <w:r w:rsidR="00375DC2" w:rsidRPr="004A57EF">
        <w:rPr>
          <w:color w:val="000000"/>
          <w:sz w:val="24"/>
          <w:szCs w:val="24"/>
        </w:rPr>
        <w:t>nsur</w:t>
      </w:r>
      <w:r>
        <w:rPr>
          <w:color w:val="000000"/>
          <w:sz w:val="24"/>
          <w:szCs w:val="24"/>
        </w:rPr>
        <w:t>e the</w:t>
      </w:r>
      <w:r w:rsidR="00375DC2" w:rsidRPr="004A57EF">
        <w:rPr>
          <w:color w:val="000000"/>
          <w:sz w:val="24"/>
          <w:szCs w:val="24"/>
        </w:rPr>
        <w:t xml:space="preserve"> quality and consistency of data, a se</w:t>
      </w:r>
      <w:r w:rsidR="00122CE8">
        <w:rPr>
          <w:color w:val="000000"/>
          <w:sz w:val="24"/>
          <w:szCs w:val="24"/>
        </w:rPr>
        <w:t>ries</w:t>
      </w:r>
      <w:r w:rsidR="00375DC2" w:rsidRPr="004A57EF">
        <w:rPr>
          <w:color w:val="000000"/>
          <w:sz w:val="24"/>
          <w:szCs w:val="24"/>
        </w:rPr>
        <w:t xml:space="preserve"> of measures w</w:t>
      </w:r>
      <w:r w:rsidR="00122CE8">
        <w:rPr>
          <w:color w:val="000000"/>
          <w:sz w:val="24"/>
          <w:szCs w:val="24"/>
        </w:rPr>
        <w:t>ere</w:t>
      </w:r>
      <w:r w:rsidR="00375DC2" w:rsidRPr="004A57EF">
        <w:rPr>
          <w:color w:val="000000"/>
          <w:sz w:val="24"/>
          <w:szCs w:val="24"/>
        </w:rPr>
        <w:t xml:space="preserve"> </w:t>
      </w:r>
      <w:r>
        <w:rPr>
          <w:color w:val="000000"/>
          <w:sz w:val="24"/>
          <w:szCs w:val="24"/>
        </w:rPr>
        <w:t xml:space="preserve">implemented to </w:t>
      </w:r>
      <w:r w:rsidR="00122CE8">
        <w:rPr>
          <w:color w:val="000000"/>
          <w:sz w:val="24"/>
          <w:szCs w:val="24"/>
        </w:rPr>
        <w:t>enhance the</w:t>
      </w:r>
      <w:r w:rsidR="00375DC2" w:rsidRPr="004A57EF">
        <w:rPr>
          <w:color w:val="000000"/>
          <w:sz w:val="24"/>
          <w:szCs w:val="24"/>
        </w:rPr>
        <w:t xml:space="preserve"> accuracy of data as follows:</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Pr>
          <w:rFonts w:cs="Times New Roman"/>
          <w:color w:val="000000"/>
          <w:szCs w:val="24"/>
        </w:rPr>
        <w:t>Creation of</w:t>
      </w:r>
      <w:r w:rsidRPr="004A57EF">
        <w:rPr>
          <w:rFonts w:cs="Times New Roman"/>
          <w:color w:val="000000"/>
          <w:szCs w:val="24"/>
        </w:rPr>
        <w:t xml:space="preserve"> a data entry program </w:t>
      </w:r>
      <w:r>
        <w:rPr>
          <w:rFonts w:cs="Times New Roman"/>
          <w:color w:val="000000"/>
          <w:szCs w:val="24"/>
        </w:rPr>
        <w:t xml:space="preserve">prior to the collection of </w:t>
      </w:r>
      <w:r w:rsidRPr="004A57EF">
        <w:rPr>
          <w:rFonts w:cs="Times New Roman"/>
          <w:color w:val="000000"/>
          <w:szCs w:val="24"/>
        </w:rPr>
        <w:t xml:space="preserve">data </w:t>
      </w:r>
      <w:r>
        <w:rPr>
          <w:rFonts w:cs="Times New Roman"/>
          <w:color w:val="000000"/>
          <w:szCs w:val="24"/>
        </w:rPr>
        <w:t>to</w:t>
      </w:r>
      <w:r w:rsidRPr="004A57EF">
        <w:rPr>
          <w:rFonts w:cs="Times New Roman"/>
          <w:color w:val="000000"/>
          <w:szCs w:val="24"/>
        </w:rPr>
        <w:t xml:space="preserve"> </w:t>
      </w:r>
      <w:r>
        <w:rPr>
          <w:rFonts w:cs="Times New Roman"/>
          <w:color w:val="000000"/>
          <w:szCs w:val="24"/>
        </w:rPr>
        <w:t>ensure</w:t>
      </w:r>
      <w:r w:rsidRPr="004A57EF">
        <w:rPr>
          <w:rFonts w:cs="Times New Roman"/>
          <w:color w:val="000000"/>
          <w:szCs w:val="24"/>
        </w:rPr>
        <w:t xml:space="preserve"> th</w:t>
      </w:r>
      <w:r>
        <w:rPr>
          <w:rFonts w:cs="Times New Roman"/>
          <w:color w:val="000000"/>
          <w:szCs w:val="24"/>
        </w:rPr>
        <w:t>is would be ready</w:t>
      </w:r>
      <w:r w:rsidRPr="004A57EF">
        <w:rPr>
          <w:rFonts w:cs="Times New Roman"/>
          <w:color w:val="000000"/>
          <w:szCs w:val="24"/>
        </w:rPr>
        <w:t>.</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sidRPr="00122CE8">
        <w:rPr>
          <w:rFonts w:cs="Times New Roman"/>
          <w:color w:val="000000"/>
          <w:szCs w:val="24"/>
        </w:rPr>
        <w:t xml:space="preserve"> </w:t>
      </w:r>
      <w:r w:rsidRPr="004A57EF">
        <w:rPr>
          <w:rFonts w:cs="Times New Roman"/>
          <w:color w:val="000000"/>
          <w:szCs w:val="24"/>
        </w:rPr>
        <w:t xml:space="preserve">A set of validation rules were applied </w:t>
      </w:r>
      <w:r>
        <w:rPr>
          <w:rFonts w:cs="Times New Roman"/>
          <w:color w:val="000000"/>
          <w:szCs w:val="24"/>
        </w:rPr>
        <w:t>to</w:t>
      </w:r>
      <w:r w:rsidRPr="004A57EF">
        <w:rPr>
          <w:rFonts w:cs="Times New Roman"/>
          <w:color w:val="000000"/>
          <w:szCs w:val="24"/>
        </w:rPr>
        <w:t xml:space="preserve"> the program </w:t>
      </w:r>
      <w:r>
        <w:rPr>
          <w:rFonts w:cs="Times New Roman"/>
          <w:color w:val="000000"/>
          <w:szCs w:val="24"/>
        </w:rPr>
        <w:t>to</w:t>
      </w:r>
      <w:r w:rsidRPr="004A57EF">
        <w:rPr>
          <w:rFonts w:cs="Times New Roman"/>
          <w:color w:val="000000"/>
          <w:szCs w:val="24"/>
        </w:rPr>
        <w:t xml:space="preserve"> check</w:t>
      </w:r>
      <w:r>
        <w:rPr>
          <w:rFonts w:cs="Times New Roman"/>
          <w:color w:val="000000"/>
          <w:szCs w:val="24"/>
        </w:rPr>
        <w:t xml:space="preserve"> the</w:t>
      </w:r>
      <w:r w:rsidRPr="004A57EF">
        <w:rPr>
          <w:rFonts w:cs="Times New Roman"/>
          <w:color w:val="000000"/>
          <w:szCs w:val="24"/>
        </w:rPr>
        <w:t xml:space="preserve"> consistency of data.</w:t>
      </w:r>
    </w:p>
    <w:p w:rsidR="00375DC2" w:rsidRPr="00122CE8" w:rsidRDefault="00122CE8" w:rsidP="00375DC2">
      <w:pPr>
        <w:pStyle w:val="BodyTextIndent2"/>
        <w:numPr>
          <w:ilvl w:val="0"/>
          <w:numId w:val="26"/>
        </w:numPr>
        <w:ind w:left="426" w:right="1" w:hanging="284"/>
        <w:rPr>
          <w:rFonts w:cs="Times New Roman"/>
          <w:color w:val="000000"/>
          <w:szCs w:val="24"/>
        </w:rPr>
      </w:pPr>
      <w:r w:rsidRPr="00122CE8">
        <w:rPr>
          <w:rFonts w:cs="Times New Roman"/>
          <w:color w:val="000000"/>
          <w:szCs w:val="24"/>
        </w:rPr>
        <w:t>The efficiency of the program was pre-tested by entering a few questionnaires, including incorrect information, and checking its efficiency in capturing the incorrect information</w:t>
      </w:r>
      <w:r>
        <w:rPr>
          <w:rFonts w:cs="Times New Roman"/>
          <w:color w:val="000000"/>
          <w:szCs w:val="24"/>
        </w:rPr>
        <w:t>.</w:t>
      </w:r>
    </w:p>
    <w:p w:rsidR="00375DC2" w:rsidRDefault="00375DC2" w:rsidP="00375DC2">
      <w:pPr>
        <w:pStyle w:val="BodyTextIndent2"/>
        <w:numPr>
          <w:ilvl w:val="0"/>
          <w:numId w:val="26"/>
        </w:numPr>
        <w:ind w:left="426" w:right="1" w:hanging="284"/>
        <w:rPr>
          <w:rFonts w:cs="Times New Roman"/>
          <w:color w:val="000000"/>
          <w:szCs w:val="24"/>
        </w:rPr>
      </w:pPr>
      <w:r w:rsidRPr="004A57EF">
        <w:rPr>
          <w:rFonts w:cs="Times New Roman"/>
          <w:color w:val="000000"/>
          <w:szCs w:val="24"/>
        </w:rPr>
        <w:t xml:space="preserve">Well-trained data </w:t>
      </w:r>
      <w:r w:rsidR="00122CE8">
        <w:rPr>
          <w:rFonts w:cs="Times New Roman"/>
          <w:color w:val="000000"/>
          <w:szCs w:val="24"/>
        </w:rPr>
        <w:t>personnel</w:t>
      </w:r>
      <w:r w:rsidRPr="004A57EF">
        <w:rPr>
          <w:rFonts w:cs="Times New Roman"/>
          <w:color w:val="000000"/>
          <w:szCs w:val="24"/>
        </w:rPr>
        <w:t xml:space="preserve"> were selected and trained for </w:t>
      </w:r>
      <w:r w:rsidR="007D5305">
        <w:rPr>
          <w:rFonts w:cs="Times New Roman"/>
          <w:color w:val="000000"/>
          <w:szCs w:val="24"/>
        </w:rPr>
        <w:t xml:space="preserve">the </w:t>
      </w:r>
      <w:r w:rsidRPr="004A57EF">
        <w:rPr>
          <w:rFonts w:cs="Times New Roman"/>
          <w:color w:val="000000"/>
          <w:szCs w:val="24"/>
        </w:rPr>
        <w:t>main data entry.</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sidRPr="004A57EF">
        <w:rPr>
          <w:rFonts w:cs="Times New Roman"/>
          <w:color w:val="000000"/>
          <w:szCs w:val="24"/>
        </w:rPr>
        <w:t xml:space="preserve">Weekly data files were received by project management </w:t>
      </w:r>
      <w:r>
        <w:rPr>
          <w:rFonts w:cs="Times New Roman"/>
          <w:color w:val="000000"/>
          <w:szCs w:val="24"/>
        </w:rPr>
        <w:t xml:space="preserve">to be </w:t>
      </w:r>
      <w:r w:rsidRPr="004A57EF">
        <w:rPr>
          <w:rFonts w:cs="Times New Roman"/>
          <w:color w:val="000000"/>
          <w:szCs w:val="24"/>
        </w:rPr>
        <w:t>check</w:t>
      </w:r>
      <w:r>
        <w:rPr>
          <w:rFonts w:cs="Times New Roman"/>
          <w:color w:val="000000"/>
          <w:szCs w:val="24"/>
        </w:rPr>
        <w:t>ed for</w:t>
      </w:r>
      <w:r w:rsidRPr="004A57EF">
        <w:rPr>
          <w:rFonts w:cs="Times New Roman"/>
          <w:color w:val="000000"/>
          <w:szCs w:val="24"/>
        </w:rPr>
        <w:t xml:space="preserve"> accuracy and consistency</w:t>
      </w:r>
      <w:r>
        <w:rPr>
          <w:rFonts w:cs="Times New Roman"/>
          <w:color w:val="000000"/>
          <w:szCs w:val="24"/>
        </w:rPr>
        <w:t>:</w:t>
      </w:r>
      <w:r w:rsidRPr="004A57EF">
        <w:rPr>
          <w:rFonts w:cs="Times New Roman"/>
          <w:color w:val="000000"/>
          <w:szCs w:val="24"/>
        </w:rPr>
        <w:t xml:space="preserve"> correction</w:t>
      </w:r>
      <w:r>
        <w:rPr>
          <w:rFonts w:cs="Times New Roman"/>
          <w:color w:val="000000"/>
          <w:szCs w:val="24"/>
        </w:rPr>
        <w:t xml:space="preserve"> notes</w:t>
      </w:r>
      <w:r w:rsidRPr="004A57EF">
        <w:rPr>
          <w:rFonts w:cs="Times New Roman"/>
          <w:color w:val="000000"/>
          <w:szCs w:val="24"/>
        </w:rPr>
        <w:t xml:space="preserve"> were provided </w:t>
      </w:r>
      <w:r>
        <w:rPr>
          <w:rFonts w:cs="Times New Roman"/>
          <w:color w:val="000000"/>
          <w:szCs w:val="24"/>
        </w:rPr>
        <w:t>to</w:t>
      </w:r>
      <w:r w:rsidRPr="004A57EF">
        <w:rPr>
          <w:rFonts w:cs="Times New Roman"/>
          <w:color w:val="000000"/>
          <w:szCs w:val="24"/>
        </w:rPr>
        <w:t xml:space="preserve"> data entry management for </w:t>
      </w:r>
      <w:r>
        <w:rPr>
          <w:rFonts w:cs="Times New Roman"/>
          <w:color w:val="000000"/>
          <w:szCs w:val="24"/>
        </w:rPr>
        <w:t>implementation</w:t>
      </w:r>
      <w:r w:rsidRPr="004A57EF">
        <w:rPr>
          <w:rFonts w:cs="Times New Roman"/>
          <w:color w:val="000000"/>
          <w:szCs w:val="24"/>
        </w:rPr>
        <w:t>.</w:t>
      </w:r>
    </w:p>
    <w:p w:rsidR="006F4716" w:rsidRDefault="006F4716" w:rsidP="00375DC2">
      <w:pPr>
        <w:ind w:right="-1"/>
        <w:jc w:val="lowKashida"/>
        <w:rPr>
          <w:color w:val="000000"/>
          <w:sz w:val="24"/>
          <w:szCs w:val="24"/>
        </w:rPr>
      </w:pPr>
    </w:p>
    <w:p w:rsidR="00375DC2" w:rsidRPr="004A57EF" w:rsidRDefault="00C5050C" w:rsidP="00E270D8">
      <w:pPr>
        <w:ind w:right="-1"/>
        <w:jc w:val="lowKashida"/>
        <w:rPr>
          <w:b/>
          <w:bCs/>
          <w:color w:val="000000"/>
          <w:sz w:val="24"/>
          <w:szCs w:val="24"/>
        </w:rPr>
      </w:pPr>
      <w:r w:rsidRPr="004A57EF">
        <w:rPr>
          <w:b/>
          <w:bCs/>
          <w:color w:val="000000"/>
          <w:sz w:val="24"/>
          <w:szCs w:val="24"/>
        </w:rPr>
        <w:t>2.</w:t>
      </w:r>
      <w:r w:rsidR="00E270D8">
        <w:rPr>
          <w:b/>
          <w:bCs/>
          <w:color w:val="000000"/>
          <w:sz w:val="24"/>
          <w:szCs w:val="24"/>
        </w:rPr>
        <w:t>8</w:t>
      </w:r>
      <w:r w:rsidR="00375DC2" w:rsidRPr="004A57EF">
        <w:rPr>
          <w:b/>
          <w:bCs/>
          <w:color w:val="000000"/>
          <w:sz w:val="24"/>
          <w:szCs w:val="24"/>
        </w:rPr>
        <w:t xml:space="preserve"> Notes on Data</w:t>
      </w:r>
    </w:p>
    <w:p w:rsidR="00375DC2" w:rsidRPr="00951020" w:rsidRDefault="001659EB" w:rsidP="00951020">
      <w:pPr>
        <w:numPr>
          <w:ilvl w:val="0"/>
          <w:numId w:val="27"/>
        </w:numPr>
        <w:tabs>
          <w:tab w:val="num" w:pos="993"/>
        </w:tabs>
        <w:ind w:right="-1"/>
        <w:jc w:val="lowKashida"/>
        <w:rPr>
          <w:color w:val="000000"/>
          <w:sz w:val="24"/>
          <w:szCs w:val="24"/>
        </w:rPr>
      </w:pPr>
      <w:r w:rsidRPr="00951020">
        <w:rPr>
          <w:color w:val="000000"/>
          <w:sz w:val="24"/>
          <w:szCs w:val="24"/>
        </w:rPr>
        <w:t>N</w:t>
      </w:r>
      <w:r w:rsidR="00222505" w:rsidRPr="00951020">
        <w:rPr>
          <w:color w:val="000000"/>
          <w:sz w:val="24"/>
          <w:szCs w:val="24"/>
        </w:rPr>
        <w:t xml:space="preserve">o </w:t>
      </w:r>
      <w:r w:rsidRPr="00951020">
        <w:rPr>
          <w:color w:val="000000"/>
          <w:sz w:val="24"/>
          <w:szCs w:val="24"/>
        </w:rPr>
        <w:t>f</w:t>
      </w:r>
      <w:r w:rsidR="00222505" w:rsidRPr="00951020">
        <w:rPr>
          <w:color w:val="000000"/>
          <w:sz w:val="24"/>
          <w:szCs w:val="24"/>
        </w:rPr>
        <w:t xml:space="preserve">inancial </w:t>
      </w:r>
      <w:r w:rsidR="00951020">
        <w:rPr>
          <w:color w:val="000000"/>
          <w:sz w:val="24"/>
          <w:szCs w:val="24"/>
        </w:rPr>
        <w:t>enterprises</w:t>
      </w:r>
      <w:r w:rsidR="00222505" w:rsidRPr="00951020">
        <w:rPr>
          <w:color w:val="000000"/>
          <w:sz w:val="24"/>
          <w:szCs w:val="24"/>
        </w:rPr>
        <w:t xml:space="preserve"> </w:t>
      </w:r>
      <w:r w:rsidR="006531AE">
        <w:rPr>
          <w:color w:val="000000"/>
          <w:sz w:val="24"/>
          <w:szCs w:val="24"/>
        </w:rPr>
        <w:t xml:space="preserve">were in </w:t>
      </w:r>
      <w:r w:rsidR="00951020" w:rsidRPr="00951020">
        <w:rPr>
          <w:rFonts w:eastAsia="Arial Unicode MS"/>
          <w:color w:val="000000"/>
          <w:sz w:val="24"/>
          <w:szCs w:val="24"/>
        </w:rPr>
        <w:t xml:space="preserve">those parts of Jerusalem Governorate which were annexed by Israel in 1967 </w:t>
      </w:r>
    </w:p>
    <w:p w:rsidR="00BF3C8C" w:rsidRPr="00D94A8E" w:rsidRDefault="00375DC2" w:rsidP="004E0384">
      <w:pPr>
        <w:numPr>
          <w:ilvl w:val="0"/>
          <w:numId w:val="27"/>
        </w:numPr>
        <w:tabs>
          <w:tab w:val="num" w:pos="993"/>
        </w:tabs>
        <w:ind w:right="-1"/>
        <w:jc w:val="lowKashida"/>
        <w:rPr>
          <w:sz w:val="24"/>
          <w:szCs w:val="24"/>
        </w:rPr>
      </w:pPr>
      <w:r w:rsidRPr="00D94A8E">
        <w:rPr>
          <w:sz w:val="24"/>
          <w:szCs w:val="24"/>
        </w:rPr>
        <w:t>The</w:t>
      </w:r>
      <w:r w:rsidR="008B4C69" w:rsidRPr="00D94A8E">
        <w:rPr>
          <w:sz w:val="24"/>
          <w:szCs w:val="24"/>
        </w:rPr>
        <w:t xml:space="preserve"> survey for </w:t>
      </w:r>
      <w:r w:rsidR="00942811">
        <w:rPr>
          <w:sz w:val="24"/>
          <w:szCs w:val="24"/>
        </w:rPr>
        <w:t>2012</w:t>
      </w:r>
      <w:r w:rsidR="008B4C69" w:rsidRPr="00D94A8E">
        <w:rPr>
          <w:sz w:val="24"/>
          <w:szCs w:val="24"/>
        </w:rPr>
        <w:t xml:space="preserve"> does</w:t>
      </w:r>
      <w:r w:rsidR="001659EB" w:rsidRPr="00D94A8E">
        <w:rPr>
          <w:sz w:val="24"/>
          <w:szCs w:val="24"/>
        </w:rPr>
        <w:t xml:space="preserve"> </w:t>
      </w:r>
      <w:r w:rsidR="008B4C69" w:rsidRPr="00D94A8E">
        <w:rPr>
          <w:sz w:val="24"/>
          <w:szCs w:val="24"/>
        </w:rPr>
        <w:t>n</w:t>
      </w:r>
      <w:r w:rsidR="001659EB" w:rsidRPr="00D94A8E">
        <w:rPr>
          <w:sz w:val="24"/>
          <w:szCs w:val="24"/>
        </w:rPr>
        <w:t>o</w:t>
      </w:r>
      <w:r w:rsidR="008B4C69" w:rsidRPr="00D94A8E">
        <w:rPr>
          <w:sz w:val="24"/>
          <w:szCs w:val="24"/>
        </w:rPr>
        <w:t xml:space="preserve">t cover </w:t>
      </w:r>
      <w:r w:rsidR="001659EB" w:rsidRPr="00D94A8E">
        <w:rPr>
          <w:sz w:val="24"/>
          <w:szCs w:val="24"/>
        </w:rPr>
        <w:t xml:space="preserve">money </w:t>
      </w:r>
      <w:r w:rsidR="008B4C69" w:rsidRPr="00D94A8E">
        <w:rPr>
          <w:sz w:val="24"/>
          <w:szCs w:val="24"/>
        </w:rPr>
        <w:t>exchangers and insurance agents because of the lack of output of th</w:t>
      </w:r>
      <w:r w:rsidR="001659EB" w:rsidRPr="00D94A8E">
        <w:rPr>
          <w:sz w:val="24"/>
          <w:szCs w:val="24"/>
        </w:rPr>
        <w:t xml:space="preserve">ese bodies </w:t>
      </w:r>
      <w:r w:rsidR="00F75D2B" w:rsidRPr="00D94A8E">
        <w:rPr>
          <w:sz w:val="24"/>
          <w:szCs w:val="24"/>
        </w:rPr>
        <w:t xml:space="preserve">in comparison with the </w:t>
      </w:r>
      <w:r w:rsidR="001659EB" w:rsidRPr="00D94A8E">
        <w:rPr>
          <w:sz w:val="24"/>
          <w:szCs w:val="24"/>
        </w:rPr>
        <w:t>higher</w:t>
      </w:r>
      <w:r w:rsidR="00F75D2B" w:rsidRPr="00D94A8E">
        <w:rPr>
          <w:sz w:val="24"/>
          <w:szCs w:val="24"/>
        </w:rPr>
        <w:t xml:space="preserve"> values of financial intermediation</w:t>
      </w:r>
      <w:r w:rsidR="003D1A91" w:rsidRPr="00D94A8E">
        <w:rPr>
          <w:sz w:val="24"/>
          <w:szCs w:val="24"/>
        </w:rPr>
        <w:t xml:space="preserve"> activities</w:t>
      </w:r>
      <w:r w:rsidR="00A726BC" w:rsidRPr="00D94A8E">
        <w:rPr>
          <w:sz w:val="24"/>
          <w:szCs w:val="24"/>
        </w:rPr>
        <w:t>.</w:t>
      </w:r>
      <w:r w:rsidR="003D1A91" w:rsidRPr="00D94A8E">
        <w:rPr>
          <w:sz w:val="24"/>
          <w:szCs w:val="24"/>
        </w:rPr>
        <w:t xml:space="preserve"> </w:t>
      </w:r>
    </w:p>
    <w:p w:rsidR="004E0384" w:rsidRPr="004E0384" w:rsidRDefault="004E0384" w:rsidP="007B32A5">
      <w:pPr>
        <w:numPr>
          <w:ilvl w:val="0"/>
          <w:numId w:val="27"/>
        </w:numPr>
        <w:tabs>
          <w:tab w:val="num" w:pos="993"/>
        </w:tabs>
        <w:ind w:right="-1"/>
        <w:jc w:val="lowKashida"/>
        <w:rPr>
          <w:rStyle w:val="hps"/>
          <w:sz w:val="24"/>
          <w:szCs w:val="24"/>
        </w:rPr>
      </w:pPr>
      <w:r w:rsidRPr="00D94A8E">
        <w:rPr>
          <w:rStyle w:val="hps"/>
          <w:sz w:val="24"/>
          <w:szCs w:val="24"/>
        </w:rPr>
        <w:t>Tables</w:t>
      </w:r>
      <w:r w:rsidRPr="00D94A8E">
        <w:rPr>
          <w:sz w:val="24"/>
          <w:szCs w:val="24"/>
        </w:rPr>
        <w:t xml:space="preserve"> </w:t>
      </w:r>
      <w:r w:rsidRPr="00D94A8E">
        <w:rPr>
          <w:rStyle w:val="hps"/>
          <w:sz w:val="24"/>
          <w:szCs w:val="24"/>
        </w:rPr>
        <w:t xml:space="preserve">of data related to </w:t>
      </w:r>
      <w:r w:rsidR="001A77FE" w:rsidRPr="00D94A8E">
        <w:rPr>
          <w:sz w:val="24"/>
          <w:szCs w:val="24"/>
        </w:rPr>
        <w:t xml:space="preserve">the </w:t>
      </w:r>
      <w:r w:rsidRPr="00D94A8E">
        <w:rPr>
          <w:rStyle w:val="hps"/>
          <w:sz w:val="24"/>
          <w:szCs w:val="24"/>
        </w:rPr>
        <w:t xml:space="preserve">Palestine </w:t>
      </w:r>
      <w:r w:rsidR="001A77FE" w:rsidRPr="00D94A8E">
        <w:rPr>
          <w:rStyle w:val="hps"/>
          <w:sz w:val="24"/>
          <w:szCs w:val="24"/>
        </w:rPr>
        <w:t>M</w:t>
      </w:r>
      <w:r w:rsidRPr="00D94A8E">
        <w:rPr>
          <w:rStyle w:val="hps"/>
          <w:sz w:val="24"/>
          <w:szCs w:val="24"/>
        </w:rPr>
        <w:t xml:space="preserve">onetary </w:t>
      </w:r>
      <w:r w:rsidR="001A77FE" w:rsidRPr="00D94A8E">
        <w:rPr>
          <w:rStyle w:val="hps"/>
          <w:sz w:val="24"/>
          <w:szCs w:val="24"/>
        </w:rPr>
        <w:t>A</w:t>
      </w:r>
      <w:r w:rsidRPr="00D94A8E">
        <w:rPr>
          <w:rStyle w:val="hps"/>
          <w:sz w:val="24"/>
          <w:szCs w:val="24"/>
        </w:rPr>
        <w:t>uthority</w:t>
      </w:r>
      <w:r w:rsidR="001A77FE" w:rsidRPr="00D94A8E">
        <w:rPr>
          <w:rStyle w:val="hps"/>
          <w:sz w:val="24"/>
          <w:szCs w:val="24"/>
        </w:rPr>
        <w:t>,</w:t>
      </w:r>
      <w:r w:rsidRPr="00D94A8E">
        <w:rPr>
          <w:sz w:val="24"/>
          <w:szCs w:val="24"/>
        </w:rPr>
        <w:t xml:space="preserve"> </w:t>
      </w:r>
      <w:r w:rsidRPr="00D94A8E">
        <w:rPr>
          <w:rStyle w:val="hps"/>
          <w:sz w:val="24"/>
          <w:szCs w:val="24"/>
        </w:rPr>
        <w:t>commercial banks</w:t>
      </w:r>
      <w:r w:rsidRPr="00D94A8E">
        <w:rPr>
          <w:sz w:val="24"/>
          <w:szCs w:val="24"/>
        </w:rPr>
        <w:t xml:space="preserve"> </w:t>
      </w:r>
      <w:r w:rsidRPr="00D94A8E">
        <w:rPr>
          <w:rStyle w:val="hps"/>
          <w:sz w:val="24"/>
          <w:szCs w:val="24"/>
        </w:rPr>
        <w:t>and Islamic</w:t>
      </w:r>
      <w:r w:rsidRPr="00D94A8E">
        <w:rPr>
          <w:sz w:val="24"/>
          <w:szCs w:val="24"/>
        </w:rPr>
        <w:t xml:space="preserve"> </w:t>
      </w:r>
      <w:r w:rsidR="00CA3AFA" w:rsidRPr="00D94A8E">
        <w:rPr>
          <w:sz w:val="24"/>
          <w:szCs w:val="24"/>
        </w:rPr>
        <w:t>banks</w:t>
      </w:r>
      <w:r w:rsidR="001A77FE" w:rsidRPr="00D94A8E">
        <w:rPr>
          <w:sz w:val="24"/>
          <w:szCs w:val="24"/>
        </w:rPr>
        <w:t xml:space="preserve"> </w:t>
      </w:r>
      <w:r w:rsidRPr="00D94A8E">
        <w:rPr>
          <w:rStyle w:val="hps"/>
          <w:sz w:val="24"/>
          <w:szCs w:val="24"/>
        </w:rPr>
        <w:t>are</w:t>
      </w:r>
      <w:r w:rsidRPr="00D94A8E">
        <w:rPr>
          <w:sz w:val="24"/>
          <w:szCs w:val="24"/>
        </w:rPr>
        <w:t xml:space="preserve"> </w:t>
      </w:r>
      <w:r w:rsidRPr="00D94A8E">
        <w:rPr>
          <w:rStyle w:val="hps"/>
          <w:sz w:val="24"/>
          <w:szCs w:val="24"/>
        </w:rPr>
        <w:t>integrated to maintain</w:t>
      </w:r>
      <w:r w:rsidRPr="00D94A8E">
        <w:rPr>
          <w:sz w:val="24"/>
          <w:szCs w:val="24"/>
        </w:rPr>
        <w:t xml:space="preserve"> </w:t>
      </w:r>
      <w:r w:rsidRPr="00D94A8E">
        <w:rPr>
          <w:rStyle w:val="hps"/>
          <w:sz w:val="24"/>
          <w:szCs w:val="24"/>
        </w:rPr>
        <w:t>the confidentiality of</w:t>
      </w:r>
      <w:r w:rsidRPr="00D94A8E">
        <w:rPr>
          <w:sz w:val="24"/>
          <w:szCs w:val="24"/>
        </w:rPr>
        <w:t xml:space="preserve"> </w:t>
      </w:r>
      <w:r w:rsidRPr="00D94A8E">
        <w:rPr>
          <w:rStyle w:val="hps"/>
          <w:sz w:val="24"/>
          <w:szCs w:val="24"/>
        </w:rPr>
        <w:t>individual data</w:t>
      </w:r>
      <w:r w:rsidRPr="00D94A8E">
        <w:rPr>
          <w:sz w:val="24"/>
          <w:szCs w:val="24"/>
        </w:rPr>
        <w:t xml:space="preserve"> </w:t>
      </w:r>
      <w:r w:rsidRPr="00D94A8E">
        <w:rPr>
          <w:rStyle w:val="hps"/>
          <w:sz w:val="24"/>
          <w:szCs w:val="24"/>
        </w:rPr>
        <w:t xml:space="preserve">for some </w:t>
      </w:r>
      <w:r w:rsidRPr="00D94A8E">
        <w:rPr>
          <w:rStyle w:val="hps"/>
          <w:sz w:val="24"/>
          <w:szCs w:val="24"/>
        </w:rPr>
        <w:lastRenderedPageBreak/>
        <w:t>of these</w:t>
      </w:r>
      <w:r w:rsidRPr="00D94A8E">
        <w:rPr>
          <w:sz w:val="24"/>
          <w:szCs w:val="24"/>
        </w:rPr>
        <w:t xml:space="preserve"> </w:t>
      </w:r>
      <w:r w:rsidR="002363CA">
        <w:rPr>
          <w:rStyle w:val="hps"/>
          <w:sz w:val="24"/>
          <w:szCs w:val="24"/>
        </w:rPr>
        <w:t>enterprise</w:t>
      </w:r>
      <w:r w:rsidRPr="00D94A8E">
        <w:rPr>
          <w:rStyle w:val="hps"/>
          <w:sz w:val="24"/>
          <w:szCs w:val="24"/>
        </w:rPr>
        <w:t>s</w:t>
      </w:r>
      <w:r w:rsidRPr="00D94A8E">
        <w:rPr>
          <w:sz w:val="24"/>
          <w:szCs w:val="24"/>
        </w:rPr>
        <w:t xml:space="preserve">, </w:t>
      </w:r>
      <w:r w:rsidR="00707B6F" w:rsidRPr="00D94A8E">
        <w:rPr>
          <w:sz w:val="24"/>
          <w:szCs w:val="24"/>
        </w:rPr>
        <w:t xml:space="preserve">This was also </w:t>
      </w:r>
      <w:r w:rsidRPr="00D94A8E">
        <w:rPr>
          <w:rStyle w:val="hps"/>
          <w:sz w:val="24"/>
          <w:szCs w:val="24"/>
        </w:rPr>
        <w:t>the case</w:t>
      </w:r>
      <w:r w:rsidRPr="00D94A8E">
        <w:rPr>
          <w:sz w:val="24"/>
          <w:szCs w:val="24"/>
        </w:rPr>
        <w:t xml:space="preserve"> </w:t>
      </w:r>
      <w:r w:rsidRPr="00D94A8E">
        <w:rPr>
          <w:rStyle w:val="hps"/>
          <w:sz w:val="24"/>
          <w:szCs w:val="24"/>
        </w:rPr>
        <w:t>f</w:t>
      </w:r>
      <w:r w:rsidR="00707B6F" w:rsidRPr="00D94A8E">
        <w:rPr>
          <w:rStyle w:val="hps"/>
          <w:sz w:val="24"/>
          <w:szCs w:val="24"/>
        </w:rPr>
        <w:t>or</w:t>
      </w:r>
      <w:r w:rsidRPr="00D94A8E">
        <w:rPr>
          <w:sz w:val="24"/>
          <w:szCs w:val="24"/>
        </w:rPr>
        <w:t xml:space="preserve"> </w:t>
      </w:r>
      <w:r w:rsidRPr="00D94A8E">
        <w:rPr>
          <w:rStyle w:val="hps"/>
          <w:sz w:val="24"/>
          <w:szCs w:val="24"/>
        </w:rPr>
        <w:t>securities firms</w:t>
      </w:r>
      <w:r w:rsidRPr="00D94A8E">
        <w:rPr>
          <w:sz w:val="24"/>
          <w:szCs w:val="24"/>
        </w:rPr>
        <w:t xml:space="preserve"> and </w:t>
      </w:r>
      <w:r w:rsidR="00707B6F" w:rsidRPr="00D94A8E">
        <w:rPr>
          <w:sz w:val="24"/>
          <w:szCs w:val="24"/>
        </w:rPr>
        <w:t xml:space="preserve">data </w:t>
      </w:r>
      <w:r w:rsidRPr="00D94A8E">
        <w:rPr>
          <w:rStyle w:val="hps"/>
          <w:sz w:val="24"/>
          <w:szCs w:val="24"/>
        </w:rPr>
        <w:t>incorporated</w:t>
      </w:r>
      <w:r w:rsidRPr="00D94A8E">
        <w:rPr>
          <w:sz w:val="24"/>
          <w:szCs w:val="24"/>
        </w:rPr>
        <w:t xml:space="preserve"> </w:t>
      </w:r>
      <w:r w:rsidRPr="00D94A8E">
        <w:rPr>
          <w:rStyle w:val="hps"/>
          <w:sz w:val="24"/>
          <w:szCs w:val="24"/>
        </w:rPr>
        <w:t xml:space="preserve">on </w:t>
      </w:r>
      <w:r w:rsidR="00707B6F" w:rsidRPr="00D94A8E">
        <w:rPr>
          <w:rStyle w:val="hps"/>
          <w:sz w:val="24"/>
          <w:szCs w:val="24"/>
        </w:rPr>
        <w:t>life insurance</w:t>
      </w:r>
      <w:r w:rsidRPr="00D94A8E">
        <w:rPr>
          <w:rStyle w:val="hps"/>
          <w:sz w:val="24"/>
          <w:szCs w:val="24"/>
        </w:rPr>
        <w:t xml:space="preserve"> activities </w:t>
      </w:r>
      <w:r w:rsidR="00707B6F" w:rsidRPr="00D94A8E">
        <w:rPr>
          <w:rStyle w:val="hps"/>
          <w:sz w:val="24"/>
          <w:szCs w:val="24"/>
        </w:rPr>
        <w:t>(D</w:t>
      </w:r>
      <w:r w:rsidRPr="00D94A8E">
        <w:rPr>
          <w:rStyle w:val="hps"/>
          <w:sz w:val="24"/>
          <w:szCs w:val="24"/>
        </w:rPr>
        <w:t xml:space="preserve">irectory </w:t>
      </w:r>
      <w:r w:rsidRPr="00D94A8E">
        <w:rPr>
          <w:sz w:val="24"/>
          <w:szCs w:val="24"/>
        </w:rPr>
        <w:t xml:space="preserve">6511) and </w:t>
      </w:r>
      <w:r w:rsidRPr="00D94A8E">
        <w:rPr>
          <w:rStyle w:val="hps"/>
          <w:sz w:val="24"/>
          <w:szCs w:val="24"/>
        </w:rPr>
        <w:t>non-life insurance</w:t>
      </w:r>
      <w:r w:rsidR="00707B6F" w:rsidRPr="00D94A8E">
        <w:rPr>
          <w:rStyle w:val="hps"/>
          <w:sz w:val="24"/>
          <w:szCs w:val="24"/>
        </w:rPr>
        <w:t xml:space="preserve"> activities</w:t>
      </w:r>
      <w:r w:rsidRPr="00D94A8E">
        <w:rPr>
          <w:sz w:val="24"/>
          <w:szCs w:val="24"/>
        </w:rPr>
        <w:t xml:space="preserve"> </w:t>
      </w:r>
      <w:r w:rsidR="00707B6F" w:rsidRPr="00D94A8E">
        <w:rPr>
          <w:sz w:val="24"/>
          <w:szCs w:val="24"/>
        </w:rPr>
        <w:t>(D</w:t>
      </w:r>
      <w:r w:rsidRPr="00D94A8E">
        <w:rPr>
          <w:rStyle w:val="hps"/>
          <w:sz w:val="24"/>
          <w:szCs w:val="24"/>
        </w:rPr>
        <w:t>irectory</w:t>
      </w:r>
      <w:r w:rsidRPr="00D94A8E">
        <w:rPr>
          <w:sz w:val="24"/>
          <w:szCs w:val="24"/>
        </w:rPr>
        <w:t xml:space="preserve"> 6512) </w:t>
      </w:r>
      <w:r w:rsidRPr="00D94A8E">
        <w:rPr>
          <w:rStyle w:val="hps"/>
          <w:sz w:val="24"/>
          <w:szCs w:val="24"/>
        </w:rPr>
        <w:t>under "</w:t>
      </w:r>
      <w:r w:rsidRPr="00D94A8E">
        <w:rPr>
          <w:sz w:val="24"/>
          <w:szCs w:val="24"/>
        </w:rPr>
        <w:t xml:space="preserve">insurance companies" </w:t>
      </w:r>
      <w:r w:rsidR="00707B6F" w:rsidRPr="00D94A8E">
        <w:rPr>
          <w:sz w:val="24"/>
          <w:szCs w:val="24"/>
        </w:rPr>
        <w:t>(D</w:t>
      </w:r>
      <w:r w:rsidRPr="00D94A8E">
        <w:rPr>
          <w:rStyle w:val="hps"/>
          <w:sz w:val="24"/>
          <w:szCs w:val="24"/>
        </w:rPr>
        <w:t>irectory</w:t>
      </w:r>
      <w:r w:rsidRPr="00D94A8E">
        <w:rPr>
          <w:sz w:val="24"/>
          <w:szCs w:val="24"/>
        </w:rPr>
        <w:t xml:space="preserve"> </w:t>
      </w:r>
      <w:r w:rsidRPr="00D94A8E">
        <w:rPr>
          <w:rStyle w:val="hps"/>
          <w:sz w:val="24"/>
          <w:szCs w:val="24"/>
        </w:rPr>
        <w:t>65)</w:t>
      </w:r>
      <w:r w:rsidRPr="00D94A8E">
        <w:rPr>
          <w:sz w:val="24"/>
          <w:szCs w:val="24"/>
        </w:rPr>
        <w:t xml:space="preserve"> </w:t>
      </w:r>
      <w:r w:rsidR="00707B6F" w:rsidRPr="00D94A8E">
        <w:rPr>
          <w:sz w:val="24"/>
          <w:szCs w:val="24"/>
        </w:rPr>
        <w:t xml:space="preserve">since it was not </w:t>
      </w:r>
      <w:r w:rsidRPr="00D94A8E">
        <w:rPr>
          <w:rStyle w:val="hps"/>
          <w:sz w:val="24"/>
          <w:szCs w:val="24"/>
        </w:rPr>
        <w:t>possib</w:t>
      </w:r>
      <w:r w:rsidR="00707B6F" w:rsidRPr="00D94A8E">
        <w:rPr>
          <w:rStyle w:val="hps"/>
          <w:sz w:val="24"/>
          <w:szCs w:val="24"/>
        </w:rPr>
        <w:t>le to</w:t>
      </w:r>
      <w:r w:rsidRPr="00D94A8E">
        <w:rPr>
          <w:sz w:val="24"/>
          <w:szCs w:val="24"/>
        </w:rPr>
        <w:t xml:space="preserve"> </w:t>
      </w:r>
      <w:r w:rsidRPr="00D94A8E">
        <w:rPr>
          <w:rStyle w:val="hps"/>
          <w:sz w:val="24"/>
          <w:szCs w:val="24"/>
        </w:rPr>
        <w:t>separat</w:t>
      </w:r>
      <w:r w:rsidR="00707B6F" w:rsidRPr="00D94A8E">
        <w:rPr>
          <w:rStyle w:val="hps"/>
          <w:sz w:val="24"/>
          <w:szCs w:val="24"/>
        </w:rPr>
        <w:t xml:space="preserve">e </w:t>
      </w:r>
      <w:r w:rsidR="00707B6F" w:rsidRPr="00D94A8E">
        <w:rPr>
          <w:sz w:val="24"/>
          <w:szCs w:val="24"/>
        </w:rPr>
        <w:t xml:space="preserve">these </w:t>
      </w:r>
      <w:r w:rsidRPr="00D94A8E">
        <w:rPr>
          <w:rStyle w:val="hps"/>
          <w:sz w:val="24"/>
          <w:szCs w:val="24"/>
        </w:rPr>
        <w:t>and maintain</w:t>
      </w:r>
      <w:r w:rsidRPr="00D94A8E">
        <w:rPr>
          <w:sz w:val="24"/>
          <w:szCs w:val="24"/>
        </w:rPr>
        <w:t xml:space="preserve"> </w:t>
      </w:r>
      <w:r w:rsidRPr="00D94A8E">
        <w:rPr>
          <w:rStyle w:val="hps"/>
          <w:sz w:val="24"/>
          <w:szCs w:val="24"/>
        </w:rPr>
        <w:t>the confidentiality of</w:t>
      </w:r>
      <w:r w:rsidRPr="00D94A8E">
        <w:rPr>
          <w:sz w:val="24"/>
          <w:szCs w:val="24"/>
        </w:rPr>
        <w:t xml:space="preserve"> </w:t>
      </w:r>
      <w:r w:rsidRPr="00D94A8E">
        <w:rPr>
          <w:rStyle w:val="hps"/>
          <w:sz w:val="24"/>
          <w:szCs w:val="24"/>
        </w:rPr>
        <w:t>individual data</w:t>
      </w:r>
      <w:r w:rsidRPr="00D94A8E">
        <w:rPr>
          <w:sz w:val="24"/>
          <w:szCs w:val="24"/>
        </w:rPr>
        <w:t xml:space="preserve"> </w:t>
      </w:r>
      <w:r w:rsidRPr="00D94A8E">
        <w:rPr>
          <w:rStyle w:val="hps"/>
          <w:sz w:val="24"/>
          <w:szCs w:val="24"/>
        </w:rPr>
        <w:t>for some</w:t>
      </w:r>
      <w:r w:rsidRPr="00D94A8E">
        <w:rPr>
          <w:sz w:val="24"/>
          <w:szCs w:val="24"/>
        </w:rPr>
        <w:t xml:space="preserve"> </w:t>
      </w:r>
      <w:r w:rsidR="00707B6F" w:rsidRPr="00D94A8E">
        <w:rPr>
          <w:sz w:val="24"/>
          <w:szCs w:val="24"/>
        </w:rPr>
        <w:t xml:space="preserve">of the </w:t>
      </w:r>
      <w:r w:rsidRPr="00D94A8E">
        <w:rPr>
          <w:rStyle w:val="hps"/>
          <w:sz w:val="24"/>
          <w:szCs w:val="24"/>
        </w:rPr>
        <w:t>companies engaged in</w:t>
      </w:r>
      <w:r w:rsidRPr="00D94A8E">
        <w:rPr>
          <w:sz w:val="24"/>
          <w:szCs w:val="24"/>
        </w:rPr>
        <w:t xml:space="preserve"> </w:t>
      </w:r>
      <w:r w:rsidRPr="00D94A8E">
        <w:rPr>
          <w:rStyle w:val="hps"/>
          <w:sz w:val="24"/>
          <w:szCs w:val="24"/>
        </w:rPr>
        <w:t>these activities</w:t>
      </w:r>
      <w:r w:rsidR="00707B6F" w:rsidRPr="00D94A8E">
        <w:rPr>
          <w:rStyle w:val="hps"/>
          <w:sz w:val="24"/>
          <w:szCs w:val="24"/>
        </w:rPr>
        <w:t>.</w:t>
      </w:r>
    </w:p>
    <w:p w:rsidR="004E0384" w:rsidRPr="004E0384" w:rsidRDefault="00DC3DBC" w:rsidP="007526A5">
      <w:pPr>
        <w:numPr>
          <w:ilvl w:val="0"/>
          <w:numId w:val="27"/>
        </w:numPr>
        <w:tabs>
          <w:tab w:val="num" w:pos="993"/>
        </w:tabs>
        <w:ind w:right="-1"/>
        <w:jc w:val="lowKashida"/>
        <w:rPr>
          <w:rStyle w:val="hps"/>
          <w:sz w:val="24"/>
          <w:szCs w:val="24"/>
        </w:rPr>
      </w:pPr>
      <w:r>
        <w:rPr>
          <w:rStyle w:val="hps"/>
          <w:sz w:val="24"/>
          <w:szCs w:val="24"/>
        </w:rPr>
        <w:t>S</w:t>
      </w:r>
      <w:r w:rsidR="004E0384" w:rsidRPr="004E0384">
        <w:rPr>
          <w:rStyle w:val="hps"/>
          <w:sz w:val="24"/>
          <w:szCs w:val="24"/>
        </w:rPr>
        <w:t>ome</w:t>
      </w:r>
      <w:r w:rsidR="004E0384" w:rsidRPr="004E0384">
        <w:rPr>
          <w:sz w:val="24"/>
          <w:szCs w:val="24"/>
        </w:rPr>
        <w:t xml:space="preserve"> </w:t>
      </w:r>
      <w:r w:rsidR="004E0384" w:rsidRPr="004E0384">
        <w:rPr>
          <w:rStyle w:val="hps"/>
          <w:sz w:val="24"/>
          <w:szCs w:val="24"/>
        </w:rPr>
        <w:t>minor differences</w:t>
      </w:r>
      <w:r w:rsidR="004E0384" w:rsidRPr="004E0384">
        <w:rPr>
          <w:sz w:val="24"/>
          <w:szCs w:val="24"/>
        </w:rPr>
        <w:t xml:space="preserve"> </w:t>
      </w:r>
      <w:r>
        <w:rPr>
          <w:sz w:val="24"/>
          <w:szCs w:val="24"/>
        </w:rPr>
        <w:t>may be noticed in</w:t>
      </w:r>
      <w:r w:rsidR="004E0384" w:rsidRPr="004E0384">
        <w:rPr>
          <w:rStyle w:val="hps"/>
          <w:sz w:val="24"/>
          <w:szCs w:val="24"/>
        </w:rPr>
        <w:t xml:space="preserve"> the values </w:t>
      </w:r>
      <w:r w:rsidR="004E0384" w:rsidRPr="004E0384">
        <w:rPr>
          <w:rStyle w:val="hps"/>
          <w:rFonts w:ascii="Cambria Math" w:hAnsi="Cambria Math"/>
          <w:sz w:val="24"/>
          <w:szCs w:val="24"/>
        </w:rPr>
        <w:t>​​</w:t>
      </w:r>
      <w:r w:rsidR="004E0384" w:rsidRPr="004E0384">
        <w:rPr>
          <w:rStyle w:val="hps"/>
          <w:sz w:val="24"/>
          <w:szCs w:val="24"/>
        </w:rPr>
        <w:t>of</w:t>
      </w:r>
      <w:r w:rsidR="004E0384" w:rsidRPr="004E0384">
        <w:rPr>
          <w:sz w:val="24"/>
          <w:szCs w:val="24"/>
        </w:rPr>
        <w:t xml:space="preserve"> </w:t>
      </w:r>
      <w:r w:rsidR="004E0384" w:rsidRPr="004E0384">
        <w:rPr>
          <w:rStyle w:val="hps"/>
          <w:sz w:val="24"/>
          <w:szCs w:val="24"/>
        </w:rPr>
        <w:t>the same</w:t>
      </w:r>
      <w:r w:rsidR="004E0384" w:rsidRPr="004E0384">
        <w:rPr>
          <w:sz w:val="24"/>
          <w:szCs w:val="24"/>
        </w:rPr>
        <w:t xml:space="preserve"> </w:t>
      </w:r>
      <w:r w:rsidR="004E0384" w:rsidRPr="004E0384">
        <w:rPr>
          <w:rStyle w:val="hps"/>
          <w:sz w:val="24"/>
          <w:szCs w:val="24"/>
        </w:rPr>
        <w:t>variable</w:t>
      </w:r>
      <w:r w:rsidR="004E0384" w:rsidRPr="004E0384">
        <w:rPr>
          <w:sz w:val="24"/>
          <w:szCs w:val="24"/>
        </w:rPr>
        <w:t xml:space="preserve"> </w:t>
      </w:r>
      <w:r>
        <w:rPr>
          <w:sz w:val="24"/>
          <w:szCs w:val="24"/>
        </w:rPr>
        <w:t>in</w:t>
      </w:r>
      <w:r w:rsidR="004E0384" w:rsidRPr="004E0384">
        <w:rPr>
          <w:rStyle w:val="hps"/>
          <w:sz w:val="24"/>
          <w:szCs w:val="24"/>
        </w:rPr>
        <w:t xml:space="preserve"> different</w:t>
      </w:r>
      <w:r w:rsidR="004E0384" w:rsidRPr="004E0384">
        <w:rPr>
          <w:sz w:val="24"/>
          <w:szCs w:val="24"/>
        </w:rPr>
        <w:t xml:space="preserve"> </w:t>
      </w:r>
      <w:r w:rsidR="004E0384" w:rsidRPr="004E0384">
        <w:rPr>
          <w:rStyle w:val="hps"/>
          <w:sz w:val="24"/>
          <w:szCs w:val="24"/>
        </w:rPr>
        <w:t>tables</w:t>
      </w:r>
      <w:r w:rsidR="004E0384" w:rsidRPr="004E0384">
        <w:rPr>
          <w:sz w:val="24"/>
          <w:szCs w:val="24"/>
        </w:rPr>
        <w:t xml:space="preserve"> </w:t>
      </w:r>
      <w:r w:rsidR="004E0384" w:rsidRPr="004E0384">
        <w:rPr>
          <w:rStyle w:val="hps"/>
          <w:sz w:val="24"/>
          <w:szCs w:val="24"/>
        </w:rPr>
        <w:t>or between a</w:t>
      </w:r>
      <w:r w:rsidR="004E0384" w:rsidRPr="004E0384">
        <w:rPr>
          <w:sz w:val="24"/>
          <w:szCs w:val="24"/>
        </w:rPr>
        <w:t xml:space="preserve"> </w:t>
      </w:r>
      <w:r w:rsidR="004E0384" w:rsidRPr="004E0384">
        <w:rPr>
          <w:rStyle w:val="hps"/>
          <w:sz w:val="24"/>
          <w:szCs w:val="24"/>
        </w:rPr>
        <w:t>variable and</w:t>
      </w:r>
      <w:r w:rsidR="004E0384" w:rsidRPr="004E0384">
        <w:rPr>
          <w:sz w:val="24"/>
          <w:szCs w:val="24"/>
        </w:rPr>
        <w:t xml:space="preserve"> </w:t>
      </w:r>
      <w:r w:rsidR="004E0384" w:rsidRPr="004E0384">
        <w:rPr>
          <w:rStyle w:val="hps"/>
          <w:sz w:val="24"/>
          <w:szCs w:val="24"/>
        </w:rPr>
        <w:t xml:space="preserve">a total </w:t>
      </w:r>
      <w:r>
        <w:rPr>
          <w:sz w:val="24"/>
          <w:szCs w:val="24"/>
        </w:rPr>
        <w:t xml:space="preserve">due to </w:t>
      </w:r>
      <w:r w:rsidR="004E0384" w:rsidRPr="004E0384">
        <w:rPr>
          <w:rStyle w:val="hps"/>
          <w:sz w:val="24"/>
          <w:szCs w:val="24"/>
        </w:rPr>
        <w:t>the</w:t>
      </w:r>
      <w:r w:rsidR="004E0384" w:rsidRPr="004E0384">
        <w:rPr>
          <w:sz w:val="24"/>
          <w:szCs w:val="24"/>
        </w:rPr>
        <w:t xml:space="preserve"> </w:t>
      </w:r>
      <w:r w:rsidR="004E0384" w:rsidRPr="004E0384">
        <w:rPr>
          <w:rStyle w:val="hps"/>
          <w:sz w:val="24"/>
          <w:szCs w:val="24"/>
        </w:rPr>
        <w:t>rounding</w:t>
      </w:r>
      <w:r w:rsidR="004E0384" w:rsidRPr="004E0384">
        <w:rPr>
          <w:sz w:val="24"/>
          <w:szCs w:val="24"/>
        </w:rPr>
        <w:t xml:space="preserve"> </w:t>
      </w:r>
      <w:r w:rsidR="004E0384" w:rsidRPr="004E0384">
        <w:rPr>
          <w:rStyle w:val="hps"/>
          <w:sz w:val="24"/>
          <w:szCs w:val="24"/>
        </w:rPr>
        <w:t>operations</w:t>
      </w:r>
      <w:r w:rsidR="004E0384" w:rsidRPr="004E0384">
        <w:rPr>
          <w:sz w:val="24"/>
          <w:szCs w:val="24"/>
        </w:rPr>
        <w:t xml:space="preserve"> </w:t>
      </w:r>
      <w:r w:rsidR="004E0384" w:rsidRPr="004E0384">
        <w:rPr>
          <w:rStyle w:val="hps"/>
          <w:sz w:val="24"/>
          <w:szCs w:val="24"/>
        </w:rPr>
        <w:t>associated with</w:t>
      </w:r>
      <w:r w:rsidR="004E0384" w:rsidRPr="004E0384">
        <w:rPr>
          <w:sz w:val="24"/>
          <w:szCs w:val="24"/>
        </w:rPr>
        <w:t xml:space="preserve"> </w:t>
      </w:r>
      <w:r w:rsidR="004E0384" w:rsidRPr="004E0384">
        <w:rPr>
          <w:rStyle w:val="hps"/>
          <w:sz w:val="24"/>
          <w:szCs w:val="24"/>
        </w:rPr>
        <w:t>data processing</w:t>
      </w:r>
      <w:r>
        <w:rPr>
          <w:rStyle w:val="hps"/>
          <w:sz w:val="24"/>
          <w:szCs w:val="24"/>
        </w:rPr>
        <w:t>.</w:t>
      </w:r>
    </w:p>
    <w:p w:rsidR="004E0384" w:rsidRPr="004E0384" w:rsidRDefault="004E0384" w:rsidP="004E0384">
      <w:pPr>
        <w:tabs>
          <w:tab w:val="num" w:pos="993"/>
        </w:tabs>
        <w:ind w:left="720" w:right="720"/>
        <w:jc w:val="lowKashida"/>
        <w:rPr>
          <w:rStyle w:val="hps"/>
          <w:sz w:val="24"/>
          <w:szCs w:val="24"/>
        </w:rPr>
      </w:pPr>
    </w:p>
    <w:p w:rsidR="00375DC2" w:rsidRDefault="00375DC2" w:rsidP="00375DC2">
      <w:pPr>
        <w:numPr>
          <w:ilvl w:val="1"/>
          <w:numId w:val="27"/>
        </w:numPr>
        <w:tabs>
          <w:tab w:val="clear" w:pos="1440"/>
          <w:tab w:val="right" w:pos="720"/>
          <w:tab w:val="num" w:pos="810"/>
        </w:tabs>
        <w:ind w:right="-1" w:hanging="1260"/>
        <w:jc w:val="lowKashida"/>
        <w:rPr>
          <w:b/>
          <w:bCs/>
          <w:color w:val="000000"/>
          <w:sz w:val="24"/>
          <w:szCs w:val="24"/>
        </w:rPr>
      </w:pPr>
      <w:r w:rsidRPr="004A57EF">
        <w:rPr>
          <w:b/>
          <w:bCs/>
          <w:color w:val="000000"/>
          <w:sz w:val="24"/>
          <w:szCs w:val="24"/>
        </w:rPr>
        <w:t>Exchange rates</w:t>
      </w:r>
    </w:p>
    <w:p w:rsidR="00702CAE" w:rsidRPr="004A57EF" w:rsidRDefault="00702CAE" w:rsidP="00BE3F63">
      <w:pPr>
        <w:tabs>
          <w:tab w:val="left" w:pos="1350"/>
        </w:tabs>
        <w:ind w:left="810" w:right="720"/>
        <w:jc w:val="lowKashida"/>
        <w:rPr>
          <w:b/>
          <w:bCs/>
          <w:color w:val="000000"/>
          <w:sz w:val="24"/>
          <w:szCs w:val="24"/>
        </w:rPr>
      </w:pPr>
      <w:r w:rsidRPr="00702CAE">
        <w:rPr>
          <w:color w:val="000000"/>
          <w:sz w:val="24"/>
          <w:szCs w:val="24"/>
        </w:rPr>
        <w:t>The exchange rate</w:t>
      </w:r>
      <w:r w:rsidR="00DC3DBC">
        <w:rPr>
          <w:color w:val="000000"/>
          <w:sz w:val="24"/>
          <w:szCs w:val="24"/>
        </w:rPr>
        <w:t>s</w:t>
      </w:r>
      <w:r w:rsidRPr="00702CAE">
        <w:rPr>
          <w:color w:val="000000"/>
          <w:sz w:val="24"/>
          <w:szCs w:val="24"/>
        </w:rPr>
        <w:t xml:space="preserve"> adopted in the survey for </w:t>
      </w:r>
      <w:r w:rsidR="00942811">
        <w:rPr>
          <w:color w:val="000000"/>
          <w:sz w:val="24"/>
          <w:szCs w:val="24"/>
        </w:rPr>
        <w:t>2012</w:t>
      </w:r>
      <w:r w:rsidRPr="00702CAE">
        <w:rPr>
          <w:color w:val="000000"/>
          <w:sz w:val="24"/>
          <w:szCs w:val="24"/>
        </w:rPr>
        <w:t xml:space="preserve"> </w:t>
      </w:r>
      <w:r w:rsidR="00DC3DBC">
        <w:rPr>
          <w:color w:val="000000"/>
          <w:sz w:val="24"/>
          <w:szCs w:val="24"/>
        </w:rPr>
        <w:t>we</w:t>
      </w:r>
      <w:r w:rsidRPr="00702CAE">
        <w:rPr>
          <w:color w:val="000000"/>
          <w:sz w:val="24"/>
          <w:szCs w:val="24"/>
        </w:rPr>
        <w:t>re</w:t>
      </w:r>
      <w:r w:rsidR="00DC3DBC">
        <w:rPr>
          <w:b/>
          <w:bCs/>
          <w:color w:val="000000"/>
          <w:sz w:val="24"/>
          <w:szCs w:val="24"/>
        </w:rPr>
        <w:t>:</w:t>
      </w:r>
    </w:p>
    <w:p w:rsidR="00375DC2" w:rsidRPr="004A57EF" w:rsidRDefault="00375DC2" w:rsidP="00AE0876">
      <w:pPr>
        <w:ind w:left="360" w:right="-1"/>
        <w:jc w:val="lowKashida"/>
        <w:rPr>
          <w:color w:val="000000"/>
          <w:sz w:val="24"/>
          <w:szCs w:val="24"/>
        </w:rPr>
      </w:pPr>
      <w:r w:rsidRPr="004A57EF">
        <w:rPr>
          <w:color w:val="000000"/>
          <w:sz w:val="24"/>
          <w:szCs w:val="24"/>
        </w:rPr>
        <w:t xml:space="preserve">     </w:t>
      </w:r>
      <w:r w:rsidRPr="004A57EF">
        <w:rPr>
          <w:color w:val="000000"/>
        </w:rPr>
        <w:t xml:space="preserve">  </w:t>
      </w:r>
      <w:r w:rsidRPr="004A57EF">
        <w:rPr>
          <w:color w:val="000000"/>
          <w:sz w:val="24"/>
          <w:szCs w:val="24"/>
        </w:rPr>
        <w:t xml:space="preserve"> </w:t>
      </w:r>
      <w:r w:rsidR="00D27D7A">
        <w:rPr>
          <w:color w:val="000000"/>
          <w:sz w:val="24"/>
          <w:szCs w:val="24"/>
        </w:rPr>
        <w:t xml:space="preserve">USD </w:t>
      </w:r>
      <w:r w:rsidRPr="004A57EF">
        <w:rPr>
          <w:color w:val="000000"/>
          <w:sz w:val="24"/>
          <w:szCs w:val="24"/>
        </w:rPr>
        <w:t xml:space="preserve">/ NIS = </w:t>
      </w:r>
      <w:r w:rsidR="008033A3" w:rsidRPr="008B15F5">
        <w:rPr>
          <w:sz w:val="24"/>
          <w:szCs w:val="24"/>
          <w:rtl/>
        </w:rPr>
        <w:t>3.</w:t>
      </w:r>
      <w:r w:rsidR="00AE0876">
        <w:rPr>
          <w:sz w:val="24"/>
          <w:szCs w:val="24"/>
        </w:rPr>
        <w:t>7299</w:t>
      </w:r>
    </w:p>
    <w:p w:rsidR="00375DC2" w:rsidRPr="004A57EF" w:rsidRDefault="00375DC2" w:rsidP="00AE0876">
      <w:pPr>
        <w:rPr>
          <w:color w:val="000000"/>
        </w:rPr>
      </w:pPr>
      <w:r w:rsidRPr="004A57EF">
        <w:rPr>
          <w:color w:val="000000"/>
          <w:sz w:val="24"/>
          <w:szCs w:val="24"/>
        </w:rPr>
        <w:t xml:space="preserve">    </w:t>
      </w:r>
      <w:r w:rsidRPr="004A57EF">
        <w:rPr>
          <w:rFonts w:hint="cs"/>
          <w:color w:val="000000"/>
          <w:sz w:val="24"/>
          <w:szCs w:val="24"/>
          <w:rtl/>
        </w:rPr>
        <w:t xml:space="preserve">         </w:t>
      </w:r>
      <w:r w:rsidRPr="004A57EF">
        <w:rPr>
          <w:color w:val="000000"/>
          <w:sz w:val="24"/>
          <w:szCs w:val="24"/>
        </w:rPr>
        <w:t xml:space="preserve"> </w:t>
      </w:r>
      <w:r w:rsidR="00D27D7A">
        <w:rPr>
          <w:color w:val="000000"/>
          <w:sz w:val="24"/>
          <w:szCs w:val="24"/>
        </w:rPr>
        <w:t xml:space="preserve">USD </w:t>
      </w:r>
      <w:r w:rsidRPr="004A57EF">
        <w:rPr>
          <w:color w:val="000000"/>
          <w:sz w:val="24"/>
          <w:szCs w:val="24"/>
        </w:rPr>
        <w:t>/</w:t>
      </w:r>
      <w:r w:rsidR="00D27D7A">
        <w:rPr>
          <w:color w:val="000000"/>
          <w:sz w:val="24"/>
          <w:szCs w:val="24"/>
        </w:rPr>
        <w:t xml:space="preserve"> </w:t>
      </w:r>
      <w:r w:rsidRPr="004A57EF">
        <w:rPr>
          <w:color w:val="000000"/>
          <w:sz w:val="24"/>
          <w:szCs w:val="24"/>
        </w:rPr>
        <w:t xml:space="preserve">JD   = </w:t>
      </w:r>
      <w:r w:rsidR="00794F7C" w:rsidRPr="004A57EF">
        <w:rPr>
          <w:rFonts w:cs="Simplified Arabic"/>
          <w:color w:val="000000"/>
          <w:sz w:val="24"/>
          <w:szCs w:val="24"/>
        </w:rPr>
        <w:t>0.70</w:t>
      </w:r>
      <w:r w:rsidR="00AE0876">
        <w:rPr>
          <w:rFonts w:cs="Simplified Arabic"/>
          <w:color w:val="000000"/>
          <w:sz w:val="24"/>
          <w:szCs w:val="24"/>
        </w:rPr>
        <w:t>90</w:t>
      </w:r>
    </w:p>
    <w:p w:rsidR="00E7036B" w:rsidRDefault="00E7036B" w:rsidP="00C5050C">
      <w:pPr>
        <w:pStyle w:val="Heading5"/>
      </w:pPr>
    </w:p>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Pr="007526A5" w:rsidRDefault="007526A5" w:rsidP="007526A5"/>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7526A5" w:rsidRDefault="007526A5" w:rsidP="007526A5"/>
    <w:p w:rsidR="00E7036B" w:rsidRDefault="00E7036B" w:rsidP="00C5050C">
      <w:pPr>
        <w:pStyle w:val="Heading5"/>
      </w:pPr>
    </w:p>
    <w:p w:rsidR="007526A5" w:rsidRPr="007526A5" w:rsidRDefault="007526A5" w:rsidP="007526A5"/>
    <w:p w:rsidR="00E7036B" w:rsidRDefault="00E7036B" w:rsidP="00C5050C">
      <w:pPr>
        <w:pStyle w:val="Heading5"/>
      </w:pPr>
    </w:p>
    <w:p w:rsidR="00E7036B" w:rsidRDefault="00E7036B" w:rsidP="00C5050C">
      <w:pPr>
        <w:pStyle w:val="Heading5"/>
      </w:pPr>
    </w:p>
    <w:p w:rsidR="00E7036B" w:rsidRDefault="00E7036B" w:rsidP="00C5050C">
      <w:pPr>
        <w:pStyle w:val="Heading5"/>
      </w:pPr>
    </w:p>
    <w:p w:rsidR="007526A5" w:rsidRPr="007526A5" w:rsidRDefault="007526A5" w:rsidP="007526A5"/>
    <w:p w:rsidR="00E7036B" w:rsidRDefault="00E7036B" w:rsidP="00C5050C">
      <w:pPr>
        <w:pStyle w:val="Heading5"/>
      </w:pPr>
    </w:p>
    <w:p w:rsidR="007526A5" w:rsidRDefault="007526A5" w:rsidP="007526A5"/>
    <w:p w:rsidR="007526A5" w:rsidRDefault="007526A5"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56499E" w:rsidRDefault="0056499E" w:rsidP="007526A5"/>
    <w:p w:rsidR="0056499E" w:rsidRDefault="0056499E" w:rsidP="007526A5"/>
    <w:p w:rsidR="00636846" w:rsidRDefault="00636846" w:rsidP="007526A5">
      <w:pPr>
        <w:rPr>
          <w:rtl/>
        </w:rPr>
      </w:pPr>
    </w:p>
    <w:p w:rsidR="00931180" w:rsidRDefault="00931180" w:rsidP="007526A5">
      <w:pPr>
        <w:rPr>
          <w:rtl/>
        </w:rPr>
      </w:pPr>
    </w:p>
    <w:p w:rsidR="00931180" w:rsidRDefault="00931180" w:rsidP="007526A5">
      <w:pPr>
        <w:rPr>
          <w:rtl/>
        </w:rPr>
      </w:pPr>
    </w:p>
    <w:p w:rsidR="00027AF0" w:rsidRDefault="00027AF0" w:rsidP="007526A5"/>
    <w:p w:rsidR="00636846" w:rsidRDefault="00636846" w:rsidP="007526A5"/>
    <w:p w:rsidR="00636846" w:rsidRDefault="00636846" w:rsidP="007526A5"/>
    <w:p w:rsidR="00363920" w:rsidRDefault="00363920">
      <w:pPr>
        <w:rPr>
          <w:sz w:val="24"/>
          <w:szCs w:val="24"/>
        </w:rPr>
      </w:pPr>
      <w:r>
        <w:br w:type="page"/>
      </w:r>
    </w:p>
    <w:p w:rsidR="00C5050C" w:rsidRDefault="00C5050C" w:rsidP="00C5050C">
      <w:pPr>
        <w:pStyle w:val="Heading5"/>
      </w:pPr>
      <w:r>
        <w:lastRenderedPageBreak/>
        <w:t>Chapter Three</w:t>
      </w:r>
    </w:p>
    <w:p w:rsidR="00C5050C" w:rsidRPr="00C5050C" w:rsidRDefault="00C5050C" w:rsidP="004B2A55">
      <w:pPr>
        <w:jc w:val="center"/>
        <w:rPr>
          <w:sz w:val="24"/>
          <w:szCs w:val="24"/>
        </w:rPr>
      </w:pPr>
    </w:p>
    <w:p w:rsidR="00CF09E6" w:rsidRDefault="00CF09E6">
      <w:pPr>
        <w:pStyle w:val="Heading3"/>
        <w:jc w:val="center"/>
        <w:rPr>
          <w:b/>
          <w:bCs/>
          <w:sz w:val="28"/>
          <w:szCs w:val="28"/>
        </w:rPr>
      </w:pPr>
      <w:r>
        <w:rPr>
          <w:b/>
          <w:bCs/>
          <w:sz w:val="28"/>
          <w:szCs w:val="28"/>
        </w:rPr>
        <w:t>Concepts and Definitions</w:t>
      </w:r>
    </w:p>
    <w:p w:rsidR="0095168F" w:rsidRPr="004B2A55" w:rsidRDefault="0095168F">
      <w:pPr>
        <w:jc w:val="both"/>
        <w:rPr>
          <w:sz w:val="24"/>
          <w:szCs w:val="24"/>
        </w:rPr>
      </w:pPr>
    </w:p>
    <w:p w:rsidR="00D9399C" w:rsidRPr="004F2236" w:rsidRDefault="000E12CB" w:rsidP="00D9399C">
      <w:pPr>
        <w:rPr>
          <w:sz w:val="24"/>
          <w:szCs w:val="24"/>
        </w:rPr>
      </w:pPr>
      <w:r>
        <w:rPr>
          <w:sz w:val="24"/>
          <w:szCs w:val="24"/>
        </w:rPr>
        <w:t>H</w:t>
      </w:r>
      <w:r w:rsidR="00D9399C" w:rsidRPr="004F2236">
        <w:rPr>
          <w:sz w:val="24"/>
          <w:szCs w:val="24"/>
        </w:rPr>
        <w:t>ave been following the latest recommendations of international financial statistics, as well as international regulations proposed by the United Nations and the International Monetary Fund for the preparation of national accounts and balance of payments. The main definitions of terms used in the survey include:</w:t>
      </w:r>
    </w:p>
    <w:p w:rsidR="00CF09E6" w:rsidRPr="00363920" w:rsidRDefault="00CF09E6">
      <w:pPr>
        <w:jc w:val="both"/>
        <w:rPr>
          <w:color w:val="000000"/>
        </w:rPr>
      </w:pPr>
    </w:p>
    <w:p w:rsidR="00CF09E6" w:rsidRPr="004A57EF" w:rsidRDefault="00CF09E6">
      <w:pPr>
        <w:jc w:val="lowKashida"/>
        <w:rPr>
          <w:b/>
          <w:bCs/>
          <w:color w:val="000000"/>
          <w:sz w:val="24"/>
          <w:szCs w:val="24"/>
        </w:rPr>
      </w:pPr>
      <w:r w:rsidRPr="004A57EF">
        <w:rPr>
          <w:b/>
          <w:bCs/>
          <w:color w:val="000000"/>
          <w:sz w:val="24"/>
          <w:szCs w:val="24"/>
        </w:rPr>
        <w:t>Statistical Unit:</w:t>
      </w:r>
    </w:p>
    <w:p w:rsidR="00CF09E6" w:rsidRDefault="00321D8A">
      <w:pPr>
        <w:pStyle w:val="BodyText3"/>
        <w:rPr>
          <w:sz w:val="18"/>
          <w:szCs w:val="18"/>
          <w:rtl/>
        </w:rPr>
      </w:pPr>
      <w:r w:rsidRPr="00FB10C0">
        <w:t>It is an economic entity that is capable, in its own right, of owning assets, incurring liabilities and engaging in economic activities and in transactions with other entities</w:t>
      </w:r>
      <w:r>
        <w:rPr>
          <w:sz w:val="18"/>
          <w:szCs w:val="18"/>
        </w:rPr>
        <w:t>.</w:t>
      </w:r>
    </w:p>
    <w:p w:rsidR="00FB10C0" w:rsidRPr="004A57EF" w:rsidRDefault="00FB10C0" w:rsidP="00363920">
      <w:pPr>
        <w:jc w:val="both"/>
        <w:rPr>
          <w:color w:val="000000"/>
        </w:rPr>
      </w:pPr>
    </w:p>
    <w:p w:rsidR="00CF09E6" w:rsidRDefault="00CF09E6">
      <w:pPr>
        <w:ind w:left="720" w:hanging="720"/>
        <w:jc w:val="both"/>
        <w:rPr>
          <w:b/>
          <w:bCs/>
          <w:sz w:val="24"/>
          <w:szCs w:val="24"/>
        </w:rPr>
      </w:pPr>
      <w:r>
        <w:rPr>
          <w:b/>
          <w:bCs/>
          <w:sz w:val="24"/>
          <w:szCs w:val="24"/>
        </w:rPr>
        <w:t>Output:</w:t>
      </w:r>
    </w:p>
    <w:p w:rsidR="009F61BA" w:rsidRDefault="003B6AAF" w:rsidP="00363920">
      <w:pPr>
        <w:jc w:val="both"/>
        <w:rPr>
          <w:sz w:val="24"/>
          <w:szCs w:val="24"/>
          <w:rtl/>
        </w:rPr>
      </w:pPr>
      <w:r w:rsidRPr="003B6AAF">
        <w:rPr>
          <w:sz w:val="24"/>
          <w:szCs w:val="24"/>
        </w:rPr>
        <w:t>The value of the final products of goods and services produced by a certain establishment capable of being provided to other units though they can be self-consumed or for the purposes of self gross fixed capital formation. Production includes two categories: Final products and the so-</w:t>
      </w:r>
      <w:proofErr w:type="spellStart"/>
      <w:r w:rsidRPr="003B6AAF">
        <w:rPr>
          <w:sz w:val="24"/>
          <w:szCs w:val="24"/>
        </w:rPr>
        <w:t>calledunder</w:t>
      </w:r>
      <w:proofErr w:type="spellEnd"/>
      <w:r w:rsidRPr="003B6AAF">
        <w:rPr>
          <w:sz w:val="24"/>
          <w:szCs w:val="24"/>
        </w:rPr>
        <w:t>-operating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w:t>
      </w:r>
    </w:p>
    <w:p w:rsidR="003B6AAF" w:rsidRPr="003B6AAF" w:rsidRDefault="003B6AAF" w:rsidP="00363920">
      <w:pPr>
        <w:jc w:val="both"/>
        <w:rPr>
          <w:sz w:val="24"/>
          <w:szCs w:val="24"/>
        </w:rPr>
      </w:pPr>
    </w:p>
    <w:p w:rsidR="001A7A3A" w:rsidRDefault="00A30AA0" w:rsidP="006A39DA">
      <w:pPr>
        <w:rPr>
          <w:color w:val="333333"/>
          <w:sz w:val="24"/>
          <w:szCs w:val="24"/>
        </w:rPr>
      </w:pPr>
      <w:r w:rsidRPr="003B6AAF">
        <w:rPr>
          <w:sz w:val="24"/>
          <w:szCs w:val="24"/>
        </w:rPr>
        <w:t>This means</w:t>
      </w:r>
      <w:r w:rsidRPr="00A30AA0">
        <w:rPr>
          <w:color w:val="333333"/>
          <w:sz w:val="24"/>
          <w:szCs w:val="24"/>
        </w:rPr>
        <w:t xml:space="preserve"> that production = value of production from main activity + value of production of secondary activities.</w:t>
      </w:r>
    </w:p>
    <w:p w:rsidR="003C6F8A" w:rsidRDefault="00A30AA0" w:rsidP="006A39DA">
      <w:pPr>
        <w:rPr>
          <w:sz w:val="24"/>
          <w:szCs w:val="24"/>
        </w:rPr>
      </w:pPr>
      <w:r w:rsidRPr="00363920">
        <w:rPr>
          <w:color w:val="000000"/>
        </w:rPr>
        <w:br/>
      </w:r>
      <w:r w:rsidRPr="0040328E">
        <w:rPr>
          <w:sz w:val="24"/>
          <w:szCs w:val="24"/>
        </w:rPr>
        <w:t xml:space="preserve">Known production of the main activity in financial intermediation activities according to the system of national accounts (SNA 93) </w:t>
      </w:r>
      <w:r w:rsidR="009F61BA">
        <w:rPr>
          <w:sz w:val="24"/>
          <w:szCs w:val="24"/>
        </w:rPr>
        <w:t xml:space="preserve">is </w:t>
      </w:r>
      <w:r w:rsidRPr="0040328E">
        <w:rPr>
          <w:sz w:val="24"/>
          <w:szCs w:val="24"/>
        </w:rPr>
        <w:t>as follows</w:t>
      </w:r>
      <w:r w:rsidR="009F61BA">
        <w:rPr>
          <w:sz w:val="24"/>
          <w:szCs w:val="24"/>
        </w:rPr>
        <w:t>:</w:t>
      </w:r>
    </w:p>
    <w:p w:rsidR="003C6F8A" w:rsidRDefault="00A30AA0" w:rsidP="006A39DA">
      <w:pPr>
        <w:rPr>
          <w:color w:val="333333"/>
          <w:sz w:val="24"/>
          <w:szCs w:val="24"/>
        </w:rPr>
      </w:pPr>
      <w:r w:rsidRPr="003C6F8A">
        <w:rPr>
          <w:color w:val="333333"/>
          <w:sz w:val="12"/>
          <w:szCs w:val="12"/>
          <w:shd w:val="clear" w:color="auto" w:fill="EBEFF9"/>
        </w:rPr>
        <w:br/>
      </w:r>
      <w:r w:rsidRPr="001A7A3A">
        <w:rPr>
          <w:b/>
          <w:color w:val="333333"/>
          <w:sz w:val="24"/>
          <w:szCs w:val="24"/>
        </w:rPr>
        <w:t>A. Financial activities</w:t>
      </w:r>
      <w:r w:rsidRPr="00A30AA0">
        <w:rPr>
          <w:color w:val="333333"/>
          <w:sz w:val="24"/>
          <w:szCs w:val="24"/>
        </w:rPr>
        <w:t>:</w:t>
      </w:r>
    </w:p>
    <w:p w:rsidR="003C6F8A" w:rsidRDefault="00A30AA0" w:rsidP="005152D4">
      <w:pPr>
        <w:rPr>
          <w:b/>
          <w:color w:val="333333"/>
          <w:sz w:val="24"/>
          <w:szCs w:val="24"/>
        </w:rPr>
      </w:pPr>
      <w:r w:rsidRPr="003C6F8A">
        <w:rPr>
          <w:color w:val="333333"/>
          <w:sz w:val="12"/>
          <w:szCs w:val="12"/>
        </w:rPr>
        <w:br/>
      </w:r>
      <w:r w:rsidRPr="00A30AA0">
        <w:rPr>
          <w:color w:val="333333"/>
          <w:sz w:val="24"/>
          <w:szCs w:val="24"/>
        </w:rPr>
        <w:t xml:space="preserve">• Monetary Authority, commercial banks, specialized credit </w:t>
      </w:r>
      <w:r w:rsidR="00C02589">
        <w:rPr>
          <w:color w:val="333333"/>
          <w:sz w:val="24"/>
          <w:szCs w:val="24"/>
        </w:rPr>
        <w:t>enterprises</w:t>
      </w:r>
      <w:r w:rsidRPr="00A30AA0">
        <w:rPr>
          <w:color w:val="333333"/>
          <w:sz w:val="24"/>
          <w:szCs w:val="24"/>
        </w:rPr>
        <w:t>:</w:t>
      </w:r>
      <w:r w:rsidRPr="00A30AA0">
        <w:rPr>
          <w:color w:val="333333"/>
          <w:sz w:val="24"/>
          <w:szCs w:val="24"/>
        </w:rPr>
        <w:br/>
      </w:r>
      <w:r w:rsidRPr="001A7A3A">
        <w:rPr>
          <w:color w:val="333333"/>
          <w:sz w:val="24"/>
          <w:szCs w:val="24"/>
        </w:rPr>
        <w:t xml:space="preserve">The main activity of production = income property arrested - </w:t>
      </w:r>
      <w:r w:rsidR="001A7A3A">
        <w:rPr>
          <w:color w:val="333333"/>
          <w:sz w:val="24"/>
          <w:szCs w:val="24"/>
        </w:rPr>
        <w:t>p</w:t>
      </w:r>
      <w:r w:rsidRPr="001A7A3A">
        <w:rPr>
          <w:color w:val="333333"/>
          <w:sz w:val="24"/>
          <w:szCs w:val="24"/>
        </w:rPr>
        <w:t>roperty income paid + commissions receivable (payable) + profit exchange.</w:t>
      </w:r>
      <w:r w:rsidRPr="001A7A3A">
        <w:rPr>
          <w:color w:val="333333"/>
          <w:sz w:val="24"/>
          <w:szCs w:val="24"/>
        </w:rPr>
        <w:br/>
        <w:t xml:space="preserve">It consists of the arrested property income received and interest income shares and income from contributing to facilities and other </w:t>
      </w:r>
      <w:r w:rsidR="00C02589">
        <w:rPr>
          <w:color w:val="333333"/>
          <w:sz w:val="24"/>
          <w:szCs w:val="24"/>
        </w:rPr>
        <w:t>enterprises</w:t>
      </w:r>
      <w:r w:rsidRPr="001A7A3A">
        <w:rPr>
          <w:color w:val="333333"/>
          <w:sz w:val="24"/>
          <w:szCs w:val="24"/>
        </w:rPr>
        <w:t xml:space="preserve"> in addition to net </w:t>
      </w:r>
      <w:r w:rsidR="00636FE4" w:rsidRPr="001A7A3A">
        <w:rPr>
          <w:color w:val="333333"/>
          <w:sz w:val="24"/>
          <w:szCs w:val="24"/>
        </w:rPr>
        <w:t xml:space="preserve">rent from </w:t>
      </w:r>
      <w:r w:rsidRPr="001A7A3A">
        <w:rPr>
          <w:color w:val="333333"/>
          <w:sz w:val="24"/>
          <w:szCs w:val="24"/>
        </w:rPr>
        <w:t>land.</w:t>
      </w:r>
      <w:r w:rsidRPr="001A7A3A">
        <w:rPr>
          <w:color w:val="333333"/>
          <w:sz w:val="24"/>
          <w:szCs w:val="24"/>
        </w:rPr>
        <w:br/>
      </w:r>
      <w:r w:rsidR="001A7A3A">
        <w:rPr>
          <w:color w:val="333333"/>
          <w:sz w:val="24"/>
          <w:szCs w:val="24"/>
        </w:rPr>
        <w:t>T</w:t>
      </w:r>
      <w:r w:rsidRPr="001A7A3A">
        <w:rPr>
          <w:color w:val="333333"/>
          <w:sz w:val="24"/>
          <w:szCs w:val="24"/>
        </w:rPr>
        <w:t xml:space="preserve">he income of the arrested property income from </w:t>
      </w:r>
      <w:r w:rsidR="001A7A3A">
        <w:rPr>
          <w:color w:val="333333"/>
          <w:sz w:val="24"/>
          <w:szCs w:val="24"/>
        </w:rPr>
        <w:t xml:space="preserve">the </w:t>
      </w:r>
      <w:r w:rsidRPr="001A7A3A">
        <w:rPr>
          <w:color w:val="333333"/>
          <w:sz w:val="24"/>
          <w:szCs w:val="24"/>
        </w:rPr>
        <w:t xml:space="preserve">investment of funds of the </w:t>
      </w:r>
      <w:r w:rsidR="00C02589">
        <w:rPr>
          <w:color w:val="333333"/>
          <w:sz w:val="24"/>
          <w:szCs w:val="24"/>
        </w:rPr>
        <w:t>enterprises</w:t>
      </w:r>
      <w:r w:rsidRPr="001A7A3A">
        <w:rPr>
          <w:color w:val="333333"/>
          <w:sz w:val="24"/>
          <w:szCs w:val="24"/>
        </w:rPr>
        <w:t xml:space="preserve"> itself</w:t>
      </w:r>
      <w:r w:rsidR="001A7A3A">
        <w:rPr>
          <w:color w:val="333333"/>
          <w:sz w:val="24"/>
          <w:szCs w:val="24"/>
        </w:rPr>
        <w:t xml:space="preserve"> is not included</w:t>
      </w:r>
      <w:r w:rsidRPr="001A7A3A">
        <w:rPr>
          <w:color w:val="333333"/>
          <w:sz w:val="24"/>
          <w:szCs w:val="24"/>
        </w:rPr>
        <w:t>.</w:t>
      </w:r>
      <w:r w:rsidRPr="001A7A3A">
        <w:rPr>
          <w:color w:val="333333"/>
          <w:sz w:val="24"/>
          <w:szCs w:val="24"/>
        </w:rPr>
        <w:br/>
        <w:t>The property income paid consists of interest paid.</w:t>
      </w:r>
      <w:r w:rsidRPr="00A30AA0">
        <w:rPr>
          <w:color w:val="333333"/>
          <w:sz w:val="24"/>
          <w:szCs w:val="24"/>
        </w:rPr>
        <w:br/>
      </w:r>
      <w:r w:rsidRPr="003C6F8A">
        <w:rPr>
          <w:color w:val="333333"/>
          <w:sz w:val="12"/>
          <w:szCs w:val="12"/>
        </w:rPr>
        <w:br/>
      </w:r>
      <w:r w:rsidRPr="00A30AA0">
        <w:rPr>
          <w:color w:val="333333"/>
          <w:sz w:val="24"/>
          <w:szCs w:val="24"/>
        </w:rPr>
        <w:t>• Islamic banks:</w:t>
      </w:r>
      <w:r w:rsidRPr="00A30AA0">
        <w:rPr>
          <w:color w:val="333333"/>
          <w:sz w:val="24"/>
          <w:szCs w:val="24"/>
        </w:rPr>
        <w:br/>
        <w:t xml:space="preserve">The main activity of production = income property arrested - </w:t>
      </w:r>
      <w:r w:rsidR="006618E8">
        <w:rPr>
          <w:color w:val="333333"/>
          <w:sz w:val="24"/>
          <w:szCs w:val="24"/>
        </w:rPr>
        <w:t>p</w:t>
      </w:r>
      <w:r w:rsidRPr="00A30AA0">
        <w:rPr>
          <w:color w:val="333333"/>
          <w:sz w:val="24"/>
          <w:szCs w:val="24"/>
        </w:rPr>
        <w:t>roperty income paid + commissions receivable (payable) + profit exchange.</w:t>
      </w:r>
      <w:r w:rsidRPr="00A30AA0">
        <w:rPr>
          <w:color w:val="333333"/>
          <w:sz w:val="24"/>
          <w:szCs w:val="24"/>
        </w:rPr>
        <w:br/>
        <w:t xml:space="preserve">Property income consists </w:t>
      </w:r>
      <w:r w:rsidR="00636FE4">
        <w:rPr>
          <w:color w:val="333333"/>
          <w:sz w:val="24"/>
          <w:szCs w:val="24"/>
        </w:rPr>
        <w:t>of the p</w:t>
      </w:r>
      <w:r w:rsidRPr="00A30AA0">
        <w:rPr>
          <w:color w:val="333333"/>
          <w:sz w:val="24"/>
          <w:szCs w:val="24"/>
        </w:rPr>
        <w:t>roceeds from investment income from speculation and profit-sharing and participation.</w:t>
      </w:r>
      <w:r w:rsidRPr="00A30AA0">
        <w:rPr>
          <w:color w:val="333333"/>
          <w:sz w:val="24"/>
          <w:szCs w:val="24"/>
        </w:rPr>
        <w:br/>
        <w:t>The property income paid from the profits i</w:t>
      </w:r>
      <w:r w:rsidR="00636FE4">
        <w:rPr>
          <w:color w:val="333333"/>
          <w:sz w:val="24"/>
          <w:szCs w:val="24"/>
        </w:rPr>
        <w:t>s</w:t>
      </w:r>
      <w:r w:rsidRPr="00A30AA0">
        <w:rPr>
          <w:color w:val="333333"/>
          <w:sz w:val="24"/>
          <w:szCs w:val="24"/>
        </w:rPr>
        <w:t xml:space="preserve"> made in the accounts of depositors joint investment.</w:t>
      </w:r>
      <w:r w:rsidRPr="00A30AA0">
        <w:rPr>
          <w:color w:val="333333"/>
          <w:sz w:val="24"/>
          <w:szCs w:val="24"/>
        </w:rPr>
        <w:br/>
      </w:r>
      <w:r w:rsidRPr="003C6F8A">
        <w:rPr>
          <w:color w:val="333333"/>
          <w:sz w:val="12"/>
          <w:szCs w:val="12"/>
        </w:rPr>
        <w:br/>
      </w:r>
      <w:r w:rsidRPr="00A30AA0">
        <w:rPr>
          <w:color w:val="333333"/>
          <w:sz w:val="24"/>
          <w:szCs w:val="24"/>
        </w:rPr>
        <w:t>• Palestine Exchange and securities firms:</w:t>
      </w:r>
      <w:r w:rsidRPr="00A30AA0">
        <w:rPr>
          <w:color w:val="333333"/>
          <w:sz w:val="24"/>
          <w:szCs w:val="24"/>
        </w:rPr>
        <w:br/>
        <w:t>The main activity of production = income property arrested + commissions received (creditor).</w:t>
      </w:r>
      <w:r w:rsidRPr="00A30AA0">
        <w:rPr>
          <w:color w:val="333333"/>
          <w:sz w:val="24"/>
          <w:szCs w:val="24"/>
        </w:rPr>
        <w:br/>
        <w:t xml:space="preserve">It consists of the arrested property income dividends and income from contributing to </w:t>
      </w:r>
      <w:r w:rsidRPr="00A30AA0">
        <w:rPr>
          <w:color w:val="333333"/>
          <w:sz w:val="24"/>
          <w:szCs w:val="24"/>
        </w:rPr>
        <w:lastRenderedPageBreak/>
        <w:t xml:space="preserve">facilities and other </w:t>
      </w:r>
      <w:r w:rsidR="00C02589">
        <w:rPr>
          <w:color w:val="333333"/>
          <w:sz w:val="24"/>
          <w:szCs w:val="24"/>
        </w:rPr>
        <w:t>enterprises</w:t>
      </w:r>
      <w:r w:rsidR="00107504">
        <w:rPr>
          <w:color w:val="333333"/>
          <w:sz w:val="24"/>
          <w:szCs w:val="24"/>
        </w:rPr>
        <w:t>,</w:t>
      </w:r>
      <w:r w:rsidRPr="00A30AA0">
        <w:rPr>
          <w:color w:val="333333"/>
          <w:sz w:val="24"/>
          <w:szCs w:val="24"/>
        </w:rPr>
        <w:t xml:space="preserve"> in addition to the net land rents.</w:t>
      </w:r>
      <w:r w:rsidRPr="00A30AA0">
        <w:rPr>
          <w:color w:val="333333"/>
          <w:sz w:val="24"/>
          <w:szCs w:val="24"/>
        </w:rPr>
        <w:br/>
      </w:r>
      <w:r w:rsidRPr="00F90596">
        <w:rPr>
          <w:color w:val="333333"/>
          <w:sz w:val="12"/>
          <w:szCs w:val="12"/>
        </w:rPr>
        <w:br/>
      </w:r>
      <w:r w:rsidRPr="006618E8">
        <w:rPr>
          <w:b/>
          <w:color w:val="333333"/>
          <w:sz w:val="24"/>
          <w:szCs w:val="24"/>
        </w:rPr>
        <w:t>B. Insurance activities:</w:t>
      </w:r>
    </w:p>
    <w:p w:rsidR="00CB323C" w:rsidRPr="00C0228F" w:rsidRDefault="00A30AA0" w:rsidP="006A39DA">
      <w:pPr>
        <w:rPr>
          <w:sz w:val="24"/>
          <w:szCs w:val="24"/>
        </w:rPr>
      </w:pPr>
      <w:r w:rsidRPr="00C0228F">
        <w:rPr>
          <w:b/>
          <w:sz w:val="12"/>
          <w:szCs w:val="12"/>
        </w:rPr>
        <w:br/>
      </w:r>
      <w:r w:rsidRPr="00C0228F">
        <w:rPr>
          <w:sz w:val="24"/>
          <w:szCs w:val="24"/>
        </w:rPr>
        <w:t xml:space="preserve">• </w:t>
      </w:r>
      <w:r w:rsidR="006618E8" w:rsidRPr="00C0228F">
        <w:rPr>
          <w:sz w:val="24"/>
          <w:szCs w:val="24"/>
        </w:rPr>
        <w:t>L</w:t>
      </w:r>
      <w:r w:rsidRPr="00C0228F">
        <w:rPr>
          <w:sz w:val="24"/>
          <w:szCs w:val="24"/>
        </w:rPr>
        <w:t>ife insurance</w:t>
      </w:r>
      <w:r w:rsidR="006618E8" w:rsidRPr="00C0228F">
        <w:rPr>
          <w:sz w:val="24"/>
          <w:szCs w:val="24"/>
        </w:rPr>
        <w:t xml:space="preserve"> activities</w:t>
      </w:r>
      <w:r w:rsidRPr="00C0228F">
        <w:rPr>
          <w:sz w:val="24"/>
          <w:szCs w:val="24"/>
        </w:rPr>
        <w:t>:</w:t>
      </w:r>
      <w:r w:rsidRPr="00C0228F">
        <w:rPr>
          <w:sz w:val="24"/>
          <w:szCs w:val="24"/>
        </w:rPr>
        <w:br/>
        <w:t xml:space="preserve">Production of the main activity = </w:t>
      </w:r>
      <w:r w:rsidR="00CB323C" w:rsidRPr="00C0228F">
        <w:rPr>
          <w:sz w:val="24"/>
          <w:szCs w:val="24"/>
        </w:rPr>
        <w:t xml:space="preserve">premiums </w:t>
      </w:r>
      <w:r w:rsidRPr="00C0228F">
        <w:rPr>
          <w:sz w:val="24"/>
          <w:szCs w:val="24"/>
        </w:rPr>
        <w:t xml:space="preserve">earned - claims due + </w:t>
      </w:r>
      <w:r w:rsidR="00CB323C" w:rsidRPr="00C0228F">
        <w:rPr>
          <w:sz w:val="24"/>
          <w:szCs w:val="24"/>
        </w:rPr>
        <w:t>n</w:t>
      </w:r>
      <w:r w:rsidRPr="00C0228F">
        <w:rPr>
          <w:sz w:val="24"/>
          <w:szCs w:val="24"/>
        </w:rPr>
        <w:t>et income from the investment of insurance technical reserves - changes in technical reserves for life insurance - gains (losses) on acquisition of distributed policyholders.</w:t>
      </w:r>
      <w:r w:rsidRPr="00C0228F">
        <w:rPr>
          <w:sz w:val="24"/>
          <w:szCs w:val="24"/>
        </w:rPr>
        <w:br/>
      </w:r>
      <w:r w:rsidRPr="00C0228F">
        <w:rPr>
          <w:sz w:val="12"/>
          <w:szCs w:val="12"/>
        </w:rPr>
        <w:br/>
      </w:r>
      <w:r w:rsidRPr="00C0228F">
        <w:rPr>
          <w:sz w:val="24"/>
          <w:szCs w:val="24"/>
        </w:rPr>
        <w:t xml:space="preserve">• </w:t>
      </w:r>
      <w:r w:rsidR="006618E8" w:rsidRPr="00C0228F">
        <w:rPr>
          <w:sz w:val="24"/>
          <w:szCs w:val="24"/>
        </w:rPr>
        <w:t>N</w:t>
      </w:r>
      <w:r w:rsidRPr="00C0228F">
        <w:rPr>
          <w:sz w:val="24"/>
          <w:szCs w:val="24"/>
        </w:rPr>
        <w:t>on-life insurance</w:t>
      </w:r>
      <w:r w:rsidR="006618E8" w:rsidRPr="00C0228F">
        <w:rPr>
          <w:sz w:val="24"/>
          <w:szCs w:val="24"/>
        </w:rPr>
        <w:t xml:space="preserve"> activities</w:t>
      </w:r>
      <w:r w:rsidRPr="00C0228F">
        <w:rPr>
          <w:sz w:val="24"/>
          <w:szCs w:val="24"/>
        </w:rPr>
        <w:t>:</w:t>
      </w:r>
      <w:r w:rsidRPr="00C0228F">
        <w:rPr>
          <w:sz w:val="24"/>
          <w:szCs w:val="24"/>
        </w:rPr>
        <w:br/>
        <w:t xml:space="preserve">Production of the main activity = earned premiums - claims due + </w:t>
      </w:r>
      <w:r w:rsidR="00CB323C" w:rsidRPr="00C0228F">
        <w:rPr>
          <w:sz w:val="24"/>
          <w:szCs w:val="24"/>
        </w:rPr>
        <w:t>n</w:t>
      </w:r>
      <w:r w:rsidRPr="00C0228F">
        <w:rPr>
          <w:sz w:val="24"/>
          <w:szCs w:val="24"/>
        </w:rPr>
        <w:t>et income from the investment of insurance technical reserves.</w:t>
      </w:r>
      <w:r w:rsidRPr="00C0228F">
        <w:rPr>
          <w:sz w:val="24"/>
          <w:szCs w:val="24"/>
        </w:rPr>
        <w:br/>
        <w:t xml:space="preserve">The production of secondary activity in financial intermediation, </w:t>
      </w:r>
      <w:r w:rsidR="00CB323C" w:rsidRPr="00C0228F">
        <w:rPr>
          <w:sz w:val="24"/>
          <w:szCs w:val="24"/>
        </w:rPr>
        <w:t>which</w:t>
      </w:r>
      <w:r w:rsidRPr="00C0228F">
        <w:rPr>
          <w:sz w:val="24"/>
          <w:szCs w:val="24"/>
        </w:rPr>
        <w:t xml:space="preserve"> consists of:</w:t>
      </w:r>
      <w:r w:rsidRPr="00C0228F">
        <w:rPr>
          <w:sz w:val="24"/>
          <w:szCs w:val="24"/>
        </w:rPr>
        <w:br/>
        <w:t xml:space="preserve">Revenue from commercial activity + </w:t>
      </w:r>
      <w:r w:rsidR="00CB323C" w:rsidRPr="00C0228F">
        <w:rPr>
          <w:sz w:val="24"/>
          <w:szCs w:val="24"/>
        </w:rPr>
        <w:t>i</w:t>
      </w:r>
      <w:r w:rsidRPr="00C0228F">
        <w:rPr>
          <w:sz w:val="24"/>
          <w:szCs w:val="24"/>
        </w:rPr>
        <w:t>ncome for services rendered to others.</w:t>
      </w:r>
    </w:p>
    <w:p w:rsidR="00CF09E6" w:rsidRDefault="00A30AA0" w:rsidP="00C02589">
      <w:pPr>
        <w:rPr>
          <w:b/>
          <w:bCs/>
          <w:sz w:val="24"/>
          <w:szCs w:val="24"/>
        </w:rPr>
      </w:pPr>
      <w:r w:rsidRPr="00C0228F">
        <w:rPr>
          <w:sz w:val="24"/>
          <w:szCs w:val="24"/>
        </w:rPr>
        <w:br/>
      </w:r>
      <w:r w:rsidRPr="00C0228F">
        <w:rPr>
          <w:sz w:val="24"/>
          <w:szCs w:val="24"/>
          <w:u w:val="single"/>
        </w:rPr>
        <w:t>A. Income from business activity</w:t>
      </w:r>
      <w:r w:rsidRPr="00C0228F">
        <w:rPr>
          <w:sz w:val="24"/>
          <w:szCs w:val="24"/>
        </w:rPr>
        <w:t>:</w:t>
      </w:r>
      <w:r w:rsidRPr="00C0228F">
        <w:rPr>
          <w:sz w:val="24"/>
          <w:szCs w:val="24"/>
        </w:rPr>
        <w:br/>
        <w:t xml:space="preserve">This relates to the income statements of the goods to the business activity without introducing any secondary manufacturing processes (excluding the fragmentation of the goods or packaging that is not industrialized), not including production inputs sold to buy the same which are recorded within the production requirements. The amount of revenue from commercial activity, including so-called margin trading, which is the gross profit resulting from the trade is calculated </w:t>
      </w:r>
      <w:r w:rsidR="00CB323C" w:rsidRPr="00C0228F">
        <w:rPr>
          <w:sz w:val="24"/>
          <w:szCs w:val="24"/>
        </w:rPr>
        <w:t>by</w:t>
      </w:r>
      <w:r w:rsidRPr="00C0228F">
        <w:rPr>
          <w:sz w:val="24"/>
          <w:szCs w:val="24"/>
        </w:rPr>
        <w:t xml:space="preserve"> the following equation:</w:t>
      </w:r>
      <w:r w:rsidRPr="00C0228F">
        <w:rPr>
          <w:sz w:val="24"/>
          <w:szCs w:val="24"/>
        </w:rPr>
        <w:br/>
        <w:t xml:space="preserve">Commercial margin = </w:t>
      </w:r>
      <w:r w:rsidR="00CB323C" w:rsidRPr="00C0228F">
        <w:rPr>
          <w:sz w:val="24"/>
          <w:szCs w:val="24"/>
        </w:rPr>
        <w:t>s</w:t>
      </w:r>
      <w:r w:rsidRPr="00C0228F">
        <w:rPr>
          <w:sz w:val="24"/>
          <w:szCs w:val="24"/>
        </w:rPr>
        <w:t xml:space="preserve">ales + stocks last year - (purchases + stock beginning of the year + damaged </w:t>
      </w:r>
      <w:r w:rsidR="00CB323C" w:rsidRPr="00C0228F">
        <w:rPr>
          <w:sz w:val="24"/>
          <w:szCs w:val="24"/>
        </w:rPr>
        <w:t>or</w:t>
      </w:r>
      <w:r w:rsidRPr="00C0228F">
        <w:rPr>
          <w:sz w:val="24"/>
          <w:szCs w:val="24"/>
        </w:rPr>
        <w:t xml:space="preserve"> missing</w:t>
      </w:r>
      <w:r w:rsidR="00CB323C" w:rsidRPr="00C0228F">
        <w:rPr>
          <w:sz w:val="24"/>
          <w:szCs w:val="24"/>
        </w:rPr>
        <w:t xml:space="preserve"> stock</w:t>
      </w:r>
      <w:r w:rsidRPr="00C0228F">
        <w:rPr>
          <w:sz w:val="24"/>
          <w:szCs w:val="24"/>
        </w:rPr>
        <w:t>).</w:t>
      </w:r>
      <w:r w:rsidRPr="00C0228F">
        <w:rPr>
          <w:sz w:val="24"/>
          <w:szCs w:val="24"/>
        </w:rPr>
        <w:br/>
      </w:r>
      <w:r w:rsidRPr="00C0228F">
        <w:rPr>
          <w:sz w:val="24"/>
          <w:szCs w:val="24"/>
        </w:rPr>
        <w:br/>
      </w:r>
      <w:r w:rsidRPr="00C0228F">
        <w:rPr>
          <w:sz w:val="24"/>
          <w:szCs w:val="24"/>
          <w:u w:val="single"/>
        </w:rPr>
        <w:t>  B. Income for services rendered to others</w:t>
      </w:r>
      <w:r w:rsidRPr="00C0228F">
        <w:rPr>
          <w:sz w:val="24"/>
          <w:szCs w:val="24"/>
        </w:rPr>
        <w:t>:</w:t>
      </w:r>
      <w:r w:rsidRPr="00C0228F">
        <w:rPr>
          <w:sz w:val="24"/>
          <w:szCs w:val="24"/>
        </w:rPr>
        <w:br/>
        <w:t xml:space="preserve">This </w:t>
      </w:r>
      <w:r w:rsidR="00107504" w:rsidRPr="00C0228F">
        <w:rPr>
          <w:sz w:val="24"/>
          <w:szCs w:val="24"/>
        </w:rPr>
        <w:t>r</w:t>
      </w:r>
      <w:r w:rsidRPr="00C0228F">
        <w:rPr>
          <w:sz w:val="24"/>
          <w:szCs w:val="24"/>
        </w:rPr>
        <w:t xml:space="preserve">epresents income from the exercise of service activities as </w:t>
      </w:r>
      <w:r w:rsidR="00107504" w:rsidRPr="00C0228F">
        <w:rPr>
          <w:sz w:val="24"/>
          <w:szCs w:val="24"/>
        </w:rPr>
        <w:t xml:space="preserve">secondary </w:t>
      </w:r>
      <w:r w:rsidRPr="00C0228F">
        <w:rPr>
          <w:sz w:val="24"/>
          <w:szCs w:val="24"/>
        </w:rPr>
        <w:t xml:space="preserve">activities by the </w:t>
      </w:r>
      <w:r w:rsidR="00C02589">
        <w:rPr>
          <w:color w:val="333333"/>
          <w:sz w:val="24"/>
          <w:szCs w:val="24"/>
        </w:rPr>
        <w:t>enterprises</w:t>
      </w:r>
      <w:r w:rsidRPr="00C0228F">
        <w:rPr>
          <w:sz w:val="24"/>
          <w:szCs w:val="24"/>
        </w:rPr>
        <w:t xml:space="preserve"> to other bodies, such as </w:t>
      </w:r>
      <w:r w:rsidR="00107504" w:rsidRPr="00C0228F">
        <w:rPr>
          <w:sz w:val="24"/>
          <w:szCs w:val="24"/>
        </w:rPr>
        <w:t xml:space="preserve">the </w:t>
      </w:r>
      <w:r w:rsidRPr="00C0228F">
        <w:rPr>
          <w:sz w:val="24"/>
          <w:szCs w:val="24"/>
        </w:rPr>
        <w:t xml:space="preserve">rental </w:t>
      </w:r>
      <w:r w:rsidR="00107504" w:rsidRPr="00C0228F">
        <w:rPr>
          <w:sz w:val="24"/>
          <w:szCs w:val="24"/>
        </w:rPr>
        <w:t xml:space="preserve">of </w:t>
      </w:r>
      <w:r w:rsidRPr="00C0228F">
        <w:rPr>
          <w:sz w:val="24"/>
          <w:szCs w:val="24"/>
        </w:rPr>
        <w:t xml:space="preserve">buildings, revenue and income from banking services, financial advisory </w:t>
      </w:r>
      <w:r w:rsidR="00107504" w:rsidRPr="00C0228F">
        <w:rPr>
          <w:sz w:val="24"/>
          <w:szCs w:val="24"/>
        </w:rPr>
        <w:t xml:space="preserve">services, </w:t>
      </w:r>
      <w:r w:rsidRPr="00C0228F">
        <w:rPr>
          <w:sz w:val="24"/>
          <w:szCs w:val="24"/>
        </w:rPr>
        <w:t xml:space="preserve">and </w:t>
      </w:r>
      <w:r w:rsidR="007557F9" w:rsidRPr="00C0228F">
        <w:rPr>
          <w:sz w:val="24"/>
          <w:szCs w:val="24"/>
        </w:rPr>
        <w:t>other serv</w:t>
      </w:r>
      <w:r w:rsidRPr="00C0228F">
        <w:rPr>
          <w:sz w:val="24"/>
          <w:szCs w:val="24"/>
        </w:rPr>
        <w:t>ices.</w:t>
      </w:r>
      <w:r w:rsidRPr="00A30AA0">
        <w:rPr>
          <w:color w:val="333333"/>
          <w:sz w:val="24"/>
          <w:szCs w:val="24"/>
        </w:rPr>
        <w:br/>
      </w:r>
      <w:r w:rsidRPr="00A30AA0">
        <w:rPr>
          <w:color w:val="333333"/>
          <w:sz w:val="24"/>
          <w:szCs w:val="24"/>
        </w:rPr>
        <w:br/>
      </w:r>
      <w:r w:rsidR="00CF09E6">
        <w:rPr>
          <w:b/>
          <w:bCs/>
          <w:sz w:val="24"/>
          <w:szCs w:val="24"/>
        </w:rPr>
        <w:t>Intermediate Consumption:</w:t>
      </w:r>
    </w:p>
    <w:p w:rsidR="00132FF4" w:rsidRPr="00FB10C0" w:rsidRDefault="00321D8A" w:rsidP="00132FF4">
      <w:pPr>
        <w:pStyle w:val="BodyText3"/>
        <w:rPr>
          <w:color w:val="FF0000"/>
        </w:rPr>
      </w:pPr>
      <w:r w:rsidRPr="00FB10C0">
        <w:t xml:space="preserve">It is </w:t>
      </w:r>
      <w:r w:rsidR="003C6F8A" w:rsidRPr="00FB10C0">
        <w:t>the value</w:t>
      </w:r>
      <w:r w:rsidRPr="00FB10C0">
        <w:t xml:space="preserve"> of the goods and services consumed as inputs, used up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the gross intermediate consumption on the level of the total economy is the same whether calculated by purchase or producers’ price. However, on the detailed level, the two evaluations vary</w:t>
      </w:r>
      <w:r w:rsidR="00132FF4" w:rsidRPr="00FB10C0">
        <w:t>.</w:t>
      </w:r>
    </w:p>
    <w:p w:rsidR="00CF09E6" w:rsidRPr="000A789D" w:rsidRDefault="00CF09E6">
      <w:pPr>
        <w:jc w:val="both"/>
        <w:rPr>
          <w:color w:val="FF0000"/>
          <w:sz w:val="24"/>
          <w:szCs w:val="24"/>
        </w:rPr>
      </w:pPr>
    </w:p>
    <w:p w:rsidR="00CF09E6" w:rsidRDefault="00CF09E6">
      <w:pPr>
        <w:pStyle w:val="Heading7"/>
        <w:jc w:val="both"/>
      </w:pPr>
      <w:r>
        <w:t>Value Added:</w:t>
      </w:r>
    </w:p>
    <w:p w:rsidR="00050596" w:rsidRDefault="00050596">
      <w:pPr>
        <w:jc w:val="both"/>
        <w:rPr>
          <w:sz w:val="24"/>
          <w:szCs w:val="24"/>
          <w:rtl/>
        </w:rPr>
      </w:pPr>
      <w:r w:rsidRPr="00050596">
        <w:rPr>
          <w:sz w:val="24"/>
          <w:szCs w:val="24"/>
        </w:rPr>
        <w:t xml:space="preserve">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 The net value added reflects the performance of the economy in a better way; however, since it is difficult to measure the fixed </w:t>
      </w:r>
    </w:p>
    <w:p w:rsidR="00CF09E6" w:rsidRDefault="00050596">
      <w:pPr>
        <w:jc w:val="both"/>
        <w:rPr>
          <w:sz w:val="24"/>
          <w:szCs w:val="24"/>
          <w:rtl/>
        </w:rPr>
      </w:pPr>
      <w:r w:rsidRPr="00050596">
        <w:rPr>
          <w:sz w:val="24"/>
          <w:szCs w:val="24"/>
        </w:rPr>
        <w:t>capital consumption accurately, the concept of gross value added is used more frequently</w:t>
      </w:r>
    </w:p>
    <w:p w:rsidR="00F90596" w:rsidRPr="00363920" w:rsidRDefault="00F90596">
      <w:pPr>
        <w:jc w:val="both"/>
        <w:rPr>
          <w:color w:val="000000"/>
        </w:rPr>
      </w:pPr>
    </w:p>
    <w:p w:rsidR="00CF09E6" w:rsidRDefault="00CF09E6">
      <w:pPr>
        <w:ind w:left="720" w:hanging="720"/>
        <w:jc w:val="both"/>
        <w:rPr>
          <w:b/>
          <w:bCs/>
          <w:sz w:val="24"/>
          <w:szCs w:val="24"/>
          <w:rtl/>
        </w:rPr>
      </w:pPr>
      <w:r>
        <w:rPr>
          <w:b/>
          <w:bCs/>
          <w:sz w:val="24"/>
          <w:szCs w:val="24"/>
        </w:rPr>
        <w:t>Compensation</w:t>
      </w:r>
      <w:r w:rsidR="00F33F2E">
        <w:rPr>
          <w:b/>
          <w:bCs/>
          <w:sz w:val="24"/>
          <w:szCs w:val="24"/>
        </w:rPr>
        <w:t>s</w:t>
      </w:r>
      <w:r>
        <w:rPr>
          <w:b/>
          <w:bCs/>
          <w:sz w:val="24"/>
          <w:szCs w:val="24"/>
        </w:rPr>
        <w:t xml:space="preserve"> of Employees:</w:t>
      </w:r>
    </w:p>
    <w:p w:rsidR="00E4023F" w:rsidRPr="00E4023F" w:rsidRDefault="00E4023F" w:rsidP="00E4023F">
      <w:pPr>
        <w:jc w:val="both"/>
        <w:rPr>
          <w:sz w:val="24"/>
          <w:szCs w:val="24"/>
        </w:rPr>
      </w:pPr>
      <w:r w:rsidRPr="00E4023F">
        <w:rPr>
          <w:sz w:val="24"/>
          <w:szCs w:val="24"/>
        </w:rPr>
        <w:t>Indicator measures the total value of cash and kind wages in enterprises, including social</w:t>
      </w:r>
    </w:p>
    <w:p w:rsidR="00184C9B" w:rsidRDefault="00E4023F" w:rsidP="00E4023F">
      <w:pPr>
        <w:jc w:val="both"/>
        <w:rPr>
          <w:sz w:val="24"/>
          <w:szCs w:val="24"/>
          <w:rtl/>
          <w:lang w:val="en-GB"/>
        </w:rPr>
      </w:pPr>
      <w:r w:rsidRPr="00E4023F">
        <w:rPr>
          <w:sz w:val="24"/>
          <w:szCs w:val="24"/>
        </w:rPr>
        <w:t>security contributions, which is paid to any employee for work performed</w:t>
      </w:r>
      <w:r>
        <w:rPr>
          <w:sz w:val="24"/>
          <w:szCs w:val="24"/>
          <w:lang w:val="en-GB"/>
        </w:rPr>
        <w:t>.</w:t>
      </w:r>
    </w:p>
    <w:p w:rsidR="00E4023F" w:rsidRDefault="00E4023F" w:rsidP="00E4023F">
      <w:pPr>
        <w:jc w:val="both"/>
        <w:rPr>
          <w:sz w:val="24"/>
          <w:szCs w:val="24"/>
          <w:rtl/>
          <w:lang w:val="en-GB"/>
        </w:rPr>
      </w:pPr>
    </w:p>
    <w:p w:rsidR="00E4023F" w:rsidRDefault="00E4023F" w:rsidP="00E4023F">
      <w:pPr>
        <w:jc w:val="both"/>
        <w:rPr>
          <w:b/>
          <w:bCs/>
          <w:sz w:val="24"/>
          <w:szCs w:val="24"/>
          <w:rtl/>
        </w:rPr>
      </w:pPr>
    </w:p>
    <w:p w:rsidR="00CF09E6" w:rsidRDefault="00CF09E6">
      <w:pPr>
        <w:jc w:val="both"/>
        <w:rPr>
          <w:b/>
          <w:bCs/>
          <w:sz w:val="24"/>
          <w:szCs w:val="24"/>
        </w:rPr>
      </w:pPr>
      <w:r>
        <w:rPr>
          <w:b/>
          <w:bCs/>
          <w:sz w:val="24"/>
          <w:szCs w:val="24"/>
        </w:rPr>
        <w:lastRenderedPageBreak/>
        <w:t>Taxes on Product:</w:t>
      </w:r>
    </w:p>
    <w:p w:rsidR="009D3996" w:rsidRDefault="009D3996" w:rsidP="009D3996">
      <w:pPr>
        <w:jc w:val="both"/>
        <w:rPr>
          <w:sz w:val="18"/>
          <w:szCs w:val="18"/>
        </w:rPr>
      </w:pPr>
      <w:r>
        <w:rPr>
          <w:sz w:val="24"/>
          <w:szCs w:val="24"/>
        </w:rPr>
        <w:t>These are taxes that are compulsory cash or in kind payments payable by producers to the general government. They consist of taxes on products payable on goods and services for production, sale, or exchange and other taxes payable on production by resident producers as a result of carrying out the production process</w:t>
      </w:r>
      <w:r>
        <w:rPr>
          <w:sz w:val="18"/>
          <w:szCs w:val="18"/>
        </w:rPr>
        <w:t>.</w:t>
      </w:r>
    </w:p>
    <w:p w:rsidR="001023D5" w:rsidRPr="00363920" w:rsidRDefault="001023D5">
      <w:pPr>
        <w:jc w:val="both"/>
        <w:rPr>
          <w:color w:val="000000"/>
        </w:rPr>
      </w:pPr>
    </w:p>
    <w:p w:rsidR="00CF09E6" w:rsidRDefault="00CF09E6">
      <w:pPr>
        <w:jc w:val="both"/>
        <w:rPr>
          <w:b/>
          <w:bCs/>
          <w:sz w:val="24"/>
          <w:szCs w:val="24"/>
        </w:rPr>
      </w:pPr>
      <w:r>
        <w:rPr>
          <w:b/>
          <w:bCs/>
          <w:sz w:val="24"/>
          <w:szCs w:val="24"/>
        </w:rPr>
        <w:t>Depreciation:</w:t>
      </w:r>
    </w:p>
    <w:p w:rsidR="00CF09E6" w:rsidRPr="00E94402" w:rsidRDefault="009D3996">
      <w:pPr>
        <w:jc w:val="both"/>
        <w:rPr>
          <w:color w:val="FF0000"/>
          <w:sz w:val="24"/>
          <w:szCs w:val="24"/>
        </w:rPr>
      </w:pPr>
      <w:r w:rsidRPr="00E94402">
        <w:rPr>
          <w:sz w:val="24"/>
          <w:szCs w:val="24"/>
        </w:rPr>
        <w:t>This</w:t>
      </w:r>
      <w:r w:rsidR="00CF09E6" w:rsidRPr="00E94402">
        <w:rPr>
          <w:sz w:val="24"/>
          <w:szCs w:val="24"/>
        </w:rPr>
        <w:t xml:space="preserve"> is the value of the assets which can be reproduced and depreciated during the year</w:t>
      </w:r>
      <w:r w:rsidR="001A468B" w:rsidRPr="00E94402">
        <w:rPr>
          <w:sz w:val="24"/>
          <w:szCs w:val="24"/>
        </w:rPr>
        <w:t>.</w:t>
      </w:r>
      <w:r w:rsidR="00CF09E6" w:rsidRPr="00E94402">
        <w:rPr>
          <w:sz w:val="24"/>
          <w:szCs w:val="24"/>
        </w:rPr>
        <w:t xml:space="preserve"> </w:t>
      </w:r>
      <w:r w:rsidR="001A468B" w:rsidRPr="00E94402">
        <w:rPr>
          <w:sz w:val="24"/>
          <w:szCs w:val="24"/>
        </w:rPr>
        <w:t>D</w:t>
      </w:r>
      <w:r w:rsidR="00CF09E6" w:rsidRPr="00E94402">
        <w:rPr>
          <w:sz w:val="24"/>
          <w:szCs w:val="24"/>
        </w:rPr>
        <w:t>epreciation is calculated on the current substitutive value</w:t>
      </w:r>
      <w:r w:rsidR="00CF09E6" w:rsidRPr="00E94402">
        <w:rPr>
          <w:color w:val="FF0000"/>
          <w:sz w:val="24"/>
          <w:szCs w:val="24"/>
        </w:rPr>
        <w:t>.</w:t>
      </w:r>
    </w:p>
    <w:p w:rsidR="00CF09E6" w:rsidRPr="00363920" w:rsidRDefault="00CF09E6">
      <w:pPr>
        <w:jc w:val="both"/>
        <w:rPr>
          <w:color w:val="000000"/>
        </w:rPr>
      </w:pPr>
    </w:p>
    <w:p w:rsidR="00CF09E6" w:rsidRDefault="00CF09E6">
      <w:pPr>
        <w:pStyle w:val="BodyTextIndent3"/>
        <w:tabs>
          <w:tab w:val="left" w:pos="0"/>
          <w:tab w:val="right" w:pos="90"/>
        </w:tabs>
        <w:ind w:left="0" w:right="141" w:firstLine="0"/>
        <w:jc w:val="both"/>
        <w:rPr>
          <w:rFonts w:cs="Times New Roman"/>
          <w:b/>
          <w:bCs/>
          <w:szCs w:val="24"/>
        </w:rPr>
      </w:pPr>
      <w:r>
        <w:rPr>
          <w:rFonts w:cs="Times New Roman"/>
          <w:b/>
          <w:bCs/>
          <w:szCs w:val="24"/>
        </w:rPr>
        <w:t xml:space="preserve">Operating </w:t>
      </w:r>
      <w:r w:rsidR="001A468B">
        <w:rPr>
          <w:rFonts w:cs="Times New Roman"/>
          <w:b/>
          <w:bCs/>
          <w:szCs w:val="24"/>
        </w:rPr>
        <w:t>S</w:t>
      </w:r>
      <w:r>
        <w:rPr>
          <w:rFonts w:cs="Times New Roman"/>
          <w:b/>
          <w:bCs/>
          <w:szCs w:val="24"/>
        </w:rPr>
        <w:t>urplus:</w:t>
      </w:r>
    </w:p>
    <w:p w:rsidR="00CF09E6" w:rsidRDefault="006D25A3" w:rsidP="006D25A3">
      <w:pPr>
        <w:pStyle w:val="BodyTextIndent3"/>
        <w:tabs>
          <w:tab w:val="left" w:pos="0"/>
          <w:tab w:val="right" w:pos="90"/>
        </w:tabs>
        <w:ind w:left="0" w:right="141" w:firstLine="0"/>
        <w:jc w:val="both"/>
        <w:rPr>
          <w:rFonts w:cs="Times New Roman"/>
          <w:szCs w:val="24"/>
        </w:rPr>
      </w:pPr>
      <w:r>
        <w:rPr>
          <w:rFonts w:cs="Times New Roman"/>
          <w:szCs w:val="24"/>
        </w:rPr>
        <w:t>Value added minus (compensation</w:t>
      </w:r>
      <w:r w:rsidR="00B31427">
        <w:rPr>
          <w:rFonts w:cs="Times New Roman"/>
          <w:szCs w:val="24"/>
        </w:rPr>
        <w:t>s</w:t>
      </w:r>
      <w:r>
        <w:rPr>
          <w:rFonts w:cs="Times New Roman"/>
          <w:szCs w:val="24"/>
        </w:rPr>
        <w:t xml:space="preserve"> of employees plus net taxes on production minus subsidies and custom fees plus depreciation)</w:t>
      </w:r>
      <w:r>
        <w:rPr>
          <w:rFonts w:cs="Times New Roman" w:hint="cs"/>
          <w:szCs w:val="24"/>
          <w:rtl/>
        </w:rPr>
        <w:t>.</w:t>
      </w:r>
    </w:p>
    <w:p w:rsidR="00CF09E6" w:rsidRPr="00363920" w:rsidRDefault="00CF09E6">
      <w:pPr>
        <w:jc w:val="both"/>
        <w:rPr>
          <w:color w:val="000000"/>
        </w:rPr>
      </w:pPr>
    </w:p>
    <w:p w:rsidR="00CF09E6" w:rsidRDefault="00CF09E6">
      <w:pPr>
        <w:tabs>
          <w:tab w:val="left" w:pos="142"/>
          <w:tab w:val="left" w:pos="426"/>
          <w:tab w:val="left" w:pos="709"/>
        </w:tabs>
        <w:ind w:right="141"/>
        <w:jc w:val="both"/>
        <w:rPr>
          <w:b/>
          <w:bCs/>
          <w:sz w:val="24"/>
          <w:szCs w:val="24"/>
        </w:rPr>
      </w:pPr>
      <w:r>
        <w:rPr>
          <w:b/>
          <w:bCs/>
          <w:sz w:val="24"/>
          <w:szCs w:val="24"/>
        </w:rPr>
        <w:t>Gross Fixed Capital Formation:</w:t>
      </w:r>
    </w:p>
    <w:p w:rsidR="00CF09E6" w:rsidRPr="00E4023F" w:rsidRDefault="00CF09E6" w:rsidP="00C97837">
      <w:pPr>
        <w:pStyle w:val="BodyTextIndent3"/>
        <w:tabs>
          <w:tab w:val="left" w:pos="0"/>
          <w:tab w:val="right" w:pos="90"/>
        </w:tabs>
        <w:ind w:left="0" w:right="141" w:firstLine="0"/>
        <w:jc w:val="both"/>
        <w:rPr>
          <w:rFonts w:cs="Times New Roman"/>
          <w:szCs w:val="24"/>
        </w:rPr>
      </w:pPr>
      <w:r>
        <w:rPr>
          <w:szCs w:val="24"/>
        </w:rPr>
        <w:t xml:space="preserve"> </w:t>
      </w:r>
      <w:r w:rsidR="00E4023F" w:rsidRPr="00E4023F">
        <w:rPr>
          <w:rFonts w:cs="Times New Roman"/>
          <w:szCs w:val="24"/>
        </w:rPr>
        <w:t xml:space="preserve">Is the total value of producers acquisitions less disposals of fixed asset during the accounting period plus certain addition to the value of non-produced assets released by the productive activity of </w:t>
      </w:r>
      <w:r w:rsidR="00C02589">
        <w:rPr>
          <w:color w:val="333333"/>
          <w:szCs w:val="24"/>
        </w:rPr>
        <w:t>enterprises</w:t>
      </w:r>
      <w:r w:rsidR="00E4023F" w:rsidRPr="00E4023F">
        <w:rPr>
          <w:rFonts w:cs="Times New Roman"/>
          <w:szCs w:val="24"/>
        </w:rPr>
        <w:t xml:space="preserve"> units, fixed assets are tangible or intangible assets produced as from process of production that are themselves used repeatedly or continuously in other process of production for more than one year.</w:t>
      </w:r>
    </w:p>
    <w:p w:rsidR="00CF09E6" w:rsidRPr="00E4023F" w:rsidRDefault="00CF09E6" w:rsidP="00E4023F">
      <w:pPr>
        <w:pStyle w:val="BodyTextIndent3"/>
        <w:tabs>
          <w:tab w:val="left" w:pos="0"/>
          <w:tab w:val="right" w:pos="90"/>
        </w:tabs>
        <w:ind w:left="0" w:right="141" w:firstLine="0"/>
        <w:jc w:val="both"/>
        <w:rPr>
          <w:rFonts w:cs="Times New Roman"/>
          <w:szCs w:val="24"/>
        </w:rPr>
      </w:pPr>
    </w:p>
    <w:p w:rsidR="00CF09E6" w:rsidRDefault="00CF09E6">
      <w:pPr>
        <w:jc w:val="both"/>
        <w:rPr>
          <w:b/>
          <w:bCs/>
          <w:sz w:val="24"/>
          <w:szCs w:val="24"/>
        </w:rPr>
      </w:pPr>
      <w:r>
        <w:rPr>
          <w:b/>
          <w:bCs/>
          <w:sz w:val="24"/>
          <w:szCs w:val="24"/>
        </w:rPr>
        <w:t>Economic Activity:</w:t>
      </w:r>
    </w:p>
    <w:p w:rsidR="00C45D1D" w:rsidRDefault="00CF5885" w:rsidP="00CF5885">
      <w:pPr>
        <w:pStyle w:val="BodyTextIndent3"/>
        <w:tabs>
          <w:tab w:val="left" w:pos="0"/>
          <w:tab w:val="right" w:pos="90"/>
        </w:tabs>
        <w:ind w:left="0" w:right="141" w:firstLine="0"/>
        <w:jc w:val="both"/>
        <w:rPr>
          <w:rFonts w:cs="Times New Roman"/>
          <w:szCs w:val="24"/>
          <w:rtl/>
        </w:rPr>
      </w:pPr>
      <w:r w:rsidRPr="00CF5885">
        <w:rPr>
          <w:rFonts w:cs="Times New Roman"/>
          <w:szCs w:val="24"/>
        </w:rPr>
        <w:t>R</w:t>
      </w:r>
      <w:r w:rsidRPr="00CF5885">
        <w:rPr>
          <w:rFonts w:cs="Times New Roman" w:hint="cs"/>
          <w:szCs w:val="24"/>
        </w:rPr>
        <w:t>eferring to a</w:t>
      </w:r>
      <w:r w:rsidRPr="00CF5885">
        <w:rPr>
          <w:rFonts w:cs="Times New Roman" w:hint="cs"/>
          <w:szCs w:val="24"/>
          <w:rtl/>
        </w:rPr>
        <w:t xml:space="preserve"> </w:t>
      </w:r>
      <w:r w:rsidRPr="00CF5885">
        <w:rPr>
          <w:rFonts w:cs="Times New Roman"/>
          <w:szCs w:val="24"/>
        </w:rPr>
        <w:t>process consisting of actions and activities carried out by a certain entity</w:t>
      </w:r>
      <w:r w:rsidRPr="00CF5885">
        <w:rPr>
          <w:rFonts w:cs="Times New Roman" w:hint="cs"/>
          <w:szCs w:val="24"/>
          <w:rtl/>
        </w:rPr>
        <w:t xml:space="preserve"> </w:t>
      </w:r>
      <w:r w:rsidRPr="00CF5885">
        <w:rPr>
          <w:rFonts w:cs="Times New Roman"/>
          <w:szCs w:val="24"/>
        </w:rPr>
        <w:t xml:space="preserve">that uses </w:t>
      </w:r>
      <w:r w:rsidR="002F65FB" w:rsidRPr="00CF5885">
        <w:rPr>
          <w:rFonts w:cs="Times New Roman"/>
          <w:szCs w:val="24"/>
        </w:rPr>
        <w:t>labor</w:t>
      </w:r>
      <w:r w:rsidRPr="00CF5885">
        <w:rPr>
          <w:rFonts w:cs="Times New Roman"/>
          <w:szCs w:val="24"/>
        </w:rPr>
        <w:t>, capital, goods and services to produce specific products (goods and</w:t>
      </w:r>
      <w:r w:rsidRPr="00CF5885">
        <w:rPr>
          <w:rFonts w:cs="Times New Roman" w:hint="cs"/>
          <w:szCs w:val="24"/>
          <w:rtl/>
        </w:rPr>
        <w:t xml:space="preserve"> </w:t>
      </w:r>
      <w:r w:rsidRPr="00CF5885">
        <w:rPr>
          <w:rFonts w:cs="Times New Roman"/>
          <w:szCs w:val="24"/>
        </w:rPr>
        <w:t>services). In addition to that, the main economic activity refers to the main work of the enterprise based on the  (ISIC, rev</w:t>
      </w:r>
      <w:r w:rsidRPr="00CF5885">
        <w:rPr>
          <w:rFonts w:cs="Times New Roman" w:hint="cs"/>
          <w:szCs w:val="24"/>
          <w:rtl/>
        </w:rPr>
        <w:t>4</w:t>
      </w:r>
      <w:r w:rsidRPr="00CF5885">
        <w:rPr>
          <w:rFonts w:cs="Times New Roman"/>
          <w:szCs w:val="24"/>
        </w:rPr>
        <w:t>) and that contribute by the large proportion of the value added, whenever more than one activity exist in the enterprise</w:t>
      </w:r>
    </w:p>
    <w:p w:rsidR="00CF5885" w:rsidRPr="00CF5885" w:rsidRDefault="00CF5885" w:rsidP="00CF5885">
      <w:pPr>
        <w:pStyle w:val="BodyTextIndent3"/>
        <w:tabs>
          <w:tab w:val="left" w:pos="0"/>
          <w:tab w:val="right" w:pos="90"/>
        </w:tabs>
        <w:ind w:left="0" w:right="141" w:firstLine="0"/>
        <w:jc w:val="both"/>
        <w:rPr>
          <w:rFonts w:cs="Times New Roman"/>
          <w:szCs w:val="24"/>
        </w:rPr>
      </w:pPr>
    </w:p>
    <w:p w:rsidR="008B75CB" w:rsidRDefault="008B75CB" w:rsidP="008B75CB">
      <w:pPr>
        <w:pStyle w:val="BodyText2"/>
        <w:jc w:val="left"/>
      </w:pPr>
      <w:r>
        <w:t>Calculation of Statistical Indicators:</w:t>
      </w:r>
    </w:p>
    <w:p w:rsidR="008B75CB" w:rsidRPr="00AC4468" w:rsidRDefault="008B75CB" w:rsidP="008B75CB">
      <w:pPr>
        <w:pStyle w:val="BodyText2"/>
        <w:rPr>
          <w:sz w:val="8"/>
          <w:szCs w:val="8"/>
        </w:rPr>
      </w:pPr>
    </w:p>
    <w:tbl>
      <w:tblPr>
        <w:tblW w:w="9759" w:type="dxa"/>
        <w:tblLook w:val="0000"/>
      </w:tblPr>
      <w:tblGrid>
        <w:gridCol w:w="3794"/>
        <w:gridCol w:w="5965"/>
      </w:tblGrid>
      <w:tr w:rsidR="008B75CB" w:rsidTr="00870B3F">
        <w:tc>
          <w:tcPr>
            <w:tcW w:w="3794" w:type="dxa"/>
          </w:tcPr>
          <w:p w:rsidR="008B75CB" w:rsidRDefault="008B75CB" w:rsidP="008B75CB">
            <w:pPr>
              <w:pStyle w:val="BodyText2"/>
              <w:jc w:val="left"/>
              <w:rPr>
                <w:b w:val="0"/>
                <w:bCs w:val="0"/>
              </w:rPr>
            </w:pPr>
            <w:r>
              <w:rPr>
                <w:b w:val="0"/>
                <w:bCs w:val="0"/>
              </w:rPr>
              <w:t xml:space="preserve">1. </w:t>
            </w:r>
            <w:r w:rsidRPr="00183391">
              <w:rPr>
                <w:b w:val="0"/>
                <w:bCs w:val="0"/>
              </w:rPr>
              <w:t>Compensation</w:t>
            </w:r>
            <w:r w:rsidR="00B31427">
              <w:rPr>
                <w:b w:val="0"/>
                <w:bCs w:val="0"/>
              </w:rPr>
              <w:t>s</w:t>
            </w:r>
            <w:r w:rsidRPr="00183391">
              <w:rPr>
                <w:b w:val="0"/>
                <w:bCs w:val="0"/>
              </w:rPr>
              <w:t xml:space="preserve"> per employee</w:t>
            </w:r>
          </w:p>
        </w:tc>
        <w:tc>
          <w:tcPr>
            <w:tcW w:w="5965" w:type="dxa"/>
          </w:tcPr>
          <w:p w:rsidR="008B75CB" w:rsidRDefault="008B75CB" w:rsidP="00870B3F">
            <w:pPr>
              <w:pStyle w:val="BodyText2"/>
              <w:jc w:val="left"/>
              <w:rPr>
                <w:b w:val="0"/>
                <w:bCs w:val="0"/>
              </w:rPr>
            </w:pPr>
            <w:r>
              <w:rPr>
                <w:b w:val="0"/>
                <w:bCs w:val="0"/>
              </w:rPr>
              <w:t xml:space="preserve">= </w:t>
            </w:r>
            <w:r>
              <w:rPr>
                <w:b w:val="0"/>
                <w:bCs w:val="0"/>
                <w:u w:val="single"/>
              </w:rPr>
              <w:t>Compensation</w:t>
            </w:r>
            <w:r w:rsidR="00B31427">
              <w:rPr>
                <w:b w:val="0"/>
                <w:bCs w:val="0"/>
                <w:u w:val="single"/>
              </w:rPr>
              <w:t>s</w:t>
            </w:r>
            <w:r>
              <w:rPr>
                <w:b w:val="0"/>
                <w:bCs w:val="0"/>
                <w:u w:val="single"/>
              </w:rPr>
              <w:t xml:space="preserve"> of Employees</w:t>
            </w:r>
          </w:p>
        </w:tc>
      </w:tr>
      <w:tr w:rsidR="008B75CB" w:rsidTr="00870B3F">
        <w:tc>
          <w:tcPr>
            <w:tcW w:w="3794" w:type="dxa"/>
          </w:tcPr>
          <w:p w:rsidR="008B75CB" w:rsidRPr="00117A09" w:rsidRDefault="008B75CB" w:rsidP="00870B3F">
            <w:pPr>
              <w:pStyle w:val="BodyText2"/>
              <w:jc w:val="left"/>
              <w:rPr>
                <w:b w:val="0"/>
                <w:bCs w:val="0"/>
                <w:sz w:val="22"/>
                <w:szCs w:val="22"/>
              </w:rPr>
            </w:pPr>
          </w:p>
        </w:tc>
        <w:tc>
          <w:tcPr>
            <w:tcW w:w="5965" w:type="dxa"/>
          </w:tcPr>
          <w:p w:rsidR="008B75CB" w:rsidRDefault="008B75CB" w:rsidP="008B75CB">
            <w:pPr>
              <w:pStyle w:val="BodyText2"/>
              <w:jc w:val="left"/>
              <w:rPr>
                <w:rFonts w:cs="Traditional Arabic"/>
                <w:b w:val="0"/>
                <w:bCs w:val="0"/>
              </w:rPr>
            </w:pPr>
            <w:r>
              <w:rPr>
                <w:b w:val="0"/>
                <w:bCs w:val="0"/>
              </w:rPr>
              <w:t xml:space="preserve">    Employees</w:t>
            </w:r>
          </w:p>
        </w:tc>
      </w:tr>
      <w:tr w:rsidR="008B75CB" w:rsidTr="00870B3F">
        <w:tc>
          <w:tcPr>
            <w:tcW w:w="3794" w:type="dxa"/>
          </w:tcPr>
          <w:p w:rsidR="008B75CB" w:rsidRDefault="008B75CB" w:rsidP="00870B3F">
            <w:pPr>
              <w:pStyle w:val="BodyText2"/>
              <w:jc w:val="left"/>
              <w:rPr>
                <w:b w:val="0"/>
                <w:bCs w:val="0"/>
              </w:rPr>
            </w:pPr>
          </w:p>
        </w:tc>
        <w:tc>
          <w:tcPr>
            <w:tcW w:w="5965" w:type="dxa"/>
          </w:tcPr>
          <w:p w:rsidR="008B75CB" w:rsidRDefault="008B75CB" w:rsidP="00870B3F">
            <w:pPr>
              <w:pStyle w:val="BodyText2"/>
              <w:jc w:val="left"/>
              <w:rPr>
                <w:b w:val="0"/>
                <w:bCs w:val="0"/>
              </w:rPr>
            </w:pPr>
          </w:p>
        </w:tc>
      </w:tr>
      <w:tr w:rsidR="008B75CB" w:rsidTr="00870B3F">
        <w:tc>
          <w:tcPr>
            <w:tcW w:w="3794" w:type="dxa"/>
          </w:tcPr>
          <w:p w:rsidR="008B75CB" w:rsidRDefault="0047115B" w:rsidP="008B75CB">
            <w:pPr>
              <w:pStyle w:val="BodyText2"/>
              <w:jc w:val="left"/>
              <w:rPr>
                <w:b w:val="0"/>
                <w:bCs w:val="0"/>
              </w:rPr>
            </w:pPr>
            <w:r>
              <w:rPr>
                <w:b w:val="0"/>
                <w:bCs w:val="0"/>
              </w:rPr>
              <w:t>2</w:t>
            </w:r>
            <w:r w:rsidR="008B75CB">
              <w:rPr>
                <w:b w:val="0"/>
                <w:bCs w:val="0"/>
              </w:rPr>
              <w:t>. Output per employee</w:t>
            </w:r>
          </w:p>
        </w:tc>
        <w:tc>
          <w:tcPr>
            <w:tcW w:w="5965" w:type="dxa"/>
          </w:tcPr>
          <w:p w:rsidR="008B75CB" w:rsidRDefault="008B75CB" w:rsidP="00870B3F">
            <w:pPr>
              <w:pStyle w:val="BodyText2"/>
              <w:jc w:val="left"/>
              <w:rPr>
                <w:b w:val="0"/>
                <w:bCs w:val="0"/>
              </w:rPr>
            </w:pPr>
            <w:r>
              <w:rPr>
                <w:b w:val="0"/>
                <w:bCs w:val="0"/>
              </w:rPr>
              <w:t xml:space="preserve">= </w:t>
            </w:r>
            <w:r>
              <w:rPr>
                <w:b w:val="0"/>
                <w:bCs w:val="0"/>
                <w:u w:val="single"/>
              </w:rPr>
              <w:t>Output</w:t>
            </w:r>
          </w:p>
        </w:tc>
      </w:tr>
      <w:tr w:rsidR="008B75CB" w:rsidTr="00870B3F">
        <w:tc>
          <w:tcPr>
            <w:tcW w:w="3794" w:type="dxa"/>
          </w:tcPr>
          <w:p w:rsidR="008B75CB" w:rsidRPr="00117A09" w:rsidRDefault="008B75CB" w:rsidP="00870B3F">
            <w:pPr>
              <w:pStyle w:val="BodyText2"/>
              <w:jc w:val="left"/>
              <w:rPr>
                <w:b w:val="0"/>
                <w:bCs w:val="0"/>
                <w:sz w:val="22"/>
                <w:szCs w:val="22"/>
              </w:rPr>
            </w:pPr>
          </w:p>
        </w:tc>
        <w:tc>
          <w:tcPr>
            <w:tcW w:w="5965" w:type="dxa"/>
          </w:tcPr>
          <w:p w:rsidR="008B75CB" w:rsidRDefault="008B75CB" w:rsidP="00870B3F">
            <w:pPr>
              <w:pStyle w:val="BodyText2"/>
              <w:jc w:val="left"/>
              <w:rPr>
                <w:b w:val="0"/>
                <w:bCs w:val="0"/>
              </w:rPr>
            </w:pPr>
            <w:r>
              <w:rPr>
                <w:b w:val="0"/>
                <w:bCs w:val="0"/>
              </w:rPr>
              <w:t xml:space="preserve">   Waged Employees</w:t>
            </w:r>
          </w:p>
        </w:tc>
      </w:tr>
      <w:tr w:rsidR="008B75CB" w:rsidTr="00870B3F">
        <w:tc>
          <w:tcPr>
            <w:tcW w:w="3794" w:type="dxa"/>
          </w:tcPr>
          <w:p w:rsidR="008B75CB" w:rsidRDefault="008B75CB" w:rsidP="00870B3F">
            <w:pPr>
              <w:pStyle w:val="BodyText2"/>
              <w:jc w:val="left"/>
              <w:rPr>
                <w:b w:val="0"/>
                <w:bCs w:val="0"/>
              </w:rPr>
            </w:pPr>
          </w:p>
        </w:tc>
        <w:tc>
          <w:tcPr>
            <w:tcW w:w="5965" w:type="dxa"/>
          </w:tcPr>
          <w:p w:rsidR="008B75CB" w:rsidRDefault="008B75CB" w:rsidP="00870B3F">
            <w:pPr>
              <w:pStyle w:val="BodyText2"/>
              <w:jc w:val="left"/>
              <w:rPr>
                <w:b w:val="0"/>
                <w:bCs w:val="0"/>
              </w:rPr>
            </w:pPr>
          </w:p>
        </w:tc>
      </w:tr>
      <w:tr w:rsidR="008B75CB" w:rsidTr="00870B3F">
        <w:tc>
          <w:tcPr>
            <w:tcW w:w="3794" w:type="dxa"/>
          </w:tcPr>
          <w:p w:rsidR="008B75CB" w:rsidRDefault="0047115B" w:rsidP="00870B3F">
            <w:pPr>
              <w:pStyle w:val="BodyText2"/>
              <w:jc w:val="left"/>
              <w:rPr>
                <w:b w:val="0"/>
                <w:bCs w:val="0"/>
              </w:rPr>
            </w:pPr>
            <w:r>
              <w:rPr>
                <w:b w:val="0"/>
                <w:bCs w:val="0"/>
              </w:rPr>
              <w:t>3</w:t>
            </w:r>
            <w:r w:rsidR="008B75CB">
              <w:rPr>
                <w:b w:val="0"/>
                <w:bCs w:val="0"/>
              </w:rPr>
              <w:t>. Value added per employed person</w:t>
            </w:r>
          </w:p>
        </w:tc>
        <w:tc>
          <w:tcPr>
            <w:tcW w:w="5965" w:type="dxa"/>
          </w:tcPr>
          <w:p w:rsidR="008B75CB" w:rsidRDefault="008B75CB" w:rsidP="00870B3F">
            <w:pPr>
              <w:pStyle w:val="BodyText2"/>
              <w:jc w:val="left"/>
              <w:rPr>
                <w:rFonts w:cs="Traditional Arabic"/>
                <w:b w:val="0"/>
                <w:bCs w:val="0"/>
              </w:rPr>
            </w:pPr>
            <w:r>
              <w:rPr>
                <w:b w:val="0"/>
                <w:bCs w:val="0"/>
              </w:rPr>
              <w:t xml:space="preserve">= </w:t>
            </w:r>
            <w:r>
              <w:rPr>
                <w:b w:val="0"/>
                <w:bCs w:val="0"/>
                <w:u w:val="single"/>
              </w:rPr>
              <w:t>Value Added</w:t>
            </w:r>
          </w:p>
        </w:tc>
      </w:tr>
      <w:tr w:rsidR="008B75CB" w:rsidTr="00870B3F">
        <w:tc>
          <w:tcPr>
            <w:tcW w:w="3794" w:type="dxa"/>
          </w:tcPr>
          <w:p w:rsidR="008B75CB" w:rsidRPr="00117A09" w:rsidRDefault="008B75CB" w:rsidP="00870B3F">
            <w:pPr>
              <w:pStyle w:val="BodyText2"/>
              <w:jc w:val="left"/>
              <w:rPr>
                <w:b w:val="0"/>
                <w:bCs w:val="0"/>
                <w:sz w:val="22"/>
                <w:szCs w:val="22"/>
              </w:rPr>
            </w:pPr>
          </w:p>
        </w:tc>
        <w:tc>
          <w:tcPr>
            <w:tcW w:w="5965" w:type="dxa"/>
          </w:tcPr>
          <w:p w:rsidR="008B75CB" w:rsidRDefault="008B75CB" w:rsidP="00870B3F">
            <w:pPr>
              <w:pStyle w:val="BodyText2"/>
              <w:jc w:val="left"/>
              <w:rPr>
                <w:b w:val="0"/>
                <w:bCs w:val="0"/>
              </w:rPr>
            </w:pPr>
            <w:r>
              <w:rPr>
                <w:b w:val="0"/>
                <w:bCs w:val="0"/>
              </w:rPr>
              <w:t xml:space="preserve">    Employed Persons</w:t>
            </w:r>
          </w:p>
        </w:tc>
      </w:tr>
      <w:tr w:rsidR="008B75CB" w:rsidTr="00870B3F">
        <w:tc>
          <w:tcPr>
            <w:tcW w:w="3794" w:type="dxa"/>
          </w:tcPr>
          <w:p w:rsidR="008B75CB" w:rsidRDefault="0047115B" w:rsidP="00870B3F">
            <w:pPr>
              <w:pStyle w:val="BodyText2"/>
              <w:jc w:val="left"/>
              <w:rPr>
                <w:b w:val="0"/>
                <w:bCs w:val="0"/>
              </w:rPr>
            </w:pPr>
            <w:r>
              <w:rPr>
                <w:b w:val="0"/>
                <w:bCs w:val="0"/>
              </w:rPr>
              <w:t>4</w:t>
            </w:r>
            <w:r w:rsidR="008B75CB">
              <w:rPr>
                <w:b w:val="0"/>
                <w:bCs w:val="0"/>
              </w:rPr>
              <w:t>. Value added to output</w:t>
            </w:r>
          </w:p>
        </w:tc>
        <w:tc>
          <w:tcPr>
            <w:tcW w:w="5965" w:type="dxa"/>
          </w:tcPr>
          <w:p w:rsidR="008B75CB" w:rsidRDefault="008B75CB" w:rsidP="00870B3F">
            <w:pPr>
              <w:pStyle w:val="BodyText2"/>
              <w:jc w:val="left"/>
              <w:rPr>
                <w:rFonts w:cs="Traditional Arabic"/>
                <w:b w:val="0"/>
                <w:bCs w:val="0"/>
              </w:rPr>
            </w:pPr>
            <w:r>
              <w:rPr>
                <w:b w:val="0"/>
                <w:bCs w:val="0"/>
              </w:rPr>
              <w:t xml:space="preserve">= </w:t>
            </w:r>
            <w:r>
              <w:rPr>
                <w:b w:val="0"/>
                <w:bCs w:val="0"/>
                <w:u w:val="single"/>
              </w:rPr>
              <w:t xml:space="preserve">Value Added </w:t>
            </w:r>
            <w:r>
              <w:rPr>
                <w:b w:val="0"/>
                <w:bCs w:val="0"/>
              </w:rPr>
              <w:t xml:space="preserve"> </w:t>
            </w:r>
            <w:r>
              <w:rPr>
                <w:b w:val="0"/>
                <w:bCs w:val="0"/>
              </w:rPr>
              <w:sym w:font="Symbol" w:char="F0B4"/>
            </w:r>
            <w:r>
              <w:rPr>
                <w:b w:val="0"/>
                <w:bCs w:val="0"/>
              </w:rPr>
              <w:t xml:space="preserve"> 100</w:t>
            </w:r>
          </w:p>
        </w:tc>
      </w:tr>
      <w:tr w:rsidR="008B75CB" w:rsidTr="00870B3F">
        <w:tc>
          <w:tcPr>
            <w:tcW w:w="3794" w:type="dxa"/>
          </w:tcPr>
          <w:p w:rsidR="008B75CB" w:rsidRDefault="008B75CB" w:rsidP="00870B3F">
            <w:pPr>
              <w:pStyle w:val="BodyText2"/>
              <w:jc w:val="left"/>
              <w:rPr>
                <w:b w:val="0"/>
                <w:bCs w:val="0"/>
              </w:rPr>
            </w:pPr>
          </w:p>
        </w:tc>
        <w:tc>
          <w:tcPr>
            <w:tcW w:w="5965" w:type="dxa"/>
          </w:tcPr>
          <w:p w:rsidR="008B75CB" w:rsidRDefault="008B75CB" w:rsidP="00870B3F">
            <w:pPr>
              <w:pStyle w:val="BodyText2"/>
              <w:jc w:val="left"/>
              <w:rPr>
                <w:b w:val="0"/>
                <w:bCs w:val="0"/>
              </w:rPr>
            </w:pPr>
            <w:r>
              <w:rPr>
                <w:b w:val="0"/>
                <w:bCs w:val="0"/>
              </w:rPr>
              <w:t xml:space="preserve">    Output</w:t>
            </w:r>
          </w:p>
        </w:tc>
      </w:tr>
      <w:tr w:rsidR="008B75CB" w:rsidTr="00870B3F">
        <w:tc>
          <w:tcPr>
            <w:tcW w:w="3794" w:type="dxa"/>
          </w:tcPr>
          <w:p w:rsidR="008B75CB" w:rsidRDefault="008B75CB" w:rsidP="00870B3F">
            <w:pPr>
              <w:pStyle w:val="BodyText2"/>
              <w:jc w:val="left"/>
              <w:rPr>
                <w:b w:val="0"/>
                <w:bCs w:val="0"/>
              </w:rPr>
            </w:pPr>
          </w:p>
        </w:tc>
        <w:tc>
          <w:tcPr>
            <w:tcW w:w="5965" w:type="dxa"/>
          </w:tcPr>
          <w:p w:rsidR="008B75CB" w:rsidRDefault="008B75CB" w:rsidP="00870B3F">
            <w:pPr>
              <w:pStyle w:val="BodyText2"/>
              <w:jc w:val="left"/>
              <w:rPr>
                <w:b w:val="0"/>
                <w:bCs w:val="0"/>
              </w:rPr>
            </w:pPr>
          </w:p>
        </w:tc>
      </w:tr>
      <w:tr w:rsidR="008B75CB" w:rsidTr="00870B3F">
        <w:tc>
          <w:tcPr>
            <w:tcW w:w="3794" w:type="dxa"/>
          </w:tcPr>
          <w:p w:rsidR="008B75CB" w:rsidRDefault="0047115B" w:rsidP="00870B3F">
            <w:pPr>
              <w:pStyle w:val="BodyText2"/>
              <w:jc w:val="left"/>
              <w:rPr>
                <w:b w:val="0"/>
                <w:bCs w:val="0"/>
              </w:rPr>
            </w:pPr>
            <w:r>
              <w:rPr>
                <w:b w:val="0"/>
                <w:bCs w:val="0"/>
              </w:rPr>
              <w:t>5</w:t>
            </w:r>
            <w:r w:rsidR="008B75CB">
              <w:rPr>
                <w:b w:val="0"/>
                <w:bCs w:val="0"/>
              </w:rPr>
              <w:t>. Compensation</w:t>
            </w:r>
            <w:r w:rsidR="00A17B02">
              <w:rPr>
                <w:b w:val="0"/>
                <w:bCs w:val="0"/>
              </w:rPr>
              <w:t>s</w:t>
            </w:r>
            <w:r w:rsidR="008B75CB">
              <w:rPr>
                <w:b w:val="0"/>
                <w:bCs w:val="0"/>
              </w:rPr>
              <w:t xml:space="preserve"> to value added</w:t>
            </w:r>
          </w:p>
        </w:tc>
        <w:tc>
          <w:tcPr>
            <w:tcW w:w="5965" w:type="dxa"/>
          </w:tcPr>
          <w:p w:rsidR="008B75CB" w:rsidRDefault="008B75CB" w:rsidP="00870B3F">
            <w:pPr>
              <w:pStyle w:val="BodyText2"/>
              <w:jc w:val="left"/>
              <w:rPr>
                <w:b w:val="0"/>
                <w:bCs w:val="0"/>
              </w:rPr>
            </w:pPr>
            <w:r>
              <w:rPr>
                <w:b w:val="0"/>
                <w:bCs w:val="0"/>
              </w:rPr>
              <w:t xml:space="preserve">= </w:t>
            </w:r>
            <w:r>
              <w:rPr>
                <w:b w:val="0"/>
                <w:bCs w:val="0"/>
                <w:u w:val="single"/>
              </w:rPr>
              <w:t>Compensation</w:t>
            </w:r>
            <w:r w:rsidR="00B31427">
              <w:rPr>
                <w:b w:val="0"/>
                <w:bCs w:val="0"/>
                <w:u w:val="single"/>
              </w:rPr>
              <w:t>s</w:t>
            </w:r>
            <w:r>
              <w:rPr>
                <w:b w:val="0"/>
                <w:bCs w:val="0"/>
                <w:u w:val="single"/>
              </w:rPr>
              <w:t xml:space="preserve"> of Employees</w:t>
            </w:r>
            <w:r>
              <w:rPr>
                <w:b w:val="0"/>
                <w:bCs w:val="0"/>
              </w:rPr>
              <w:t xml:space="preserve"> </w:t>
            </w:r>
            <w:r>
              <w:rPr>
                <w:b w:val="0"/>
                <w:bCs w:val="0"/>
              </w:rPr>
              <w:sym w:font="Symbol" w:char="F0B4"/>
            </w:r>
            <w:r>
              <w:rPr>
                <w:b w:val="0"/>
                <w:bCs w:val="0"/>
              </w:rPr>
              <w:t xml:space="preserve"> 100</w:t>
            </w:r>
          </w:p>
        </w:tc>
      </w:tr>
      <w:tr w:rsidR="008B75CB" w:rsidTr="00870B3F">
        <w:tc>
          <w:tcPr>
            <w:tcW w:w="3794" w:type="dxa"/>
          </w:tcPr>
          <w:p w:rsidR="008B75CB" w:rsidRDefault="008B75CB" w:rsidP="00870B3F">
            <w:pPr>
              <w:pStyle w:val="BodyText2"/>
              <w:jc w:val="left"/>
              <w:rPr>
                <w:b w:val="0"/>
                <w:bCs w:val="0"/>
              </w:rPr>
            </w:pPr>
          </w:p>
        </w:tc>
        <w:tc>
          <w:tcPr>
            <w:tcW w:w="5965" w:type="dxa"/>
          </w:tcPr>
          <w:p w:rsidR="008B75CB" w:rsidRDefault="008B75CB" w:rsidP="00870B3F">
            <w:pPr>
              <w:pStyle w:val="BodyText2"/>
              <w:jc w:val="left"/>
              <w:rPr>
                <w:b w:val="0"/>
                <w:bCs w:val="0"/>
              </w:rPr>
            </w:pPr>
            <w:r>
              <w:rPr>
                <w:b w:val="0"/>
                <w:bCs w:val="0"/>
              </w:rPr>
              <w:t xml:space="preserve">    Value Added</w:t>
            </w:r>
          </w:p>
        </w:tc>
      </w:tr>
      <w:tr w:rsidR="008B75CB" w:rsidTr="00870B3F">
        <w:tc>
          <w:tcPr>
            <w:tcW w:w="3794" w:type="dxa"/>
          </w:tcPr>
          <w:p w:rsidR="008B75CB" w:rsidRDefault="008B75CB" w:rsidP="00870B3F">
            <w:pPr>
              <w:pStyle w:val="BodyText2"/>
              <w:jc w:val="left"/>
              <w:rPr>
                <w:b w:val="0"/>
                <w:bCs w:val="0"/>
              </w:rPr>
            </w:pPr>
          </w:p>
        </w:tc>
        <w:tc>
          <w:tcPr>
            <w:tcW w:w="5965" w:type="dxa"/>
          </w:tcPr>
          <w:p w:rsidR="008B75CB" w:rsidRDefault="008B75CB" w:rsidP="00870B3F">
            <w:pPr>
              <w:pStyle w:val="BodyText2"/>
              <w:jc w:val="left"/>
              <w:rPr>
                <w:b w:val="0"/>
                <w:bCs w:val="0"/>
              </w:rPr>
            </w:pPr>
          </w:p>
        </w:tc>
      </w:tr>
      <w:tr w:rsidR="008B75CB" w:rsidTr="00870B3F">
        <w:tc>
          <w:tcPr>
            <w:tcW w:w="3794" w:type="dxa"/>
          </w:tcPr>
          <w:p w:rsidR="008B75CB" w:rsidRDefault="0047115B" w:rsidP="00870B3F">
            <w:pPr>
              <w:pStyle w:val="BodyText2"/>
              <w:jc w:val="left"/>
              <w:rPr>
                <w:b w:val="0"/>
                <w:bCs w:val="0"/>
              </w:rPr>
            </w:pPr>
            <w:r>
              <w:rPr>
                <w:b w:val="0"/>
                <w:bCs w:val="0"/>
              </w:rPr>
              <w:t>6</w:t>
            </w:r>
            <w:r w:rsidR="008B75CB">
              <w:rPr>
                <w:b w:val="0"/>
                <w:bCs w:val="0"/>
              </w:rPr>
              <w:t>. Depreciation to output</w:t>
            </w:r>
          </w:p>
        </w:tc>
        <w:tc>
          <w:tcPr>
            <w:tcW w:w="5965" w:type="dxa"/>
          </w:tcPr>
          <w:p w:rsidR="008B75CB" w:rsidRDefault="008B75CB" w:rsidP="00870B3F">
            <w:pPr>
              <w:pStyle w:val="BodyText2"/>
              <w:jc w:val="left"/>
              <w:rPr>
                <w:b w:val="0"/>
                <w:bCs w:val="0"/>
              </w:rPr>
            </w:pPr>
            <w:r>
              <w:rPr>
                <w:b w:val="0"/>
                <w:bCs w:val="0"/>
              </w:rPr>
              <w:t xml:space="preserve">= </w:t>
            </w:r>
            <w:r>
              <w:rPr>
                <w:b w:val="0"/>
                <w:bCs w:val="0"/>
                <w:u w:val="single"/>
              </w:rPr>
              <w:t>Annual Depreciation</w:t>
            </w:r>
            <w:r>
              <w:rPr>
                <w:b w:val="0"/>
                <w:bCs w:val="0"/>
              </w:rPr>
              <w:t xml:space="preserve"> </w:t>
            </w:r>
            <w:r>
              <w:rPr>
                <w:b w:val="0"/>
                <w:bCs w:val="0"/>
              </w:rPr>
              <w:sym w:font="Symbol" w:char="F0B4"/>
            </w:r>
            <w:r>
              <w:rPr>
                <w:b w:val="0"/>
                <w:bCs w:val="0"/>
              </w:rPr>
              <w:t xml:space="preserve"> 100</w:t>
            </w:r>
          </w:p>
        </w:tc>
      </w:tr>
      <w:tr w:rsidR="008B75CB" w:rsidTr="00870B3F">
        <w:tc>
          <w:tcPr>
            <w:tcW w:w="3794" w:type="dxa"/>
          </w:tcPr>
          <w:p w:rsidR="008B75CB" w:rsidRDefault="008B75CB" w:rsidP="00870B3F">
            <w:pPr>
              <w:pStyle w:val="BodyText2"/>
            </w:pPr>
          </w:p>
        </w:tc>
        <w:tc>
          <w:tcPr>
            <w:tcW w:w="5965" w:type="dxa"/>
          </w:tcPr>
          <w:p w:rsidR="008B75CB" w:rsidRDefault="008B75CB" w:rsidP="00870B3F">
            <w:pPr>
              <w:pStyle w:val="BodyText2"/>
              <w:jc w:val="left"/>
              <w:rPr>
                <w:b w:val="0"/>
                <w:bCs w:val="0"/>
              </w:rPr>
            </w:pPr>
            <w:r>
              <w:rPr>
                <w:b w:val="0"/>
                <w:bCs w:val="0"/>
              </w:rPr>
              <w:t xml:space="preserve">    Output</w:t>
            </w:r>
          </w:p>
        </w:tc>
      </w:tr>
    </w:tbl>
    <w:p w:rsidR="00934E25" w:rsidRDefault="00934E25" w:rsidP="00934E25"/>
    <w:p w:rsidR="00934E25" w:rsidRDefault="00934E25" w:rsidP="00934E25"/>
    <w:p w:rsidR="00934E25" w:rsidRDefault="00934E25" w:rsidP="00934E25"/>
    <w:p w:rsidR="00934E25" w:rsidRDefault="00934E25" w:rsidP="00934E25"/>
    <w:tbl>
      <w:tblPr>
        <w:tblW w:w="9759" w:type="dxa"/>
        <w:tblLook w:val="0000"/>
      </w:tblPr>
      <w:tblGrid>
        <w:gridCol w:w="9759"/>
      </w:tblGrid>
      <w:tr w:rsidR="00934E25" w:rsidTr="00A6671B">
        <w:tc>
          <w:tcPr>
            <w:tcW w:w="9759" w:type="dxa"/>
          </w:tcPr>
          <w:p w:rsidR="00934E25" w:rsidRDefault="00934E25" w:rsidP="00417911">
            <w:pPr>
              <w:pStyle w:val="BodyText2"/>
              <w:jc w:val="left"/>
              <w:rPr>
                <w:b w:val="0"/>
                <w:bCs w:val="0"/>
              </w:rPr>
            </w:pPr>
          </w:p>
        </w:tc>
      </w:tr>
    </w:tbl>
    <w:p w:rsidR="00934E25" w:rsidRPr="00934E25" w:rsidRDefault="00934E25" w:rsidP="00934E25">
      <w:pPr>
        <w:rPr>
          <w:rtl/>
        </w:rPr>
      </w:pPr>
    </w:p>
    <w:sectPr w:rsidR="00934E25" w:rsidRPr="00934E25" w:rsidSect="008812B4">
      <w:headerReference w:type="default" r:id="rId12"/>
      <w:footerReference w:type="even" r:id="rId13"/>
      <w:footerReference w:type="default" r:id="rId14"/>
      <w:pgSz w:w="11909" w:h="16834" w:code="9"/>
      <w:pgMar w:top="1418" w:right="1418" w:bottom="1418" w:left="1418" w:header="709" w:footer="709" w:gutter="0"/>
      <w:pgNumType w:start="15"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9C2" w:rsidRDefault="009F69C2">
      <w:r>
        <w:separator/>
      </w:r>
    </w:p>
  </w:endnote>
  <w:endnote w:type="continuationSeparator" w:id="0">
    <w:p w:rsidR="009F69C2" w:rsidRDefault="009F69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D2B" w:rsidRDefault="00D958E5">
    <w:pPr>
      <w:pStyle w:val="Footer"/>
      <w:framePr w:wrap="around" w:vAnchor="text" w:hAnchor="margin" w:xAlign="center" w:y="1"/>
      <w:rPr>
        <w:rStyle w:val="PageNumber"/>
      </w:rPr>
    </w:pPr>
    <w:r>
      <w:rPr>
        <w:rStyle w:val="PageNumber"/>
      </w:rPr>
      <w:fldChar w:fldCharType="begin"/>
    </w:r>
    <w:r w:rsidR="00F75D2B">
      <w:rPr>
        <w:rStyle w:val="PageNumber"/>
      </w:rPr>
      <w:instrText xml:space="preserve">PAGE  </w:instrText>
    </w:r>
    <w:r>
      <w:rPr>
        <w:rStyle w:val="PageNumber"/>
      </w:rPr>
      <w:fldChar w:fldCharType="end"/>
    </w:r>
  </w:p>
  <w:p w:rsidR="00F75D2B" w:rsidRDefault="00F75D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D2B" w:rsidRPr="00963426" w:rsidRDefault="00963426">
    <w:pPr>
      <w:pStyle w:val="Footer"/>
      <w:jc w:val="center"/>
    </w:pPr>
    <w:r w:rsidRPr="00963426">
      <w:rPr>
        <w:color w:val="000000"/>
        <w:sz w:val="24"/>
        <w:szCs w:val="24"/>
      </w:rPr>
      <w:t>[</w:t>
    </w:r>
    <w:fldSimple w:instr=" PAGE   \* MERGEFORMAT ">
      <w:r w:rsidR="00A6671B">
        <w:rPr>
          <w:noProof/>
        </w:rPr>
        <w:t>25</w:t>
      </w:r>
    </w:fldSimple>
    <w:r w:rsidRPr="00963426">
      <w:rPr>
        <w:color w:val="000000"/>
        <w:sz w:val="24"/>
        <w:szCs w:val="24"/>
      </w:rPr>
      <w:t>]</w:t>
    </w:r>
  </w:p>
  <w:p w:rsidR="00F75D2B" w:rsidRDefault="00F75D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9C2" w:rsidRDefault="009F69C2">
      <w:r>
        <w:separator/>
      </w:r>
    </w:p>
  </w:footnote>
  <w:footnote w:type="continuationSeparator" w:id="0">
    <w:p w:rsidR="009F69C2" w:rsidRDefault="009F69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D2B" w:rsidRPr="00192602" w:rsidRDefault="00F75D2B" w:rsidP="00B30EB1">
    <w:pPr>
      <w:pStyle w:val="Header"/>
      <w:rPr>
        <w:sz w:val="16"/>
        <w:szCs w:val="16"/>
        <w:rtl/>
      </w:rPr>
    </w:pPr>
    <w:r>
      <w:rPr>
        <w:sz w:val="16"/>
        <w:szCs w:val="16"/>
      </w:rPr>
      <w:t xml:space="preserve">PCBS: </w:t>
    </w:r>
    <w:r w:rsidR="00B30EB1">
      <w:rPr>
        <w:color w:val="000000"/>
        <w:sz w:val="16"/>
        <w:szCs w:val="16"/>
      </w:rPr>
      <w:t>Finance and Insurance</w:t>
    </w:r>
    <w:r w:rsidRPr="00192602">
      <w:rPr>
        <w:color w:val="000000"/>
        <w:sz w:val="16"/>
        <w:szCs w:val="16"/>
      </w:rPr>
      <w:t xml:space="preserve"> Survey</w:t>
    </w:r>
    <w:r w:rsidR="00690790">
      <w:rPr>
        <w:sz w:val="16"/>
        <w:szCs w:val="16"/>
      </w:rPr>
      <w:t>,</w:t>
    </w:r>
    <w:r w:rsidRPr="00192602">
      <w:rPr>
        <w:sz w:val="16"/>
        <w:szCs w:val="16"/>
      </w:rPr>
      <w:t xml:space="preserve"> </w:t>
    </w:r>
    <w:r w:rsidR="00942811">
      <w:rPr>
        <w:sz w:val="16"/>
        <w:szCs w:val="16"/>
      </w:rPr>
      <w:t>2012</w:t>
    </w:r>
  </w:p>
  <w:p w:rsidR="00F75D2B" w:rsidRPr="00192602" w:rsidRDefault="00F75D2B" w:rsidP="00481CBE">
    <w:pPr>
      <w:pStyle w:val="Header"/>
      <w:rPr>
        <w:sz w:val="16"/>
        <w:szCs w:val="16"/>
      </w:rPr>
    </w:pPr>
  </w:p>
  <w:p w:rsidR="00F75D2B" w:rsidRDefault="00F75D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9">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2">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3">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5">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6">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9">
    <w:nsid w:val="3C9D09EC"/>
    <w:multiLevelType w:val="hybridMultilevel"/>
    <w:tmpl w:val="B6A8F198"/>
    <w:lvl w:ilvl="0" w:tplc="04010001">
      <w:start w:val="1"/>
      <w:numFmt w:val="bullet"/>
      <w:lvlText w:val=""/>
      <w:lvlJc w:val="left"/>
      <w:pPr>
        <w:tabs>
          <w:tab w:val="num" w:pos="450"/>
        </w:tabs>
        <w:ind w:left="45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0">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1">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2">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4">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25">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6">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7">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8">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0">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29"/>
  </w:num>
  <w:num w:numId="3">
    <w:abstractNumId w:val="14"/>
  </w:num>
  <w:num w:numId="4">
    <w:abstractNumId w:val="20"/>
  </w:num>
  <w:num w:numId="5">
    <w:abstractNumId w:val="15"/>
  </w:num>
  <w:num w:numId="6">
    <w:abstractNumId w:val="17"/>
  </w:num>
  <w:num w:numId="7">
    <w:abstractNumId w:val="6"/>
  </w:num>
  <w:num w:numId="8">
    <w:abstractNumId w:val="4"/>
  </w:num>
  <w:num w:numId="9">
    <w:abstractNumId w:val="26"/>
  </w:num>
  <w:num w:numId="10">
    <w:abstractNumId w:val="11"/>
  </w:num>
  <w:num w:numId="11">
    <w:abstractNumId w:val="16"/>
  </w:num>
  <w:num w:numId="12">
    <w:abstractNumId w:val="8"/>
  </w:num>
  <w:num w:numId="13">
    <w:abstractNumId w:val="0"/>
  </w:num>
  <w:num w:numId="14">
    <w:abstractNumId w:val="25"/>
  </w:num>
  <w:num w:numId="15">
    <w:abstractNumId w:val="30"/>
  </w:num>
  <w:num w:numId="16">
    <w:abstractNumId w:val="18"/>
  </w:num>
  <w:num w:numId="17">
    <w:abstractNumId w:val="12"/>
  </w:num>
  <w:num w:numId="18">
    <w:abstractNumId w:val="5"/>
  </w:num>
  <w:num w:numId="19">
    <w:abstractNumId w:val="7"/>
  </w:num>
  <w:num w:numId="20">
    <w:abstractNumId w:val="21"/>
  </w:num>
  <w:num w:numId="21">
    <w:abstractNumId w:val="23"/>
  </w:num>
  <w:num w:numId="22">
    <w:abstractNumId w:val="1"/>
  </w:num>
  <w:num w:numId="23">
    <w:abstractNumId w:val="3"/>
  </w:num>
  <w:num w:numId="24">
    <w:abstractNumId w:val="22"/>
  </w:num>
  <w:num w:numId="25">
    <w:abstractNumId w:val="9"/>
  </w:num>
  <w:num w:numId="26">
    <w:abstractNumId w:val="19"/>
  </w:num>
  <w:num w:numId="27">
    <w:abstractNumId w:val="28"/>
  </w:num>
  <w:num w:numId="28">
    <w:abstractNumId w:val="10"/>
  </w:num>
  <w:num w:numId="29">
    <w:abstractNumId w:val="20"/>
  </w:num>
  <w:num w:numId="30">
    <w:abstractNumId w:val="24"/>
  </w:num>
  <w:num w:numId="31">
    <w:abstractNumId w:val="27"/>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1151"/>
    <w:rsid w:val="000071B5"/>
    <w:rsid w:val="00020472"/>
    <w:rsid w:val="000222DF"/>
    <w:rsid w:val="00023C34"/>
    <w:rsid w:val="00024109"/>
    <w:rsid w:val="0002491E"/>
    <w:rsid w:val="00027AF0"/>
    <w:rsid w:val="00031183"/>
    <w:rsid w:val="00033BBF"/>
    <w:rsid w:val="00035E42"/>
    <w:rsid w:val="000412EC"/>
    <w:rsid w:val="00050596"/>
    <w:rsid w:val="00052EE4"/>
    <w:rsid w:val="00053E99"/>
    <w:rsid w:val="000600EA"/>
    <w:rsid w:val="0006398E"/>
    <w:rsid w:val="00063FB1"/>
    <w:rsid w:val="0006560A"/>
    <w:rsid w:val="00072CE4"/>
    <w:rsid w:val="00073BBF"/>
    <w:rsid w:val="00076BEF"/>
    <w:rsid w:val="00080641"/>
    <w:rsid w:val="00080FC8"/>
    <w:rsid w:val="00081585"/>
    <w:rsid w:val="000929A0"/>
    <w:rsid w:val="0009508C"/>
    <w:rsid w:val="000A789D"/>
    <w:rsid w:val="000C6DFD"/>
    <w:rsid w:val="000C7FE9"/>
    <w:rsid w:val="000D0272"/>
    <w:rsid w:val="000E01A2"/>
    <w:rsid w:val="000E12CB"/>
    <w:rsid w:val="000E45AC"/>
    <w:rsid w:val="000E5038"/>
    <w:rsid w:val="000F0D63"/>
    <w:rsid w:val="000F5EA0"/>
    <w:rsid w:val="001023D5"/>
    <w:rsid w:val="00106155"/>
    <w:rsid w:val="00106D25"/>
    <w:rsid w:val="00107504"/>
    <w:rsid w:val="0011385C"/>
    <w:rsid w:val="00113C57"/>
    <w:rsid w:val="00122CE8"/>
    <w:rsid w:val="00132FF4"/>
    <w:rsid w:val="001405B8"/>
    <w:rsid w:val="00141C91"/>
    <w:rsid w:val="00142925"/>
    <w:rsid w:val="00147053"/>
    <w:rsid w:val="00150541"/>
    <w:rsid w:val="001505F1"/>
    <w:rsid w:val="00155467"/>
    <w:rsid w:val="0015638C"/>
    <w:rsid w:val="001623A9"/>
    <w:rsid w:val="001659EB"/>
    <w:rsid w:val="00172E01"/>
    <w:rsid w:val="00176A67"/>
    <w:rsid w:val="00184C9B"/>
    <w:rsid w:val="00192602"/>
    <w:rsid w:val="0019655D"/>
    <w:rsid w:val="001A468B"/>
    <w:rsid w:val="001A7531"/>
    <w:rsid w:val="001A77FE"/>
    <w:rsid w:val="001A7A3A"/>
    <w:rsid w:val="001B2D32"/>
    <w:rsid w:val="001B6224"/>
    <w:rsid w:val="001B6695"/>
    <w:rsid w:val="001B6DB6"/>
    <w:rsid w:val="001C362B"/>
    <w:rsid w:val="001C7803"/>
    <w:rsid w:val="001C7902"/>
    <w:rsid w:val="001D7EBD"/>
    <w:rsid w:val="001E38B2"/>
    <w:rsid w:val="001F3A28"/>
    <w:rsid w:val="001F455D"/>
    <w:rsid w:val="001F7FB6"/>
    <w:rsid w:val="002000CC"/>
    <w:rsid w:val="0020323E"/>
    <w:rsid w:val="00204252"/>
    <w:rsid w:val="00204D32"/>
    <w:rsid w:val="002057D9"/>
    <w:rsid w:val="00210C6D"/>
    <w:rsid w:val="0021269B"/>
    <w:rsid w:val="00217033"/>
    <w:rsid w:val="0022226A"/>
    <w:rsid w:val="00222505"/>
    <w:rsid w:val="0023543D"/>
    <w:rsid w:val="002356F2"/>
    <w:rsid w:val="002363CA"/>
    <w:rsid w:val="00251C8B"/>
    <w:rsid w:val="00253D93"/>
    <w:rsid w:val="0026103B"/>
    <w:rsid w:val="00264AA9"/>
    <w:rsid w:val="00266809"/>
    <w:rsid w:val="00273BF4"/>
    <w:rsid w:val="002814F8"/>
    <w:rsid w:val="002B000A"/>
    <w:rsid w:val="002B0B72"/>
    <w:rsid w:val="002B6900"/>
    <w:rsid w:val="002B6F5E"/>
    <w:rsid w:val="002C6B75"/>
    <w:rsid w:val="002D1AAF"/>
    <w:rsid w:val="002D1CF7"/>
    <w:rsid w:val="002D46BB"/>
    <w:rsid w:val="002D6325"/>
    <w:rsid w:val="002F14BF"/>
    <w:rsid w:val="002F2768"/>
    <w:rsid w:val="002F65FB"/>
    <w:rsid w:val="002F7DE6"/>
    <w:rsid w:val="00300BB8"/>
    <w:rsid w:val="003036ED"/>
    <w:rsid w:val="00305541"/>
    <w:rsid w:val="003119C1"/>
    <w:rsid w:val="00321D8A"/>
    <w:rsid w:val="003369D9"/>
    <w:rsid w:val="0034069F"/>
    <w:rsid w:val="00356F3D"/>
    <w:rsid w:val="00360BC1"/>
    <w:rsid w:val="003617A5"/>
    <w:rsid w:val="00363920"/>
    <w:rsid w:val="00374DDD"/>
    <w:rsid w:val="00375DC2"/>
    <w:rsid w:val="00384430"/>
    <w:rsid w:val="00386CDB"/>
    <w:rsid w:val="00391BD4"/>
    <w:rsid w:val="00397F2B"/>
    <w:rsid w:val="003B0937"/>
    <w:rsid w:val="003B180C"/>
    <w:rsid w:val="003B6AAF"/>
    <w:rsid w:val="003C0474"/>
    <w:rsid w:val="003C1F9C"/>
    <w:rsid w:val="003C694C"/>
    <w:rsid w:val="003C6F8A"/>
    <w:rsid w:val="003C7EB3"/>
    <w:rsid w:val="003D1A91"/>
    <w:rsid w:val="003E10D5"/>
    <w:rsid w:val="003E3A59"/>
    <w:rsid w:val="00401090"/>
    <w:rsid w:val="004036D0"/>
    <w:rsid w:val="00411BE9"/>
    <w:rsid w:val="00416C58"/>
    <w:rsid w:val="00420EFC"/>
    <w:rsid w:val="00431553"/>
    <w:rsid w:val="0044259E"/>
    <w:rsid w:val="00465611"/>
    <w:rsid w:val="0047115B"/>
    <w:rsid w:val="00471506"/>
    <w:rsid w:val="00474917"/>
    <w:rsid w:val="00475B82"/>
    <w:rsid w:val="00477F6E"/>
    <w:rsid w:val="00481CBE"/>
    <w:rsid w:val="004863AB"/>
    <w:rsid w:val="004933FF"/>
    <w:rsid w:val="004A1D6E"/>
    <w:rsid w:val="004A57EF"/>
    <w:rsid w:val="004A5BF7"/>
    <w:rsid w:val="004B2A55"/>
    <w:rsid w:val="004B341C"/>
    <w:rsid w:val="004B3E28"/>
    <w:rsid w:val="004C225B"/>
    <w:rsid w:val="004C2688"/>
    <w:rsid w:val="004C755E"/>
    <w:rsid w:val="004E02F1"/>
    <w:rsid w:val="004E0384"/>
    <w:rsid w:val="004E2ABD"/>
    <w:rsid w:val="004E4364"/>
    <w:rsid w:val="004E5B75"/>
    <w:rsid w:val="004F5BAD"/>
    <w:rsid w:val="005152D4"/>
    <w:rsid w:val="00515327"/>
    <w:rsid w:val="00525027"/>
    <w:rsid w:val="005271C0"/>
    <w:rsid w:val="00530855"/>
    <w:rsid w:val="00534F13"/>
    <w:rsid w:val="005353CE"/>
    <w:rsid w:val="00542634"/>
    <w:rsid w:val="005462E9"/>
    <w:rsid w:val="00546803"/>
    <w:rsid w:val="00553C2B"/>
    <w:rsid w:val="005610CA"/>
    <w:rsid w:val="0056285A"/>
    <w:rsid w:val="00563C7A"/>
    <w:rsid w:val="0056499E"/>
    <w:rsid w:val="0056636D"/>
    <w:rsid w:val="00567021"/>
    <w:rsid w:val="005703AA"/>
    <w:rsid w:val="005774D7"/>
    <w:rsid w:val="00584040"/>
    <w:rsid w:val="00592BE3"/>
    <w:rsid w:val="00593685"/>
    <w:rsid w:val="005A33A2"/>
    <w:rsid w:val="005A505E"/>
    <w:rsid w:val="005C4C09"/>
    <w:rsid w:val="005D2CE5"/>
    <w:rsid w:val="005D4E75"/>
    <w:rsid w:val="005F07AB"/>
    <w:rsid w:val="005F4214"/>
    <w:rsid w:val="00601034"/>
    <w:rsid w:val="00602366"/>
    <w:rsid w:val="00607571"/>
    <w:rsid w:val="00610F48"/>
    <w:rsid w:val="0061746C"/>
    <w:rsid w:val="00621A60"/>
    <w:rsid w:val="00634462"/>
    <w:rsid w:val="00636846"/>
    <w:rsid w:val="00636FE4"/>
    <w:rsid w:val="0063797C"/>
    <w:rsid w:val="00645A59"/>
    <w:rsid w:val="00651AEC"/>
    <w:rsid w:val="006531AE"/>
    <w:rsid w:val="006618E8"/>
    <w:rsid w:val="006636E9"/>
    <w:rsid w:val="00666316"/>
    <w:rsid w:val="006663C9"/>
    <w:rsid w:val="00670062"/>
    <w:rsid w:val="00680214"/>
    <w:rsid w:val="00680862"/>
    <w:rsid w:val="006821F0"/>
    <w:rsid w:val="0068628F"/>
    <w:rsid w:val="00686537"/>
    <w:rsid w:val="00690790"/>
    <w:rsid w:val="006A39DA"/>
    <w:rsid w:val="006B148E"/>
    <w:rsid w:val="006B6A8B"/>
    <w:rsid w:val="006B6F10"/>
    <w:rsid w:val="006C2C00"/>
    <w:rsid w:val="006C2F17"/>
    <w:rsid w:val="006C6C0B"/>
    <w:rsid w:val="006D255A"/>
    <w:rsid w:val="006D25A3"/>
    <w:rsid w:val="006D5A80"/>
    <w:rsid w:val="006F1D5D"/>
    <w:rsid w:val="006F4716"/>
    <w:rsid w:val="00702CAE"/>
    <w:rsid w:val="00707B6F"/>
    <w:rsid w:val="00710A63"/>
    <w:rsid w:val="007147C5"/>
    <w:rsid w:val="00723958"/>
    <w:rsid w:val="00732E62"/>
    <w:rsid w:val="0073708B"/>
    <w:rsid w:val="007372C5"/>
    <w:rsid w:val="007406BF"/>
    <w:rsid w:val="007525CD"/>
    <w:rsid w:val="007526A5"/>
    <w:rsid w:val="00752D97"/>
    <w:rsid w:val="007557F9"/>
    <w:rsid w:val="007562F6"/>
    <w:rsid w:val="00757BE6"/>
    <w:rsid w:val="00771441"/>
    <w:rsid w:val="007808A2"/>
    <w:rsid w:val="00785120"/>
    <w:rsid w:val="00785457"/>
    <w:rsid w:val="007936FD"/>
    <w:rsid w:val="00794F7C"/>
    <w:rsid w:val="007B32A5"/>
    <w:rsid w:val="007C2967"/>
    <w:rsid w:val="007C3496"/>
    <w:rsid w:val="007C4C45"/>
    <w:rsid w:val="007D3A08"/>
    <w:rsid w:val="007D5305"/>
    <w:rsid w:val="007D634F"/>
    <w:rsid w:val="007D7114"/>
    <w:rsid w:val="007D7405"/>
    <w:rsid w:val="007F0E9F"/>
    <w:rsid w:val="007F6D75"/>
    <w:rsid w:val="00802449"/>
    <w:rsid w:val="008033A3"/>
    <w:rsid w:val="00807DDE"/>
    <w:rsid w:val="00807E16"/>
    <w:rsid w:val="008153AD"/>
    <w:rsid w:val="00817B76"/>
    <w:rsid w:val="00826D72"/>
    <w:rsid w:val="00830297"/>
    <w:rsid w:val="00831C44"/>
    <w:rsid w:val="00832274"/>
    <w:rsid w:val="0083440E"/>
    <w:rsid w:val="00855829"/>
    <w:rsid w:val="00873F20"/>
    <w:rsid w:val="0087584F"/>
    <w:rsid w:val="008812B4"/>
    <w:rsid w:val="008835BF"/>
    <w:rsid w:val="008A5929"/>
    <w:rsid w:val="008A771A"/>
    <w:rsid w:val="008B4C69"/>
    <w:rsid w:val="008B632F"/>
    <w:rsid w:val="008B75CB"/>
    <w:rsid w:val="008D3191"/>
    <w:rsid w:val="008D48EB"/>
    <w:rsid w:val="008E7F72"/>
    <w:rsid w:val="008F4237"/>
    <w:rsid w:val="009071C1"/>
    <w:rsid w:val="009177CA"/>
    <w:rsid w:val="0092788A"/>
    <w:rsid w:val="00931180"/>
    <w:rsid w:val="00934E25"/>
    <w:rsid w:val="009369B7"/>
    <w:rsid w:val="00942811"/>
    <w:rsid w:val="00945359"/>
    <w:rsid w:val="0094723C"/>
    <w:rsid w:val="00951020"/>
    <w:rsid w:val="0095168F"/>
    <w:rsid w:val="00953AC6"/>
    <w:rsid w:val="00953C0A"/>
    <w:rsid w:val="00963426"/>
    <w:rsid w:val="0096453E"/>
    <w:rsid w:val="009656E9"/>
    <w:rsid w:val="009757E1"/>
    <w:rsid w:val="00991FF7"/>
    <w:rsid w:val="009A3814"/>
    <w:rsid w:val="009B61B4"/>
    <w:rsid w:val="009B7040"/>
    <w:rsid w:val="009C3F2C"/>
    <w:rsid w:val="009D343B"/>
    <w:rsid w:val="009D3937"/>
    <w:rsid w:val="009D3996"/>
    <w:rsid w:val="009E7737"/>
    <w:rsid w:val="009F61BA"/>
    <w:rsid w:val="009F69C2"/>
    <w:rsid w:val="00A05A53"/>
    <w:rsid w:val="00A06FE9"/>
    <w:rsid w:val="00A12290"/>
    <w:rsid w:val="00A165F0"/>
    <w:rsid w:val="00A17B02"/>
    <w:rsid w:val="00A227FA"/>
    <w:rsid w:val="00A2593C"/>
    <w:rsid w:val="00A2716C"/>
    <w:rsid w:val="00A3047F"/>
    <w:rsid w:val="00A30AA0"/>
    <w:rsid w:val="00A40881"/>
    <w:rsid w:val="00A44CF5"/>
    <w:rsid w:val="00A466D8"/>
    <w:rsid w:val="00A5734B"/>
    <w:rsid w:val="00A60CFF"/>
    <w:rsid w:val="00A6355F"/>
    <w:rsid w:val="00A6671B"/>
    <w:rsid w:val="00A7063F"/>
    <w:rsid w:val="00A7182F"/>
    <w:rsid w:val="00A726BC"/>
    <w:rsid w:val="00A72FEE"/>
    <w:rsid w:val="00A7602C"/>
    <w:rsid w:val="00A76147"/>
    <w:rsid w:val="00A84259"/>
    <w:rsid w:val="00A94A18"/>
    <w:rsid w:val="00A9594B"/>
    <w:rsid w:val="00A96404"/>
    <w:rsid w:val="00A96A77"/>
    <w:rsid w:val="00AB15F8"/>
    <w:rsid w:val="00AB2E9B"/>
    <w:rsid w:val="00AE0876"/>
    <w:rsid w:val="00AE2098"/>
    <w:rsid w:val="00AE30EE"/>
    <w:rsid w:val="00AF232E"/>
    <w:rsid w:val="00AF7E22"/>
    <w:rsid w:val="00B02024"/>
    <w:rsid w:val="00B05FA8"/>
    <w:rsid w:val="00B15A71"/>
    <w:rsid w:val="00B25D69"/>
    <w:rsid w:val="00B30EB1"/>
    <w:rsid w:val="00B31427"/>
    <w:rsid w:val="00B35B8D"/>
    <w:rsid w:val="00B41000"/>
    <w:rsid w:val="00B450C0"/>
    <w:rsid w:val="00B527CF"/>
    <w:rsid w:val="00B52A50"/>
    <w:rsid w:val="00B57192"/>
    <w:rsid w:val="00B6653C"/>
    <w:rsid w:val="00B74750"/>
    <w:rsid w:val="00B7729B"/>
    <w:rsid w:val="00B80082"/>
    <w:rsid w:val="00B90DC5"/>
    <w:rsid w:val="00B92149"/>
    <w:rsid w:val="00BD20A8"/>
    <w:rsid w:val="00BD7806"/>
    <w:rsid w:val="00BD7B5F"/>
    <w:rsid w:val="00BE3F63"/>
    <w:rsid w:val="00BF3A2B"/>
    <w:rsid w:val="00BF3C8C"/>
    <w:rsid w:val="00C0228F"/>
    <w:rsid w:val="00C02589"/>
    <w:rsid w:val="00C04F9E"/>
    <w:rsid w:val="00C07DF3"/>
    <w:rsid w:val="00C2158B"/>
    <w:rsid w:val="00C22859"/>
    <w:rsid w:val="00C327AB"/>
    <w:rsid w:val="00C37B3F"/>
    <w:rsid w:val="00C42064"/>
    <w:rsid w:val="00C421FD"/>
    <w:rsid w:val="00C45D1D"/>
    <w:rsid w:val="00C5050C"/>
    <w:rsid w:val="00C5785F"/>
    <w:rsid w:val="00C63043"/>
    <w:rsid w:val="00C642BE"/>
    <w:rsid w:val="00C7074F"/>
    <w:rsid w:val="00C73BE4"/>
    <w:rsid w:val="00C842B0"/>
    <w:rsid w:val="00C85C04"/>
    <w:rsid w:val="00C91764"/>
    <w:rsid w:val="00C91CB8"/>
    <w:rsid w:val="00C97837"/>
    <w:rsid w:val="00CA2426"/>
    <w:rsid w:val="00CA3161"/>
    <w:rsid w:val="00CA3AFA"/>
    <w:rsid w:val="00CB2365"/>
    <w:rsid w:val="00CB323C"/>
    <w:rsid w:val="00CB3853"/>
    <w:rsid w:val="00CC2138"/>
    <w:rsid w:val="00CC2945"/>
    <w:rsid w:val="00CC6FFD"/>
    <w:rsid w:val="00CC707B"/>
    <w:rsid w:val="00CD4310"/>
    <w:rsid w:val="00CE2E6A"/>
    <w:rsid w:val="00CE5980"/>
    <w:rsid w:val="00CE7C81"/>
    <w:rsid w:val="00CF09E6"/>
    <w:rsid w:val="00CF5885"/>
    <w:rsid w:val="00D0429D"/>
    <w:rsid w:val="00D06046"/>
    <w:rsid w:val="00D2378E"/>
    <w:rsid w:val="00D27D7A"/>
    <w:rsid w:val="00D35ADB"/>
    <w:rsid w:val="00D36187"/>
    <w:rsid w:val="00D41851"/>
    <w:rsid w:val="00D51240"/>
    <w:rsid w:val="00D56BC6"/>
    <w:rsid w:val="00D6604E"/>
    <w:rsid w:val="00D71890"/>
    <w:rsid w:val="00D75230"/>
    <w:rsid w:val="00D75240"/>
    <w:rsid w:val="00D9399C"/>
    <w:rsid w:val="00D94A8E"/>
    <w:rsid w:val="00D958E5"/>
    <w:rsid w:val="00D96397"/>
    <w:rsid w:val="00D976F4"/>
    <w:rsid w:val="00DB5275"/>
    <w:rsid w:val="00DC2DCB"/>
    <w:rsid w:val="00DC3DBC"/>
    <w:rsid w:val="00DD3C37"/>
    <w:rsid w:val="00DD7045"/>
    <w:rsid w:val="00DF212C"/>
    <w:rsid w:val="00DF5131"/>
    <w:rsid w:val="00DF5A86"/>
    <w:rsid w:val="00E0235F"/>
    <w:rsid w:val="00E14CA5"/>
    <w:rsid w:val="00E21A5C"/>
    <w:rsid w:val="00E270D8"/>
    <w:rsid w:val="00E30231"/>
    <w:rsid w:val="00E4023F"/>
    <w:rsid w:val="00E402C2"/>
    <w:rsid w:val="00E43F73"/>
    <w:rsid w:val="00E44191"/>
    <w:rsid w:val="00E445C3"/>
    <w:rsid w:val="00E516D5"/>
    <w:rsid w:val="00E52EDF"/>
    <w:rsid w:val="00E561AA"/>
    <w:rsid w:val="00E6107C"/>
    <w:rsid w:val="00E7036B"/>
    <w:rsid w:val="00E77147"/>
    <w:rsid w:val="00E77743"/>
    <w:rsid w:val="00E91F23"/>
    <w:rsid w:val="00E94402"/>
    <w:rsid w:val="00EA6029"/>
    <w:rsid w:val="00EB51A1"/>
    <w:rsid w:val="00EC458E"/>
    <w:rsid w:val="00EC5B03"/>
    <w:rsid w:val="00ED18F1"/>
    <w:rsid w:val="00ED33F5"/>
    <w:rsid w:val="00ED54FA"/>
    <w:rsid w:val="00F00FB3"/>
    <w:rsid w:val="00F1203C"/>
    <w:rsid w:val="00F14515"/>
    <w:rsid w:val="00F27C42"/>
    <w:rsid w:val="00F32DFD"/>
    <w:rsid w:val="00F33F2E"/>
    <w:rsid w:val="00F36FCC"/>
    <w:rsid w:val="00F42150"/>
    <w:rsid w:val="00F502AE"/>
    <w:rsid w:val="00F50D5B"/>
    <w:rsid w:val="00F5172C"/>
    <w:rsid w:val="00F53B00"/>
    <w:rsid w:val="00F75D2B"/>
    <w:rsid w:val="00F80BAE"/>
    <w:rsid w:val="00F8596A"/>
    <w:rsid w:val="00F90596"/>
    <w:rsid w:val="00F973A5"/>
    <w:rsid w:val="00FA4C60"/>
    <w:rsid w:val="00FB10C0"/>
    <w:rsid w:val="00FB4B60"/>
    <w:rsid w:val="00FB5351"/>
    <w:rsid w:val="00FC0D1E"/>
    <w:rsid w:val="00FC36BD"/>
    <w:rsid w:val="00FC6BE3"/>
    <w:rsid w:val="00FD52BC"/>
    <w:rsid w:val="00FD6F86"/>
    <w:rsid w:val="00FD7386"/>
    <w:rsid w:val="00FE36E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265377855887522"/>
          <c:y val="0.11178247734139006"/>
          <c:w val="0.85413005272408382"/>
          <c:h val="0.69056492544110248"/>
        </c:manualLayout>
      </c:layout>
      <c:lineChart>
        <c:grouping val="standard"/>
        <c:ser>
          <c:idx val="0"/>
          <c:order val="0"/>
          <c:tx>
            <c:strRef>
              <c:f>Sheet2!$F$1:$F$4</c:f>
              <c:strCache>
                <c:ptCount val="1"/>
                <c:pt idx="0">
                  <c:v>No. of Employed persons </c:v>
                </c:pt>
              </c:strCache>
            </c:strRef>
          </c:tx>
          <c:spPr>
            <a:ln w="12668">
              <a:solidFill>
                <a:srgbClr val="000080"/>
              </a:solidFill>
              <a:prstDash val="solid"/>
            </a:ln>
          </c:spPr>
          <c:marker>
            <c:symbol val="diamond"/>
            <c:size val="4"/>
            <c:spPr>
              <a:solidFill>
                <a:srgbClr val="000080"/>
              </a:solidFill>
              <a:ln>
                <a:solidFill>
                  <a:srgbClr val="00008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Sheet2!$F$5:$F$17</c:f>
              <c:numCache>
                <c:formatCode>General</c:formatCode>
                <c:ptCount val="13"/>
              </c:numCache>
            </c:numRef>
          </c:val>
        </c:ser>
        <c:ser>
          <c:idx val="1"/>
          <c:order val="1"/>
          <c:tx>
            <c:strRef>
              <c:f>Sheet2!$E$1:$E$4</c:f>
              <c:strCache>
                <c:ptCount val="1"/>
                <c:pt idx="0">
                  <c:v>No. of Employed persons </c:v>
                </c:pt>
              </c:strCache>
            </c:strRef>
          </c:tx>
          <c:spPr>
            <a:ln w="12668">
              <a:solidFill>
                <a:srgbClr val="FF00FF"/>
              </a:solidFill>
              <a:prstDash val="solid"/>
            </a:ln>
          </c:spPr>
          <c:marker>
            <c:symbol val="square"/>
            <c:size val="4"/>
            <c:spPr>
              <a:solidFill>
                <a:srgbClr val="FF00FF"/>
              </a:solidFill>
              <a:ln>
                <a:solidFill>
                  <a:srgbClr val="FF00FF"/>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Sheet2!$E$5:$E$17</c:f>
              <c:numCache>
                <c:formatCode>General</c:formatCode>
                <c:ptCount val="13"/>
              </c:numCache>
            </c:numRef>
          </c:val>
        </c:ser>
        <c:ser>
          <c:idx val="2"/>
          <c:order val="2"/>
          <c:tx>
            <c:strRef>
              <c:f>Sheet2!$D$1:$D$4</c:f>
              <c:strCache>
                <c:ptCount val="1"/>
                <c:pt idx="0">
                  <c:v>No. of Employed persons </c:v>
                </c:pt>
              </c:strCache>
            </c:strRef>
          </c:tx>
          <c:spPr>
            <a:ln w="12668">
              <a:solidFill>
                <a:srgbClr val="800000"/>
              </a:solidFill>
              <a:prstDash val="solid"/>
            </a:ln>
          </c:spPr>
          <c:marker>
            <c:symbol val="triangle"/>
            <c:size val="4"/>
            <c:spPr>
              <a:solidFill>
                <a:srgbClr val="663300"/>
              </a:solidFill>
              <a:ln>
                <a:solidFill>
                  <a:srgbClr val="66330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Sheet2!$D$5:$D$17</c:f>
              <c:numCache>
                <c:formatCode>General</c:formatCode>
                <c:ptCount val="13"/>
              </c:numCache>
            </c:numRef>
          </c:val>
        </c:ser>
        <c:ser>
          <c:idx val="3"/>
          <c:order val="3"/>
          <c:tx>
            <c:strRef>
              <c:f>Sheet2!$C$1:$C$4</c:f>
              <c:strCache>
                <c:ptCount val="1"/>
                <c:pt idx="0">
                  <c:v>No. of Employed persons </c:v>
                </c:pt>
              </c:strCache>
            </c:strRef>
          </c:tx>
          <c:spPr>
            <a:ln w="12668">
              <a:solidFill>
                <a:srgbClr val="000000"/>
              </a:solidFill>
              <a:prstDash val="solid"/>
            </a:ln>
          </c:spPr>
          <c:marker>
            <c:symbol val="x"/>
            <c:size val="4"/>
            <c:spPr>
              <a:noFill/>
              <a:ln>
                <a:solidFill>
                  <a:srgbClr val="00000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Sheet2!$C$5:$C$17</c:f>
              <c:numCache>
                <c:formatCode>General</c:formatCode>
                <c:ptCount val="13"/>
              </c:numCache>
            </c:numRef>
          </c:val>
        </c:ser>
        <c:ser>
          <c:idx val="4"/>
          <c:order val="4"/>
          <c:tx>
            <c:strRef>
              <c:f>Sheet2!$B$1:$B$4</c:f>
              <c:strCache>
                <c:ptCount val="1"/>
                <c:pt idx="0">
                  <c:v>No. of Employed persons </c:v>
                </c:pt>
              </c:strCache>
            </c:strRef>
          </c:tx>
          <c:spPr>
            <a:ln w="12668">
              <a:solidFill>
                <a:srgbClr val="800080"/>
              </a:solidFill>
              <a:prstDash val="solid"/>
            </a:ln>
          </c:spPr>
          <c:marker>
            <c:symbol val="square"/>
            <c:size val="4"/>
            <c:spPr>
              <a:solidFill>
                <a:srgbClr val="FF00FF"/>
              </a:solidFill>
              <a:ln>
                <a:solidFill>
                  <a:srgbClr val="80008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Sheet2!$B$5:$B$17</c:f>
              <c:numCache>
                <c:formatCode>0</c:formatCode>
                <c:ptCount val="13"/>
                <c:pt idx="0">
                  <c:v>4613</c:v>
                </c:pt>
                <c:pt idx="1">
                  <c:v>4628</c:v>
                </c:pt>
                <c:pt idx="2">
                  <c:v>4697</c:v>
                </c:pt>
                <c:pt idx="3">
                  <c:v>4516</c:v>
                </c:pt>
                <c:pt idx="4">
                  <c:v>4484</c:v>
                </c:pt>
                <c:pt idx="5">
                  <c:v>4700</c:v>
                </c:pt>
                <c:pt idx="6">
                  <c:v>5431</c:v>
                </c:pt>
                <c:pt idx="7">
                  <c:v>5406</c:v>
                </c:pt>
                <c:pt idx="8">
                  <c:v>6221</c:v>
                </c:pt>
                <c:pt idx="9">
                  <c:v>6469</c:v>
                </c:pt>
                <c:pt idx="10">
                  <c:v>6618</c:v>
                </c:pt>
                <c:pt idx="11">
                  <c:v>6946</c:v>
                </c:pt>
                <c:pt idx="12">
                  <c:v>7101</c:v>
                </c:pt>
              </c:numCache>
            </c:numRef>
          </c:val>
        </c:ser>
        <c:marker val="1"/>
        <c:axId val="160633600"/>
        <c:axId val="160657408"/>
      </c:lineChart>
      <c:catAx>
        <c:axId val="160633600"/>
        <c:scaling>
          <c:orientation val="minMax"/>
        </c:scaling>
        <c:axPos val="b"/>
        <c:title>
          <c:tx>
            <c:rich>
              <a:bodyPr/>
              <a:lstStyle/>
              <a:p>
                <a:pPr>
                  <a:defRPr sz="797" b="1" i="0" u="none" strike="noStrike" baseline="0">
                    <a:solidFill>
                      <a:srgbClr val="000000"/>
                    </a:solidFill>
                    <a:latin typeface="Arial"/>
                    <a:ea typeface="Arial"/>
                    <a:cs typeface="Arial"/>
                  </a:defRPr>
                </a:pPr>
                <a:r>
                  <a:rPr lang="en-US"/>
                  <a:t>Year</a:t>
                </a:r>
              </a:p>
            </c:rich>
          </c:tx>
          <c:layout>
            <c:manualLayout>
              <c:xMode val="edge"/>
              <c:yMode val="edge"/>
              <c:x val="0.47674977369596588"/>
              <c:y val="0.90734659744819446"/>
            </c:manualLayout>
          </c:layout>
          <c:spPr>
            <a:noFill/>
            <a:ln w="25336">
              <a:noFill/>
            </a:ln>
          </c:spPr>
        </c:title>
        <c:numFmt formatCode="General" sourceLinked="1"/>
        <c:tickLblPos val="nextTo"/>
        <c:spPr>
          <a:ln w="3167">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en-US"/>
          </a:p>
        </c:txPr>
        <c:crossAx val="160657408"/>
        <c:crossesAt val="0"/>
        <c:lblAlgn val="ctr"/>
        <c:lblOffset val="100"/>
        <c:tickLblSkip val="1"/>
        <c:tickMarkSkip val="1"/>
      </c:catAx>
      <c:valAx>
        <c:axId val="160657408"/>
        <c:scaling>
          <c:orientation val="minMax"/>
          <c:max val="8000"/>
          <c:min val="0"/>
        </c:scaling>
        <c:axPos val="l"/>
        <c:numFmt formatCode="0" sourceLinked="0"/>
        <c:tickLblPos val="nextTo"/>
        <c:spPr>
          <a:ln w="3167">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en-US"/>
          </a:p>
        </c:txPr>
        <c:crossAx val="160633600"/>
        <c:crosses val="autoZero"/>
        <c:crossBetween val="between"/>
        <c:majorUnit val="1000"/>
      </c:valAx>
      <c:spPr>
        <a:noFill/>
        <a:ln w="25321">
          <a:noFill/>
        </a:ln>
      </c:spPr>
    </c:plotArea>
    <c:plotVisOnly val="1"/>
    <c:dispBlanksAs val="gap"/>
  </c:chart>
  <c:spPr>
    <a:solidFill>
      <a:srgbClr val="FFFFFF"/>
    </a:solidFill>
    <a:ln w="3167">
      <a:noFill/>
      <a:prstDash val="solid"/>
    </a:ln>
  </c:spPr>
  <c:txPr>
    <a:bodyPr/>
    <a:lstStyle/>
    <a:p>
      <a:pPr>
        <a:defRPr sz="897" b="0" i="0" u="none" strike="noStrike" baseline="0">
          <a:solidFill>
            <a:srgbClr val="000000"/>
          </a:solidFill>
          <a:latin typeface="Arial"/>
          <a:ea typeface="Arial"/>
          <a:cs typeface="Arial"/>
        </a:defRPr>
      </a:pPr>
      <a:endParaRPr lang="en-US"/>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9.974837016340822E-2"/>
          <c:y val="5.8590332458442834E-2"/>
          <c:w val="0.86828422876949762"/>
          <c:h val="0.69850999394306479"/>
        </c:manualLayout>
      </c:layout>
      <c:lineChart>
        <c:grouping val="standard"/>
        <c:ser>
          <c:idx val="0"/>
          <c:order val="0"/>
          <c:tx>
            <c:strRef>
              <c:f>Sheet2!$F$1:$F$4</c:f>
              <c:strCache>
                <c:ptCount val="1"/>
                <c:pt idx="0">
                  <c:v>G.F.C.F Value Added</c:v>
                </c:pt>
              </c:strCache>
            </c:strRef>
          </c:tx>
          <c:spPr>
            <a:ln w="12646">
              <a:solidFill>
                <a:srgbClr val="000080"/>
              </a:solidFill>
              <a:prstDash val="solid"/>
            </a:ln>
          </c:spPr>
          <c:marker>
            <c:symbol val="diamond"/>
            <c:size val="3"/>
            <c:spPr>
              <a:solidFill>
                <a:srgbClr val="000080"/>
              </a:solidFill>
              <a:ln>
                <a:solidFill>
                  <a:srgbClr val="00008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Sheet2!$F$5:$F$17</c:f>
              <c:numCache>
                <c:formatCode>0.00</c:formatCode>
                <c:ptCount val="13"/>
                <c:pt idx="0">
                  <c:v>9.4</c:v>
                </c:pt>
                <c:pt idx="1">
                  <c:v>20.67</c:v>
                </c:pt>
                <c:pt idx="2">
                  <c:v>6.8</c:v>
                </c:pt>
                <c:pt idx="3" formatCode="0.0">
                  <c:v>4.4000000000000004</c:v>
                </c:pt>
                <c:pt idx="4" formatCode="0.0">
                  <c:v>7.5</c:v>
                </c:pt>
                <c:pt idx="5" formatCode="0.0">
                  <c:v>34.5</c:v>
                </c:pt>
                <c:pt idx="6" formatCode="0.0">
                  <c:v>34.800000000000004</c:v>
                </c:pt>
                <c:pt idx="7" formatCode="0.0">
                  <c:v>23.5</c:v>
                </c:pt>
                <c:pt idx="8" formatCode="0.0">
                  <c:v>25</c:v>
                </c:pt>
                <c:pt idx="9" formatCode="0.0">
                  <c:v>37</c:v>
                </c:pt>
                <c:pt idx="10" formatCode="0.0">
                  <c:v>27.5</c:v>
                </c:pt>
                <c:pt idx="11" formatCode="0.0">
                  <c:v>28</c:v>
                </c:pt>
                <c:pt idx="12" formatCode="0.0">
                  <c:v>21.6</c:v>
                </c:pt>
              </c:numCache>
            </c:numRef>
          </c:val>
        </c:ser>
        <c:ser>
          <c:idx val="1"/>
          <c:order val="1"/>
          <c:tx>
            <c:strRef>
              <c:f>Sheet2!$E$1:$E$4</c:f>
              <c:strCache>
                <c:ptCount val="1"/>
                <c:pt idx="0">
                  <c:v> Gross Value Added</c:v>
                </c:pt>
              </c:strCache>
            </c:strRef>
          </c:tx>
          <c:spPr>
            <a:ln w="12646">
              <a:solidFill>
                <a:srgbClr val="FF00FF"/>
              </a:solidFill>
              <a:prstDash val="solid"/>
            </a:ln>
          </c:spPr>
          <c:marker>
            <c:symbol val="square"/>
            <c:size val="3"/>
            <c:spPr>
              <a:solidFill>
                <a:srgbClr val="FF00FF"/>
              </a:solidFill>
              <a:ln>
                <a:solidFill>
                  <a:srgbClr val="FF00FF"/>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Sheet2!$E$5:$E$17</c:f>
              <c:numCache>
                <c:formatCode>0.00</c:formatCode>
                <c:ptCount val="13"/>
                <c:pt idx="0">
                  <c:v>179.3</c:v>
                </c:pt>
                <c:pt idx="1">
                  <c:v>155.36000000000001</c:v>
                </c:pt>
                <c:pt idx="2">
                  <c:v>137</c:v>
                </c:pt>
                <c:pt idx="3" formatCode="0.0">
                  <c:v>145.69999999999999</c:v>
                </c:pt>
                <c:pt idx="4" formatCode="0.0">
                  <c:v>150.19999999999999</c:v>
                </c:pt>
                <c:pt idx="5" formatCode="0.0">
                  <c:v>257.2</c:v>
                </c:pt>
                <c:pt idx="6" formatCode="0.0">
                  <c:v>254.6</c:v>
                </c:pt>
                <c:pt idx="7" formatCode="0.0">
                  <c:v>328.1</c:v>
                </c:pt>
                <c:pt idx="8" formatCode="0.0">
                  <c:v>342.4</c:v>
                </c:pt>
                <c:pt idx="9" formatCode="General">
                  <c:v>270.8</c:v>
                </c:pt>
                <c:pt idx="10" formatCode="General">
                  <c:v>299.3</c:v>
                </c:pt>
                <c:pt idx="11" formatCode="General">
                  <c:v>341.2</c:v>
                </c:pt>
                <c:pt idx="12" formatCode="General">
                  <c:v>416.9</c:v>
                </c:pt>
              </c:numCache>
            </c:numRef>
          </c:val>
        </c:ser>
        <c:ser>
          <c:idx val="2"/>
          <c:order val="2"/>
          <c:tx>
            <c:strRef>
              <c:f>Sheet2!$D$1:$D$4</c:f>
              <c:strCache>
                <c:ptCount val="1"/>
                <c:pt idx="0">
                  <c:v>Intermediate Consumption</c:v>
                </c:pt>
              </c:strCache>
            </c:strRef>
          </c:tx>
          <c:spPr>
            <a:ln w="12646">
              <a:solidFill>
                <a:srgbClr val="800000"/>
              </a:solidFill>
              <a:prstDash val="solid"/>
            </a:ln>
          </c:spPr>
          <c:marker>
            <c:symbol val="triangle"/>
            <c:size val="3"/>
            <c:spPr>
              <a:solidFill>
                <a:srgbClr val="663300"/>
              </a:solidFill>
              <a:ln>
                <a:solidFill>
                  <a:srgbClr val="66330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Sheet2!$D$5:$D$17</c:f>
              <c:numCache>
                <c:formatCode>0.00</c:formatCode>
                <c:ptCount val="13"/>
                <c:pt idx="0">
                  <c:v>41</c:v>
                </c:pt>
                <c:pt idx="1">
                  <c:v>35.33</c:v>
                </c:pt>
                <c:pt idx="2">
                  <c:v>43.4</c:v>
                </c:pt>
                <c:pt idx="3" formatCode="0.0">
                  <c:v>38</c:v>
                </c:pt>
                <c:pt idx="4" formatCode="0.0">
                  <c:v>44.1</c:v>
                </c:pt>
                <c:pt idx="5" formatCode="0.0">
                  <c:v>42.1</c:v>
                </c:pt>
                <c:pt idx="6" formatCode="0.0">
                  <c:v>44.1</c:v>
                </c:pt>
                <c:pt idx="7" formatCode="0.0">
                  <c:v>58.4</c:v>
                </c:pt>
                <c:pt idx="8" formatCode="0.0">
                  <c:v>78.5</c:v>
                </c:pt>
                <c:pt idx="9" formatCode="0.0">
                  <c:v>73.900000000000006</c:v>
                </c:pt>
                <c:pt idx="10" formatCode="0.0">
                  <c:v>96.4</c:v>
                </c:pt>
                <c:pt idx="11" formatCode="0.0">
                  <c:v>92</c:v>
                </c:pt>
                <c:pt idx="12" formatCode="0.0">
                  <c:v>97.5</c:v>
                </c:pt>
              </c:numCache>
            </c:numRef>
          </c:val>
        </c:ser>
        <c:ser>
          <c:idx val="3"/>
          <c:order val="3"/>
          <c:tx>
            <c:strRef>
              <c:f>Sheet2!$C$4</c:f>
              <c:strCache>
                <c:ptCount val="1"/>
                <c:pt idx="0">
                  <c:v>Output</c:v>
                </c:pt>
              </c:strCache>
            </c:strRef>
          </c:tx>
          <c:spPr>
            <a:ln w="12646">
              <a:solidFill>
                <a:srgbClr val="000000"/>
              </a:solidFill>
              <a:prstDash val="solid"/>
            </a:ln>
          </c:spPr>
          <c:marker>
            <c:symbol val="x"/>
            <c:size val="3"/>
            <c:spPr>
              <a:noFill/>
              <a:ln>
                <a:solidFill>
                  <a:srgbClr val="00000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Sheet2!$C$5:$C$17</c:f>
              <c:numCache>
                <c:formatCode>0.00</c:formatCode>
                <c:ptCount val="13"/>
                <c:pt idx="0">
                  <c:v>220.3</c:v>
                </c:pt>
                <c:pt idx="1">
                  <c:v>190.69</c:v>
                </c:pt>
                <c:pt idx="2">
                  <c:v>180.3</c:v>
                </c:pt>
                <c:pt idx="3" formatCode="0.0">
                  <c:v>183.7</c:v>
                </c:pt>
                <c:pt idx="4" formatCode="0.0">
                  <c:v>194.3</c:v>
                </c:pt>
                <c:pt idx="5" formatCode="0.0">
                  <c:v>299.3</c:v>
                </c:pt>
                <c:pt idx="6" formatCode="0.0">
                  <c:v>298.60000000000002</c:v>
                </c:pt>
                <c:pt idx="7" formatCode="0.0">
                  <c:v>386.5</c:v>
                </c:pt>
                <c:pt idx="8" formatCode="0.0">
                  <c:v>420.9</c:v>
                </c:pt>
                <c:pt idx="9" formatCode="0.0">
                  <c:v>344.7</c:v>
                </c:pt>
                <c:pt idx="10" formatCode="0.0">
                  <c:v>395.7</c:v>
                </c:pt>
                <c:pt idx="11" formatCode="General">
                  <c:v>433.2</c:v>
                </c:pt>
                <c:pt idx="12" formatCode="General">
                  <c:v>514.4</c:v>
                </c:pt>
              </c:numCache>
            </c:numRef>
          </c:val>
        </c:ser>
        <c:ser>
          <c:idx val="4"/>
          <c:order val="4"/>
          <c:tx>
            <c:strRef>
              <c:f>Sheet2!$B$1:$B$4</c:f>
              <c:strCache>
                <c:ptCount val="1"/>
                <c:pt idx="0">
                  <c:v>Compensation of employees</c:v>
                </c:pt>
              </c:strCache>
            </c:strRef>
          </c:tx>
          <c:spPr>
            <a:ln w="12646">
              <a:solidFill>
                <a:srgbClr val="800080"/>
              </a:solidFill>
              <a:prstDash val="solid"/>
            </a:ln>
          </c:spPr>
          <c:marker>
            <c:symbol val="dash"/>
            <c:size val="3"/>
            <c:spPr>
              <a:noFill/>
              <a:ln>
                <a:solidFill>
                  <a:srgbClr val="80008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Sheet2!$B$5:$B$17</c:f>
              <c:numCache>
                <c:formatCode>0.00</c:formatCode>
                <c:ptCount val="13"/>
                <c:pt idx="0">
                  <c:v>62.6</c:v>
                </c:pt>
                <c:pt idx="1">
                  <c:v>65.95</c:v>
                </c:pt>
                <c:pt idx="2">
                  <c:v>68.3</c:v>
                </c:pt>
                <c:pt idx="3" formatCode="0.0">
                  <c:v>61.5</c:v>
                </c:pt>
                <c:pt idx="4" formatCode="0.0">
                  <c:v>65.2</c:v>
                </c:pt>
                <c:pt idx="5" formatCode="0.0">
                  <c:v>66.8</c:v>
                </c:pt>
                <c:pt idx="6" formatCode="0.0">
                  <c:v>89.7</c:v>
                </c:pt>
                <c:pt idx="7" formatCode="0.0">
                  <c:v>102.7</c:v>
                </c:pt>
                <c:pt idx="8" formatCode="0.0">
                  <c:v>113.8</c:v>
                </c:pt>
                <c:pt idx="9" formatCode="0.0">
                  <c:v>130.1</c:v>
                </c:pt>
                <c:pt idx="10" formatCode="0.0">
                  <c:v>140.30000000000001</c:v>
                </c:pt>
                <c:pt idx="11" formatCode="0.0">
                  <c:v>152.30000000000001</c:v>
                </c:pt>
                <c:pt idx="12" formatCode="0.0">
                  <c:v>159.1</c:v>
                </c:pt>
              </c:numCache>
            </c:numRef>
          </c:val>
        </c:ser>
        <c:marker val="1"/>
        <c:axId val="172136704"/>
        <c:axId val="172209280"/>
      </c:lineChart>
      <c:catAx>
        <c:axId val="172136704"/>
        <c:scaling>
          <c:orientation val="minMax"/>
        </c:scaling>
        <c:axPos val="b"/>
        <c:title>
          <c:tx>
            <c:rich>
              <a:bodyPr/>
              <a:lstStyle/>
              <a:p>
                <a:pPr>
                  <a:defRPr sz="892" b="1" i="0" u="none" strike="noStrike" baseline="0">
                    <a:solidFill>
                      <a:srgbClr val="000000"/>
                    </a:solidFill>
                    <a:latin typeface="Arial"/>
                    <a:ea typeface="Arial"/>
                    <a:cs typeface="Arial"/>
                  </a:defRPr>
                </a:pPr>
                <a:r>
                  <a:rPr lang="en-US"/>
                  <a:t> Year</a:t>
                </a:r>
              </a:p>
            </c:rich>
          </c:tx>
          <c:layout>
            <c:manualLayout>
              <c:xMode val="edge"/>
              <c:yMode val="edge"/>
              <c:x val="0.45223892981119279"/>
              <c:y val="0.91528302039168186"/>
            </c:manualLayout>
          </c:layout>
          <c:spPr>
            <a:noFill/>
            <a:ln w="25292">
              <a:noFill/>
            </a:ln>
          </c:spPr>
        </c:title>
        <c:numFmt formatCode="General" sourceLinked="1"/>
        <c:tickLblPos val="nextTo"/>
        <c:spPr>
          <a:ln w="3162">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en-US"/>
          </a:p>
        </c:txPr>
        <c:crossAx val="172209280"/>
        <c:crosses val="autoZero"/>
        <c:lblAlgn val="ctr"/>
        <c:lblOffset val="100"/>
        <c:tickLblSkip val="1"/>
        <c:tickMarkSkip val="1"/>
      </c:catAx>
      <c:valAx>
        <c:axId val="172209280"/>
        <c:scaling>
          <c:orientation val="minMax"/>
          <c:max val="500"/>
        </c:scaling>
        <c:axPos val="l"/>
        <c:numFmt formatCode="0" sourceLinked="0"/>
        <c:tickLblPos val="nextTo"/>
        <c:spPr>
          <a:ln w="3162">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en-US"/>
          </a:p>
        </c:txPr>
        <c:crossAx val="172136704"/>
        <c:crosses val="autoZero"/>
        <c:crossBetween val="between"/>
        <c:majorUnit val="50"/>
      </c:valAx>
      <c:spPr>
        <a:noFill/>
        <a:ln w="25316">
          <a:noFill/>
        </a:ln>
      </c:spPr>
    </c:plotArea>
    <c:legend>
      <c:legendPos val="r"/>
      <c:layout>
        <c:manualLayout>
          <c:xMode val="edge"/>
          <c:yMode val="edge"/>
          <c:x val="0.14621642443948302"/>
          <c:y val="2.5971492025035417E-2"/>
          <c:w val="0.69119685909908213"/>
          <c:h val="0.12145592570159502"/>
        </c:manualLayout>
      </c:layout>
      <c:spPr>
        <a:ln>
          <a:solidFill>
            <a:schemeClr val="accent1"/>
          </a:solidFill>
        </a:ln>
      </c:spPr>
    </c:legend>
    <c:plotVisOnly val="1"/>
    <c:dispBlanksAs val="gap"/>
  </c:chart>
  <c:spPr>
    <a:solidFill>
      <a:srgbClr val="FFFFFF"/>
    </a:solidFill>
    <a:ln w="3162">
      <a:noFill/>
      <a:prstDash val="solid"/>
    </a:ln>
  </c:spPr>
  <c:txPr>
    <a:bodyPr/>
    <a:lstStyle/>
    <a:p>
      <a:pPr>
        <a:defRPr sz="897" b="0" i="0" u="none" strike="noStrike" baseline="0">
          <a:solidFill>
            <a:srgbClr val="000000"/>
          </a:solidFill>
          <a:latin typeface="Arial"/>
          <a:ea typeface="Arial"/>
          <a:cs typeface="Arial"/>
        </a:defRPr>
      </a:pPr>
      <a:endParaRPr lang="en-US"/>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9294755877034356"/>
          <c:y val="0.29496402877697842"/>
          <c:w val="0.42495479204339981"/>
          <c:h val="0.33812949640288154"/>
        </c:manualLayout>
      </c:layout>
      <c:pie3DChart>
        <c:varyColors val="1"/>
        <c:ser>
          <c:idx val="0"/>
          <c:order val="0"/>
          <c:spPr>
            <a:solidFill>
              <a:srgbClr val="8080FF"/>
            </a:solidFill>
            <a:ln w="12700">
              <a:solidFill>
                <a:srgbClr val="000000"/>
              </a:solidFill>
              <a:prstDash val="solid"/>
            </a:ln>
          </c:spPr>
          <c:dPt>
            <c:idx val="1"/>
            <c:spPr>
              <a:solidFill>
                <a:srgbClr val="802060"/>
              </a:solidFill>
              <a:ln w="12700">
                <a:solidFill>
                  <a:srgbClr val="000000"/>
                </a:solidFill>
                <a:prstDash val="solid"/>
              </a:ln>
            </c:spPr>
          </c:dPt>
          <c:dPt>
            <c:idx val="2"/>
            <c:spPr>
              <a:solidFill>
                <a:srgbClr val="FFFFC0"/>
              </a:solidFill>
              <a:ln w="12700">
                <a:solidFill>
                  <a:srgbClr val="000000"/>
                </a:solidFill>
                <a:prstDash val="solid"/>
              </a:ln>
            </c:spPr>
          </c:dPt>
          <c:dPt>
            <c:idx val="3"/>
            <c:spPr>
              <a:solidFill>
                <a:srgbClr val="A0E0E0"/>
              </a:solidFill>
              <a:ln w="12700">
                <a:solidFill>
                  <a:srgbClr val="000000"/>
                </a:solidFill>
                <a:prstDash val="solid"/>
              </a:ln>
            </c:spPr>
          </c:dPt>
          <c:dLbls>
            <c:dLbl>
              <c:idx val="0"/>
              <c:layout>
                <c:manualLayout>
                  <c:x val="5.9005591835384966E-2"/>
                  <c:y val="-2.9551752406559297E-2"/>
                </c:manualLayout>
              </c:layout>
              <c:tx>
                <c:rich>
                  <a:bodyPr/>
                  <a:lstStyle/>
                  <a:p>
                    <a:pPr algn="ctr" rtl="1">
                      <a:defRPr/>
                    </a:pPr>
                    <a:r>
                      <a:rPr lang="en-US"/>
                      <a:t>Compensations  of Employees</a:t>
                    </a:r>
                    <a:endParaRPr lang="ar-SA"/>
                  </a:p>
                  <a:p>
                    <a:pPr algn="ctr" rtl="1">
                      <a:defRPr/>
                    </a:pPr>
                    <a:r>
                      <a:rPr lang="ar-SA"/>
                      <a:t>38.2</a:t>
                    </a:r>
                    <a:r>
                      <a:rPr lang="en-US"/>
                      <a:t>%</a:t>
                    </a:r>
                    <a:endParaRPr lang="ar-SA"/>
                  </a:p>
                </c:rich>
              </c:tx>
              <c:spPr>
                <a:noFill/>
                <a:ln w="25400">
                  <a:noFill/>
                </a:ln>
              </c:spPr>
              <c:dLblPos val="bestFit"/>
            </c:dLbl>
            <c:dLbl>
              <c:idx val="1"/>
              <c:layout>
                <c:manualLayout>
                  <c:x val="0.16067073894244233"/>
                  <c:y val="0.10322781799926015"/>
                </c:manualLayout>
              </c:layout>
              <c:tx>
                <c:rich>
                  <a:bodyPr/>
                  <a:lstStyle/>
                  <a:p>
                    <a:pPr algn="ctr" rtl="1">
                      <a:defRPr/>
                    </a:pPr>
                    <a:r>
                      <a:rPr lang="ar-SA"/>
                      <a:t> </a:t>
                    </a:r>
                    <a:r>
                      <a:rPr lang="en-US"/>
                      <a:t>Taxes on Production</a:t>
                    </a:r>
                  </a:p>
                  <a:p>
                    <a:pPr algn="ctr" rtl="1">
                      <a:defRPr/>
                    </a:pPr>
                    <a:r>
                      <a:rPr lang="ar-SA"/>
                      <a:t>10.4</a:t>
                    </a:r>
                    <a:r>
                      <a:rPr lang="en-US"/>
                      <a:t>%</a:t>
                    </a:r>
                    <a:endParaRPr lang="ar-SA"/>
                  </a:p>
                </c:rich>
              </c:tx>
              <c:spPr>
                <a:noFill/>
                <a:ln w="25400">
                  <a:noFill/>
                </a:ln>
              </c:spPr>
              <c:dLblPos val="bestFit"/>
            </c:dLbl>
            <c:dLbl>
              <c:idx val="2"/>
              <c:layout>
                <c:manualLayout>
                  <c:x val="-4.4269674823468476E-2"/>
                  <c:y val="0.11752149162637099"/>
                </c:manualLayout>
              </c:layout>
              <c:tx>
                <c:rich>
                  <a:bodyPr/>
                  <a:lstStyle/>
                  <a:p>
                    <a:pPr>
                      <a:defRPr/>
                    </a:pPr>
                    <a:r>
                      <a:rPr lang="en-US"/>
                      <a:t>Annual Depreciation</a:t>
                    </a:r>
                  </a:p>
                  <a:p>
                    <a:pPr>
                      <a:defRPr/>
                    </a:pPr>
                    <a:r>
                      <a:rPr lang="ar-SA"/>
                      <a:t>5.4</a:t>
                    </a:r>
                    <a:r>
                      <a:rPr lang="en-US"/>
                      <a:t>%</a:t>
                    </a:r>
                  </a:p>
                  <a:p>
                    <a:pPr>
                      <a:defRPr/>
                    </a:pPr>
                    <a:endParaRPr lang="ar-SA"/>
                  </a:p>
                </c:rich>
              </c:tx>
              <c:spPr>
                <a:noFill/>
                <a:ln w="25400">
                  <a:noFill/>
                </a:ln>
              </c:spPr>
              <c:dLblPos val="bestFit"/>
            </c:dLbl>
            <c:dLbl>
              <c:idx val="3"/>
              <c:layout>
                <c:manualLayout>
                  <c:x val="-2.8702354048552467E-2"/>
                  <c:y val="-0.19960757089378317"/>
                </c:manualLayout>
              </c:layout>
              <c:tx>
                <c:rich>
                  <a:bodyPr/>
                  <a:lstStyle/>
                  <a:p>
                    <a:pPr algn="ctr" rtl="1">
                      <a:defRPr/>
                    </a:pPr>
                    <a:r>
                      <a:rPr lang="en-US"/>
                      <a:t>Operating Surplus</a:t>
                    </a:r>
                  </a:p>
                  <a:p>
                    <a:pPr algn="ctr" rtl="1">
                      <a:defRPr/>
                    </a:pPr>
                    <a:r>
                      <a:rPr lang="ar-SA"/>
                      <a:t>46.0</a:t>
                    </a:r>
                    <a:r>
                      <a:rPr lang="en-US"/>
                      <a:t>%</a:t>
                    </a:r>
                    <a:endParaRPr lang="ar-SA"/>
                  </a:p>
                </c:rich>
              </c:tx>
              <c:spPr>
                <a:noFill/>
                <a:ln w="25400">
                  <a:noFill/>
                </a:ln>
              </c:spPr>
              <c:dLblPos val="bestFit"/>
            </c:dLbl>
            <c:numFmt formatCode="0.0%" sourceLinked="0"/>
            <c:spPr>
              <a:noFill/>
              <a:ln w="25400">
                <a:noFill/>
              </a:ln>
            </c:spPr>
            <c:showCatName val="1"/>
            <c:showPercent val="1"/>
            <c:showLeaderLines val="1"/>
          </c:dLbls>
          <c:cat>
            <c:multiLvlStrRef>
              <c:f>Sheet2!$C$1:$F$2</c:f>
              <c:multiLvlStrCache>
                <c:ptCount val="4"/>
                <c:lvl>
                  <c:pt idx="0">
                    <c:v>Compensation of Employees</c:v>
                  </c:pt>
                  <c:pt idx="1">
                    <c:v>Taxes on Production</c:v>
                  </c:pt>
                  <c:pt idx="2">
                    <c:v>Annual Depreciation</c:v>
                  </c:pt>
                  <c:pt idx="3">
                    <c:v>Operating Surplus</c:v>
                  </c:pt>
                </c:lvl>
                <c:lvl>
                  <c:pt idx="0">
                    <c:v>تعويضات العاملين</c:v>
                  </c:pt>
                  <c:pt idx="1">
                    <c:v>الضرائب على الانتاج</c:v>
                  </c:pt>
                  <c:pt idx="2">
                    <c:v>الاهتلاك السنوي</c:v>
                  </c:pt>
                  <c:pt idx="3">
                    <c:v>فائض التشغيل</c:v>
                  </c:pt>
                </c:lvl>
              </c:multiLvlStrCache>
            </c:multiLvlStrRef>
          </c:cat>
          <c:val>
            <c:numRef>
              <c:f>Sheet2!$C$3:$F$3</c:f>
              <c:numCache>
                <c:formatCode>0.0</c:formatCode>
                <c:ptCount val="4"/>
                <c:pt idx="0">
                  <c:v>159161.29999999999</c:v>
                </c:pt>
                <c:pt idx="1">
                  <c:v>42733</c:v>
                </c:pt>
                <c:pt idx="2">
                  <c:v>22640.9</c:v>
                </c:pt>
                <c:pt idx="3">
                  <c:v>191551.4</c:v>
                </c:pt>
              </c:numCache>
            </c:numRef>
          </c:val>
        </c:ser>
        <c:dLbls>
          <c:showPercent val="1"/>
        </c:dLbls>
      </c:pie3DChart>
      <c:spPr>
        <a:noFill/>
        <a:ln w="25400">
          <a:noFill/>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title>
      <c:txPr>
        <a:bodyPr/>
        <a:lstStyle/>
        <a:p>
          <a:pPr>
            <a:defRPr sz="1080" b="0" i="0" u="none" strike="noStrike" baseline="0">
              <a:solidFill>
                <a:srgbClr val="000000"/>
              </a:solidFill>
              <a:latin typeface="Arial"/>
              <a:ea typeface="Arial"/>
              <a:cs typeface="Arial"/>
            </a:defRPr>
          </a:pPr>
          <a:endParaRPr lang="en-US"/>
        </a:p>
      </c:txPr>
    </c:title>
    <c:plotArea>
      <c:layout>
        <c:manualLayout>
          <c:layoutTarget val="inner"/>
          <c:xMode val="edge"/>
          <c:yMode val="edge"/>
          <c:x val="0.11234985074101919"/>
          <c:y val="7.3272240287370227E-2"/>
          <c:w val="0.84526042284915393"/>
          <c:h val="0.70115216826565063"/>
        </c:manualLayout>
      </c:layout>
      <c:lineChart>
        <c:grouping val="standard"/>
        <c:ser>
          <c:idx val="4"/>
          <c:order val="0"/>
          <c:tx>
            <c:strRef>
              <c:f>Sheet2!$J$24</c:f>
              <c:strCache>
                <c:ptCount val="1"/>
              </c:strCache>
            </c:strRef>
          </c:tx>
          <c:spPr>
            <a:ln w="12686">
              <a:solidFill>
                <a:srgbClr val="800080"/>
              </a:solidFill>
              <a:prstDash val="solid"/>
            </a:ln>
          </c:spPr>
          <c:marker>
            <c:symbol val="dash"/>
            <c:size val="4"/>
            <c:spPr>
              <a:noFill/>
              <a:ln>
                <a:solidFill>
                  <a:srgbClr val="800080"/>
                </a:solidFill>
                <a:prstDash val="solid"/>
              </a:ln>
            </c:spPr>
          </c:marker>
          <c:cat>
            <c:numRef>
              <c:f>Sheet2!$A$5:$A$17</c:f>
              <c:numCache>
                <c:formatCode>0</c:formatCode>
                <c:ptCount val="13"/>
                <c:pt idx="0">
                  <c:v>2000</c:v>
                </c:pt>
                <c:pt idx="1">
                  <c:v>2001</c:v>
                </c:pt>
                <c:pt idx="2">
                  <c:v>2002</c:v>
                </c:pt>
                <c:pt idx="3">
                  <c:v>2003</c:v>
                </c:pt>
                <c:pt idx="4">
                  <c:v>2004</c:v>
                </c:pt>
                <c:pt idx="5">
                  <c:v>2005</c:v>
                </c:pt>
                <c:pt idx="6">
                  <c:v>2006</c:v>
                </c:pt>
                <c:pt idx="7">
                  <c:v>2007</c:v>
                </c:pt>
                <c:pt idx="8" formatCode="General">
                  <c:v>2008</c:v>
                </c:pt>
                <c:pt idx="9" formatCode="General">
                  <c:v>2009</c:v>
                </c:pt>
                <c:pt idx="10" formatCode="General">
                  <c:v>2010</c:v>
                </c:pt>
                <c:pt idx="11" formatCode="General">
                  <c:v>2011</c:v>
                </c:pt>
                <c:pt idx="12" formatCode="General">
                  <c:v>2012</c:v>
                </c:pt>
              </c:numCache>
            </c:numRef>
          </c:cat>
          <c:val>
            <c:numRef>
              <c:f>Sheet2!$B$5:$B$17</c:f>
              <c:numCache>
                <c:formatCode>General</c:formatCode>
                <c:ptCount val="13"/>
                <c:pt idx="0">
                  <c:v>87.5</c:v>
                </c:pt>
                <c:pt idx="1">
                  <c:v>39.300000000000004</c:v>
                </c:pt>
                <c:pt idx="2">
                  <c:v>41.7</c:v>
                </c:pt>
                <c:pt idx="3">
                  <c:v>58.2</c:v>
                </c:pt>
                <c:pt idx="4">
                  <c:v>55.4</c:v>
                </c:pt>
                <c:pt idx="5">
                  <c:v>136</c:v>
                </c:pt>
                <c:pt idx="6">
                  <c:v>95.1</c:v>
                </c:pt>
                <c:pt idx="7">
                  <c:v>182.3</c:v>
                </c:pt>
                <c:pt idx="8" formatCode="0.0">
                  <c:v>170.2</c:v>
                </c:pt>
                <c:pt idx="9">
                  <c:v>90.6</c:v>
                </c:pt>
                <c:pt idx="10">
                  <c:v>107.1</c:v>
                </c:pt>
                <c:pt idx="11">
                  <c:v>121.9</c:v>
                </c:pt>
                <c:pt idx="12" formatCode="0.0">
                  <c:v>191.6</c:v>
                </c:pt>
              </c:numCache>
            </c:numRef>
          </c:val>
        </c:ser>
        <c:marker val="1"/>
        <c:axId val="221005696"/>
        <c:axId val="221042176"/>
      </c:lineChart>
      <c:catAx>
        <c:axId val="221005696"/>
        <c:scaling>
          <c:orientation val="minMax"/>
        </c:scaling>
        <c:axPos val="b"/>
        <c:title>
          <c:tx>
            <c:rich>
              <a:bodyPr/>
              <a:lstStyle/>
              <a:p>
                <a:pPr>
                  <a:defRPr sz="800" b="1" i="0" u="none" strike="noStrike" baseline="0">
                    <a:solidFill>
                      <a:srgbClr val="000000"/>
                    </a:solidFill>
                    <a:latin typeface="Arial"/>
                    <a:ea typeface="Arial"/>
                    <a:cs typeface="Arial"/>
                  </a:defRPr>
                </a:pPr>
                <a:r>
                  <a:rPr lang="en-US"/>
                  <a:t>Year</a:t>
                </a:r>
              </a:p>
            </c:rich>
          </c:tx>
          <c:layout>
            <c:manualLayout>
              <c:xMode val="edge"/>
              <c:yMode val="edge"/>
              <c:x val="0.51085154556685441"/>
              <c:y val="0.92258104561254151"/>
            </c:manualLayout>
          </c:layout>
          <c:spPr>
            <a:noFill/>
            <a:ln w="25373">
              <a:noFill/>
            </a:ln>
          </c:spPr>
        </c:title>
        <c:numFmt formatCode="0_);\(0\)" sourceLinked="0"/>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21042176"/>
        <c:crosses val="autoZero"/>
        <c:lblAlgn val="ctr"/>
        <c:lblOffset val="100"/>
        <c:tickLblSkip val="1"/>
        <c:tickMarkSkip val="1"/>
      </c:catAx>
      <c:valAx>
        <c:axId val="221042176"/>
        <c:scaling>
          <c:orientation val="minMax"/>
          <c:max val="250"/>
        </c:scaling>
        <c:axPos val="l"/>
        <c:title>
          <c:tx>
            <c:rich>
              <a:bodyPr/>
              <a:lstStyle/>
              <a:p>
                <a:pPr>
                  <a:defRPr sz="800" b="1" i="0" u="none" strike="noStrike" baseline="0">
                    <a:solidFill>
                      <a:srgbClr val="000000"/>
                    </a:solidFill>
                    <a:latin typeface="Arial"/>
                    <a:ea typeface="Arial"/>
                    <a:cs typeface="Arial"/>
                  </a:defRPr>
                </a:pPr>
                <a:r>
                  <a:rPr lang="en-US"/>
                  <a:t>          Million US Dollar</a:t>
                </a:r>
              </a:p>
            </c:rich>
          </c:tx>
          <c:layout>
            <c:manualLayout>
              <c:xMode val="edge"/>
              <c:yMode val="edge"/>
              <c:x val="2.6711334450028056E-2"/>
              <c:y val="0.29892494857062074"/>
            </c:manualLayout>
          </c:layout>
          <c:spPr>
            <a:noFill/>
            <a:ln w="25373">
              <a:noFill/>
            </a:ln>
          </c:spPr>
        </c:title>
        <c:numFmt formatCode="General" sourceLinked="1"/>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21005696"/>
        <c:crosses val="autoZero"/>
        <c:crossBetween val="between"/>
        <c:majorUnit val="25"/>
        <c:minorUnit val="5"/>
      </c:valAx>
      <c:spPr>
        <a:solidFill>
          <a:srgbClr val="FFFFFF"/>
        </a:solidFill>
        <a:ln w="25373">
          <a:noFill/>
        </a:ln>
      </c:spPr>
    </c:plotArea>
    <c:plotVisOnly val="1"/>
    <c:dispBlanksAs val="gap"/>
  </c:chart>
  <c:spPr>
    <a:noFill/>
    <a:ln w="3172">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drawings/drawing1.xml><?xml version="1.0" encoding="utf-8"?>
<c:userShapes xmlns:c="http://schemas.openxmlformats.org/drawingml/2006/chart">
  <cdr:relSizeAnchor xmlns:cdr="http://schemas.openxmlformats.org/drawingml/2006/chartDrawing">
    <cdr:from>
      <cdr:x>0</cdr:x>
      <cdr:y>0.0495</cdr:y>
    </cdr:from>
    <cdr:to>
      <cdr:x>0.057</cdr:x>
      <cdr:y>0.69874</cdr:y>
    </cdr:to>
    <cdr:sp macro="" textlink="">
      <cdr:nvSpPr>
        <cdr:cNvPr id="75779" name="Text Box 3"/>
        <cdr:cNvSpPr txBox="1">
          <a:spLocks xmlns:a="http://schemas.openxmlformats.org/drawingml/2006/main" noChangeArrowheads="1"/>
        </cdr:cNvSpPr>
      </cdr:nvSpPr>
      <cdr:spPr bwMode="auto">
        <a:xfrm xmlns:a="http://schemas.openxmlformats.org/drawingml/2006/main">
          <a:off x="0" y="190500"/>
          <a:ext cx="313268" cy="249831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vert="vert270" wrap="square" lIns="91440" tIns="45720" rIns="91440" bIns="45720" anchor="t" upright="1"/>
        <a:lstStyle xmlns:a="http://schemas.openxmlformats.org/drawingml/2006/main"/>
        <a:p xmlns:a="http://schemas.openxmlformats.org/drawingml/2006/main">
          <a:pPr algn="r" rtl="1">
            <a:defRPr sz="1000"/>
          </a:pPr>
          <a:r>
            <a:rPr lang="ar-SA" sz="900" b="1" i="0" u="none" strike="noStrike" baseline="0">
              <a:solidFill>
                <a:srgbClr val="000000"/>
              </a:solidFill>
              <a:latin typeface="Arial"/>
              <a:cs typeface="Arial"/>
            </a:rPr>
            <a:t>       </a:t>
          </a:r>
          <a:r>
            <a:rPr lang="en-US" sz="800" b="1" i="0" u="none" strike="noStrike" baseline="0">
              <a:solidFill>
                <a:srgbClr val="000000"/>
              </a:solidFill>
              <a:latin typeface="Arial"/>
              <a:cs typeface="Arial"/>
            </a:rPr>
            <a:t>Number</a:t>
          </a:r>
          <a:r>
            <a:rPr lang="en-US" sz="900" b="1" i="0" u="none" strike="noStrike" baseline="0">
              <a:solidFill>
                <a:srgbClr val="000000"/>
              </a:solidFill>
              <a:latin typeface="Arial"/>
              <a:cs typeface="Arial"/>
            </a:rPr>
            <a:t> </a:t>
          </a:r>
          <a:r>
            <a:rPr lang="en-US" sz="800" b="1" i="0" u="none" strike="noStrike" baseline="0">
              <a:solidFill>
                <a:srgbClr val="000000"/>
              </a:solidFill>
              <a:latin typeface="Arial"/>
              <a:cs typeface="Arial"/>
            </a:rPr>
            <a:t>of</a:t>
          </a:r>
          <a:r>
            <a:rPr lang="en-US" sz="900" b="1" i="0" u="none" strike="noStrike" baseline="0">
              <a:solidFill>
                <a:srgbClr val="000000"/>
              </a:solidFill>
              <a:latin typeface="Arial"/>
              <a:cs typeface="Arial"/>
            </a:rPr>
            <a:t> </a:t>
          </a:r>
          <a:r>
            <a:rPr lang="en-US" sz="800" b="1" i="0" u="none" strike="noStrike" baseline="0">
              <a:solidFill>
                <a:srgbClr val="000000"/>
              </a:solidFill>
              <a:latin typeface="Arial"/>
              <a:cs typeface="Arial"/>
            </a:rPr>
            <a:t>Employed</a:t>
          </a:r>
          <a:r>
            <a:rPr lang="en-US" sz="900" b="1" i="0" u="none" strike="noStrike" baseline="0">
              <a:solidFill>
                <a:srgbClr val="000000"/>
              </a:solidFill>
              <a:latin typeface="Arial"/>
              <a:cs typeface="Arial"/>
            </a:rPr>
            <a:t> </a:t>
          </a:r>
          <a:r>
            <a:rPr lang="en-US" sz="800" b="1" i="0" u="none" strike="noStrike" baseline="0">
              <a:solidFill>
                <a:srgbClr val="000000"/>
              </a:solidFill>
              <a:latin typeface="Arial"/>
              <a:cs typeface="Arial"/>
            </a:rPr>
            <a:t>Persons</a:t>
          </a:r>
          <a:r>
            <a:rPr lang="en-US" sz="900" b="1" i="0" u="none" strike="noStrike" baseline="0">
              <a:solidFill>
                <a:srgbClr val="000000"/>
              </a:solidFill>
              <a:latin typeface="Arial"/>
              <a:cs typeface="Arial"/>
            </a:rPr>
            <a:t>  </a:t>
          </a:r>
        </a:p>
      </cdr:txBody>
    </cdr:sp>
  </cdr:relSizeAnchor>
</c:userShapes>
</file>

<file path=word/drawings/drawing2.xml><?xml version="1.0" encoding="utf-8"?>
<c:userShapes xmlns:c="http://schemas.openxmlformats.org/drawingml/2006/chart">
  <cdr:relSizeAnchor xmlns:cdr="http://schemas.openxmlformats.org/drawingml/2006/chartDrawing">
    <cdr:from>
      <cdr:x>0</cdr:x>
      <cdr:y>0.1901</cdr:y>
    </cdr:from>
    <cdr:to>
      <cdr:x>0.0535</cdr:x>
      <cdr:y>0.67119</cdr:y>
    </cdr:to>
    <cdr:sp macro="" textlink="">
      <cdr:nvSpPr>
        <cdr:cNvPr id="75779" name="Text Box 3"/>
        <cdr:cNvSpPr txBox="1">
          <a:spLocks xmlns:a="http://schemas.openxmlformats.org/drawingml/2006/main" noChangeArrowheads="1"/>
        </cdr:cNvSpPr>
      </cdr:nvSpPr>
      <cdr:spPr bwMode="auto">
        <a:xfrm xmlns:a="http://schemas.openxmlformats.org/drawingml/2006/main">
          <a:off x="0" y="695325"/>
          <a:ext cx="315944" cy="175961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vert="vert270" wrap="square" lIns="91440" tIns="45720" rIns="91440" bIns="45720" anchor="t" upright="1"/>
        <a:lstStyle xmlns:a="http://schemas.openxmlformats.org/drawingml/2006/main"/>
        <a:p xmlns:a="http://schemas.openxmlformats.org/drawingml/2006/main">
          <a:pPr algn="ctr" rtl="1">
            <a:defRPr sz="1000"/>
          </a:pPr>
          <a:r>
            <a:rPr lang="en-US" sz="900" b="1" i="0" u="none" strike="noStrike" baseline="0">
              <a:solidFill>
                <a:srgbClr val="000000"/>
              </a:solidFill>
              <a:latin typeface="Arial"/>
              <a:cs typeface="Arial"/>
            </a:rPr>
            <a:t>Million </a:t>
          </a:r>
          <a:r>
            <a:rPr lang="en-US" sz="800" b="1" i="0" u="none" strike="noStrike" baseline="0">
              <a:solidFill>
                <a:srgbClr val="000000"/>
              </a:solidFill>
              <a:latin typeface="Arial"/>
              <a:cs typeface="Arial"/>
            </a:rPr>
            <a:t>US</a:t>
          </a:r>
          <a:r>
            <a:rPr lang="en-US" sz="900" b="1" i="0" u="none" strike="noStrike" baseline="0">
              <a:solidFill>
                <a:srgbClr val="000000"/>
              </a:solidFill>
              <a:latin typeface="Arial"/>
              <a:cs typeface="Arial"/>
            </a:rPr>
            <a:t> Dollar </a:t>
          </a:r>
          <a:endParaRPr lang="en-US" sz="765" b="0" i="0" u="none" strike="noStrike" baseline="0">
            <a:solidFill>
              <a:srgbClr val="000000"/>
            </a:solidFill>
            <a:latin typeface="Arial"/>
            <a:cs typeface="Arial"/>
          </a:endParaRPr>
        </a:p>
        <a:p xmlns:a="http://schemas.openxmlformats.org/drawingml/2006/main">
          <a:pPr algn="r" rtl="1">
            <a:defRPr sz="1000"/>
          </a:pPr>
          <a:endParaRPr lang="en-US" sz="765" b="0" i="0" u="none" strike="noStrike" baseline="0">
            <a:solidFill>
              <a:srgbClr val="000000"/>
            </a:solidFill>
            <a:latin typeface="Arial"/>
            <a:cs typeface="Aria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BB50A-6896-4EBD-B216-6CE3B11F9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11</Pages>
  <Words>2408</Words>
  <Characters>13732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sissam</cp:lastModifiedBy>
  <cp:revision>99</cp:revision>
  <cp:lastPrinted>2013-11-19T12:14:00Z</cp:lastPrinted>
  <dcterms:created xsi:type="dcterms:W3CDTF">2012-10-14T12:12:00Z</dcterms:created>
  <dcterms:modified xsi:type="dcterms:W3CDTF">2013-11-19T12:15:00Z</dcterms:modified>
</cp:coreProperties>
</file>