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9CC" w:rsidRPr="00B81368" w:rsidRDefault="00BC19CC" w:rsidP="00B12D76">
      <w:pPr>
        <w:tabs>
          <w:tab w:val="left" w:pos="4253"/>
        </w:tabs>
        <w:bidi w:val="0"/>
        <w:jc w:val="center"/>
        <w:rPr>
          <w:lang w:eastAsia="en-US"/>
        </w:rPr>
      </w:pPr>
      <w:r w:rsidRPr="00B81368">
        <w:rPr>
          <w:lang w:eastAsia="en-US"/>
        </w:rPr>
        <w:t xml:space="preserve">Chapter </w:t>
      </w:r>
      <w:r w:rsidR="00B634D6" w:rsidRPr="00B81368">
        <w:rPr>
          <w:lang w:eastAsia="en-US"/>
        </w:rPr>
        <w:t>One</w:t>
      </w:r>
    </w:p>
    <w:p w:rsidR="00BC19CC" w:rsidRPr="00B81368" w:rsidRDefault="00BC19CC" w:rsidP="00B12D76">
      <w:pPr>
        <w:tabs>
          <w:tab w:val="left" w:pos="8364"/>
        </w:tabs>
        <w:bidi w:val="0"/>
        <w:jc w:val="center"/>
        <w:rPr>
          <w:b/>
          <w:bCs/>
          <w:lang w:eastAsia="en-US"/>
        </w:rPr>
      </w:pPr>
    </w:p>
    <w:p w:rsidR="00BC19CC" w:rsidRPr="00B81368" w:rsidRDefault="00BC19CC" w:rsidP="00B12D76">
      <w:pPr>
        <w:bidi w:val="0"/>
        <w:jc w:val="center"/>
        <w:rPr>
          <w:b/>
          <w:bCs/>
          <w:sz w:val="28"/>
          <w:szCs w:val="28"/>
          <w:lang w:eastAsia="en-US"/>
        </w:rPr>
      </w:pPr>
      <w:r w:rsidRPr="00B81368">
        <w:rPr>
          <w:b/>
          <w:bCs/>
          <w:sz w:val="28"/>
          <w:szCs w:val="28"/>
          <w:lang w:eastAsia="en-US"/>
        </w:rPr>
        <w:t>Main Findings</w:t>
      </w:r>
    </w:p>
    <w:p w:rsidR="00BC19CC" w:rsidRPr="00B81368" w:rsidRDefault="00BC19CC" w:rsidP="00B12D76">
      <w:pPr>
        <w:bidi w:val="0"/>
        <w:jc w:val="both"/>
        <w:rPr>
          <w:lang w:eastAsia="en-US"/>
        </w:rPr>
      </w:pPr>
    </w:p>
    <w:p w:rsidR="00B12D76" w:rsidRPr="00B81368" w:rsidRDefault="00064AB3" w:rsidP="00390FA4">
      <w:pPr>
        <w:autoSpaceDE w:val="0"/>
        <w:autoSpaceDN w:val="0"/>
        <w:bidi w:val="0"/>
        <w:adjustRightInd w:val="0"/>
        <w:jc w:val="both"/>
        <w:rPr>
          <w:b/>
          <w:bCs/>
          <w:color w:val="000000"/>
        </w:rPr>
      </w:pPr>
      <w:r w:rsidRPr="00B81368">
        <w:rPr>
          <w:b/>
          <w:bCs/>
          <w:color w:val="000000"/>
        </w:rPr>
        <w:t>1</w:t>
      </w:r>
      <w:r w:rsidR="00B12D76" w:rsidRPr="00B81368">
        <w:rPr>
          <w:b/>
          <w:bCs/>
          <w:color w:val="000000"/>
        </w:rPr>
        <w:t xml:space="preserve">.1 Work </w:t>
      </w:r>
      <w:r w:rsidR="00390FA4" w:rsidRPr="00B81368">
        <w:rPr>
          <w:b/>
          <w:bCs/>
          <w:color w:val="000000"/>
        </w:rPr>
        <w:t>A</w:t>
      </w:r>
      <w:r w:rsidR="00FE159A" w:rsidRPr="00B81368">
        <w:rPr>
          <w:b/>
          <w:bCs/>
          <w:color w:val="000000"/>
        </w:rPr>
        <w:t>ctivities</w:t>
      </w: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Males aged </w:t>
      </w:r>
      <w:r w:rsidR="00046BCB" w:rsidRPr="00B81368">
        <w:t xml:space="preserve">10 years and above </w:t>
      </w:r>
      <w:r w:rsidRPr="00B81368">
        <w:t xml:space="preserve">spent approximately 4 hours on work activities during the day, comprising 16.7% of their total time, while females spent nearly 33 minutes during the day on work activities, representing 2.3% of their day. </w:t>
      </w:r>
    </w:p>
    <w:p w:rsidR="00ED1B6A" w:rsidRPr="00B81368" w:rsidRDefault="00ED1B6A" w:rsidP="00ED1B6A">
      <w:pPr>
        <w:bidi w:val="0"/>
        <w:rPr>
          <w:sz w:val="18"/>
          <w:szCs w:val="18"/>
          <w:rtl/>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spent an average of 7 hours and 49 minutes in the formal sector in Palestine: 8 hours and 19 minutes for males versus 6 hours and 8 minutes for females. In the West Bank, males spent an average of 8 hours and 32 minutes versus 6 hours and 42 minutes for females. In the Gaza Strip, males spent an average of 7 hours and 43 minutes versus 4 hours and 50 minutes for females.</w:t>
      </w:r>
    </w:p>
    <w:p w:rsidR="00ED1B6A" w:rsidRPr="00B81368" w:rsidRDefault="00ED1B6A" w:rsidP="00ED1B6A">
      <w:pPr>
        <w:tabs>
          <w:tab w:val="right" w:pos="142"/>
          <w:tab w:val="right" w:pos="284"/>
        </w:tabs>
        <w:autoSpaceDE w:val="0"/>
        <w:autoSpaceDN w:val="0"/>
        <w:bidi w:val="0"/>
        <w:adjustRightInd w:val="0"/>
        <w:jc w:val="both"/>
        <w:rPr>
          <w:sz w:val="18"/>
          <w:szCs w:val="18"/>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engaged in primary production activities (economic activities such as agriculture, hunting, forestry, fishing, mining and quarrying ) spent an average of 3 hours and 34 minutes in Palestine:  4 hours and 9 minutes for males versus two hours and 18 minutes for females. In the West Bank, males spent an average of 4 hours and 26 minutes versus two hours and 52 minutes for females; in the Gaza Strip, males spent an average of 3 hours and 27 minutes versus 55 minutes for females.</w:t>
      </w:r>
    </w:p>
    <w:p w:rsidR="00ED1B6A" w:rsidRPr="00B81368" w:rsidRDefault="00ED1B6A" w:rsidP="00ED1B6A">
      <w:pPr>
        <w:tabs>
          <w:tab w:val="right" w:pos="142"/>
          <w:tab w:val="right" w:pos="284"/>
        </w:tabs>
        <w:autoSpaceDE w:val="0"/>
        <w:autoSpaceDN w:val="0"/>
        <w:bidi w:val="0"/>
        <w:adjustRightInd w:val="0"/>
        <w:jc w:val="both"/>
        <w:rPr>
          <w:sz w:val="18"/>
          <w:szCs w:val="18"/>
        </w:rPr>
      </w:pPr>
      <w:r w:rsidRPr="00B81368">
        <w:rPr>
          <w:sz w:val="18"/>
          <w:szCs w:val="18"/>
        </w:rPr>
        <w:t xml:space="preserve"> </w:t>
      </w: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engaged in preliminary production activities (relating to manufacturing industries for the preliminary production of goods for the market or private end-use sector) in Palestine spent an average of 6 hours: 7 hours and 50 minutes for males versus two hours and 22 minutes for females. In the West Bank, males spent an average of 8 hours and one minute versus two hours and 21 minutes for females; in the Gaza Strip, males spent an average of 7 hours and 35 minutes versus two hours and 34 minutes for females</w:t>
      </w:r>
      <w:r w:rsidRPr="00B81368">
        <w:rPr>
          <w:rtl/>
        </w:rPr>
        <w:t>.</w:t>
      </w:r>
    </w:p>
    <w:p w:rsidR="00ED1B6A" w:rsidRPr="00B81368" w:rsidRDefault="00ED1B6A" w:rsidP="00ED1B6A">
      <w:pPr>
        <w:tabs>
          <w:tab w:val="right" w:pos="142"/>
          <w:tab w:val="right" w:pos="284"/>
        </w:tabs>
        <w:autoSpaceDE w:val="0"/>
        <w:autoSpaceDN w:val="0"/>
        <w:bidi w:val="0"/>
        <w:adjustRightInd w:val="0"/>
        <w:jc w:val="both"/>
        <w:rPr>
          <w:sz w:val="18"/>
          <w:szCs w:val="18"/>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 xml:space="preserve">engaged in construction activities (compaction bricks, installing panels, plumbing, paint, and anything related to construction) in </w:t>
      </w:r>
      <w:smartTag w:uri="urn:schemas-microsoft-com:office:smarttags" w:element="metricconverter">
        <w:smartTagPr>
          <w:attr w:name="ProductID" w:val="2011 in"/>
        </w:smartTagPr>
        <w:r w:rsidRPr="00B81368">
          <w:t>Palestine</w:t>
        </w:r>
      </w:smartTag>
      <w:r w:rsidRPr="00B81368">
        <w:t xml:space="preserve"> spent an average of 8 hours and 31 minutes: 8 hours and 31 minutes for males, while women did not spend any time in this activity. In the West Bank males spent an average of 9 hours and 13 minutes, while in the Gaza Strip males spent an average of 6 hours and 27 minutes</w:t>
      </w:r>
      <w:r w:rsidRPr="00B81368">
        <w:rPr>
          <w:rtl/>
        </w:rPr>
        <w:t>.</w:t>
      </w:r>
      <w:r w:rsidRPr="00B81368">
        <w:t xml:space="preserve"> </w:t>
      </w:r>
    </w:p>
    <w:p w:rsidR="00ED1B6A" w:rsidRPr="00B81368" w:rsidRDefault="00ED1B6A" w:rsidP="00FE159A">
      <w:pPr>
        <w:tabs>
          <w:tab w:val="right" w:pos="142"/>
          <w:tab w:val="right" w:pos="284"/>
        </w:tabs>
        <w:autoSpaceDE w:val="0"/>
        <w:autoSpaceDN w:val="0"/>
        <w:bidi w:val="0"/>
        <w:adjustRightInd w:val="0"/>
        <w:jc w:val="both"/>
        <w:rPr>
          <w:sz w:val="18"/>
          <w:szCs w:val="18"/>
        </w:rPr>
      </w:pPr>
    </w:p>
    <w:p w:rsidR="00064AB3"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spent an average of 7 hours and 45 minutes in services related to income generation (sales of food and wholesale sales, repairs, installation and maintenance, providing business and professional services, paid home services) in Palestine: 8 hours and 4 minutes for males versus 4 hours and 41 minutes for females. In the West Bank males spent an average of 8 hours and 17 minutes versus 4 hours and 45 minutes for females; in the Gaza Strip males spent an average of 7 hours and 40 minutes versus 4 hours and 19 minutes for females</w:t>
      </w:r>
      <w:r w:rsidRPr="00B81368">
        <w:rPr>
          <w:rtl/>
        </w:rPr>
        <w:t>.</w:t>
      </w:r>
      <w:r w:rsidR="00064AB3" w:rsidRPr="00B81368">
        <w:rPr>
          <w:color w:val="000000"/>
        </w:rPr>
        <w:br w:type="page"/>
      </w:r>
    </w:p>
    <w:p w:rsidR="00ED1B6A" w:rsidRPr="00B81368" w:rsidRDefault="00ED1B6A" w:rsidP="00FE159A">
      <w:pPr>
        <w:pStyle w:val="BodyText"/>
        <w:jc w:val="center"/>
        <w:rPr>
          <w:rFonts w:ascii="Arial" w:hAnsi="Arial" w:cs="Arial"/>
          <w:b/>
          <w:bCs/>
          <w:sz w:val="22"/>
          <w:szCs w:val="22"/>
          <w:lang w:eastAsia="en-US"/>
        </w:rPr>
      </w:pPr>
      <w:r w:rsidRPr="00B81368">
        <w:rPr>
          <w:rFonts w:ascii="Arial" w:hAnsi="Arial" w:cs="Arial"/>
          <w:b/>
          <w:bCs/>
          <w:noProof/>
          <w:sz w:val="22"/>
          <w:szCs w:val="22"/>
          <w:lang w:eastAsia="en-US"/>
        </w:rPr>
        <w:lastRenderedPageBreak/>
        <w:drawing>
          <wp:anchor distT="0" distB="0" distL="114300" distR="114300" simplePos="0" relativeHeight="251662336" behindDoc="0" locked="0" layoutInCell="1" allowOverlap="1">
            <wp:simplePos x="0" y="0"/>
            <wp:positionH relativeFrom="column">
              <wp:posOffset>19050</wp:posOffset>
            </wp:positionH>
            <wp:positionV relativeFrom="paragraph">
              <wp:posOffset>433070</wp:posOffset>
            </wp:positionV>
            <wp:extent cx="5753100" cy="2533650"/>
            <wp:effectExtent l="19050" t="0" r="19050" b="0"/>
            <wp:wrapSquare wrapText="bothSides"/>
            <wp:docPr id="4"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Pr="00B81368">
        <w:rPr>
          <w:rFonts w:ascii="Arial" w:hAnsi="Arial" w:cs="Arial"/>
          <w:b/>
          <w:bCs/>
          <w:sz w:val="22"/>
          <w:szCs w:val="22"/>
          <w:lang w:eastAsia="en-US"/>
        </w:rPr>
        <w:t>Percentage of Individuals</w:t>
      </w:r>
      <w:r w:rsidR="00CC706E" w:rsidRPr="00B81368">
        <w:rPr>
          <w:rFonts w:ascii="Arial" w:hAnsi="Arial" w:cs="Arial"/>
          <w:b/>
          <w:bCs/>
          <w:sz w:val="22"/>
          <w:szCs w:val="22"/>
          <w:lang w:eastAsia="en-US"/>
        </w:rPr>
        <w:t xml:space="preserve"> </w:t>
      </w:r>
      <w:r w:rsidR="00512AA7" w:rsidRPr="00B81368">
        <w:rPr>
          <w:rFonts w:ascii="Arial" w:hAnsi="Arial" w:cs="Arial"/>
          <w:b/>
          <w:bCs/>
          <w:sz w:val="22"/>
          <w:szCs w:val="22"/>
          <w:lang w:eastAsia="en-US"/>
        </w:rPr>
        <w:t xml:space="preserve">Aged 10 Years and Above </w:t>
      </w:r>
      <w:r w:rsidRPr="00B81368">
        <w:rPr>
          <w:rFonts w:ascii="Arial" w:hAnsi="Arial" w:cs="Arial"/>
          <w:b/>
          <w:bCs/>
          <w:sz w:val="22"/>
          <w:szCs w:val="22"/>
          <w:lang w:eastAsia="en-US"/>
        </w:rPr>
        <w:t>Engaged in Labor Activity in Palestine, 2012/2013</w:t>
      </w:r>
    </w:p>
    <w:p w:rsidR="00064AB3" w:rsidRPr="00B81368" w:rsidRDefault="00064AB3" w:rsidP="00064AB3">
      <w:pPr>
        <w:pStyle w:val="BodyText"/>
        <w:jc w:val="center"/>
        <w:rPr>
          <w:b/>
          <w:bCs/>
          <w:sz w:val="18"/>
          <w:szCs w:val="18"/>
          <w:rtl/>
          <w:lang w:eastAsia="en-US"/>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31.6% of individuals engaged in activities within the scope of national accounts,</w:t>
      </w:r>
      <w:r w:rsidRPr="00B81368">
        <w:rPr>
          <w:rStyle w:val="FootnoteReference"/>
        </w:rPr>
        <w:footnoteReference w:id="1"/>
      </w:r>
      <w:r w:rsidRPr="00B81368">
        <w:t xml:space="preserve"> including 50.4% of males and 12.4% of females in Palestine. In the West Bank, 54.7% of males engaged in such activities versus 14.4% of females, while in the Gaza Strip, 43.1% of males engaged in these activities versus 8.9% of females.</w:t>
      </w:r>
      <w:r w:rsidRPr="00B81368">
        <w:rPr>
          <w:rtl/>
        </w:rPr>
        <w:t xml:space="preserve"> </w:t>
      </w:r>
    </w:p>
    <w:p w:rsidR="00ED1B6A" w:rsidRPr="00B81368" w:rsidRDefault="00ED1B6A" w:rsidP="00ED1B6A">
      <w:pPr>
        <w:pStyle w:val="ListParagraph"/>
        <w:tabs>
          <w:tab w:val="right" w:pos="142"/>
          <w:tab w:val="right" w:pos="284"/>
        </w:tabs>
        <w:autoSpaceDE w:val="0"/>
        <w:autoSpaceDN w:val="0"/>
        <w:bidi w:val="0"/>
        <w:adjustRightInd w:val="0"/>
        <w:ind w:left="0"/>
        <w:rPr>
          <w:sz w:val="18"/>
          <w:szCs w:val="18"/>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74.7% of individuals engaged in activities excluded from the scope of national accounts,</w:t>
      </w:r>
      <w:r w:rsidRPr="00B81368">
        <w:rPr>
          <w:rStyle w:val="FootnoteReference"/>
        </w:rPr>
        <w:footnoteReference w:id="2"/>
      </w:r>
      <w:r w:rsidRPr="00B81368">
        <w:t xml:space="preserve"> including 56.8% of males and 93.1% of females in Palestine. In the West Bank, 53.9% of males engaged in these activities versus 92.3% of females, while in the Gaza Strip 61.7% of males engaged in these activities versus 94.5% of females</w:t>
      </w:r>
      <w:r w:rsidRPr="00B81368">
        <w:rPr>
          <w:rtl/>
        </w:rPr>
        <w:t>.</w:t>
      </w:r>
    </w:p>
    <w:p w:rsidR="00ED1B6A" w:rsidRPr="00B81368" w:rsidRDefault="00ED1B6A" w:rsidP="00ED1B6A">
      <w:pPr>
        <w:tabs>
          <w:tab w:val="right" w:pos="142"/>
          <w:tab w:val="right" w:pos="284"/>
        </w:tabs>
        <w:autoSpaceDE w:val="0"/>
        <w:autoSpaceDN w:val="0"/>
        <w:bidi w:val="0"/>
        <w:adjustRightInd w:val="0"/>
        <w:jc w:val="both"/>
        <w:rPr>
          <w:sz w:val="18"/>
          <w:szCs w:val="18"/>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25.3% of individuals performed paid jobs, including 42.9% of males and 7.2% of females, while 19.6% of individuals engaged in unpaid jobs, including 30.7% of males and 8.2% of females</w:t>
      </w:r>
      <w:r w:rsidRPr="00B81368">
        <w:rPr>
          <w:rtl/>
        </w:rPr>
        <w:t>.</w:t>
      </w:r>
    </w:p>
    <w:p w:rsidR="003A4CBF" w:rsidRPr="00B81368" w:rsidRDefault="003A4CBF" w:rsidP="003A4CBF">
      <w:pPr>
        <w:jc w:val="both"/>
        <w:rPr>
          <w:sz w:val="18"/>
          <w:szCs w:val="18"/>
        </w:rPr>
      </w:pPr>
    </w:p>
    <w:p w:rsidR="00ED1B6A" w:rsidRPr="00B81368" w:rsidRDefault="00ED1B6A" w:rsidP="00046BCB">
      <w:pPr>
        <w:pStyle w:val="BodyText"/>
        <w:ind w:left="142"/>
        <w:jc w:val="center"/>
        <w:rPr>
          <w:rFonts w:ascii="Arial" w:hAnsi="Arial" w:cs="Arial"/>
          <w:b/>
          <w:bCs/>
          <w:noProof/>
          <w:sz w:val="22"/>
          <w:szCs w:val="22"/>
          <w:lang w:eastAsia="en-US"/>
        </w:rPr>
      </w:pPr>
      <w:r w:rsidRPr="00B81368">
        <w:rPr>
          <w:rFonts w:ascii="Arial" w:hAnsi="Arial" w:cs="Arial"/>
          <w:b/>
          <w:bCs/>
          <w:noProof/>
          <w:sz w:val="22"/>
          <w:szCs w:val="22"/>
          <w:lang w:eastAsia="en-US"/>
        </w:rPr>
        <w:t xml:space="preserve">Percentage of Individuals </w:t>
      </w:r>
      <w:r w:rsidR="00512AA7" w:rsidRPr="00B81368">
        <w:rPr>
          <w:rFonts w:ascii="Arial" w:hAnsi="Arial" w:cs="Arial"/>
          <w:b/>
          <w:bCs/>
          <w:noProof/>
          <w:sz w:val="22"/>
          <w:szCs w:val="22"/>
          <w:lang w:eastAsia="en-US"/>
        </w:rPr>
        <w:t xml:space="preserve">10 Years and Above </w:t>
      </w:r>
      <w:r w:rsidRPr="00B81368">
        <w:rPr>
          <w:rFonts w:ascii="Arial" w:hAnsi="Arial" w:cs="Arial"/>
          <w:b/>
          <w:bCs/>
          <w:noProof/>
          <w:sz w:val="22"/>
          <w:szCs w:val="22"/>
          <w:lang w:eastAsia="en-US"/>
        </w:rPr>
        <w:t>Working in SNA, Paid Work or Unpaid Work in Palestine During 2012/2013</w:t>
      </w:r>
    </w:p>
    <w:p w:rsidR="00ED1B6A" w:rsidRPr="00B81368" w:rsidRDefault="003066B7" w:rsidP="00ED1B6A">
      <w:pPr>
        <w:bidi w:val="0"/>
        <w:rPr>
          <w:sz w:val="2"/>
          <w:szCs w:val="2"/>
        </w:rPr>
      </w:pPr>
      <w:r w:rsidRPr="00B81368">
        <w:rPr>
          <w:noProof/>
          <w:sz w:val="16"/>
          <w:szCs w:val="16"/>
          <w:lang w:eastAsia="en-US"/>
        </w:rPr>
        <w:drawing>
          <wp:anchor distT="0" distB="0" distL="114300" distR="114300" simplePos="0" relativeHeight="251664384" behindDoc="0" locked="0" layoutInCell="1" allowOverlap="1">
            <wp:simplePos x="0" y="0"/>
            <wp:positionH relativeFrom="column">
              <wp:posOffset>-119380</wp:posOffset>
            </wp:positionH>
            <wp:positionV relativeFrom="paragraph">
              <wp:posOffset>120650</wp:posOffset>
            </wp:positionV>
            <wp:extent cx="6257925" cy="2114550"/>
            <wp:effectExtent l="19050" t="0" r="9525" b="0"/>
            <wp:wrapSquare wrapText="bothSides"/>
            <wp:docPr id="2"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0F78DC" w:rsidRPr="00B81368" w:rsidRDefault="00C501E7" w:rsidP="00ED1B6A">
      <w:pPr>
        <w:bidi w:val="0"/>
        <w:rPr>
          <w:b/>
          <w:bCs/>
        </w:rPr>
      </w:pPr>
      <w:r w:rsidRPr="00B81368">
        <w:rPr>
          <w:b/>
          <w:bCs/>
        </w:rPr>
        <w:lastRenderedPageBreak/>
        <w:t>1</w:t>
      </w:r>
      <w:r w:rsidR="00B12D76" w:rsidRPr="00B81368">
        <w:rPr>
          <w:b/>
          <w:bCs/>
        </w:rPr>
        <w:t>.</w:t>
      </w:r>
      <w:r w:rsidRPr="00B81368">
        <w:rPr>
          <w:b/>
          <w:bCs/>
        </w:rPr>
        <w:t>2</w:t>
      </w:r>
      <w:r w:rsidR="000F78DC" w:rsidRPr="00B81368">
        <w:rPr>
          <w:b/>
          <w:bCs/>
        </w:rPr>
        <w:t xml:space="preserve"> </w:t>
      </w:r>
      <w:r w:rsidRPr="00B81368">
        <w:rPr>
          <w:b/>
          <w:bCs/>
        </w:rPr>
        <w:t>D</w:t>
      </w:r>
      <w:r w:rsidR="000F78DC" w:rsidRPr="00B81368">
        <w:rPr>
          <w:b/>
          <w:bCs/>
        </w:rPr>
        <w:t xml:space="preserve">omestic </w:t>
      </w:r>
      <w:r w:rsidR="00390FA4" w:rsidRPr="00B81368">
        <w:rPr>
          <w:b/>
          <w:bCs/>
        </w:rPr>
        <w:t>W</w:t>
      </w:r>
      <w:r w:rsidR="000F78DC" w:rsidRPr="00B81368">
        <w:rPr>
          <w:b/>
          <w:bCs/>
        </w:rPr>
        <w:t xml:space="preserve">ork </w:t>
      </w:r>
      <w:r w:rsidR="00390FA4" w:rsidRPr="00B81368">
        <w:rPr>
          <w:b/>
          <w:bCs/>
        </w:rPr>
        <w:t>A</w:t>
      </w:r>
      <w:r w:rsidR="000F78DC" w:rsidRPr="00B81368">
        <w:rPr>
          <w:b/>
          <w:bCs/>
        </w:rPr>
        <w:t>ctivities</w:t>
      </w: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Females aged </w:t>
      </w:r>
      <w:r w:rsidR="00046BCB" w:rsidRPr="00B81368">
        <w:t xml:space="preserve">10 years and above </w:t>
      </w:r>
      <w:r w:rsidRPr="00B81368">
        <w:t xml:space="preserve">spent an average of 14.0% of their time in household chores during the day (preparing and serving food, cleaning, vacuuming, home care and home shopping purposes) versus 2.4% of time spent by males on this activity. </w:t>
      </w:r>
    </w:p>
    <w:p w:rsidR="00ED1B6A" w:rsidRPr="00B81368" w:rsidRDefault="00ED1B6A" w:rsidP="00ED1B6A">
      <w:pPr>
        <w:pStyle w:val="ListParagraph"/>
        <w:tabs>
          <w:tab w:val="right" w:pos="142"/>
          <w:tab w:val="right" w:pos="284"/>
        </w:tabs>
        <w:autoSpaceDE w:val="0"/>
        <w:autoSpaceDN w:val="0"/>
        <w:bidi w:val="0"/>
        <w:adjustRightInd w:val="0"/>
        <w:ind w:left="142"/>
        <w:jc w:val="both"/>
        <w:rPr>
          <w:sz w:val="18"/>
          <w:szCs w:val="18"/>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Females aged </w:t>
      </w:r>
      <w:r w:rsidR="00046BCB" w:rsidRPr="00B81368">
        <w:t xml:space="preserve">10 years and above </w:t>
      </w:r>
      <w:r w:rsidRPr="00B81368">
        <w:t xml:space="preserve">spent an average of 3 hours and 42 minutes on domestic work (preparing and serving food, cleaning, vacuuming, home care and shopping for house) versus one hour and 17 minutes spent by males on this activity in Palestine. In the West Bank, females spent 3 hours and 45 minutes on these activities against one hour and 20 minutes for males. In the Gaza Strip, females spent 3 hours and 36 minutes against one hour and 13 minutes spent by males. </w:t>
      </w:r>
    </w:p>
    <w:p w:rsidR="00ED1B6A" w:rsidRPr="00B81368" w:rsidRDefault="00ED1B6A" w:rsidP="00ED1B6A">
      <w:pPr>
        <w:pStyle w:val="ListParagraph"/>
        <w:rPr>
          <w:sz w:val="18"/>
          <w:szCs w:val="18"/>
        </w:rPr>
      </w:pPr>
    </w:p>
    <w:p w:rsidR="00A9109C"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Around 90.8 % of females aged </w:t>
      </w:r>
      <w:r w:rsidR="00046BCB" w:rsidRPr="00B81368">
        <w:t xml:space="preserve">10 years and above </w:t>
      </w:r>
      <w:r w:rsidRPr="00B81368">
        <w:t>performed household chores (preparing and serving food, cleaning, vacuuming, shopping and home care for house purposes) versus 44.6% of males. Females spent an average of 53 minutes on shopping for the household (buying consumer and capital goods, surveying prices in store fronts, shopping on the Internet) versus 46 minutes spent by males.</w:t>
      </w:r>
    </w:p>
    <w:p w:rsidR="00ED1B6A" w:rsidRPr="00B81368" w:rsidRDefault="00ED1B6A" w:rsidP="00ED1B6A">
      <w:pPr>
        <w:tabs>
          <w:tab w:val="right" w:pos="142"/>
          <w:tab w:val="right" w:pos="284"/>
        </w:tabs>
        <w:autoSpaceDE w:val="0"/>
        <w:autoSpaceDN w:val="0"/>
        <w:bidi w:val="0"/>
        <w:adjustRightInd w:val="0"/>
        <w:jc w:val="both"/>
        <w:rPr>
          <w:sz w:val="18"/>
          <w:szCs w:val="18"/>
        </w:rPr>
      </w:pPr>
    </w:p>
    <w:p w:rsidR="00ED1B6A" w:rsidRDefault="00ED1B6A" w:rsidP="00B81368">
      <w:pPr>
        <w:pStyle w:val="BodyText"/>
        <w:jc w:val="center"/>
        <w:rPr>
          <w:rFonts w:ascii="Arial" w:hAnsi="Arial" w:cs="Arial"/>
          <w:b/>
          <w:bCs/>
          <w:noProof/>
          <w:sz w:val="22"/>
          <w:szCs w:val="22"/>
          <w:lang w:eastAsia="en-US"/>
        </w:rPr>
      </w:pPr>
      <w:r w:rsidRPr="00B81368">
        <w:rPr>
          <w:rFonts w:ascii="Arial" w:hAnsi="Arial" w:cs="Arial"/>
          <w:b/>
          <w:bCs/>
          <w:noProof/>
          <w:sz w:val="22"/>
          <w:szCs w:val="22"/>
          <w:lang w:eastAsia="en-US"/>
        </w:rPr>
        <w:t xml:space="preserve">Percentage of Individuals </w:t>
      </w:r>
      <w:r w:rsidR="00046BCB" w:rsidRPr="00B81368">
        <w:rPr>
          <w:rFonts w:ascii="Arial" w:hAnsi="Arial" w:cs="Arial"/>
          <w:b/>
          <w:bCs/>
          <w:noProof/>
          <w:sz w:val="22"/>
          <w:szCs w:val="22"/>
          <w:lang w:eastAsia="en-US"/>
        </w:rPr>
        <w:t xml:space="preserve">10 Years and Above </w:t>
      </w:r>
      <w:r w:rsidRPr="00B81368">
        <w:rPr>
          <w:rFonts w:ascii="Arial" w:hAnsi="Arial" w:cs="Arial"/>
          <w:b/>
          <w:bCs/>
          <w:noProof/>
          <w:sz w:val="22"/>
          <w:szCs w:val="22"/>
          <w:lang w:eastAsia="en-US"/>
        </w:rPr>
        <w:t>Working in Households in Palestine by Sex and Region 2012/2013</w:t>
      </w:r>
    </w:p>
    <w:p w:rsidR="00F0313D" w:rsidRPr="00F0313D" w:rsidRDefault="00F0313D" w:rsidP="00B81368">
      <w:pPr>
        <w:pStyle w:val="BodyText"/>
        <w:jc w:val="center"/>
        <w:rPr>
          <w:rFonts w:ascii="Arial" w:hAnsi="Arial" w:cs="Arial"/>
          <w:b/>
          <w:bCs/>
          <w:noProof/>
          <w:sz w:val="12"/>
          <w:szCs w:val="12"/>
          <w:lang w:eastAsia="en-US"/>
        </w:rPr>
      </w:pPr>
    </w:p>
    <w:tbl>
      <w:tblPr>
        <w:tblStyle w:val="TableGrid"/>
        <w:tblW w:w="0" w:type="auto"/>
        <w:jc w:val="center"/>
        <w:tblLook w:val="04A0"/>
      </w:tblPr>
      <w:tblGrid>
        <w:gridCol w:w="8613"/>
      </w:tblGrid>
      <w:tr w:rsidR="00B81368" w:rsidTr="00B81368">
        <w:trPr>
          <w:jc w:val="center"/>
        </w:trPr>
        <w:tc>
          <w:tcPr>
            <w:tcW w:w="8613" w:type="dxa"/>
            <w:vAlign w:val="center"/>
          </w:tcPr>
          <w:p w:rsidR="00B81368" w:rsidRDefault="00B81368" w:rsidP="00B81368">
            <w:pPr>
              <w:pStyle w:val="ListParagraph"/>
              <w:autoSpaceDE w:val="0"/>
              <w:autoSpaceDN w:val="0"/>
              <w:bidi w:val="0"/>
              <w:adjustRightInd w:val="0"/>
              <w:ind w:left="0"/>
              <w:jc w:val="center"/>
            </w:pPr>
            <w:r w:rsidRPr="00B81368">
              <w:rPr>
                <w:rFonts w:hint="cs"/>
                <w:noProof/>
                <w:lang w:eastAsia="en-US"/>
              </w:rPr>
              <w:drawing>
                <wp:inline distT="0" distB="0" distL="0" distR="0">
                  <wp:extent cx="5276850" cy="2486025"/>
                  <wp:effectExtent l="0" t="0" r="0" b="0"/>
                  <wp:docPr id="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9109C" w:rsidRPr="00B81368" w:rsidRDefault="00A9109C" w:rsidP="00046BCB">
      <w:pPr>
        <w:pStyle w:val="ListParagraph"/>
        <w:autoSpaceDE w:val="0"/>
        <w:autoSpaceDN w:val="0"/>
        <w:bidi w:val="0"/>
        <w:adjustRightInd w:val="0"/>
        <w:ind w:left="-142"/>
        <w:jc w:val="center"/>
      </w:pPr>
    </w:p>
    <w:p w:rsidR="00B12D76" w:rsidRPr="00B81368" w:rsidRDefault="00C501E7" w:rsidP="00C501E7">
      <w:pPr>
        <w:autoSpaceDE w:val="0"/>
        <w:autoSpaceDN w:val="0"/>
        <w:bidi w:val="0"/>
        <w:adjustRightInd w:val="0"/>
        <w:jc w:val="both"/>
        <w:rPr>
          <w:b/>
          <w:bCs/>
        </w:rPr>
      </w:pPr>
      <w:r w:rsidRPr="00B81368">
        <w:rPr>
          <w:b/>
          <w:bCs/>
        </w:rPr>
        <w:t>1</w:t>
      </w:r>
      <w:r w:rsidR="00B12D76" w:rsidRPr="00B81368">
        <w:rPr>
          <w:b/>
          <w:bCs/>
        </w:rPr>
        <w:t>.</w:t>
      </w:r>
      <w:r w:rsidRPr="00B81368">
        <w:rPr>
          <w:b/>
          <w:bCs/>
        </w:rPr>
        <w:t>3</w:t>
      </w:r>
      <w:r w:rsidR="00BC7640" w:rsidRPr="00B81368">
        <w:rPr>
          <w:b/>
          <w:bCs/>
        </w:rPr>
        <w:t xml:space="preserve"> L</w:t>
      </w:r>
      <w:r w:rsidR="00B12D76" w:rsidRPr="00B81368">
        <w:rPr>
          <w:b/>
          <w:bCs/>
        </w:rPr>
        <w:t xml:space="preserve">eisure </w:t>
      </w:r>
      <w:r w:rsidR="00390FA4" w:rsidRPr="00B81368">
        <w:rPr>
          <w:b/>
          <w:bCs/>
        </w:rPr>
        <w:t>A</w:t>
      </w:r>
      <w:r w:rsidR="00B12D76" w:rsidRPr="00B81368">
        <w:rPr>
          <w:b/>
          <w:bCs/>
        </w:rPr>
        <w:t>ctivities</w:t>
      </w:r>
      <w:r w:rsidR="00A9109C" w:rsidRPr="00B81368">
        <w:rPr>
          <w:rStyle w:val="FootnoteReference"/>
          <w:b/>
          <w:bCs/>
        </w:rPr>
        <w:footnoteReference w:id="3"/>
      </w:r>
      <w:r w:rsidR="00B12D76" w:rsidRPr="00B81368">
        <w:rPr>
          <w:b/>
          <w:bCs/>
        </w:rPr>
        <w:t xml:space="preserve"> </w:t>
      </w: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Males aged </w:t>
      </w:r>
      <w:r w:rsidR="00046BCB" w:rsidRPr="00B81368">
        <w:t xml:space="preserve">10 years and above </w:t>
      </w:r>
      <w:r w:rsidRPr="00B81368">
        <w:t>spent approximately 6 hours and 5 minutes during the day on leisure activities, representing 25.3% of their daily time, while females spent nearly 5 hours and 37 minutes on leisure during the day, representing 23.4% of their time.</w:t>
      </w:r>
    </w:p>
    <w:p w:rsidR="00ED1B6A" w:rsidRPr="00B81368" w:rsidRDefault="00ED1B6A" w:rsidP="00ED1B6A">
      <w:pPr>
        <w:pStyle w:val="ListParagraph"/>
        <w:tabs>
          <w:tab w:val="right" w:pos="142"/>
          <w:tab w:val="right" w:pos="284"/>
        </w:tabs>
        <w:autoSpaceDE w:val="0"/>
        <w:autoSpaceDN w:val="0"/>
        <w:bidi w:val="0"/>
        <w:adjustRightInd w:val="0"/>
        <w:ind w:left="142"/>
        <w:jc w:val="both"/>
        <w:rPr>
          <w:sz w:val="18"/>
          <w:szCs w:val="18"/>
        </w:rPr>
      </w:pPr>
    </w:p>
    <w:p w:rsidR="00ED1B6A" w:rsidRPr="00B81368" w:rsidRDefault="00ED1B6A" w:rsidP="00BC7640">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The average time spent by males and females aged </w:t>
      </w:r>
      <w:r w:rsidR="00046BCB" w:rsidRPr="00B81368">
        <w:t xml:space="preserve">10 years and above </w:t>
      </w:r>
      <w:r w:rsidRPr="00B81368">
        <w:t xml:space="preserve">during the day in activities involving media (reading, watching TV, listening to radio, using the computer or in the library) was </w:t>
      </w:r>
      <w:r w:rsidR="00BC7640" w:rsidRPr="00B81368">
        <w:t xml:space="preserve">almost are closely </w:t>
      </w:r>
      <w:r w:rsidRPr="00B81368">
        <w:t xml:space="preserve">of two hours and 44 minutes for males against two hours and 46 minutes for females in Palestine. In the West Bank, males spent an average of two hours and 42 minutes versus two hours and 52 minutes spent by females. In the Gaza Strip, males spent an average of two hours and 47 minutes versus two hours and 37 minutes for females. </w:t>
      </w:r>
    </w:p>
    <w:p w:rsidR="00ED1B6A" w:rsidRPr="00B81368" w:rsidRDefault="00ED1B6A" w:rsidP="00ED1B6A">
      <w:pPr>
        <w:pStyle w:val="ListParagraph"/>
        <w:rPr>
          <w:sz w:val="18"/>
          <w:szCs w:val="18"/>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rPr>
          <w:rtl/>
        </w:rPr>
      </w:pPr>
      <w:r w:rsidRPr="00B81368">
        <w:t xml:space="preserve">Individuals aged </w:t>
      </w:r>
      <w:r w:rsidR="00046BCB" w:rsidRPr="00B81368">
        <w:t xml:space="preserve">10 years and above </w:t>
      </w:r>
      <w:r w:rsidRPr="00B81368">
        <w:t>spent an average of 3 hours and 18 minutes on recreational activities and community services in Palestine: 3 hours and 23 minutes for males versus 3 hours and 13 minutes spent by females. In the West Bank, males spent an average of 3 hours and 27 minutes on this activity versus 3 hours and 19 minutes for females, while in the Gaza Strip, males spent an average of 3 hours and 16 minutes versus 3 hours and 4 minutes for females</w:t>
      </w:r>
      <w:r w:rsidRPr="00B81368">
        <w:rPr>
          <w:rtl/>
        </w:rPr>
        <w:t>.</w:t>
      </w:r>
    </w:p>
    <w:p w:rsidR="004B6E00" w:rsidRPr="00B81368" w:rsidRDefault="004B6E00" w:rsidP="004B6E00">
      <w:pPr>
        <w:pStyle w:val="ListParagraph"/>
        <w:ind w:left="360" w:right="810"/>
        <w:jc w:val="both"/>
        <w:rPr>
          <w:sz w:val="18"/>
          <w:szCs w:val="18"/>
        </w:rPr>
      </w:pPr>
    </w:p>
    <w:p w:rsidR="00ED1B6A" w:rsidRPr="00B81368" w:rsidRDefault="00ED1B6A" w:rsidP="00ED1B6A">
      <w:pPr>
        <w:pStyle w:val="ListParagraph"/>
        <w:bidi w:val="0"/>
        <w:ind w:left="444"/>
        <w:jc w:val="center"/>
        <w:rPr>
          <w:rFonts w:ascii="Arial" w:hAnsi="Arial" w:cs="Arial"/>
          <w:b/>
          <w:bCs/>
          <w:sz w:val="22"/>
          <w:szCs w:val="22"/>
        </w:rPr>
      </w:pPr>
      <w:r w:rsidRPr="00B81368">
        <w:rPr>
          <w:rFonts w:ascii="Arial" w:hAnsi="Arial" w:cs="Arial"/>
          <w:b/>
          <w:bCs/>
          <w:sz w:val="22"/>
          <w:szCs w:val="22"/>
        </w:rPr>
        <w:t xml:space="preserve">Percentage of Individuals </w:t>
      </w:r>
      <w:r w:rsidR="00046BCB" w:rsidRPr="00B81368">
        <w:rPr>
          <w:rFonts w:ascii="Arial" w:hAnsi="Arial" w:cs="Arial"/>
          <w:b/>
          <w:bCs/>
          <w:sz w:val="22"/>
          <w:szCs w:val="22"/>
          <w:lang w:eastAsia="en-US"/>
        </w:rPr>
        <w:t xml:space="preserve">10 Years and Above </w:t>
      </w:r>
      <w:r w:rsidRPr="00B81368">
        <w:rPr>
          <w:rFonts w:ascii="Arial" w:hAnsi="Arial" w:cs="Arial"/>
          <w:b/>
          <w:bCs/>
          <w:sz w:val="22"/>
          <w:szCs w:val="22"/>
        </w:rPr>
        <w:t>Performing Leisure Time Activity</w:t>
      </w:r>
      <w:r w:rsidRPr="00B81368">
        <w:rPr>
          <w:rFonts w:ascii="Arial" w:hAnsi="Arial" w:cs="Arial"/>
          <w:b/>
          <w:bCs/>
          <w:sz w:val="22"/>
          <w:szCs w:val="22"/>
          <w:rtl/>
        </w:rPr>
        <w:t xml:space="preserve"> </w:t>
      </w:r>
      <w:r w:rsidRPr="00B81368">
        <w:rPr>
          <w:rFonts w:ascii="Arial" w:hAnsi="Arial" w:cs="Arial"/>
          <w:b/>
          <w:bCs/>
          <w:sz w:val="22"/>
          <w:szCs w:val="22"/>
        </w:rPr>
        <w:t>and Average Time Spent on these Activities by Sex in Palestine, 2012/2013</w:t>
      </w:r>
    </w:p>
    <w:p w:rsidR="006E0064" w:rsidRPr="00B81368" w:rsidRDefault="006E0064" w:rsidP="006E0064">
      <w:pPr>
        <w:pStyle w:val="ListParagraph"/>
        <w:bidi w:val="0"/>
        <w:ind w:left="444"/>
        <w:jc w:val="center"/>
        <w:rPr>
          <w:b/>
          <w:bCs/>
          <w:sz w:val="12"/>
          <w:szCs w:val="12"/>
        </w:rPr>
      </w:pPr>
    </w:p>
    <w:tbl>
      <w:tblPr>
        <w:bidiVisual/>
        <w:tblW w:w="87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60"/>
        <w:gridCol w:w="980"/>
        <w:gridCol w:w="1204"/>
        <w:gridCol w:w="969"/>
        <w:gridCol w:w="980"/>
        <w:gridCol w:w="937"/>
        <w:gridCol w:w="2731"/>
      </w:tblGrid>
      <w:tr w:rsidR="00046BCB" w:rsidRPr="00B81368" w:rsidTr="00B81368">
        <w:trPr>
          <w:trHeight w:val="340"/>
          <w:jc w:val="center"/>
        </w:trPr>
        <w:tc>
          <w:tcPr>
            <w:tcW w:w="3204" w:type="dxa"/>
            <w:gridSpan w:val="3"/>
            <w:vAlign w:val="center"/>
          </w:tcPr>
          <w:p w:rsidR="00046BCB" w:rsidRPr="00B81368" w:rsidRDefault="00046BCB" w:rsidP="00CD1193">
            <w:pPr>
              <w:jc w:val="center"/>
              <w:rPr>
                <w:rFonts w:ascii="Arial" w:hAnsi="Arial" w:cs="Arial"/>
                <w:b/>
                <w:bCs/>
                <w:sz w:val="18"/>
                <w:szCs w:val="18"/>
                <w:rtl/>
              </w:rPr>
            </w:pPr>
            <w:r w:rsidRPr="00B81368">
              <w:rPr>
                <w:rFonts w:ascii="Arial" w:hAnsi="Arial" w:cs="Arial"/>
                <w:b/>
                <w:bCs/>
                <w:sz w:val="18"/>
                <w:szCs w:val="18"/>
              </w:rPr>
              <w:t>Average Time Spent on the Activity</w:t>
            </w:r>
          </w:p>
        </w:tc>
        <w:tc>
          <w:tcPr>
            <w:tcW w:w="2735" w:type="dxa"/>
            <w:gridSpan w:val="3"/>
            <w:vAlign w:val="center"/>
          </w:tcPr>
          <w:p w:rsidR="00046BCB" w:rsidRPr="00B81368" w:rsidRDefault="00046BCB" w:rsidP="00164F07">
            <w:pPr>
              <w:bidi w:val="0"/>
              <w:jc w:val="center"/>
              <w:rPr>
                <w:rFonts w:ascii="Arial" w:hAnsi="Arial" w:cs="Arial"/>
                <w:b/>
                <w:bCs/>
                <w:sz w:val="18"/>
                <w:szCs w:val="18"/>
              </w:rPr>
            </w:pPr>
            <w:r w:rsidRPr="00B81368">
              <w:rPr>
                <w:rFonts w:ascii="Arial" w:hAnsi="Arial" w:cs="Arial"/>
                <w:b/>
                <w:bCs/>
                <w:sz w:val="18"/>
                <w:szCs w:val="18"/>
              </w:rPr>
              <w:t>Percentage who Performed the Activities from Total Population</w:t>
            </w:r>
          </w:p>
        </w:tc>
        <w:tc>
          <w:tcPr>
            <w:tcW w:w="2822" w:type="dxa"/>
            <w:vMerge w:val="restart"/>
            <w:vAlign w:val="center"/>
          </w:tcPr>
          <w:p w:rsidR="00046BCB" w:rsidRPr="00B81368" w:rsidRDefault="00046BCB" w:rsidP="00CD1193">
            <w:pPr>
              <w:bidi w:val="0"/>
              <w:jc w:val="center"/>
              <w:rPr>
                <w:rFonts w:ascii="Arial" w:hAnsi="Arial" w:cs="Arial"/>
                <w:b/>
                <w:bCs/>
                <w:sz w:val="18"/>
                <w:szCs w:val="18"/>
              </w:rPr>
            </w:pPr>
            <w:r w:rsidRPr="00B81368">
              <w:rPr>
                <w:rFonts w:ascii="Arial" w:hAnsi="Arial" w:cs="Arial"/>
                <w:b/>
                <w:bCs/>
                <w:sz w:val="18"/>
                <w:szCs w:val="18"/>
              </w:rPr>
              <w:t>Leisure Time Activity</w:t>
            </w:r>
          </w:p>
        </w:tc>
      </w:tr>
      <w:tr w:rsidR="00046BCB" w:rsidRPr="00B81368" w:rsidTr="00B81368">
        <w:trPr>
          <w:trHeight w:val="340"/>
          <w:jc w:val="center"/>
        </w:trPr>
        <w:tc>
          <w:tcPr>
            <w:tcW w:w="983" w:type="dxa"/>
            <w:vAlign w:val="center"/>
          </w:tcPr>
          <w:p w:rsidR="00046BCB" w:rsidRPr="00B81368" w:rsidRDefault="00046BCB" w:rsidP="00AC1027">
            <w:pPr>
              <w:bidi w:val="0"/>
              <w:jc w:val="center"/>
              <w:rPr>
                <w:rFonts w:ascii="Arial" w:hAnsi="Arial" w:cs="Arial"/>
                <w:b/>
                <w:bCs/>
                <w:sz w:val="18"/>
                <w:szCs w:val="18"/>
              </w:rPr>
            </w:pPr>
            <w:r w:rsidRPr="00B81368">
              <w:rPr>
                <w:rFonts w:ascii="Arial" w:hAnsi="Arial" w:cs="Arial"/>
                <w:b/>
                <w:bCs/>
                <w:sz w:val="18"/>
                <w:szCs w:val="18"/>
              </w:rPr>
              <w:t>Both Sex</w:t>
            </w:r>
          </w:p>
        </w:tc>
        <w:tc>
          <w:tcPr>
            <w:tcW w:w="998" w:type="dxa"/>
            <w:vAlign w:val="center"/>
          </w:tcPr>
          <w:p w:rsidR="00046BCB" w:rsidRPr="00B81368" w:rsidRDefault="00046BCB" w:rsidP="00AC1027">
            <w:pPr>
              <w:bidi w:val="0"/>
              <w:jc w:val="center"/>
              <w:rPr>
                <w:rFonts w:ascii="Arial" w:hAnsi="Arial" w:cs="Arial"/>
                <w:b/>
                <w:bCs/>
                <w:sz w:val="18"/>
                <w:szCs w:val="18"/>
              </w:rPr>
            </w:pPr>
            <w:r w:rsidRPr="00B81368">
              <w:rPr>
                <w:rFonts w:ascii="Arial" w:hAnsi="Arial" w:cs="Arial"/>
                <w:b/>
                <w:bCs/>
                <w:sz w:val="18"/>
                <w:szCs w:val="18"/>
              </w:rPr>
              <w:t>Males</w:t>
            </w:r>
          </w:p>
        </w:tc>
        <w:tc>
          <w:tcPr>
            <w:tcW w:w="1223" w:type="dxa"/>
            <w:vAlign w:val="center"/>
          </w:tcPr>
          <w:p w:rsidR="00046BCB" w:rsidRPr="00B81368" w:rsidRDefault="00046BCB" w:rsidP="00AC1027">
            <w:pPr>
              <w:bidi w:val="0"/>
              <w:jc w:val="center"/>
              <w:rPr>
                <w:rFonts w:ascii="Arial" w:hAnsi="Arial" w:cs="Arial"/>
                <w:b/>
                <w:bCs/>
                <w:sz w:val="18"/>
                <w:szCs w:val="18"/>
              </w:rPr>
            </w:pPr>
            <w:r w:rsidRPr="00B81368">
              <w:rPr>
                <w:rFonts w:ascii="Arial" w:hAnsi="Arial" w:cs="Arial"/>
                <w:b/>
                <w:bCs/>
                <w:sz w:val="18"/>
                <w:szCs w:val="18"/>
              </w:rPr>
              <w:t>Females</w:t>
            </w:r>
          </w:p>
        </w:tc>
        <w:tc>
          <w:tcPr>
            <w:tcW w:w="993" w:type="dxa"/>
            <w:vMerge w:val="restart"/>
            <w:vAlign w:val="center"/>
          </w:tcPr>
          <w:p w:rsidR="00046BCB" w:rsidRPr="00B81368" w:rsidRDefault="00046BCB" w:rsidP="00AC1027">
            <w:pPr>
              <w:bidi w:val="0"/>
              <w:jc w:val="center"/>
              <w:rPr>
                <w:rFonts w:ascii="Arial" w:hAnsi="Arial" w:cs="Arial"/>
                <w:b/>
                <w:bCs/>
                <w:sz w:val="18"/>
                <w:szCs w:val="18"/>
              </w:rPr>
            </w:pPr>
            <w:r w:rsidRPr="00B81368">
              <w:rPr>
                <w:rFonts w:ascii="Arial" w:hAnsi="Arial" w:cs="Arial"/>
                <w:b/>
                <w:bCs/>
                <w:sz w:val="18"/>
                <w:szCs w:val="18"/>
              </w:rPr>
              <w:t>Both Sex</w:t>
            </w:r>
          </w:p>
        </w:tc>
        <w:tc>
          <w:tcPr>
            <w:tcW w:w="998" w:type="dxa"/>
            <w:vMerge w:val="restart"/>
            <w:vAlign w:val="center"/>
          </w:tcPr>
          <w:p w:rsidR="00046BCB" w:rsidRPr="00B81368" w:rsidRDefault="00046BCB" w:rsidP="00AC1027">
            <w:pPr>
              <w:bidi w:val="0"/>
              <w:jc w:val="center"/>
              <w:rPr>
                <w:rFonts w:ascii="Arial" w:hAnsi="Arial" w:cs="Arial"/>
                <w:b/>
                <w:bCs/>
                <w:sz w:val="18"/>
                <w:szCs w:val="18"/>
              </w:rPr>
            </w:pPr>
            <w:r w:rsidRPr="00B81368">
              <w:rPr>
                <w:rFonts w:ascii="Arial" w:hAnsi="Arial" w:cs="Arial"/>
                <w:b/>
                <w:bCs/>
                <w:sz w:val="18"/>
                <w:szCs w:val="18"/>
              </w:rPr>
              <w:t>Males</w:t>
            </w:r>
          </w:p>
        </w:tc>
        <w:tc>
          <w:tcPr>
            <w:tcW w:w="744" w:type="dxa"/>
            <w:vMerge w:val="restart"/>
            <w:vAlign w:val="center"/>
          </w:tcPr>
          <w:p w:rsidR="00046BCB" w:rsidRPr="00B81368" w:rsidRDefault="00046BCB" w:rsidP="00AC1027">
            <w:pPr>
              <w:bidi w:val="0"/>
              <w:jc w:val="center"/>
              <w:rPr>
                <w:rFonts w:ascii="Arial" w:hAnsi="Arial" w:cs="Arial"/>
                <w:b/>
                <w:bCs/>
                <w:sz w:val="18"/>
                <w:szCs w:val="18"/>
              </w:rPr>
            </w:pPr>
            <w:r w:rsidRPr="00B81368">
              <w:rPr>
                <w:rFonts w:ascii="Arial" w:hAnsi="Arial" w:cs="Arial"/>
                <w:b/>
                <w:bCs/>
                <w:sz w:val="18"/>
                <w:szCs w:val="18"/>
              </w:rPr>
              <w:t>Females</w:t>
            </w:r>
          </w:p>
        </w:tc>
        <w:tc>
          <w:tcPr>
            <w:tcW w:w="2822" w:type="dxa"/>
            <w:vMerge/>
          </w:tcPr>
          <w:p w:rsidR="00046BCB" w:rsidRPr="00B81368" w:rsidRDefault="00046BCB" w:rsidP="00CD1193">
            <w:pPr>
              <w:bidi w:val="0"/>
              <w:jc w:val="both"/>
              <w:rPr>
                <w:rFonts w:ascii="Arial" w:hAnsi="Arial" w:cs="Arial"/>
                <w:sz w:val="18"/>
                <w:szCs w:val="18"/>
                <w:lang w:eastAsia="en-US"/>
              </w:rPr>
            </w:pPr>
          </w:p>
        </w:tc>
      </w:tr>
      <w:tr w:rsidR="00046BCB" w:rsidRPr="00B81368" w:rsidTr="00B81368">
        <w:trPr>
          <w:trHeight w:val="340"/>
          <w:jc w:val="center"/>
        </w:trPr>
        <w:tc>
          <w:tcPr>
            <w:tcW w:w="983" w:type="dxa"/>
            <w:tcBorders>
              <w:bottom w:val="single" w:sz="8" w:space="0" w:color="auto"/>
            </w:tcBorders>
            <w:vAlign w:val="center"/>
          </w:tcPr>
          <w:p w:rsidR="00046BCB" w:rsidRPr="00B81368" w:rsidRDefault="00046BCB">
            <w:pPr>
              <w:bidi w:val="0"/>
              <w:jc w:val="center"/>
              <w:rPr>
                <w:rFonts w:ascii="Arial" w:hAnsi="Arial" w:cs="Arial"/>
                <w:sz w:val="18"/>
                <w:szCs w:val="18"/>
              </w:rPr>
            </w:pPr>
            <w:r w:rsidRPr="00B81368">
              <w:rPr>
                <w:rFonts w:ascii="Arial" w:hAnsi="Arial" w:cs="Arial"/>
                <w:sz w:val="18"/>
                <w:szCs w:val="18"/>
              </w:rPr>
              <w:t>H.M</w:t>
            </w:r>
          </w:p>
        </w:tc>
        <w:tc>
          <w:tcPr>
            <w:tcW w:w="998" w:type="dxa"/>
            <w:tcBorders>
              <w:bottom w:val="single" w:sz="8" w:space="0" w:color="auto"/>
            </w:tcBorders>
            <w:vAlign w:val="center"/>
          </w:tcPr>
          <w:p w:rsidR="00046BCB" w:rsidRPr="00B81368" w:rsidRDefault="00046BCB">
            <w:pPr>
              <w:bidi w:val="0"/>
              <w:jc w:val="center"/>
              <w:rPr>
                <w:rFonts w:ascii="Arial" w:hAnsi="Arial" w:cs="Arial"/>
                <w:sz w:val="18"/>
                <w:szCs w:val="18"/>
              </w:rPr>
            </w:pPr>
            <w:r w:rsidRPr="00B81368">
              <w:rPr>
                <w:rFonts w:ascii="Arial" w:hAnsi="Arial" w:cs="Arial"/>
                <w:sz w:val="18"/>
                <w:szCs w:val="18"/>
              </w:rPr>
              <w:t>H.M</w:t>
            </w:r>
          </w:p>
        </w:tc>
        <w:tc>
          <w:tcPr>
            <w:tcW w:w="1223" w:type="dxa"/>
            <w:tcBorders>
              <w:bottom w:val="single" w:sz="8" w:space="0" w:color="auto"/>
            </w:tcBorders>
            <w:vAlign w:val="center"/>
          </w:tcPr>
          <w:p w:rsidR="00046BCB" w:rsidRPr="00B81368" w:rsidRDefault="00046BCB">
            <w:pPr>
              <w:bidi w:val="0"/>
              <w:jc w:val="center"/>
              <w:rPr>
                <w:rFonts w:ascii="Arial" w:hAnsi="Arial" w:cs="Arial"/>
                <w:sz w:val="18"/>
                <w:szCs w:val="18"/>
              </w:rPr>
            </w:pPr>
            <w:r w:rsidRPr="00B81368">
              <w:rPr>
                <w:rFonts w:ascii="Arial" w:hAnsi="Arial" w:cs="Arial"/>
                <w:sz w:val="18"/>
                <w:szCs w:val="18"/>
              </w:rPr>
              <w:t>H.M</w:t>
            </w:r>
          </w:p>
        </w:tc>
        <w:tc>
          <w:tcPr>
            <w:tcW w:w="993" w:type="dxa"/>
            <w:vMerge/>
            <w:tcBorders>
              <w:bottom w:val="single" w:sz="8" w:space="0" w:color="auto"/>
            </w:tcBorders>
            <w:vAlign w:val="center"/>
          </w:tcPr>
          <w:p w:rsidR="00046BCB" w:rsidRPr="00B81368" w:rsidRDefault="00046BCB" w:rsidP="00AC1027">
            <w:pPr>
              <w:bidi w:val="0"/>
              <w:jc w:val="center"/>
              <w:rPr>
                <w:rFonts w:ascii="Arial" w:hAnsi="Arial" w:cs="Arial"/>
                <w:b/>
                <w:bCs/>
                <w:sz w:val="18"/>
                <w:szCs w:val="18"/>
              </w:rPr>
            </w:pPr>
          </w:p>
        </w:tc>
        <w:tc>
          <w:tcPr>
            <w:tcW w:w="998" w:type="dxa"/>
            <w:vMerge/>
            <w:tcBorders>
              <w:bottom w:val="single" w:sz="8" w:space="0" w:color="auto"/>
            </w:tcBorders>
            <w:vAlign w:val="center"/>
          </w:tcPr>
          <w:p w:rsidR="00046BCB" w:rsidRPr="00B81368" w:rsidRDefault="00046BCB" w:rsidP="00AC1027">
            <w:pPr>
              <w:bidi w:val="0"/>
              <w:jc w:val="center"/>
              <w:rPr>
                <w:rFonts w:ascii="Arial" w:hAnsi="Arial" w:cs="Arial"/>
                <w:b/>
                <w:bCs/>
                <w:sz w:val="18"/>
                <w:szCs w:val="18"/>
              </w:rPr>
            </w:pPr>
          </w:p>
        </w:tc>
        <w:tc>
          <w:tcPr>
            <w:tcW w:w="744" w:type="dxa"/>
            <w:vMerge/>
            <w:tcBorders>
              <w:bottom w:val="single" w:sz="8" w:space="0" w:color="auto"/>
            </w:tcBorders>
            <w:vAlign w:val="center"/>
          </w:tcPr>
          <w:p w:rsidR="00046BCB" w:rsidRPr="00B81368" w:rsidRDefault="00046BCB" w:rsidP="00AC1027">
            <w:pPr>
              <w:bidi w:val="0"/>
              <w:jc w:val="center"/>
              <w:rPr>
                <w:rFonts w:ascii="Arial" w:hAnsi="Arial" w:cs="Arial"/>
                <w:b/>
                <w:bCs/>
                <w:sz w:val="18"/>
                <w:szCs w:val="18"/>
              </w:rPr>
            </w:pPr>
          </w:p>
        </w:tc>
        <w:tc>
          <w:tcPr>
            <w:tcW w:w="2822" w:type="dxa"/>
            <w:vMerge/>
            <w:tcBorders>
              <w:bottom w:val="single" w:sz="8" w:space="0" w:color="auto"/>
            </w:tcBorders>
          </w:tcPr>
          <w:p w:rsidR="00046BCB" w:rsidRPr="00B81368" w:rsidRDefault="00046BCB" w:rsidP="00CD1193">
            <w:pPr>
              <w:bidi w:val="0"/>
              <w:jc w:val="both"/>
              <w:rPr>
                <w:rFonts w:ascii="Arial" w:hAnsi="Arial" w:cs="Arial"/>
                <w:sz w:val="18"/>
                <w:szCs w:val="18"/>
                <w:lang w:eastAsia="en-US"/>
              </w:rPr>
            </w:pPr>
          </w:p>
        </w:tc>
      </w:tr>
      <w:tr w:rsidR="00C70EB8" w:rsidRPr="00B81368" w:rsidTr="00B81368">
        <w:trPr>
          <w:trHeight w:val="340"/>
          <w:jc w:val="center"/>
        </w:trPr>
        <w:tc>
          <w:tcPr>
            <w:tcW w:w="983" w:type="dxa"/>
            <w:tcBorders>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3.18</w:t>
            </w:r>
          </w:p>
        </w:tc>
        <w:tc>
          <w:tcPr>
            <w:tcW w:w="998" w:type="dxa"/>
            <w:tcBorders>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3.23</w:t>
            </w:r>
          </w:p>
        </w:tc>
        <w:tc>
          <w:tcPr>
            <w:tcW w:w="1223" w:type="dxa"/>
            <w:tcBorders>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3.13</w:t>
            </w:r>
          </w:p>
        </w:tc>
        <w:tc>
          <w:tcPr>
            <w:tcW w:w="993" w:type="dxa"/>
            <w:tcBorders>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87.3</w:t>
            </w:r>
          </w:p>
        </w:tc>
        <w:tc>
          <w:tcPr>
            <w:tcW w:w="998" w:type="dxa"/>
            <w:tcBorders>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86.2</w:t>
            </w:r>
          </w:p>
        </w:tc>
        <w:tc>
          <w:tcPr>
            <w:tcW w:w="744" w:type="dxa"/>
            <w:tcBorders>
              <w:left w:val="nil"/>
              <w:bottom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88.5</w:t>
            </w:r>
          </w:p>
        </w:tc>
        <w:tc>
          <w:tcPr>
            <w:tcW w:w="2822" w:type="dxa"/>
            <w:tcBorders>
              <w:bottom w:val="nil"/>
            </w:tcBorders>
          </w:tcPr>
          <w:p w:rsidR="00C70EB8" w:rsidRPr="00B81368" w:rsidRDefault="00C70EB8" w:rsidP="00B81368">
            <w:pPr>
              <w:bidi w:val="0"/>
              <w:jc w:val="both"/>
              <w:rPr>
                <w:rFonts w:ascii="Arial" w:hAnsi="Arial" w:cs="Arial"/>
                <w:sz w:val="18"/>
                <w:szCs w:val="18"/>
                <w:lang w:eastAsia="en-US"/>
              </w:rPr>
            </w:pPr>
            <w:r w:rsidRPr="00B81368">
              <w:rPr>
                <w:rFonts w:ascii="Arial" w:hAnsi="Arial" w:cs="Arial"/>
                <w:sz w:val="18"/>
                <w:szCs w:val="18"/>
                <w:lang w:eastAsia="en-US"/>
              </w:rPr>
              <w:t>Socializing</w:t>
            </w:r>
            <w:r w:rsidR="00B81368">
              <w:rPr>
                <w:rFonts w:ascii="Arial" w:hAnsi="Arial" w:cs="Arial"/>
                <w:sz w:val="18"/>
                <w:szCs w:val="18"/>
                <w:lang w:eastAsia="en-US"/>
              </w:rPr>
              <w:t xml:space="preserve"> </w:t>
            </w:r>
            <w:r w:rsidRPr="00B81368">
              <w:rPr>
                <w:rFonts w:ascii="Arial" w:hAnsi="Arial" w:cs="Arial"/>
                <w:sz w:val="18"/>
                <w:szCs w:val="18"/>
                <w:lang w:eastAsia="en-US"/>
              </w:rPr>
              <w:t>and communication</w:t>
            </w:r>
          </w:p>
        </w:tc>
      </w:tr>
      <w:tr w:rsidR="00C70EB8" w:rsidRPr="00B81368" w:rsidTr="00B81368">
        <w:trPr>
          <w:trHeight w:val="340"/>
          <w:jc w:val="center"/>
        </w:trPr>
        <w:tc>
          <w:tcPr>
            <w:tcW w:w="983" w:type="dxa"/>
            <w:tcBorders>
              <w:top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2.31</w:t>
            </w:r>
          </w:p>
        </w:tc>
        <w:tc>
          <w:tcPr>
            <w:tcW w:w="998"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2.21</w:t>
            </w:r>
          </w:p>
        </w:tc>
        <w:tc>
          <w:tcPr>
            <w:tcW w:w="1223"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2.57</w:t>
            </w:r>
          </w:p>
        </w:tc>
        <w:tc>
          <w:tcPr>
            <w:tcW w:w="993"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tl/>
              </w:rPr>
            </w:pPr>
            <w:r w:rsidRPr="00B81368">
              <w:rPr>
                <w:rFonts w:ascii="Arial" w:hAnsi="Arial" w:cs="Arial"/>
                <w:color w:val="000000"/>
                <w:sz w:val="18"/>
                <w:szCs w:val="18"/>
              </w:rPr>
              <w:t>3.6</w:t>
            </w:r>
          </w:p>
        </w:tc>
        <w:tc>
          <w:tcPr>
            <w:tcW w:w="998"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5.1</w:t>
            </w:r>
          </w:p>
        </w:tc>
        <w:tc>
          <w:tcPr>
            <w:tcW w:w="744" w:type="dxa"/>
            <w:tcBorders>
              <w:top w:val="nil"/>
              <w:left w:val="nil"/>
              <w:bottom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2.1</w:t>
            </w:r>
          </w:p>
        </w:tc>
        <w:tc>
          <w:tcPr>
            <w:tcW w:w="2822" w:type="dxa"/>
            <w:tcBorders>
              <w:top w:val="nil"/>
              <w:bottom w:val="nil"/>
            </w:tcBorders>
            <w:vAlign w:val="center"/>
          </w:tcPr>
          <w:p w:rsidR="00C70EB8" w:rsidRPr="00B81368" w:rsidRDefault="00C70EB8" w:rsidP="00CD1193">
            <w:pPr>
              <w:bidi w:val="0"/>
              <w:jc w:val="both"/>
              <w:rPr>
                <w:rFonts w:ascii="Arial" w:hAnsi="Arial" w:cs="Arial"/>
                <w:sz w:val="18"/>
                <w:szCs w:val="18"/>
              </w:rPr>
            </w:pPr>
            <w:r w:rsidRPr="00B81368">
              <w:rPr>
                <w:rFonts w:ascii="Arial" w:hAnsi="Arial" w:cs="Arial"/>
                <w:sz w:val="18"/>
                <w:szCs w:val="18"/>
              </w:rPr>
              <w:t>Participating in community cultural/social events</w:t>
            </w:r>
          </w:p>
        </w:tc>
      </w:tr>
      <w:tr w:rsidR="00C70EB8" w:rsidRPr="00B81368" w:rsidTr="00B81368">
        <w:trPr>
          <w:trHeight w:val="340"/>
          <w:jc w:val="center"/>
        </w:trPr>
        <w:tc>
          <w:tcPr>
            <w:tcW w:w="983" w:type="dxa"/>
            <w:tcBorders>
              <w:top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1.55</w:t>
            </w:r>
          </w:p>
        </w:tc>
        <w:tc>
          <w:tcPr>
            <w:tcW w:w="998"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2.11</w:t>
            </w:r>
          </w:p>
        </w:tc>
        <w:tc>
          <w:tcPr>
            <w:tcW w:w="1223"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1.34</w:t>
            </w:r>
          </w:p>
        </w:tc>
        <w:tc>
          <w:tcPr>
            <w:tcW w:w="993"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18.4</w:t>
            </w:r>
          </w:p>
        </w:tc>
        <w:tc>
          <w:tcPr>
            <w:tcW w:w="998"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20.8</w:t>
            </w:r>
          </w:p>
        </w:tc>
        <w:tc>
          <w:tcPr>
            <w:tcW w:w="744" w:type="dxa"/>
            <w:tcBorders>
              <w:top w:val="nil"/>
              <w:left w:val="nil"/>
              <w:bottom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16.1</w:t>
            </w:r>
          </w:p>
        </w:tc>
        <w:tc>
          <w:tcPr>
            <w:tcW w:w="2822" w:type="dxa"/>
            <w:tcBorders>
              <w:top w:val="nil"/>
              <w:bottom w:val="nil"/>
            </w:tcBorders>
            <w:vAlign w:val="center"/>
          </w:tcPr>
          <w:p w:rsidR="00C70EB8" w:rsidRPr="00B81368" w:rsidRDefault="00C70EB8" w:rsidP="00CD1193">
            <w:pPr>
              <w:bidi w:val="0"/>
              <w:jc w:val="both"/>
              <w:rPr>
                <w:rFonts w:ascii="Arial" w:hAnsi="Arial" w:cs="Arial"/>
                <w:sz w:val="18"/>
                <w:szCs w:val="18"/>
              </w:rPr>
            </w:pPr>
            <w:r w:rsidRPr="00B81368">
              <w:rPr>
                <w:rFonts w:ascii="Arial" w:hAnsi="Arial" w:cs="Arial"/>
                <w:sz w:val="18"/>
                <w:szCs w:val="18"/>
              </w:rPr>
              <w:t xml:space="preserve">Hobbies, games and other pastime activities </w:t>
            </w:r>
          </w:p>
        </w:tc>
      </w:tr>
      <w:tr w:rsidR="00C70EB8" w:rsidRPr="00B81368" w:rsidTr="00B81368">
        <w:trPr>
          <w:trHeight w:val="340"/>
          <w:jc w:val="center"/>
        </w:trPr>
        <w:tc>
          <w:tcPr>
            <w:tcW w:w="983" w:type="dxa"/>
            <w:tcBorders>
              <w:top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1.35</w:t>
            </w:r>
          </w:p>
        </w:tc>
        <w:tc>
          <w:tcPr>
            <w:tcW w:w="998"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1.44</w:t>
            </w:r>
          </w:p>
        </w:tc>
        <w:tc>
          <w:tcPr>
            <w:tcW w:w="1223"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1.07</w:t>
            </w:r>
          </w:p>
        </w:tc>
        <w:tc>
          <w:tcPr>
            <w:tcW w:w="993"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11.4</w:t>
            </w:r>
          </w:p>
        </w:tc>
        <w:tc>
          <w:tcPr>
            <w:tcW w:w="998" w:type="dxa"/>
            <w:tcBorders>
              <w:top w:val="nil"/>
              <w:left w:val="nil"/>
              <w:bottom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16.7</w:t>
            </w:r>
          </w:p>
        </w:tc>
        <w:tc>
          <w:tcPr>
            <w:tcW w:w="744" w:type="dxa"/>
            <w:tcBorders>
              <w:top w:val="nil"/>
              <w:left w:val="nil"/>
              <w:bottom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5.8</w:t>
            </w:r>
          </w:p>
        </w:tc>
        <w:tc>
          <w:tcPr>
            <w:tcW w:w="2822" w:type="dxa"/>
            <w:tcBorders>
              <w:top w:val="nil"/>
              <w:bottom w:val="nil"/>
            </w:tcBorders>
            <w:vAlign w:val="center"/>
          </w:tcPr>
          <w:p w:rsidR="00C70EB8" w:rsidRPr="00B81368" w:rsidRDefault="00C70EB8" w:rsidP="00CD1193">
            <w:pPr>
              <w:bidi w:val="0"/>
              <w:jc w:val="both"/>
              <w:rPr>
                <w:rFonts w:ascii="Arial" w:hAnsi="Arial" w:cs="Arial"/>
                <w:sz w:val="18"/>
                <w:szCs w:val="18"/>
              </w:rPr>
            </w:pPr>
            <w:r w:rsidRPr="00B81368">
              <w:rPr>
                <w:rFonts w:ascii="Arial" w:hAnsi="Arial" w:cs="Arial"/>
                <w:sz w:val="18"/>
                <w:szCs w:val="18"/>
              </w:rPr>
              <w:t>Sports participation and exercise and related activities</w:t>
            </w:r>
          </w:p>
        </w:tc>
      </w:tr>
      <w:tr w:rsidR="00C70EB8" w:rsidRPr="00B81368" w:rsidTr="00B81368">
        <w:trPr>
          <w:trHeight w:val="340"/>
          <w:jc w:val="center"/>
        </w:trPr>
        <w:tc>
          <w:tcPr>
            <w:tcW w:w="983" w:type="dxa"/>
            <w:tcBorders>
              <w:top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2.45</w:t>
            </w:r>
          </w:p>
        </w:tc>
        <w:tc>
          <w:tcPr>
            <w:tcW w:w="998" w:type="dxa"/>
            <w:tcBorders>
              <w:top w:val="nil"/>
              <w:left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2.44</w:t>
            </w:r>
          </w:p>
        </w:tc>
        <w:tc>
          <w:tcPr>
            <w:tcW w:w="1223" w:type="dxa"/>
            <w:tcBorders>
              <w:top w:val="nil"/>
              <w:left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2.46</w:t>
            </w:r>
          </w:p>
        </w:tc>
        <w:tc>
          <w:tcPr>
            <w:tcW w:w="993" w:type="dxa"/>
            <w:tcBorders>
              <w:top w:val="nil"/>
              <w:left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85.3</w:t>
            </w:r>
          </w:p>
        </w:tc>
        <w:tc>
          <w:tcPr>
            <w:tcW w:w="998" w:type="dxa"/>
            <w:tcBorders>
              <w:top w:val="nil"/>
              <w:left w:val="nil"/>
              <w:righ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84.2</w:t>
            </w:r>
          </w:p>
        </w:tc>
        <w:tc>
          <w:tcPr>
            <w:tcW w:w="744" w:type="dxa"/>
            <w:tcBorders>
              <w:top w:val="nil"/>
              <w:left w:val="nil"/>
            </w:tcBorders>
            <w:vAlign w:val="center"/>
          </w:tcPr>
          <w:p w:rsidR="00C70EB8" w:rsidRPr="00B81368" w:rsidRDefault="00C70EB8" w:rsidP="00B81368">
            <w:pPr>
              <w:rPr>
                <w:rFonts w:ascii="Arial" w:hAnsi="Arial" w:cs="Arial"/>
                <w:color w:val="000000"/>
                <w:sz w:val="18"/>
                <w:szCs w:val="18"/>
              </w:rPr>
            </w:pPr>
            <w:r w:rsidRPr="00B81368">
              <w:rPr>
                <w:rFonts w:ascii="Arial" w:hAnsi="Arial" w:cs="Arial"/>
                <w:color w:val="000000"/>
                <w:sz w:val="18"/>
                <w:szCs w:val="18"/>
              </w:rPr>
              <w:t>86.5</w:t>
            </w:r>
          </w:p>
        </w:tc>
        <w:tc>
          <w:tcPr>
            <w:tcW w:w="2822" w:type="dxa"/>
            <w:tcBorders>
              <w:top w:val="nil"/>
            </w:tcBorders>
            <w:vAlign w:val="center"/>
          </w:tcPr>
          <w:p w:rsidR="00C70EB8" w:rsidRPr="00B81368" w:rsidRDefault="00C70EB8" w:rsidP="00CD1193">
            <w:pPr>
              <w:bidi w:val="0"/>
              <w:jc w:val="both"/>
              <w:rPr>
                <w:rFonts w:ascii="Arial" w:hAnsi="Arial" w:cs="Arial"/>
                <w:sz w:val="18"/>
                <w:szCs w:val="18"/>
              </w:rPr>
            </w:pPr>
            <w:r w:rsidRPr="00B81368">
              <w:rPr>
                <w:rFonts w:ascii="Arial" w:hAnsi="Arial" w:cs="Arial"/>
                <w:sz w:val="18"/>
                <w:szCs w:val="18"/>
              </w:rPr>
              <w:t xml:space="preserve">Mass media use </w:t>
            </w:r>
          </w:p>
        </w:tc>
      </w:tr>
    </w:tbl>
    <w:p w:rsidR="00A9109C" w:rsidRPr="00B81368" w:rsidRDefault="00D33079" w:rsidP="00B81368">
      <w:pPr>
        <w:pStyle w:val="ListParagraph"/>
        <w:bidi w:val="0"/>
        <w:ind w:left="142"/>
        <w:rPr>
          <w:sz w:val="18"/>
          <w:szCs w:val="18"/>
          <w:lang w:val="en-IE"/>
        </w:rPr>
      </w:pPr>
      <w:r w:rsidRPr="00B81368">
        <w:rPr>
          <w:sz w:val="18"/>
          <w:szCs w:val="18"/>
          <w:lang w:val="en-IE"/>
        </w:rPr>
        <w:t xml:space="preserve">   </w:t>
      </w:r>
      <w:r w:rsidR="00046BCB" w:rsidRPr="00B81368">
        <w:rPr>
          <w:sz w:val="18"/>
          <w:szCs w:val="18"/>
          <w:lang w:val="en-IE"/>
        </w:rPr>
        <w:t xml:space="preserve">H: Mean Hours.             </w:t>
      </w:r>
    </w:p>
    <w:p w:rsidR="00046BCB" w:rsidRPr="00B81368" w:rsidRDefault="00D33079" w:rsidP="00B81368">
      <w:pPr>
        <w:pStyle w:val="ListParagraph"/>
        <w:ind w:left="142"/>
        <w:jc w:val="right"/>
        <w:rPr>
          <w:sz w:val="18"/>
          <w:szCs w:val="18"/>
          <w:rtl/>
          <w:lang w:val="en-IE"/>
        </w:rPr>
      </w:pPr>
      <w:r w:rsidRPr="00B81368">
        <w:rPr>
          <w:sz w:val="18"/>
          <w:szCs w:val="18"/>
          <w:lang w:val="en-IE"/>
        </w:rPr>
        <w:t xml:space="preserve">  </w:t>
      </w:r>
      <w:r w:rsidR="00B81368">
        <w:rPr>
          <w:sz w:val="18"/>
          <w:szCs w:val="18"/>
          <w:lang w:val="en-IE"/>
        </w:rPr>
        <w:t xml:space="preserve">  </w:t>
      </w:r>
      <w:r w:rsidRPr="00B81368">
        <w:rPr>
          <w:sz w:val="18"/>
          <w:szCs w:val="18"/>
          <w:lang w:val="en-IE"/>
        </w:rPr>
        <w:t xml:space="preserve"> </w:t>
      </w:r>
      <w:r w:rsidR="00046BCB" w:rsidRPr="00B81368">
        <w:rPr>
          <w:sz w:val="18"/>
          <w:szCs w:val="18"/>
          <w:lang w:val="en-IE"/>
        </w:rPr>
        <w:t>M: Means Minutes.</w:t>
      </w:r>
      <w:r w:rsidRPr="00B81368">
        <w:rPr>
          <w:sz w:val="18"/>
          <w:szCs w:val="18"/>
          <w:rtl/>
          <w:lang w:val="en-IE"/>
        </w:rPr>
        <w:t xml:space="preserve">    </w:t>
      </w:r>
    </w:p>
    <w:p w:rsidR="00046BCB" w:rsidRPr="00B81368" w:rsidRDefault="00046BCB" w:rsidP="00046BCB">
      <w:pPr>
        <w:pStyle w:val="ListParagraph"/>
        <w:jc w:val="right"/>
        <w:rPr>
          <w:sz w:val="18"/>
          <w:szCs w:val="18"/>
          <w:lang w:val="en-IE"/>
        </w:rPr>
      </w:pPr>
    </w:p>
    <w:p w:rsidR="00ED1B6A"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 xml:space="preserve">spent an average of one hour and 55 minutes on activities related to practicing hobbies, games, entertainment and other activities, including actual participation in arts, music, theater, collecting postal stamps and coins, sporting games, etc.: two hours and 11 minutes for males and one hour and 34 minutes for females in Palestine.  In the West Bank, males spent an average of two hours and 18 minutes on these activities against one hour and 32 minutes for females. In the Gaza Strip, males spent an average of one hour and 59 minutes on these activities against one hour and 38 minutes spent by females. </w:t>
      </w:r>
    </w:p>
    <w:p w:rsidR="00C60895" w:rsidRPr="00C60895" w:rsidRDefault="00C60895" w:rsidP="00C60895">
      <w:pPr>
        <w:pStyle w:val="ListParagraph"/>
        <w:tabs>
          <w:tab w:val="right" w:pos="142"/>
          <w:tab w:val="right" w:pos="284"/>
        </w:tabs>
        <w:autoSpaceDE w:val="0"/>
        <w:autoSpaceDN w:val="0"/>
        <w:bidi w:val="0"/>
        <w:adjustRightInd w:val="0"/>
        <w:ind w:left="142"/>
        <w:jc w:val="both"/>
        <w:rPr>
          <w:sz w:val="18"/>
          <w:szCs w:val="18"/>
        </w:rPr>
      </w:pP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spent an average of one hour and 35 minutes on internal and external sports and other related programs: one hour and 44 minutes for males versus one hour and 7 minutes spent by females in Palestine. In the West Bank males spent an average of one hour and 45 minutes on this activity against one hour and 10 minutes for females, while in the Gaza Strip, males spent an average of one hour and 43 minutes on this activity against one hour and two minutes for females</w:t>
      </w:r>
      <w:r w:rsidRPr="00B81368">
        <w:rPr>
          <w:rtl/>
        </w:rPr>
        <w:t>.</w:t>
      </w:r>
      <w:r w:rsidRPr="00B81368">
        <w:t xml:space="preserve">  </w:t>
      </w:r>
    </w:p>
    <w:p w:rsidR="00ED1B6A" w:rsidRPr="00B81368" w:rsidRDefault="00ED1B6A" w:rsidP="00ED1B6A">
      <w:pPr>
        <w:pStyle w:val="ListParagraph"/>
        <w:tabs>
          <w:tab w:val="right" w:pos="142"/>
          <w:tab w:val="right" w:pos="284"/>
        </w:tabs>
        <w:autoSpaceDE w:val="0"/>
        <w:autoSpaceDN w:val="0"/>
        <w:bidi w:val="0"/>
        <w:adjustRightInd w:val="0"/>
        <w:ind w:left="142"/>
        <w:jc w:val="both"/>
        <w:rPr>
          <w:sz w:val="18"/>
          <w:szCs w:val="18"/>
        </w:rPr>
      </w:pPr>
    </w:p>
    <w:p w:rsidR="00AC1027"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Males aged </w:t>
      </w:r>
      <w:r w:rsidR="00046BCB" w:rsidRPr="00B81368">
        <w:t xml:space="preserve">10 years and above </w:t>
      </w:r>
      <w:r w:rsidRPr="00B81368">
        <w:t>spent an average of two hours and 18 minutes watching or listening to TV or video clips versus two hours and 28 minutes for females.</w:t>
      </w:r>
    </w:p>
    <w:p w:rsidR="00AC1027" w:rsidRPr="00B81368" w:rsidRDefault="00AC1027" w:rsidP="00AC1027">
      <w:pPr>
        <w:tabs>
          <w:tab w:val="right" w:pos="142"/>
          <w:tab w:val="right" w:pos="284"/>
        </w:tabs>
        <w:autoSpaceDE w:val="0"/>
        <w:autoSpaceDN w:val="0"/>
        <w:bidi w:val="0"/>
        <w:adjustRightInd w:val="0"/>
        <w:jc w:val="both"/>
      </w:pPr>
    </w:p>
    <w:p w:rsidR="00B12D76" w:rsidRPr="00B81368" w:rsidRDefault="00C501E7" w:rsidP="00C501E7">
      <w:pPr>
        <w:autoSpaceDE w:val="0"/>
        <w:autoSpaceDN w:val="0"/>
        <w:bidi w:val="0"/>
        <w:adjustRightInd w:val="0"/>
        <w:jc w:val="both"/>
        <w:rPr>
          <w:b/>
          <w:bCs/>
        </w:rPr>
      </w:pPr>
      <w:r w:rsidRPr="00B81368">
        <w:rPr>
          <w:b/>
          <w:bCs/>
        </w:rPr>
        <w:t>1</w:t>
      </w:r>
      <w:r w:rsidR="009F4C30" w:rsidRPr="00B81368">
        <w:rPr>
          <w:b/>
          <w:bCs/>
        </w:rPr>
        <w:t>.</w:t>
      </w:r>
      <w:r w:rsidRPr="00B81368">
        <w:rPr>
          <w:b/>
          <w:bCs/>
        </w:rPr>
        <w:t>4</w:t>
      </w:r>
      <w:r w:rsidR="00B12D76" w:rsidRPr="00B81368">
        <w:rPr>
          <w:b/>
          <w:bCs/>
        </w:rPr>
        <w:t xml:space="preserve"> Care </w:t>
      </w:r>
      <w:r w:rsidR="00390FA4" w:rsidRPr="00B81368">
        <w:rPr>
          <w:b/>
          <w:bCs/>
        </w:rPr>
        <w:t>A</w:t>
      </w:r>
      <w:r w:rsidR="00B12D76" w:rsidRPr="00B81368">
        <w:rPr>
          <w:b/>
          <w:bCs/>
        </w:rPr>
        <w:t>ctivities (</w:t>
      </w:r>
      <w:r w:rsidR="00390FA4" w:rsidRPr="00B81368">
        <w:rPr>
          <w:b/>
          <w:bCs/>
        </w:rPr>
        <w:t>C</w:t>
      </w:r>
      <w:r w:rsidR="00B12D76" w:rsidRPr="00B81368">
        <w:rPr>
          <w:b/>
          <w:bCs/>
        </w:rPr>
        <w:t xml:space="preserve">hildren and </w:t>
      </w:r>
      <w:r w:rsidR="00390FA4" w:rsidRPr="00B81368">
        <w:rPr>
          <w:b/>
          <w:bCs/>
        </w:rPr>
        <w:t>E</w:t>
      </w:r>
      <w:r w:rsidR="000A6428" w:rsidRPr="00B81368">
        <w:rPr>
          <w:b/>
          <w:bCs/>
        </w:rPr>
        <w:t>lderly)</w:t>
      </w:r>
      <w:r w:rsidR="00B12D76" w:rsidRPr="00B81368">
        <w:rPr>
          <w:b/>
          <w:bCs/>
        </w:rPr>
        <w:t xml:space="preserve"> </w:t>
      </w: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Individuals aged </w:t>
      </w:r>
      <w:r w:rsidR="00046BCB" w:rsidRPr="00B81368">
        <w:t xml:space="preserve">10 years and above </w:t>
      </w:r>
      <w:r w:rsidRPr="00B81368">
        <w:t xml:space="preserve">spent one hour and 53 minutes in unpaid care services for the household with an average of 57 minutes spent by males versus two hours and 15 minutes for females in Palestine. In the West Bank, males spent an average of 56 minutes against two hours and 11 minutes for females, while in the Gaza Strip males spent an average of 57 minutes on this activity versus two hours and 20 minutes for females. </w:t>
      </w:r>
    </w:p>
    <w:p w:rsidR="00ED1B6A" w:rsidRPr="00B81368" w:rsidRDefault="00ED1B6A" w:rsidP="00ED1B6A">
      <w:pPr>
        <w:pStyle w:val="ListParagraph"/>
        <w:tabs>
          <w:tab w:val="right" w:pos="142"/>
          <w:tab w:val="right" w:pos="284"/>
        </w:tabs>
        <w:autoSpaceDE w:val="0"/>
        <w:autoSpaceDN w:val="0"/>
        <w:bidi w:val="0"/>
        <w:adjustRightInd w:val="0"/>
        <w:ind w:left="142"/>
        <w:jc w:val="both"/>
        <w:rPr>
          <w:sz w:val="18"/>
          <w:szCs w:val="18"/>
        </w:rPr>
      </w:pPr>
    </w:p>
    <w:p w:rsidR="00ED1B6A"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lastRenderedPageBreak/>
        <w:t xml:space="preserve">Around 41.1% of females aged </w:t>
      </w:r>
      <w:r w:rsidR="00046BCB" w:rsidRPr="00B81368">
        <w:t xml:space="preserve">10 years and above </w:t>
      </w:r>
      <w:r w:rsidRPr="00B81368">
        <w:t>who performed care activities (care of children and elders) were not provided without any pay versus 15.3% of males.</w:t>
      </w:r>
    </w:p>
    <w:p w:rsidR="00F0313D" w:rsidRPr="00B81368" w:rsidRDefault="00F0313D" w:rsidP="00F0313D">
      <w:pPr>
        <w:tabs>
          <w:tab w:val="right" w:pos="142"/>
          <w:tab w:val="right" w:pos="284"/>
        </w:tabs>
        <w:autoSpaceDE w:val="0"/>
        <w:autoSpaceDN w:val="0"/>
        <w:bidi w:val="0"/>
        <w:adjustRightInd w:val="0"/>
        <w:jc w:val="both"/>
      </w:pPr>
    </w:p>
    <w:p w:rsidR="007B45A3" w:rsidRPr="00B81368" w:rsidRDefault="00C501E7" w:rsidP="00C501E7">
      <w:pPr>
        <w:autoSpaceDE w:val="0"/>
        <w:autoSpaceDN w:val="0"/>
        <w:bidi w:val="0"/>
        <w:adjustRightInd w:val="0"/>
        <w:jc w:val="both"/>
        <w:rPr>
          <w:b/>
          <w:bCs/>
        </w:rPr>
      </w:pPr>
      <w:r w:rsidRPr="00B81368">
        <w:rPr>
          <w:b/>
          <w:bCs/>
        </w:rPr>
        <w:t>1</w:t>
      </w:r>
      <w:r w:rsidR="007B45A3" w:rsidRPr="00B81368">
        <w:rPr>
          <w:b/>
          <w:bCs/>
        </w:rPr>
        <w:t>.</w:t>
      </w:r>
      <w:r w:rsidRPr="00B81368">
        <w:rPr>
          <w:b/>
          <w:bCs/>
        </w:rPr>
        <w:t>5</w:t>
      </w:r>
      <w:r w:rsidR="007B45A3" w:rsidRPr="00B81368">
        <w:rPr>
          <w:b/>
          <w:bCs/>
        </w:rPr>
        <w:t xml:space="preserve"> Personal Care</w:t>
      </w:r>
    </w:p>
    <w:p w:rsidR="00ED1B6A" w:rsidRPr="00B81368" w:rsidRDefault="00ED1B6A" w:rsidP="00046BCB">
      <w:pPr>
        <w:pStyle w:val="ListParagraph"/>
        <w:numPr>
          <w:ilvl w:val="0"/>
          <w:numId w:val="4"/>
        </w:numPr>
        <w:tabs>
          <w:tab w:val="right" w:pos="142"/>
          <w:tab w:val="right" w:pos="284"/>
        </w:tabs>
        <w:autoSpaceDE w:val="0"/>
        <w:autoSpaceDN w:val="0"/>
        <w:bidi w:val="0"/>
        <w:adjustRightInd w:val="0"/>
        <w:ind w:left="142" w:hanging="142"/>
        <w:jc w:val="both"/>
      </w:pPr>
      <w:r w:rsidRPr="00B81368">
        <w:t xml:space="preserve">The average amount of time spent by males and females aged </w:t>
      </w:r>
      <w:r w:rsidR="00046BCB" w:rsidRPr="00B81368">
        <w:t xml:space="preserve">10 years and above </w:t>
      </w:r>
      <w:r w:rsidRPr="00B81368">
        <w:t>during the day in activities of personal care (sleeping, eating and drinking, religious activities, personal interests and personal health care) was about the same: 11 hours and 35 minutes for males, accounting for 48.</w:t>
      </w:r>
      <w:r w:rsidR="00046BCB" w:rsidRPr="00B81368">
        <w:t>3</w:t>
      </w:r>
      <w:r w:rsidRPr="00B81368">
        <w:t>% of their time during the day, versus 11 hours and 37 minutes for females, representing 48.4% of their time.</w:t>
      </w:r>
    </w:p>
    <w:p w:rsidR="00ED1B6A" w:rsidRPr="00B81368" w:rsidRDefault="00ED1B6A" w:rsidP="00ED1B6A">
      <w:pPr>
        <w:pStyle w:val="ListParagraph"/>
        <w:tabs>
          <w:tab w:val="right" w:pos="142"/>
          <w:tab w:val="right" w:pos="284"/>
        </w:tabs>
        <w:autoSpaceDE w:val="0"/>
        <w:autoSpaceDN w:val="0"/>
        <w:bidi w:val="0"/>
        <w:adjustRightInd w:val="0"/>
        <w:ind w:left="142"/>
        <w:jc w:val="both"/>
        <w:rPr>
          <w:sz w:val="18"/>
          <w:szCs w:val="18"/>
        </w:rPr>
      </w:pPr>
      <w:r w:rsidRPr="00B81368">
        <w:rPr>
          <w:sz w:val="18"/>
          <w:szCs w:val="18"/>
        </w:rPr>
        <w:t xml:space="preserve"> </w:t>
      </w:r>
    </w:p>
    <w:p w:rsidR="00ED1B6A" w:rsidRPr="00B81368" w:rsidRDefault="00ED1B6A" w:rsidP="00ED1B6A">
      <w:pPr>
        <w:pStyle w:val="ListParagraph"/>
        <w:numPr>
          <w:ilvl w:val="0"/>
          <w:numId w:val="4"/>
        </w:numPr>
        <w:tabs>
          <w:tab w:val="right" w:pos="142"/>
          <w:tab w:val="right" w:pos="284"/>
        </w:tabs>
        <w:autoSpaceDE w:val="0"/>
        <w:autoSpaceDN w:val="0"/>
        <w:bidi w:val="0"/>
        <w:adjustRightInd w:val="0"/>
        <w:ind w:left="142" w:hanging="142"/>
        <w:jc w:val="both"/>
      </w:pPr>
      <w:r w:rsidRPr="00B81368">
        <w:rPr>
          <w:sz w:val="23"/>
          <w:szCs w:val="23"/>
        </w:rPr>
        <w:t xml:space="preserve">Females and males aged </w:t>
      </w:r>
      <w:r w:rsidR="00046BCB" w:rsidRPr="00B81368">
        <w:rPr>
          <w:sz w:val="23"/>
          <w:szCs w:val="23"/>
        </w:rPr>
        <w:t xml:space="preserve">10 years and above </w:t>
      </w:r>
      <w:r w:rsidRPr="00B81368">
        <w:rPr>
          <w:sz w:val="23"/>
          <w:szCs w:val="23"/>
        </w:rPr>
        <w:t xml:space="preserve">spent an average of one hour and 33 minutes on religious activities. </w:t>
      </w:r>
    </w:p>
    <w:p w:rsidR="0072688E" w:rsidRPr="00B81368" w:rsidRDefault="0072688E" w:rsidP="00A27BF3">
      <w:pPr>
        <w:autoSpaceDE w:val="0"/>
        <w:autoSpaceDN w:val="0"/>
        <w:bidi w:val="0"/>
        <w:adjustRightInd w:val="0"/>
        <w:jc w:val="both"/>
        <w:rPr>
          <w:b/>
          <w:bCs/>
          <w:sz w:val="18"/>
          <w:szCs w:val="18"/>
          <w:rtl/>
        </w:rPr>
      </w:pPr>
    </w:p>
    <w:p w:rsidR="007B45A3" w:rsidRPr="00B81368" w:rsidRDefault="00C501E7" w:rsidP="00046BCB">
      <w:pPr>
        <w:bidi w:val="0"/>
        <w:jc w:val="lowKashida"/>
        <w:rPr>
          <w:b/>
          <w:bCs/>
        </w:rPr>
      </w:pPr>
      <w:r w:rsidRPr="00B81368">
        <w:rPr>
          <w:b/>
          <w:bCs/>
        </w:rPr>
        <w:t>1</w:t>
      </w:r>
      <w:r w:rsidR="007B45A3" w:rsidRPr="00B81368">
        <w:rPr>
          <w:b/>
          <w:bCs/>
        </w:rPr>
        <w:t>.</w:t>
      </w:r>
      <w:r w:rsidRPr="00B81368">
        <w:rPr>
          <w:b/>
          <w:bCs/>
        </w:rPr>
        <w:t>6</w:t>
      </w:r>
      <w:r w:rsidR="007B45A3" w:rsidRPr="00B81368">
        <w:rPr>
          <w:b/>
          <w:bCs/>
        </w:rPr>
        <w:t xml:space="preserve"> </w:t>
      </w:r>
      <w:r w:rsidR="007B45A3" w:rsidRPr="00B81368">
        <w:rPr>
          <w:b/>
          <w:bCs/>
          <w:rtl/>
        </w:rPr>
        <w:t xml:space="preserve"> </w:t>
      </w:r>
      <w:r w:rsidR="007B45A3" w:rsidRPr="00B81368">
        <w:rPr>
          <w:b/>
          <w:bCs/>
        </w:rPr>
        <w:t>Persons</w:t>
      </w:r>
      <w:r w:rsidR="000F78DC" w:rsidRPr="00B81368">
        <w:rPr>
          <w:b/>
          <w:bCs/>
        </w:rPr>
        <w:t xml:space="preserve"> in the </w:t>
      </w:r>
      <w:r w:rsidR="00390FA4" w:rsidRPr="00B81368">
        <w:rPr>
          <w:b/>
          <w:bCs/>
        </w:rPr>
        <w:t>A</w:t>
      </w:r>
      <w:r w:rsidR="000F78DC" w:rsidRPr="00B81368">
        <w:rPr>
          <w:b/>
          <w:bCs/>
        </w:rPr>
        <w:t xml:space="preserve">ge </w:t>
      </w:r>
      <w:r w:rsidR="00390FA4" w:rsidRPr="00B81368">
        <w:rPr>
          <w:b/>
          <w:bCs/>
        </w:rPr>
        <w:t>G</w:t>
      </w:r>
      <w:r w:rsidR="000F78DC" w:rsidRPr="00B81368">
        <w:rPr>
          <w:b/>
          <w:bCs/>
        </w:rPr>
        <w:t>roup (10-17</w:t>
      </w:r>
      <w:r w:rsidR="00046BCB" w:rsidRPr="00B81368">
        <w:rPr>
          <w:b/>
          <w:bCs/>
        </w:rPr>
        <w:t>)</w:t>
      </w:r>
      <w:r w:rsidR="000F78DC" w:rsidRPr="00B81368">
        <w:rPr>
          <w:b/>
          <w:bCs/>
        </w:rPr>
        <w:t xml:space="preserve"> </w:t>
      </w:r>
      <w:r w:rsidR="00390FA4" w:rsidRPr="00B81368">
        <w:rPr>
          <w:b/>
          <w:bCs/>
        </w:rPr>
        <w:t>Y</w:t>
      </w:r>
      <w:r w:rsidR="000F78DC" w:rsidRPr="00B81368">
        <w:rPr>
          <w:b/>
          <w:bCs/>
        </w:rPr>
        <w:t>ears</w:t>
      </w:r>
    </w:p>
    <w:p w:rsidR="00ED1B6A" w:rsidRPr="00B81368" w:rsidRDefault="00ED1B6A" w:rsidP="00ED1B6A">
      <w:pPr>
        <w:pStyle w:val="ListParagraph"/>
        <w:numPr>
          <w:ilvl w:val="0"/>
          <w:numId w:val="4"/>
        </w:numPr>
        <w:tabs>
          <w:tab w:val="right" w:pos="142"/>
        </w:tabs>
        <w:bidi w:val="0"/>
        <w:ind w:left="142" w:hanging="142"/>
        <w:jc w:val="lowKashida"/>
      </w:pPr>
      <w:r w:rsidRPr="00B81368">
        <w:t>23.3% of children aged 10-17 years used computer technology, including 25.0% of males and 21.4% of females in Palestine</w:t>
      </w:r>
      <w:r w:rsidRPr="00B81368">
        <w:rPr>
          <w:rtl/>
        </w:rPr>
        <w:t>.</w:t>
      </w:r>
    </w:p>
    <w:p w:rsidR="00ED1B6A" w:rsidRPr="00B81368" w:rsidRDefault="00ED1B6A" w:rsidP="00ED1B6A">
      <w:pPr>
        <w:bidi w:val="0"/>
        <w:jc w:val="lowKashida"/>
        <w:rPr>
          <w:sz w:val="18"/>
          <w:szCs w:val="18"/>
        </w:rPr>
      </w:pPr>
    </w:p>
    <w:p w:rsidR="00ED1B6A" w:rsidRPr="00B81368" w:rsidRDefault="00ED1B6A" w:rsidP="00ED1B6A">
      <w:pPr>
        <w:pStyle w:val="ListParagraph"/>
        <w:numPr>
          <w:ilvl w:val="0"/>
          <w:numId w:val="4"/>
        </w:numPr>
        <w:tabs>
          <w:tab w:val="right" w:pos="142"/>
        </w:tabs>
        <w:bidi w:val="0"/>
        <w:ind w:left="142" w:hanging="142"/>
        <w:jc w:val="lowKashida"/>
      </w:pPr>
      <w:r w:rsidRPr="00B81368">
        <w:t>3.4% of children aged 10-17 years performed reading activities in Palestine: 1.3% of males and 5.8% of females</w:t>
      </w:r>
      <w:r w:rsidRPr="00B81368">
        <w:rPr>
          <w:rtl/>
        </w:rPr>
        <w:t>.</w:t>
      </w:r>
    </w:p>
    <w:p w:rsidR="00ED1B6A" w:rsidRPr="00B81368" w:rsidRDefault="00ED1B6A" w:rsidP="00ED1B6A">
      <w:pPr>
        <w:bidi w:val="0"/>
        <w:jc w:val="lowKashida"/>
        <w:rPr>
          <w:sz w:val="18"/>
          <w:szCs w:val="18"/>
        </w:rPr>
      </w:pPr>
    </w:p>
    <w:p w:rsidR="00ED1B6A" w:rsidRPr="00B81368" w:rsidRDefault="00ED1B6A" w:rsidP="00ED1B6A">
      <w:pPr>
        <w:pStyle w:val="ListParagraph"/>
        <w:numPr>
          <w:ilvl w:val="0"/>
          <w:numId w:val="4"/>
        </w:numPr>
        <w:tabs>
          <w:tab w:val="right" w:pos="142"/>
        </w:tabs>
        <w:bidi w:val="0"/>
        <w:ind w:left="142" w:hanging="142"/>
        <w:jc w:val="lowKashida"/>
      </w:pPr>
      <w:r w:rsidRPr="00B81368">
        <w:t>62.7%</w:t>
      </w:r>
      <w:r w:rsidRPr="00B81368">
        <w:rPr>
          <w:rtl/>
        </w:rPr>
        <w:t xml:space="preserve"> </w:t>
      </w:r>
      <w:r w:rsidRPr="00B81368">
        <w:t>of children aged 10-17 years performed learning activities: 59.3% of males and 66.4% of females in Palestine</w:t>
      </w:r>
      <w:r w:rsidRPr="00B81368">
        <w:rPr>
          <w:rtl/>
        </w:rPr>
        <w:t>.</w:t>
      </w:r>
    </w:p>
    <w:p w:rsidR="00A27BF3" w:rsidRPr="00B81368" w:rsidRDefault="00A27BF3" w:rsidP="00A27BF3">
      <w:pPr>
        <w:autoSpaceDE w:val="0"/>
        <w:autoSpaceDN w:val="0"/>
        <w:bidi w:val="0"/>
        <w:adjustRightInd w:val="0"/>
        <w:jc w:val="both"/>
      </w:pPr>
    </w:p>
    <w:p w:rsidR="00B12D76" w:rsidRPr="00B81368" w:rsidRDefault="00C501E7" w:rsidP="00C501E7">
      <w:pPr>
        <w:autoSpaceDE w:val="0"/>
        <w:autoSpaceDN w:val="0"/>
        <w:bidi w:val="0"/>
        <w:adjustRightInd w:val="0"/>
        <w:jc w:val="both"/>
        <w:rPr>
          <w:b/>
          <w:bCs/>
        </w:rPr>
      </w:pPr>
      <w:r w:rsidRPr="00B81368">
        <w:rPr>
          <w:b/>
          <w:bCs/>
        </w:rPr>
        <w:t>1</w:t>
      </w:r>
      <w:r w:rsidR="00B12D76" w:rsidRPr="00B81368">
        <w:rPr>
          <w:b/>
          <w:bCs/>
        </w:rPr>
        <w:t>.</w:t>
      </w:r>
      <w:r w:rsidRPr="00B81368">
        <w:rPr>
          <w:b/>
          <w:bCs/>
        </w:rPr>
        <w:t>7</w:t>
      </w:r>
      <w:r w:rsidR="00B12D76" w:rsidRPr="00B81368">
        <w:rPr>
          <w:b/>
          <w:bCs/>
        </w:rPr>
        <w:t xml:space="preserve"> Comparison of </w:t>
      </w:r>
      <w:r w:rsidR="00390FA4" w:rsidRPr="00B81368">
        <w:rPr>
          <w:b/>
          <w:bCs/>
        </w:rPr>
        <w:t>D</w:t>
      </w:r>
      <w:r w:rsidR="00B12D76" w:rsidRPr="00B81368">
        <w:rPr>
          <w:b/>
          <w:bCs/>
        </w:rPr>
        <w:t xml:space="preserve">ata in </w:t>
      </w:r>
      <w:r w:rsidR="00390FA4" w:rsidRPr="00B81368">
        <w:rPr>
          <w:b/>
          <w:bCs/>
        </w:rPr>
        <w:t>T</w:t>
      </w:r>
      <w:r w:rsidR="00B12D76" w:rsidRPr="00B81368">
        <w:rPr>
          <w:b/>
          <w:bCs/>
        </w:rPr>
        <w:t xml:space="preserve">ime </w:t>
      </w:r>
      <w:r w:rsidR="00390FA4" w:rsidRPr="00B81368">
        <w:rPr>
          <w:b/>
          <w:bCs/>
        </w:rPr>
        <w:t>U</w:t>
      </w:r>
      <w:r w:rsidR="00B12D76" w:rsidRPr="00B81368">
        <w:rPr>
          <w:b/>
          <w:bCs/>
        </w:rPr>
        <w:t xml:space="preserve">se </w:t>
      </w:r>
      <w:r w:rsidR="00390FA4" w:rsidRPr="00B81368">
        <w:rPr>
          <w:b/>
          <w:bCs/>
        </w:rPr>
        <w:t>S</w:t>
      </w:r>
      <w:r w:rsidR="00B12D76" w:rsidRPr="00B81368">
        <w:rPr>
          <w:b/>
          <w:bCs/>
        </w:rPr>
        <w:t>urvey 1999/2000</w:t>
      </w:r>
    </w:p>
    <w:p w:rsidR="00ED1B6A" w:rsidRPr="00B81368" w:rsidRDefault="00ED1B6A" w:rsidP="00ED1B6A">
      <w:pPr>
        <w:pStyle w:val="ListParagraph"/>
        <w:numPr>
          <w:ilvl w:val="0"/>
          <w:numId w:val="4"/>
        </w:numPr>
        <w:tabs>
          <w:tab w:val="right" w:pos="142"/>
        </w:tabs>
        <w:bidi w:val="0"/>
        <w:ind w:left="142" w:hanging="142"/>
        <w:jc w:val="lowKashida"/>
      </w:pPr>
      <w:r w:rsidRPr="00B81368">
        <w:t>The average amount of time spent by males on service activities related to income generating activities and other production of goods during 2012/2013 increased to 8 hours and 16 minutes for males versus 3 hours and 44 minutes for females, compared with data for 1999/2000  of 8 hours for males against two hours and 18 minutes for females</w:t>
      </w:r>
      <w:r w:rsidRPr="00B81368">
        <w:rPr>
          <w:rtl/>
        </w:rPr>
        <w:t>.</w:t>
      </w:r>
    </w:p>
    <w:p w:rsidR="00ED1B6A" w:rsidRPr="00B81368" w:rsidRDefault="00ED1B6A" w:rsidP="00ED1B6A">
      <w:pPr>
        <w:pStyle w:val="ListParagraph"/>
        <w:tabs>
          <w:tab w:val="right" w:pos="142"/>
        </w:tabs>
        <w:bidi w:val="0"/>
        <w:ind w:left="142"/>
        <w:jc w:val="lowKashida"/>
      </w:pPr>
    </w:p>
    <w:p w:rsidR="00ED1B6A" w:rsidRPr="00B81368" w:rsidRDefault="00ED1B6A" w:rsidP="00ED1B6A">
      <w:pPr>
        <w:pStyle w:val="ListParagraph"/>
        <w:numPr>
          <w:ilvl w:val="0"/>
          <w:numId w:val="4"/>
        </w:numPr>
        <w:tabs>
          <w:tab w:val="right" w:pos="142"/>
        </w:tabs>
        <w:bidi w:val="0"/>
        <w:ind w:left="142" w:hanging="142"/>
        <w:jc w:val="lowKashida"/>
      </w:pPr>
      <w:r w:rsidRPr="00B81368">
        <w:t>There is a marked decrease in the average amount of time spent by individuals on community services and helping other households during 2012/2013 (including helping other households, community services, irregular voluntary services, etc.) to one hour and 23 minutes for males versus 39 minutes for females. The results in the Time Use Survey of 1999/2000 were two hours and 13 minutes for males versus one hour and 35 minutes for females</w:t>
      </w:r>
      <w:r w:rsidRPr="00B81368">
        <w:rPr>
          <w:rtl/>
        </w:rPr>
        <w:t>.</w:t>
      </w:r>
    </w:p>
    <w:p w:rsidR="00BE154A" w:rsidRPr="00B81368" w:rsidRDefault="00BE154A" w:rsidP="00B12D76">
      <w:pPr>
        <w:bidi w:val="0"/>
        <w:jc w:val="both"/>
        <w:rPr>
          <w:lang w:eastAsia="en-US"/>
        </w:rPr>
      </w:pPr>
    </w:p>
    <w:p w:rsidR="00BE154A" w:rsidRPr="00B81368" w:rsidRDefault="00BE154A" w:rsidP="00B12D76">
      <w:pPr>
        <w:bidi w:val="0"/>
        <w:jc w:val="both"/>
        <w:rPr>
          <w:lang w:eastAsia="en-US"/>
        </w:rPr>
      </w:pPr>
    </w:p>
    <w:p w:rsidR="000A6428" w:rsidRPr="00B81368" w:rsidRDefault="000A6428">
      <w:pPr>
        <w:bidi w:val="0"/>
        <w:rPr>
          <w:lang w:eastAsia="en-US"/>
        </w:rPr>
      </w:pPr>
      <w:r w:rsidRPr="00B81368">
        <w:rPr>
          <w:lang w:eastAsia="en-US"/>
        </w:rPr>
        <w:br w:type="page"/>
      </w:r>
    </w:p>
    <w:p w:rsidR="00F20BDD" w:rsidRDefault="00F20BDD">
      <w:pPr>
        <w:bidi w:val="0"/>
        <w:rPr>
          <w:lang w:eastAsia="en-US"/>
        </w:rPr>
      </w:pPr>
      <w:r>
        <w:rPr>
          <w:lang w:eastAsia="en-US"/>
        </w:rPr>
        <w:lastRenderedPageBreak/>
        <w:br w:type="page"/>
      </w:r>
    </w:p>
    <w:p w:rsidR="00BC19CC" w:rsidRPr="00B81368" w:rsidRDefault="00BC19CC" w:rsidP="00B12D76">
      <w:pPr>
        <w:bidi w:val="0"/>
        <w:jc w:val="center"/>
        <w:rPr>
          <w:lang w:eastAsia="en-US"/>
        </w:rPr>
      </w:pPr>
      <w:r w:rsidRPr="00B81368">
        <w:rPr>
          <w:lang w:eastAsia="en-US"/>
        </w:rPr>
        <w:lastRenderedPageBreak/>
        <w:t xml:space="preserve">Chapter </w:t>
      </w:r>
      <w:r w:rsidR="00B634D6" w:rsidRPr="00B81368">
        <w:rPr>
          <w:lang w:eastAsia="en-US"/>
        </w:rPr>
        <w:t>Two</w:t>
      </w:r>
    </w:p>
    <w:p w:rsidR="00BC19CC" w:rsidRPr="00B81368" w:rsidRDefault="00BC19CC" w:rsidP="00B12D76">
      <w:pPr>
        <w:bidi w:val="0"/>
        <w:jc w:val="center"/>
        <w:rPr>
          <w:b/>
          <w:bCs/>
          <w:lang w:eastAsia="en-US"/>
        </w:rPr>
      </w:pPr>
    </w:p>
    <w:p w:rsidR="00B634D6" w:rsidRPr="00B81368" w:rsidRDefault="00BC19CC" w:rsidP="00B12D76">
      <w:pPr>
        <w:pStyle w:val="Subtitle"/>
      </w:pPr>
      <w:r w:rsidRPr="00B81368">
        <w:rPr>
          <w:lang w:eastAsia="en-US"/>
        </w:rPr>
        <w:t>Methodology</w:t>
      </w:r>
      <w:r w:rsidR="00B634D6" w:rsidRPr="00B81368">
        <w:rPr>
          <w:lang w:eastAsia="en-US"/>
        </w:rPr>
        <w:t xml:space="preserve"> and </w:t>
      </w:r>
      <w:r w:rsidR="00B634D6" w:rsidRPr="00B81368">
        <w:t>Data Quality</w:t>
      </w:r>
    </w:p>
    <w:p w:rsidR="0023411B" w:rsidRPr="00B81368" w:rsidRDefault="0023411B" w:rsidP="0023411B">
      <w:pPr>
        <w:pStyle w:val="Subtitle"/>
        <w:bidi/>
        <w:jc w:val="left"/>
        <w:rPr>
          <w:sz w:val="24"/>
          <w:szCs w:val="24"/>
        </w:rPr>
      </w:pPr>
    </w:p>
    <w:p w:rsidR="007B45A3" w:rsidRPr="00B81368" w:rsidRDefault="007332F8" w:rsidP="007332F8">
      <w:pPr>
        <w:bidi w:val="0"/>
        <w:jc w:val="lowKashida"/>
        <w:rPr>
          <w:b/>
          <w:bCs/>
        </w:rPr>
      </w:pPr>
      <w:r w:rsidRPr="00B81368">
        <w:rPr>
          <w:b/>
          <w:bCs/>
        </w:rPr>
        <w:t>2</w:t>
      </w:r>
      <w:r w:rsidR="007B45A3" w:rsidRPr="00B81368">
        <w:rPr>
          <w:b/>
          <w:bCs/>
        </w:rPr>
        <w:t>.</w:t>
      </w:r>
      <w:r w:rsidRPr="00B81368">
        <w:rPr>
          <w:b/>
          <w:bCs/>
        </w:rPr>
        <w:t xml:space="preserve">1 </w:t>
      </w:r>
      <w:r w:rsidR="00390FA4" w:rsidRPr="00B81368">
        <w:rPr>
          <w:b/>
          <w:bCs/>
        </w:rPr>
        <w:t>O</w:t>
      </w:r>
      <w:r w:rsidR="007B45A3" w:rsidRPr="00B81368">
        <w:rPr>
          <w:b/>
          <w:bCs/>
        </w:rPr>
        <w:t xml:space="preserve">bjective of the </w:t>
      </w:r>
      <w:r w:rsidR="00390FA4" w:rsidRPr="00B81368">
        <w:rPr>
          <w:b/>
          <w:bCs/>
        </w:rPr>
        <w:t>S</w:t>
      </w:r>
      <w:r w:rsidR="000A6428" w:rsidRPr="00B81368">
        <w:rPr>
          <w:b/>
          <w:bCs/>
        </w:rPr>
        <w:t>urvey</w:t>
      </w:r>
    </w:p>
    <w:p w:rsidR="00ED1B6A" w:rsidRPr="00B81368" w:rsidRDefault="00ED1B6A" w:rsidP="00ED1B6A">
      <w:pPr>
        <w:pStyle w:val="Default"/>
        <w:jc w:val="both"/>
        <w:rPr>
          <w:rFonts w:ascii="Times New Roman" w:hAnsi="Times New Roman" w:cs="Times New Roman"/>
          <w:color w:val="auto"/>
        </w:rPr>
      </w:pPr>
      <w:r w:rsidRPr="00B81368">
        <w:rPr>
          <w:rFonts w:ascii="Times New Roman" w:hAnsi="Times New Roman" w:cs="Times New Roman"/>
          <w:color w:val="auto"/>
        </w:rPr>
        <w:t>The survey provides basic data needed for the development of national policies.  The main objectives of the Time Use Survey were as follows:</w:t>
      </w:r>
    </w:p>
    <w:p w:rsidR="00ED1B6A" w:rsidRPr="00B81368" w:rsidRDefault="00ED1B6A" w:rsidP="00ED1B6A">
      <w:pPr>
        <w:pStyle w:val="Default"/>
        <w:jc w:val="both"/>
        <w:rPr>
          <w:rFonts w:ascii="Times New Roman" w:hAnsi="Times New Roman" w:cs="Times New Roman"/>
          <w:color w:val="auto"/>
          <w:sz w:val="18"/>
          <w:szCs w:val="18"/>
        </w:rPr>
      </w:pPr>
      <w:r w:rsidRPr="00B81368">
        <w:rPr>
          <w:rFonts w:ascii="Times New Roman" w:hAnsi="Times New Roman" w:cs="Times New Roman"/>
          <w:color w:val="auto"/>
          <w:sz w:val="18"/>
          <w:szCs w:val="18"/>
        </w:rPr>
        <w:t xml:space="preserve"> </w:t>
      </w:r>
    </w:p>
    <w:p w:rsidR="00ED1B6A" w:rsidRPr="00B81368" w:rsidRDefault="00ED1B6A" w:rsidP="00ED1B6A">
      <w:pPr>
        <w:pStyle w:val="Default"/>
        <w:numPr>
          <w:ilvl w:val="0"/>
          <w:numId w:val="5"/>
        </w:numPr>
        <w:spacing w:after="69"/>
        <w:ind w:left="284" w:hanging="284"/>
        <w:jc w:val="both"/>
        <w:rPr>
          <w:rFonts w:ascii="Times New Roman" w:hAnsi="Times New Roman" w:cs="Times New Roman"/>
          <w:color w:val="auto"/>
        </w:rPr>
      </w:pPr>
      <w:r w:rsidRPr="00B81368">
        <w:rPr>
          <w:rFonts w:ascii="Times New Roman" w:hAnsi="Times New Roman" w:cs="Times New Roman"/>
          <w:color w:val="auto"/>
        </w:rPr>
        <w:t xml:space="preserve">Measurement and analysis of quality of life or general well-being. </w:t>
      </w:r>
    </w:p>
    <w:p w:rsidR="00ED1B6A" w:rsidRPr="00B81368" w:rsidRDefault="00ED1B6A" w:rsidP="00ED1B6A">
      <w:pPr>
        <w:pStyle w:val="Default"/>
        <w:numPr>
          <w:ilvl w:val="0"/>
          <w:numId w:val="5"/>
        </w:numPr>
        <w:spacing w:after="69"/>
        <w:ind w:left="284" w:hanging="284"/>
        <w:jc w:val="both"/>
        <w:rPr>
          <w:rFonts w:ascii="Times New Roman" w:hAnsi="Times New Roman" w:cs="Times New Roman"/>
          <w:color w:val="auto"/>
        </w:rPr>
      </w:pPr>
      <w:r w:rsidRPr="00B81368">
        <w:rPr>
          <w:rFonts w:ascii="Times New Roman" w:hAnsi="Times New Roman" w:cs="Times New Roman"/>
          <w:color w:val="auto"/>
        </w:rPr>
        <w:t xml:space="preserve">Identifying demographic and socio-economic characteristics of individuals in Palestinian society. </w:t>
      </w:r>
    </w:p>
    <w:p w:rsidR="00ED1B6A" w:rsidRPr="00B81368" w:rsidRDefault="00ED1B6A" w:rsidP="00ED1B6A">
      <w:pPr>
        <w:pStyle w:val="Default"/>
        <w:numPr>
          <w:ilvl w:val="0"/>
          <w:numId w:val="5"/>
        </w:numPr>
        <w:spacing w:after="69"/>
        <w:ind w:left="284" w:hanging="284"/>
        <w:jc w:val="both"/>
        <w:rPr>
          <w:rFonts w:ascii="Times New Roman" w:hAnsi="Times New Roman" w:cs="Times New Roman"/>
          <w:color w:val="auto"/>
        </w:rPr>
      </w:pPr>
      <w:r w:rsidRPr="00B81368">
        <w:rPr>
          <w:rFonts w:ascii="Times New Roman" w:hAnsi="Times New Roman" w:cs="Times New Roman"/>
          <w:color w:val="auto"/>
        </w:rPr>
        <w:t>Measurement and valuation of unpaid work (domestic and volunteer work) and development of household production accounts.</w:t>
      </w:r>
    </w:p>
    <w:p w:rsidR="00ED1B6A" w:rsidRPr="00B81368" w:rsidRDefault="00ED1B6A" w:rsidP="00ED1B6A">
      <w:pPr>
        <w:pStyle w:val="Default"/>
        <w:numPr>
          <w:ilvl w:val="0"/>
          <w:numId w:val="5"/>
        </w:numPr>
        <w:spacing w:after="69"/>
        <w:ind w:left="284" w:hanging="284"/>
        <w:jc w:val="both"/>
        <w:rPr>
          <w:rFonts w:ascii="Times New Roman" w:hAnsi="Times New Roman" w:cs="Times New Roman"/>
          <w:color w:val="auto"/>
        </w:rPr>
      </w:pPr>
      <w:r w:rsidRPr="00B81368">
        <w:rPr>
          <w:rFonts w:ascii="Times New Roman" w:hAnsi="Times New Roman" w:cs="Times New Roman"/>
          <w:color w:val="auto"/>
        </w:rPr>
        <w:t xml:space="preserve">Improving estimates of paid and unpaid work. </w:t>
      </w:r>
    </w:p>
    <w:p w:rsidR="00ED1B6A" w:rsidRPr="00B81368" w:rsidRDefault="00ED1B6A" w:rsidP="00ED1B6A">
      <w:pPr>
        <w:pStyle w:val="Default"/>
        <w:numPr>
          <w:ilvl w:val="0"/>
          <w:numId w:val="5"/>
        </w:numPr>
        <w:spacing w:after="69"/>
        <w:ind w:left="284" w:hanging="284"/>
        <w:jc w:val="both"/>
        <w:rPr>
          <w:rFonts w:ascii="Times New Roman" w:hAnsi="Times New Roman" w:cs="Times New Roman"/>
          <w:color w:val="auto"/>
        </w:rPr>
      </w:pPr>
      <w:r w:rsidRPr="00B81368">
        <w:rPr>
          <w:rFonts w:ascii="Times New Roman" w:hAnsi="Times New Roman" w:cs="Times New Roman"/>
          <w:color w:val="auto"/>
        </w:rPr>
        <w:t xml:space="preserve">Assisting planners and policy makers to develop strategies and policies that may contribute to developmental planning issues. </w:t>
      </w:r>
    </w:p>
    <w:p w:rsidR="00ED1B6A" w:rsidRPr="00B81368" w:rsidRDefault="00ED1B6A" w:rsidP="00ED1B6A">
      <w:pPr>
        <w:pStyle w:val="ListParagraph"/>
        <w:rPr>
          <w:sz w:val="18"/>
          <w:szCs w:val="18"/>
        </w:rPr>
      </w:pPr>
    </w:p>
    <w:p w:rsidR="007B45A3" w:rsidRPr="00B81368" w:rsidRDefault="000A6428" w:rsidP="00816B65">
      <w:pPr>
        <w:bidi w:val="0"/>
        <w:jc w:val="both"/>
        <w:rPr>
          <w:b/>
          <w:bCs/>
        </w:rPr>
      </w:pPr>
      <w:r w:rsidRPr="00B81368">
        <w:rPr>
          <w:b/>
          <w:bCs/>
        </w:rPr>
        <w:t>2.2 Questionnaire</w:t>
      </w:r>
    </w:p>
    <w:p w:rsidR="00ED1B6A" w:rsidRPr="00B81368" w:rsidRDefault="00ED1B6A" w:rsidP="00ED1B6A">
      <w:pPr>
        <w:bidi w:val="0"/>
        <w:jc w:val="both"/>
      </w:pPr>
      <w:r w:rsidRPr="00B81368">
        <w:t>The survey questionnaire is the main tool for data collection and was designed on the basis of international surveys specially designed for time use surveys, as well as on the basis of the recommendations of the workshop on time use surveys held in Jordan in 2010. This was organized by ESCWA in cooperation with UNSD to develop a questionnaire for a time use survey and coding manual, along with adding activities related to the Palestinian context compatible with the coding manual of the United Nations of 2006. The questionnaire meets the technical specifications for the field work phase and data processing and analysis requirements.  The questionnaire included several sections:</w:t>
      </w:r>
    </w:p>
    <w:p w:rsidR="00ED1B6A" w:rsidRPr="00B81368" w:rsidRDefault="00ED1B6A" w:rsidP="00ED1B6A">
      <w:pPr>
        <w:bidi w:val="0"/>
        <w:jc w:val="both"/>
        <w:rPr>
          <w:sz w:val="18"/>
          <w:szCs w:val="18"/>
        </w:rPr>
      </w:pPr>
    </w:p>
    <w:p w:rsidR="00ED1B6A" w:rsidRPr="00B81368" w:rsidRDefault="00ED1B6A" w:rsidP="00ED1B6A">
      <w:pPr>
        <w:pStyle w:val="Default"/>
        <w:rPr>
          <w:rFonts w:ascii="Times New Roman" w:hAnsi="Times New Roman" w:cs="Times New Roman"/>
          <w:b/>
          <w:bCs/>
          <w:color w:val="auto"/>
          <w:lang w:eastAsia="ar-SA"/>
        </w:rPr>
      </w:pPr>
      <w:r w:rsidRPr="00B81368">
        <w:rPr>
          <w:rFonts w:ascii="Times New Roman" w:hAnsi="Times New Roman" w:cs="Times New Roman"/>
          <w:b/>
          <w:bCs/>
          <w:color w:val="auto"/>
          <w:lang w:eastAsia="ar-SA"/>
        </w:rPr>
        <w:t>1. Identification Data</w:t>
      </w:r>
    </w:p>
    <w:p w:rsidR="00ED1B6A" w:rsidRPr="00B81368" w:rsidRDefault="00ED1B6A" w:rsidP="00ED1B6A">
      <w:pPr>
        <w:bidi w:val="0"/>
        <w:jc w:val="both"/>
      </w:pPr>
      <w:r w:rsidRPr="00B81368">
        <w:t>This identifies a unified means of determining data that define a household, including the divisions of sample design: the number in the enumeration area, governorate and locality, building identification number, number of household, and the name of head of household.</w:t>
      </w:r>
    </w:p>
    <w:p w:rsidR="00ED1B6A" w:rsidRPr="00B81368" w:rsidRDefault="00ED1B6A" w:rsidP="00ED1B6A">
      <w:pPr>
        <w:bidi w:val="0"/>
        <w:jc w:val="both"/>
        <w:rPr>
          <w:sz w:val="18"/>
          <w:szCs w:val="18"/>
          <w:rtl/>
        </w:rPr>
      </w:pPr>
    </w:p>
    <w:p w:rsidR="00ED1B6A" w:rsidRPr="00B81368" w:rsidRDefault="00ED1B6A" w:rsidP="00ED1B6A">
      <w:pPr>
        <w:bidi w:val="0"/>
        <w:jc w:val="both"/>
        <w:rPr>
          <w:b/>
          <w:bCs/>
        </w:rPr>
      </w:pPr>
      <w:r w:rsidRPr="00B81368">
        <w:rPr>
          <w:b/>
          <w:bCs/>
        </w:rPr>
        <w:t>2. Quality Control</w:t>
      </w:r>
    </w:p>
    <w:p w:rsidR="00ED1B6A" w:rsidRPr="00B81368" w:rsidRDefault="00ED1B6A" w:rsidP="00ED1B6A">
      <w:pPr>
        <w:bidi w:val="0"/>
        <w:jc w:val="both"/>
      </w:pPr>
      <w:r w:rsidRPr="00B81368">
        <w:t>This is the development of controls of field and office operations and the sequencing in questionnaire stages, usually beginning with data collection through to field and office auditing, data coding, data entry, checks after data entry, and ending with the  storage process.</w:t>
      </w:r>
    </w:p>
    <w:p w:rsidR="00ED1B6A" w:rsidRPr="00B81368" w:rsidRDefault="00ED1B6A" w:rsidP="00ED1B6A">
      <w:pPr>
        <w:bidi w:val="0"/>
        <w:jc w:val="both"/>
        <w:rPr>
          <w:sz w:val="18"/>
          <w:szCs w:val="18"/>
        </w:rPr>
      </w:pPr>
    </w:p>
    <w:p w:rsidR="00ED1B6A" w:rsidRPr="00B81368" w:rsidRDefault="00ED1B6A" w:rsidP="00ED1B6A">
      <w:pPr>
        <w:bidi w:val="0"/>
        <w:jc w:val="both"/>
      </w:pPr>
      <w:r w:rsidRPr="00B81368">
        <w:rPr>
          <w:b/>
          <w:bCs/>
        </w:rPr>
        <w:t>3. Household Members Background Details</w:t>
      </w:r>
      <w:r w:rsidRPr="00B81368">
        <w:t xml:space="preserve"> </w:t>
      </w:r>
    </w:p>
    <w:p w:rsidR="00ED1B6A" w:rsidRPr="00B81368" w:rsidRDefault="00ED1B6A" w:rsidP="00ED1B6A">
      <w:pPr>
        <w:bidi w:val="0"/>
        <w:jc w:val="both"/>
      </w:pPr>
      <w:r w:rsidRPr="00B81368">
        <w:t>These include household members, relationship to the head of household, gender, date of birth and age, in addition to other demographic and economic data for the household as a whole.</w:t>
      </w:r>
    </w:p>
    <w:p w:rsidR="00ED1B6A" w:rsidRPr="00B81368" w:rsidRDefault="00ED1B6A" w:rsidP="00ED1B6A">
      <w:pPr>
        <w:bidi w:val="0"/>
        <w:jc w:val="both"/>
        <w:rPr>
          <w:sz w:val="18"/>
          <w:szCs w:val="18"/>
        </w:rPr>
      </w:pPr>
    </w:p>
    <w:p w:rsidR="00ED1B6A" w:rsidRPr="00B81368" w:rsidRDefault="00ED1B6A" w:rsidP="00ED1B6A">
      <w:pPr>
        <w:bidi w:val="0"/>
        <w:jc w:val="both"/>
        <w:rPr>
          <w:b/>
          <w:bCs/>
        </w:rPr>
      </w:pPr>
      <w:r w:rsidRPr="00B81368">
        <w:rPr>
          <w:b/>
          <w:bCs/>
        </w:rPr>
        <w:t>4. Household Questionnaire</w:t>
      </w:r>
    </w:p>
    <w:p w:rsidR="00ED1B6A" w:rsidRPr="00B81368" w:rsidRDefault="00ED1B6A" w:rsidP="00ED1B6A">
      <w:pPr>
        <w:bidi w:val="0"/>
        <w:jc w:val="both"/>
        <w:rPr>
          <w:rtl/>
        </w:rPr>
      </w:pPr>
      <w:r w:rsidRPr="00B81368">
        <w:t>This includes questions related to the household in terms of type of housing unit, material used as flooring in the housing unit, primary fuel type used in cooking, goods and services available, monthly household income, and other indicators.</w:t>
      </w:r>
    </w:p>
    <w:p w:rsidR="00ED1B6A" w:rsidRPr="00B81368" w:rsidRDefault="00ED1B6A" w:rsidP="00ED1B6A">
      <w:pPr>
        <w:bidi w:val="0"/>
        <w:jc w:val="both"/>
        <w:rPr>
          <w:b/>
          <w:bCs/>
        </w:rPr>
      </w:pPr>
      <w:r w:rsidRPr="00B81368">
        <w:rPr>
          <w:b/>
          <w:bCs/>
        </w:rPr>
        <w:t>5. Daily Record Questionnaire</w:t>
      </w:r>
    </w:p>
    <w:p w:rsidR="006E0064" w:rsidRPr="00B81368" w:rsidRDefault="00ED1B6A" w:rsidP="00ED1B6A">
      <w:pPr>
        <w:bidi w:val="0"/>
        <w:ind w:left="-2"/>
        <w:jc w:val="both"/>
      </w:pPr>
      <w:r w:rsidRPr="00B81368">
        <w:t xml:space="preserve">This part of the questionnaire comprised two time records: in the first record, one male member of the household aged </w:t>
      </w:r>
      <w:r w:rsidR="00046BCB" w:rsidRPr="00B81368">
        <w:t xml:space="preserve">10 years and above </w:t>
      </w:r>
      <w:r w:rsidRPr="00B81368">
        <w:t xml:space="preserve">is selected at random and in the second record, one female household member aged </w:t>
      </w:r>
      <w:r w:rsidR="00046BCB" w:rsidRPr="00B81368">
        <w:t xml:space="preserve">10 years and above </w:t>
      </w:r>
      <w:r w:rsidRPr="00B81368">
        <w:t xml:space="preserve">is selected at random. The day was divided into periods of time of up to 30 minutes each from midnight until six am and </w:t>
      </w:r>
      <w:r w:rsidRPr="00B81368">
        <w:lastRenderedPageBreak/>
        <w:t>10 minutes for each period during the day from six am until twelve o'clock at night. The record also contains information that shows whether the activity was performed for a fee or financial return or not. Any secondary activity is also recorded. This information identifies the respondent performing these activities, with whom and the means of transportation or venue where the individual performed the various activities throughout the day (during a 24-hour period).</w:t>
      </w:r>
    </w:p>
    <w:p w:rsidR="00ED1B6A" w:rsidRPr="00B81368" w:rsidRDefault="00ED1B6A" w:rsidP="00ED1B6A">
      <w:pPr>
        <w:bidi w:val="0"/>
        <w:ind w:left="-2"/>
        <w:jc w:val="both"/>
        <w:rPr>
          <w:sz w:val="18"/>
          <w:szCs w:val="18"/>
        </w:rPr>
      </w:pPr>
    </w:p>
    <w:p w:rsidR="0023411B" w:rsidRPr="00B81368" w:rsidRDefault="007332F8" w:rsidP="007332F8">
      <w:pPr>
        <w:bidi w:val="0"/>
        <w:jc w:val="both"/>
        <w:rPr>
          <w:b/>
          <w:bCs/>
          <w:lang w:eastAsia="en-US"/>
        </w:rPr>
      </w:pPr>
      <w:r w:rsidRPr="00B81368">
        <w:rPr>
          <w:b/>
          <w:bCs/>
          <w:lang w:eastAsia="en-US"/>
        </w:rPr>
        <w:t>2</w:t>
      </w:r>
      <w:r w:rsidR="0023411B" w:rsidRPr="00B81368">
        <w:rPr>
          <w:b/>
          <w:bCs/>
          <w:lang w:eastAsia="en-US"/>
        </w:rPr>
        <w:t>.</w:t>
      </w:r>
      <w:r w:rsidRPr="00B81368">
        <w:rPr>
          <w:b/>
          <w:bCs/>
          <w:lang w:eastAsia="en-US"/>
        </w:rPr>
        <w:t>3</w:t>
      </w:r>
      <w:r w:rsidR="0023411B" w:rsidRPr="00B81368">
        <w:rPr>
          <w:b/>
          <w:bCs/>
          <w:lang w:eastAsia="en-US"/>
        </w:rPr>
        <w:t xml:space="preserve"> Sampling </w:t>
      </w:r>
      <w:r w:rsidR="00390FA4" w:rsidRPr="00B81368">
        <w:rPr>
          <w:b/>
          <w:bCs/>
          <w:lang w:eastAsia="en-US"/>
        </w:rPr>
        <w:t>F</w:t>
      </w:r>
      <w:r w:rsidR="0023411B" w:rsidRPr="00B81368">
        <w:rPr>
          <w:b/>
          <w:bCs/>
          <w:lang w:eastAsia="en-US"/>
        </w:rPr>
        <w:t xml:space="preserve">rame and </w:t>
      </w:r>
      <w:r w:rsidR="00390FA4" w:rsidRPr="00B81368">
        <w:rPr>
          <w:b/>
          <w:bCs/>
          <w:lang w:eastAsia="en-US"/>
        </w:rPr>
        <w:t>S</w:t>
      </w:r>
      <w:r w:rsidR="0023411B" w:rsidRPr="00B81368">
        <w:rPr>
          <w:b/>
          <w:bCs/>
          <w:lang w:eastAsia="en-US"/>
        </w:rPr>
        <w:t>ample</w:t>
      </w:r>
    </w:p>
    <w:p w:rsidR="0023411B" w:rsidRPr="00B81368" w:rsidRDefault="0023411B" w:rsidP="0023411B">
      <w:pPr>
        <w:bidi w:val="0"/>
        <w:jc w:val="both"/>
        <w:rPr>
          <w:b/>
          <w:bCs/>
          <w:sz w:val="18"/>
          <w:szCs w:val="18"/>
          <w:lang w:eastAsia="en-US"/>
        </w:rPr>
      </w:pPr>
      <w:r w:rsidRPr="00B81368">
        <w:rPr>
          <w:b/>
          <w:bCs/>
          <w:sz w:val="18"/>
          <w:szCs w:val="18"/>
          <w:lang w:eastAsia="en-US"/>
        </w:rPr>
        <w:t xml:space="preserve"> </w:t>
      </w:r>
    </w:p>
    <w:p w:rsidR="0023411B" w:rsidRPr="00B81368" w:rsidRDefault="007332F8" w:rsidP="007332F8">
      <w:pPr>
        <w:pStyle w:val="BodyText"/>
        <w:rPr>
          <w:b/>
          <w:bCs/>
        </w:rPr>
      </w:pPr>
      <w:r w:rsidRPr="00B81368">
        <w:rPr>
          <w:b/>
          <w:bCs/>
        </w:rPr>
        <w:t>2</w:t>
      </w:r>
      <w:r w:rsidR="0023411B" w:rsidRPr="00B81368">
        <w:rPr>
          <w:b/>
          <w:bCs/>
        </w:rPr>
        <w:t>.</w:t>
      </w:r>
      <w:r w:rsidRPr="00B81368">
        <w:rPr>
          <w:b/>
          <w:bCs/>
        </w:rPr>
        <w:t>3</w:t>
      </w:r>
      <w:r w:rsidR="0023411B" w:rsidRPr="00B81368">
        <w:rPr>
          <w:b/>
          <w:bCs/>
        </w:rPr>
        <w:t xml:space="preserve">.1 Target </w:t>
      </w:r>
      <w:r w:rsidR="00390FA4" w:rsidRPr="00B81368">
        <w:rPr>
          <w:b/>
          <w:bCs/>
        </w:rPr>
        <w:t>P</w:t>
      </w:r>
      <w:r w:rsidR="0023411B" w:rsidRPr="00B81368">
        <w:rPr>
          <w:b/>
          <w:bCs/>
        </w:rPr>
        <w:t>opulation</w:t>
      </w:r>
    </w:p>
    <w:p w:rsidR="0023411B" w:rsidRPr="00B81368" w:rsidRDefault="0023411B" w:rsidP="00AF6AF2">
      <w:pPr>
        <w:bidi w:val="0"/>
        <w:jc w:val="both"/>
      </w:pPr>
      <w:r w:rsidRPr="00B81368">
        <w:t>The Target population of the survey consists of all Palestinian individuals of</w:t>
      </w:r>
      <w:r w:rsidRPr="00B81368">
        <w:rPr>
          <w:rtl/>
        </w:rPr>
        <w:t xml:space="preserve"> </w:t>
      </w:r>
      <w:r w:rsidRPr="00B81368">
        <w:t xml:space="preserve">age group 10 years and </w:t>
      </w:r>
      <w:r w:rsidR="00AF6AF2" w:rsidRPr="00B81368">
        <w:t>over</w:t>
      </w:r>
      <w:r w:rsidRPr="00B81368">
        <w:t>, who are living normally with their households in Palestine in 2012/2013 .</w:t>
      </w:r>
    </w:p>
    <w:p w:rsidR="0023411B" w:rsidRPr="00B81368" w:rsidRDefault="0023411B" w:rsidP="00EA2BBB">
      <w:pPr>
        <w:bidi w:val="0"/>
        <w:jc w:val="both"/>
        <w:rPr>
          <w:b/>
          <w:bCs/>
          <w:sz w:val="18"/>
          <w:szCs w:val="18"/>
          <w:lang w:eastAsia="en-US"/>
        </w:rPr>
      </w:pPr>
    </w:p>
    <w:p w:rsidR="0023411B" w:rsidRPr="00B81368" w:rsidRDefault="007332F8" w:rsidP="007332F8">
      <w:pPr>
        <w:pStyle w:val="BodyText"/>
        <w:tabs>
          <w:tab w:val="right" w:pos="851"/>
        </w:tabs>
        <w:jc w:val="left"/>
        <w:rPr>
          <w:b/>
          <w:bCs/>
        </w:rPr>
      </w:pPr>
      <w:r w:rsidRPr="00B81368">
        <w:rPr>
          <w:b/>
          <w:bCs/>
        </w:rPr>
        <w:t>2</w:t>
      </w:r>
      <w:r w:rsidR="00AE2044" w:rsidRPr="00B81368">
        <w:rPr>
          <w:b/>
          <w:bCs/>
        </w:rPr>
        <w:t>.</w:t>
      </w:r>
      <w:r w:rsidRPr="00B81368">
        <w:rPr>
          <w:b/>
          <w:bCs/>
        </w:rPr>
        <w:t>3</w:t>
      </w:r>
      <w:r w:rsidR="00AE2044" w:rsidRPr="00B81368">
        <w:rPr>
          <w:b/>
          <w:bCs/>
        </w:rPr>
        <w:t xml:space="preserve">.2 </w:t>
      </w:r>
      <w:r w:rsidR="0023411B" w:rsidRPr="00B81368">
        <w:rPr>
          <w:b/>
          <w:bCs/>
        </w:rPr>
        <w:t xml:space="preserve">Sampling </w:t>
      </w:r>
      <w:r w:rsidR="00390FA4" w:rsidRPr="00B81368">
        <w:rPr>
          <w:b/>
          <w:bCs/>
        </w:rPr>
        <w:t>F</w:t>
      </w:r>
      <w:r w:rsidR="0023411B" w:rsidRPr="00B81368">
        <w:rPr>
          <w:b/>
          <w:bCs/>
        </w:rPr>
        <w:t>rame</w:t>
      </w:r>
    </w:p>
    <w:p w:rsidR="0023411B" w:rsidRPr="00B81368" w:rsidRDefault="0023411B" w:rsidP="00AF6AF2">
      <w:pPr>
        <w:bidi w:val="0"/>
        <w:jc w:val="both"/>
      </w:pPr>
      <w:r w:rsidRPr="00B81368">
        <w:t>The sampling frame of the survey consists of a list of enumeration areas from the population and build</w:t>
      </w:r>
      <w:r w:rsidR="007529B7" w:rsidRPr="00B81368">
        <w:t xml:space="preserve">ings and establishments census </w:t>
      </w:r>
      <w:r w:rsidRPr="00B81368">
        <w:t>which was implemented by PCBS in 2007 (the enumeration area is a geographical area contains number of hou</w:t>
      </w:r>
      <w:r w:rsidR="007529B7" w:rsidRPr="00B81368">
        <w:t>seholds of about 124 households</w:t>
      </w:r>
      <w:r w:rsidRPr="00B81368">
        <w:t xml:space="preserve"> in average).The enumeration areas will be used as primary sampling units  in sampling design (PSUs).</w:t>
      </w:r>
    </w:p>
    <w:p w:rsidR="0023411B" w:rsidRPr="00B81368" w:rsidRDefault="0023411B" w:rsidP="00EA2BBB">
      <w:pPr>
        <w:bidi w:val="0"/>
        <w:rPr>
          <w:sz w:val="18"/>
          <w:szCs w:val="18"/>
        </w:rPr>
      </w:pPr>
    </w:p>
    <w:p w:rsidR="0023411B" w:rsidRPr="00B81368" w:rsidRDefault="007332F8" w:rsidP="007332F8">
      <w:pPr>
        <w:tabs>
          <w:tab w:val="left" w:pos="7030"/>
        </w:tabs>
        <w:autoSpaceDE w:val="0"/>
        <w:autoSpaceDN w:val="0"/>
        <w:bidi w:val="0"/>
        <w:adjustRightInd w:val="0"/>
        <w:rPr>
          <w:b/>
          <w:bCs/>
        </w:rPr>
      </w:pPr>
      <w:r w:rsidRPr="00B81368">
        <w:rPr>
          <w:b/>
          <w:bCs/>
        </w:rPr>
        <w:t>2</w:t>
      </w:r>
      <w:r w:rsidR="0023411B" w:rsidRPr="00B81368">
        <w:rPr>
          <w:b/>
          <w:bCs/>
        </w:rPr>
        <w:t>.</w:t>
      </w:r>
      <w:r w:rsidRPr="00B81368">
        <w:rPr>
          <w:b/>
          <w:bCs/>
        </w:rPr>
        <w:t>3</w:t>
      </w:r>
      <w:r w:rsidR="0023411B" w:rsidRPr="00B81368">
        <w:rPr>
          <w:b/>
          <w:bCs/>
        </w:rPr>
        <w:t>.</w:t>
      </w:r>
      <w:r w:rsidR="00AE2044" w:rsidRPr="00B81368">
        <w:rPr>
          <w:b/>
          <w:bCs/>
        </w:rPr>
        <w:t>3</w:t>
      </w:r>
      <w:r w:rsidR="0023411B" w:rsidRPr="00B81368">
        <w:rPr>
          <w:b/>
          <w:bCs/>
        </w:rPr>
        <w:t xml:space="preserve"> Sample </w:t>
      </w:r>
      <w:r w:rsidR="00390FA4" w:rsidRPr="00B81368">
        <w:rPr>
          <w:b/>
          <w:bCs/>
        </w:rPr>
        <w:t>S</w:t>
      </w:r>
      <w:r w:rsidR="0023411B" w:rsidRPr="00B81368">
        <w:rPr>
          <w:b/>
          <w:bCs/>
        </w:rPr>
        <w:t>ize</w:t>
      </w:r>
    </w:p>
    <w:p w:rsidR="0023411B" w:rsidRDefault="0023411B" w:rsidP="00A22C5B">
      <w:pPr>
        <w:bidi w:val="0"/>
        <w:jc w:val="both"/>
      </w:pPr>
      <w:r w:rsidRPr="00B81368">
        <w:t>The sample size of the survey is 5,903 Palestinian households</w:t>
      </w:r>
      <w:r w:rsidR="00A22C5B">
        <w:t>.</w:t>
      </w:r>
    </w:p>
    <w:p w:rsidR="0023411B" w:rsidRPr="00B81368" w:rsidRDefault="0023411B" w:rsidP="00EA2BBB">
      <w:pPr>
        <w:bidi w:val="0"/>
        <w:rPr>
          <w:sz w:val="18"/>
          <w:szCs w:val="18"/>
        </w:rPr>
      </w:pPr>
    </w:p>
    <w:p w:rsidR="0023411B" w:rsidRPr="00B81368" w:rsidRDefault="007332F8" w:rsidP="007332F8">
      <w:pPr>
        <w:bidi w:val="0"/>
        <w:rPr>
          <w:b/>
          <w:bCs/>
          <w:rtl/>
        </w:rPr>
      </w:pPr>
      <w:r w:rsidRPr="00B81368">
        <w:rPr>
          <w:b/>
          <w:bCs/>
          <w:lang w:bidi="ar-JO"/>
        </w:rPr>
        <w:t>2</w:t>
      </w:r>
      <w:r w:rsidR="00AF6AF2" w:rsidRPr="00B81368">
        <w:rPr>
          <w:b/>
          <w:bCs/>
          <w:lang w:bidi="ar-JO"/>
        </w:rPr>
        <w:t>.</w:t>
      </w:r>
      <w:r w:rsidRPr="00B81368">
        <w:rPr>
          <w:b/>
          <w:bCs/>
          <w:lang w:bidi="ar-JO"/>
        </w:rPr>
        <w:t>3</w:t>
      </w:r>
      <w:r w:rsidR="00AF6AF2" w:rsidRPr="00B81368">
        <w:rPr>
          <w:b/>
          <w:bCs/>
          <w:lang w:bidi="ar-JO"/>
        </w:rPr>
        <w:t xml:space="preserve">.4 </w:t>
      </w:r>
      <w:r w:rsidRPr="00B81368">
        <w:rPr>
          <w:b/>
          <w:bCs/>
          <w:lang w:bidi="ar-JO"/>
        </w:rPr>
        <w:t>Sampling</w:t>
      </w:r>
      <w:r w:rsidR="0023411B" w:rsidRPr="00B81368">
        <w:rPr>
          <w:b/>
          <w:bCs/>
          <w:lang w:bidi="ar-JO"/>
        </w:rPr>
        <w:t xml:space="preserve"> </w:t>
      </w:r>
      <w:r w:rsidR="00390FA4" w:rsidRPr="00B81368">
        <w:rPr>
          <w:b/>
          <w:bCs/>
          <w:lang w:bidi="ar-JO"/>
        </w:rPr>
        <w:t>D</w:t>
      </w:r>
      <w:r w:rsidR="000A6428" w:rsidRPr="00B81368">
        <w:rPr>
          <w:b/>
          <w:bCs/>
          <w:lang w:bidi="ar-JO"/>
        </w:rPr>
        <w:t>esign</w:t>
      </w:r>
    </w:p>
    <w:p w:rsidR="0023411B" w:rsidRPr="00B81368" w:rsidRDefault="0023411B" w:rsidP="00AF6AF2">
      <w:pPr>
        <w:bidi w:val="0"/>
        <w:jc w:val="both"/>
        <w:rPr>
          <w:lang w:bidi="ar-JO"/>
        </w:rPr>
      </w:pPr>
      <w:r w:rsidRPr="00B81368">
        <w:rPr>
          <w:lang w:bidi="ar-JO"/>
        </w:rPr>
        <w:t>After determining the sample size, the sample type is three-stage stratified cluster sample as following:</w:t>
      </w:r>
    </w:p>
    <w:p w:rsidR="00CB1C28" w:rsidRPr="00B81368" w:rsidRDefault="00CB1C28" w:rsidP="00EA2BBB">
      <w:pPr>
        <w:bidi w:val="0"/>
        <w:rPr>
          <w:sz w:val="18"/>
          <w:szCs w:val="18"/>
          <w:lang w:bidi="ar-JO"/>
        </w:rPr>
      </w:pPr>
    </w:p>
    <w:p w:rsidR="0023411B" w:rsidRPr="00B81368" w:rsidRDefault="0023411B" w:rsidP="00AF6AF2">
      <w:pPr>
        <w:numPr>
          <w:ilvl w:val="0"/>
          <w:numId w:val="3"/>
        </w:numPr>
        <w:tabs>
          <w:tab w:val="clear" w:pos="720"/>
          <w:tab w:val="num" w:pos="426"/>
        </w:tabs>
        <w:bidi w:val="0"/>
        <w:ind w:left="426" w:right="0" w:hanging="284"/>
        <w:jc w:val="both"/>
        <w:rPr>
          <w:lang w:bidi="ar-JO"/>
        </w:rPr>
      </w:pPr>
      <w:r w:rsidRPr="00B81368">
        <w:rPr>
          <w:lang w:bidi="ar-JO"/>
        </w:rPr>
        <w:t>First stage: selecting systematic sample of 220 clusters (enumeration areas).</w:t>
      </w:r>
    </w:p>
    <w:p w:rsidR="0023411B" w:rsidRPr="00B81368" w:rsidRDefault="0023411B" w:rsidP="00AF6AF2">
      <w:pPr>
        <w:pStyle w:val="ListParagraph"/>
        <w:numPr>
          <w:ilvl w:val="0"/>
          <w:numId w:val="3"/>
        </w:numPr>
        <w:tabs>
          <w:tab w:val="clear" w:pos="720"/>
          <w:tab w:val="num" w:pos="426"/>
        </w:tabs>
        <w:bidi w:val="0"/>
        <w:spacing w:after="200" w:line="276" w:lineRule="auto"/>
        <w:ind w:left="426" w:right="0" w:hanging="284"/>
        <w:jc w:val="both"/>
        <w:rPr>
          <w:lang w:bidi="ar-JO"/>
        </w:rPr>
      </w:pPr>
      <w:r w:rsidRPr="00B81368">
        <w:rPr>
          <w:lang w:bidi="ar-JO"/>
        </w:rPr>
        <w:t>Second stage: selection sample of 21 responded households from each EA selected in the first stage (we use the area sampling to get this nu</w:t>
      </w:r>
      <w:r w:rsidR="00CB1C28" w:rsidRPr="00B81368">
        <w:rPr>
          <w:lang w:bidi="ar-JO"/>
        </w:rPr>
        <w:t>mber of responded households)</w:t>
      </w:r>
      <w:r w:rsidRPr="00B81368">
        <w:rPr>
          <w:lang w:bidi="ar-JO"/>
        </w:rPr>
        <w:t xml:space="preserve">. </w:t>
      </w:r>
    </w:p>
    <w:p w:rsidR="0023411B" w:rsidRPr="00B81368" w:rsidRDefault="0023411B" w:rsidP="00AF6AF2">
      <w:pPr>
        <w:pStyle w:val="ListParagraph"/>
        <w:numPr>
          <w:ilvl w:val="0"/>
          <w:numId w:val="3"/>
        </w:numPr>
        <w:tabs>
          <w:tab w:val="clear" w:pos="720"/>
          <w:tab w:val="num" w:pos="426"/>
        </w:tabs>
        <w:autoSpaceDE w:val="0"/>
        <w:autoSpaceDN w:val="0"/>
        <w:bidi w:val="0"/>
        <w:adjustRightInd w:val="0"/>
        <w:spacing w:after="200" w:line="276" w:lineRule="auto"/>
        <w:ind w:left="426" w:right="0" w:hanging="284"/>
        <w:jc w:val="both"/>
      </w:pPr>
      <w:r w:rsidRPr="00B81368">
        <w:t>Third stage</w:t>
      </w:r>
      <w:r w:rsidR="00CB1C28" w:rsidRPr="00B81368">
        <w:t xml:space="preserve">: </w:t>
      </w:r>
      <w:r w:rsidRPr="00B81368">
        <w:t xml:space="preserve">selection two individuals male and </w:t>
      </w:r>
      <w:r w:rsidR="00CB1C28" w:rsidRPr="00B81368">
        <w:t>female (</w:t>
      </w:r>
      <w:r w:rsidRPr="00B81368">
        <w:t xml:space="preserve">10 years and more) from each household selected in second stage using random </w:t>
      </w:r>
      <w:proofErr w:type="spellStart"/>
      <w:r w:rsidRPr="00B81368">
        <w:t>kish</w:t>
      </w:r>
      <w:proofErr w:type="spellEnd"/>
      <w:r w:rsidRPr="00B81368">
        <w:t xml:space="preserve"> tables.</w:t>
      </w:r>
    </w:p>
    <w:p w:rsidR="0023411B" w:rsidRPr="00B81368" w:rsidRDefault="00E07AD1" w:rsidP="00E07AD1">
      <w:pPr>
        <w:autoSpaceDE w:val="0"/>
        <w:autoSpaceDN w:val="0"/>
        <w:bidi w:val="0"/>
        <w:adjustRightInd w:val="0"/>
        <w:rPr>
          <w:b/>
          <w:bCs/>
          <w:rtl/>
        </w:rPr>
      </w:pPr>
      <w:r w:rsidRPr="00B81368">
        <w:rPr>
          <w:b/>
          <w:bCs/>
        </w:rPr>
        <w:t>2</w:t>
      </w:r>
      <w:r w:rsidR="00AF6AF2" w:rsidRPr="00B81368">
        <w:rPr>
          <w:b/>
          <w:bCs/>
        </w:rPr>
        <w:t>.</w:t>
      </w:r>
      <w:r w:rsidRPr="00B81368">
        <w:rPr>
          <w:b/>
          <w:bCs/>
        </w:rPr>
        <w:t>3</w:t>
      </w:r>
      <w:r w:rsidR="00AF6AF2" w:rsidRPr="00B81368">
        <w:rPr>
          <w:b/>
          <w:bCs/>
        </w:rPr>
        <w:t>.5</w:t>
      </w:r>
      <w:r w:rsidR="00CB1C28" w:rsidRPr="00B81368">
        <w:rPr>
          <w:b/>
          <w:bCs/>
        </w:rPr>
        <w:t xml:space="preserve"> </w:t>
      </w:r>
      <w:r w:rsidR="00CB1C28" w:rsidRPr="00B81368">
        <w:rPr>
          <w:b/>
          <w:bCs/>
          <w:rtl/>
        </w:rPr>
        <w:t xml:space="preserve"> </w:t>
      </w:r>
      <w:r w:rsidR="0023411B" w:rsidRPr="00B81368">
        <w:rPr>
          <w:b/>
          <w:bCs/>
        </w:rPr>
        <w:t xml:space="preserve">Sample </w:t>
      </w:r>
      <w:r w:rsidR="00390FA4" w:rsidRPr="00B81368">
        <w:rPr>
          <w:b/>
          <w:bCs/>
        </w:rPr>
        <w:t>S</w:t>
      </w:r>
      <w:r w:rsidR="0023411B" w:rsidRPr="00B81368">
        <w:rPr>
          <w:b/>
          <w:bCs/>
        </w:rPr>
        <w:t>trata</w:t>
      </w:r>
    </w:p>
    <w:p w:rsidR="0023411B" w:rsidRPr="00B81368" w:rsidRDefault="0023411B" w:rsidP="00EA2BBB">
      <w:pPr>
        <w:autoSpaceDE w:val="0"/>
        <w:autoSpaceDN w:val="0"/>
        <w:bidi w:val="0"/>
        <w:adjustRightInd w:val="0"/>
      </w:pPr>
      <w:r w:rsidRPr="00B81368">
        <w:t>The population was divided to strata by:</w:t>
      </w:r>
    </w:p>
    <w:p w:rsidR="00AF6AF2" w:rsidRPr="00B81368" w:rsidRDefault="00AF6AF2" w:rsidP="00AF6AF2">
      <w:pPr>
        <w:autoSpaceDE w:val="0"/>
        <w:autoSpaceDN w:val="0"/>
        <w:bidi w:val="0"/>
        <w:adjustRightInd w:val="0"/>
        <w:rPr>
          <w:sz w:val="16"/>
          <w:szCs w:val="16"/>
        </w:rPr>
      </w:pPr>
    </w:p>
    <w:p w:rsidR="0023411B" w:rsidRPr="00B81368" w:rsidRDefault="0023411B" w:rsidP="000A6428">
      <w:pPr>
        <w:pStyle w:val="ListParagraph"/>
        <w:numPr>
          <w:ilvl w:val="0"/>
          <w:numId w:val="2"/>
        </w:numPr>
        <w:autoSpaceDE w:val="0"/>
        <w:autoSpaceDN w:val="0"/>
        <w:bidi w:val="0"/>
        <w:adjustRightInd w:val="0"/>
        <w:ind w:left="714" w:hanging="357"/>
      </w:pPr>
      <w:r w:rsidRPr="00B81368">
        <w:t>Governora</w:t>
      </w:r>
      <w:r w:rsidR="00AF6AF2" w:rsidRPr="00B81368">
        <w:t>te</w:t>
      </w:r>
      <w:r w:rsidR="007529B7" w:rsidRPr="00B81368">
        <w:t xml:space="preserve"> </w:t>
      </w:r>
      <w:r w:rsidR="00AF6AF2" w:rsidRPr="00B81368">
        <w:t>(16 governorates in west bank</w:t>
      </w:r>
      <w:r w:rsidR="007529B7" w:rsidRPr="00B81368">
        <w:t xml:space="preserve"> and Gaza strip</w:t>
      </w:r>
      <w:r w:rsidRPr="00B81368">
        <w:t>)</w:t>
      </w:r>
    </w:p>
    <w:p w:rsidR="0023411B" w:rsidRPr="00B81368" w:rsidRDefault="00CB1C28" w:rsidP="000A6428">
      <w:pPr>
        <w:pStyle w:val="ListParagraph"/>
        <w:numPr>
          <w:ilvl w:val="0"/>
          <w:numId w:val="2"/>
        </w:numPr>
        <w:autoSpaceDE w:val="0"/>
        <w:autoSpaceDN w:val="0"/>
        <w:bidi w:val="0"/>
        <w:adjustRightInd w:val="0"/>
        <w:ind w:left="714" w:hanging="357"/>
      </w:pPr>
      <w:r w:rsidRPr="00B81368">
        <w:t>Locality type (urban</w:t>
      </w:r>
      <w:r w:rsidR="0023411B" w:rsidRPr="00B81368">
        <w:t>,</w:t>
      </w:r>
      <w:r w:rsidRPr="00B81368">
        <w:t xml:space="preserve"> rural</w:t>
      </w:r>
      <w:r w:rsidR="0023411B" w:rsidRPr="00B81368">
        <w:t>,</w:t>
      </w:r>
      <w:r w:rsidRPr="00B81368">
        <w:t xml:space="preserve"> </w:t>
      </w:r>
      <w:r w:rsidR="0023411B" w:rsidRPr="00B81368">
        <w:t xml:space="preserve">camps)  </w:t>
      </w:r>
    </w:p>
    <w:p w:rsidR="0023411B" w:rsidRPr="00B81368" w:rsidRDefault="0023411B" w:rsidP="0023411B">
      <w:pPr>
        <w:autoSpaceDE w:val="0"/>
        <w:autoSpaceDN w:val="0"/>
        <w:adjustRightInd w:val="0"/>
        <w:rPr>
          <w:sz w:val="18"/>
          <w:szCs w:val="18"/>
          <w:lang w:eastAsia="en-US"/>
        </w:rPr>
      </w:pPr>
    </w:p>
    <w:p w:rsidR="0023411B" w:rsidRPr="00B81368" w:rsidRDefault="007332F8" w:rsidP="006D4DED">
      <w:pPr>
        <w:bidi w:val="0"/>
        <w:rPr>
          <w:b/>
          <w:bCs/>
        </w:rPr>
      </w:pPr>
      <w:r w:rsidRPr="00B81368">
        <w:rPr>
          <w:b/>
          <w:bCs/>
        </w:rPr>
        <w:t>2</w:t>
      </w:r>
      <w:proofErr w:type="spellStart"/>
      <w:r w:rsidR="0065489B" w:rsidRPr="00B81368">
        <w:rPr>
          <w:b/>
          <w:bCs/>
          <w:rtl/>
        </w:rPr>
        <w:t>.</w:t>
      </w:r>
      <w:proofErr w:type="spellEnd"/>
      <w:r w:rsidRPr="00B81368">
        <w:rPr>
          <w:b/>
          <w:bCs/>
        </w:rPr>
        <w:t>4</w:t>
      </w:r>
      <w:r w:rsidR="0065489B" w:rsidRPr="00B81368">
        <w:rPr>
          <w:b/>
          <w:bCs/>
        </w:rPr>
        <w:t xml:space="preserve"> </w:t>
      </w:r>
      <w:r w:rsidRPr="00B81368">
        <w:rPr>
          <w:b/>
          <w:bCs/>
        </w:rPr>
        <w:t xml:space="preserve">Weight </w:t>
      </w:r>
      <w:r w:rsidR="0065489B" w:rsidRPr="00B81368">
        <w:rPr>
          <w:b/>
          <w:bCs/>
        </w:rPr>
        <w:t>C</w:t>
      </w:r>
      <w:r w:rsidR="0023411B" w:rsidRPr="00B81368">
        <w:rPr>
          <w:b/>
          <w:bCs/>
        </w:rPr>
        <w:t>alculation of</w:t>
      </w:r>
      <w:r w:rsidR="0065489B" w:rsidRPr="00B81368">
        <w:rPr>
          <w:b/>
          <w:bCs/>
        </w:rPr>
        <w:t xml:space="preserve"> </w:t>
      </w:r>
      <w:r w:rsidR="006D4DED" w:rsidRPr="00B81368">
        <w:rPr>
          <w:b/>
          <w:bCs/>
        </w:rPr>
        <w:t>H</w:t>
      </w:r>
      <w:r w:rsidRPr="00B81368">
        <w:rPr>
          <w:b/>
          <w:bCs/>
        </w:rPr>
        <w:t>ouseholds</w:t>
      </w:r>
    </w:p>
    <w:p w:rsidR="00A22C5B" w:rsidRDefault="0023411B" w:rsidP="0023411B">
      <w:pPr>
        <w:bidi w:val="0"/>
        <w:jc w:val="both"/>
      </w:pPr>
      <w:r w:rsidRPr="00B81368">
        <w:t xml:space="preserve">The weight of statistical units (sampling units) in the sample is defined as the mathematical inverse of the selection probability where the sample of the survey is a three-stage stratified cluster sample. Thus, in the first stage we calculate the weight of enumeration areas  depending on the probability of each enumeration area (a systematic random sample). In the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B81368">
        <w:rPr>
          <w:rStyle w:val="shorttext"/>
          <w:color w:val="333333"/>
        </w:rPr>
        <w:t xml:space="preserve">the </w:t>
      </w:r>
      <w:r w:rsidRPr="00B81368">
        <w:rPr>
          <w:rStyle w:val="shorttext"/>
          <w:color w:val="000000"/>
        </w:rPr>
        <w:t xml:space="preserve">middle of </w:t>
      </w:r>
      <w:r w:rsidRPr="00B81368">
        <w:rPr>
          <w:rStyle w:val="hps"/>
          <w:color w:val="000000"/>
        </w:rPr>
        <w:t>2013</w:t>
      </w:r>
      <w:r w:rsidRPr="00B81368">
        <w:t xml:space="preserve"> with regard to design strata (governorate, locality type).  </w:t>
      </w:r>
    </w:p>
    <w:p w:rsidR="0023411B" w:rsidRPr="00B81368" w:rsidRDefault="0023411B" w:rsidP="00A22C5B">
      <w:pPr>
        <w:bidi w:val="0"/>
        <w:jc w:val="both"/>
      </w:pPr>
      <w:r w:rsidRPr="00B81368">
        <w:t xml:space="preserve"> </w:t>
      </w:r>
    </w:p>
    <w:p w:rsidR="0023411B" w:rsidRPr="00B81368" w:rsidRDefault="0023411B" w:rsidP="0023411B">
      <w:pPr>
        <w:bidi w:val="0"/>
      </w:pPr>
    </w:p>
    <w:p w:rsidR="0023411B" w:rsidRPr="00B81368" w:rsidRDefault="0023411B" w:rsidP="0023411B">
      <w:pPr>
        <w:bidi w:val="0"/>
        <w:jc w:val="both"/>
        <w:rPr>
          <w:b/>
          <w:bCs/>
          <w:lang w:eastAsia="en-US"/>
        </w:rPr>
      </w:pPr>
      <w:r w:rsidRPr="00B81368">
        <w:lastRenderedPageBreak/>
        <w:t xml:space="preserve">For individuals, we added the final household weight for each person in individuals file, then the initial individual weight is adjusted to the population estimates </w:t>
      </w:r>
      <w:r w:rsidRPr="00B81368">
        <w:rPr>
          <w:rStyle w:val="shorttext"/>
          <w:color w:val="000000"/>
        </w:rPr>
        <w:t>15/5/2013,</w:t>
      </w:r>
      <w:r w:rsidRPr="00B81368">
        <w:t xml:space="preserve"> according to region</w:t>
      </w:r>
      <w:r w:rsidR="00DF48BA" w:rsidRPr="00B81368">
        <w:t xml:space="preserve"> (West Bank, Gaza Strip), sex (</w:t>
      </w:r>
      <w:r w:rsidRPr="00B81368">
        <w:t xml:space="preserve">male, female), age groups (17 groups), then we obtained the final adjusted individual weight then we merge this weights to time record file and we adjusted this weights to the population estimates </w:t>
      </w:r>
      <w:r w:rsidRPr="00B81368">
        <w:rPr>
          <w:rStyle w:val="shorttext"/>
          <w:color w:val="000000"/>
        </w:rPr>
        <w:t xml:space="preserve">15/5/2013 according to previous </w:t>
      </w:r>
      <w:proofErr w:type="spellStart"/>
      <w:r w:rsidRPr="00B81368">
        <w:rPr>
          <w:rStyle w:val="shorttext"/>
          <w:color w:val="000000"/>
        </w:rPr>
        <w:t>postrata</w:t>
      </w:r>
      <w:proofErr w:type="spellEnd"/>
      <w:r w:rsidRPr="00B81368">
        <w:t xml:space="preserve"> .</w:t>
      </w:r>
    </w:p>
    <w:p w:rsidR="0023411B" w:rsidRPr="00B81368" w:rsidRDefault="0023411B" w:rsidP="0023411B">
      <w:pPr>
        <w:ind w:left="-2"/>
        <w:jc w:val="both"/>
        <w:rPr>
          <w:sz w:val="18"/>
          <w:szCs w:val="18"/>
        </w:rPr>
      </w:pPr>
    </w:p>
    <w:p w:rsidR="00053FAA" w:rsidRPr="00B81368" w:rsidRDefault="007332F8" w:rsidP="007332F8">
      <w:pPr>
        <w:bidi w:val="0"/>
        <w:jc w:val="lowKashida"/>
        <w:rPr>
          <w:b/>
          <w:bCs/>
        </w:rPr>
      </w:pPr>
      <w:r w:rsidRPr="00B81368">
        <w:rPr>
          <w:b/>
          <w:bCs/>
        </w:rPr>
        <w:t>2</w:t>
      </w:r>
      <w:r w:rsidR="00053FAA" w:rsidRPr="00B81368">
        <w:rPr>
          <w:b/>
          <w:bCs/>
        </w:rPr>
        <w:t>.</w:t>
      </w:r>
      <w:r w:rsidRPr="00B81368">
        <w:rPr>
          <w:b/>
          <w:bCs/>
        </w:rPr>
        <w:t>5</w:t>
      </w:r>
      <w:r w:rsidR="00053FAA" w:rsidRPr="00B81368">
        <w:rPr>
          <w:b/>
          <w:bCs/>
        </w:rPr>
        <w:t xml:space="preserve"> Field </w:t>
      </w:r>
      <w:r w:rsidR="00390FA4" w:rsidRPr="00B81368">
        <w:rPr>
          <w:b/>
          <w:bCs/>
        </w:rPr>
        <w:t>W</w:t>
      </w:r>
      <w:r w:rsidR="003077CF" w:rsidRPr="00B81368">
        <w:rPr>
          <w:b/>
          <w:bCs/>
        </w:rPr>
        <w:t>ork</w:t>
      </w:r>
      <w:r w:rsidR="00390FA4" w:rsidRPr="00B81368">
        <w:rPr>
          <w:b/>
          <w:bCs/>
        </w:rPr>
        <w:t xml:space="preserve"> Operations</w:t>
      </w:r>
    </w:p>
    <w:p w:rsidR="00ED1B6A" w:rsidRPr="00B81368" w:rsidRDefault="00ED1B6A" w:rsidP="00ED1B6A">
      <w:pPr>
        <w:bidi w:val="0"/>
        <w:jc w:val="lowKashida"/>
      </w:pPr>
      <w:r w:rsidRPr="00B81368">
        <w:t>Field operations represented the most important stages of the implementation of the survey for the collection of the required data from primary sources. To ensure success, this phase should be prepared in detail. This includes the provision of all technical and administrative requirements regarding recruitment, training and the provision of material supplies for optimal performance.</w:t>
      </w:r>
    </w:p>
    <w:p w:rsidR="00DF48BA" w:rsidRPr="00B81368" w:rsidRDefault="00DF48BA" w:rsidP="00DF48BA">
      <w:pPr>
        <w:ind w:left="-1"/>
        <w:jc w:val="lowKashida"/>
        <w:rPr>
          <w:sz w:val="18"/>
          <w:szCs w:val="18"/>
          <w:rtl/>
          <w:lang w:eastAsia="en-US"/>
        </w:rPr>
      </w:pPr>
    </w:p>
    <w:p w:rsidR="00053FAA" w:rsidRPr="00B81368" w:rsidRDefault="007332F8" w:rsidP="007332F8">
      <w:pPr>
        <w:bidi w:val="0"/>
        <w:jc w:val="lowKashida"/>
        <w:rPr>
          <w:b/>
          <w:bCs/>
        </w:rPr>
      </w:pPr>
      <w:r w:rsidRPr="00B81368">
        <w:rPr>
          <w:b/>
          <w:bCs/>
        </w:rPr>
        <w:t>2</w:t>
      </w:r>
      <w:r w:rsidR="003077CF" w:rsidRPr="00B81368">
        <w:rPr>
          <w:b/>
          <w:bCs/>
        </w:rPr>
        <w:t>.</w:t>
      </w:r>
      <w:r w:rsidRPr="00B81368">
        <w:rPr>
          <w:b/>
          <w:bCs/>
        </w:rPr>
        <w:t>5</w:t>
      </w:r>
      <w:r w:rsidR="003077CF" w:rsidRPr="00B81368">
        <w:rPr>
          <w:b/>
          <w:bCs/>
        </w:rPr>
        <w:t>.1</w:t>
      </w:r>
      <w:r w:rsidR="00053FAA" w:rsidRPr="00B81368">
        <w:rPr>
          <w:b/>
          <w:bCs/>
        </w:rPr>
        <w:t xml:space="preserve"> Training</w:t>
      </w:r>
      <w:r w:rsidRPr="00B81368">
        <w:rPr>
          <w:b/>
          <w:bCs/>
        </w:rPr>
        <w:t xml:space="preserve"> Fieldworkers</w:t>
      </w:r>
    </w:p>
    <w:p w:rsidR="00ED1B6A" w:rsidRPr="00B81368" w:rsidRDefault="00ED1B6A" w:rsidP="000F7D72">
      <w:pPr>
        <w:bidi w:val="0"/>
        <w:jc w:val="both"/>
      </w:pPr>
      <w:r w:rsidRPr="00B81368">
        <w:t xml:space="preserve">A training course was launched on 16/09/2012 and lasted until 24/09/2012 for a period of    seven days. The </w:t>
      </w:r>
      <w:r w:rsidR="000F7D72" w:rsidRPr="00B81368">
        <w:t>fieldwork</w:t>
      </w:r>
      <w:r w:rsidRPr="00B81368">
        <w:t xml:space="preserve"> team for the Time Use Survey was selected from personnel who had worked on the </w:t>
      </w:r>
      <w:r w:rsidR="000F7D72" w:rsidRPr="00B81368">
        <w:t xml:space="preserve">Palestinian Expenditure and Consumption Survey </w:t>
      </w:r>
      <w:r w:rsidRPr="00B81368">
        <w:t>for their experience in working on household surveys. There were 48 trainees in total distributed as follows:</w:t>
      </w:r>
    </w:p>
    <w:p w:rsidR="00ED1B6A" w:rsidRPr="00B81368" w:rsidRDefault="00ED1B6A" w:rsidP="00ED1B6A">
      <w:pPr>
        <w:bidi w:val="0"/>
        <w:jc w:val="both"/>
      </w:pPr>
      <w:r w:rsidRPr="00B81368">
        <w:t>- 34 trainees from the West Bank.</w:t>
      </w:r>
    </w:p>
    <w:p w:rsidR="00ED1B6A" w:rsidRPr="00B81368" w:rsidRDefault="00ED1B6A" w:rsidP="00ED1B6A">
      <w:pPr>
        <w:bidi w:val="0"/>
        <w:jc w:val="both"/>
      </w:pPr>
      <w:r w:rsidRPr="00B81368">
        <w:t>- 14 trainees from the Gaza Strip.</w:t>
      </w:r>
    </w:p>
    <w:p w:rsidR="00ED1B6A" w:rsidRPr="00B81368" w:rsidRDefault="00ED1B6A" w:rsidP="00ED1B6A">
      <w:pPr>
        <w:bidi w:val="0"/>
        <w:jc w:val="both"/>
        <w:rPr>
          <w:sz w:val="18"/>
          <w:szCs w:val="18"/>
        </w:rPr>
      </w:pPr>
    </w:p>
    <w:p w:rsidR="00ED1B6A" w:rsidRPr="00B81368" w:rsidRDefault="00ED1B6A" w:rsidP="00ED1B6A">
      <w:pPr>
        <w:bidi w:val="0"/>
        <w:jc w:val="both"/>
      </w:pPr>
      <w:r w:rsidRPr="00B81368">
        <w:t>The training combined theoretical, practical aspects, short exams, direct questions and many exercises on the coding manual. The field worker played an important role in distributing questionnaires, examining them the following day, collecting them on the third day, then conducting desk encoding after completion of data collection. There were 14 field workers appointed to work on the project with a variable number of field workers in each area depending on the sample.  The team comprised a supervisor, an auditor, one or two female field workers according to the enumeration area in the center, north or south, in addition to five field workers in the Gaza Strip, along with an auditor and a supervisor.</w:t>
      </w:r>
    </w:p>
    <w:p w:rsidR="00ED1B6A" w:rsidRPr="00B81368" w:rsidRDefault="00ED1B6A" w:rsidP="00ED1B6A">
      <w:pPr>
        <w:bidi w:val="0"/>
        <w:jc w:val="both"/>
        <w:rPr>
          <w:sz w:val="18"/>
          <w:szCs w:val="18"/>
        </w:rPr>
      </w:pPr>
    </w:p>
    <w:p w:rsidR="00ED1B6A" w:rsidRPr="00B81368" w:rsidRDefault="00ED1B6A" w:rsidP="00ED1B6A">
      <w:pPr>
        <w:bidi w:val="0"/>
        <w:jc w:val="both"/>
      </w:pPr>
      <w:r w:rsidRPr="00B81368">
        <w:t>Field workers were trained on the UN coding manual for three days, divided into three coding groups. Each day of coding training included explaining exercises to the groups, conducting practical and theoretical exercises, and at the end of the course, an examination to recruit the best workers.</w:t>
      </w:r>
    </w:p>
    <w:p w:rsidR="00ED1B6A" w:rsidRPr="00B81368" w:rsidRDefault="00ED1B6A" w:rsidP="00ED1B6A">
      <w:pPr>
        <w:bidi w:val="0"/>
        <w:jc w:val="both"/>
        <w:rPr>
          <w:sz w:val="18"/>
          <w:szCs w:val="18"/>
        </w:rPr>
      </w:pPr>
    </w:p>
    <w:p w:rsidR="00ED1B6A" w:rsidRPr="00B81368" w:rsidRDefault="00ED1B6A" w:rsidP="00ED1B6A">
      <w:pPr>
        <w:bidi w:val="0"/>
        <w:jc w:val="both"/>
      </w:pPr>
      <w:r w:rsidRPr="00B81368">
        <w:t>The training made field workers aware of literature on field surveys, methodology, the basics of field surveys, including statistical survey design, design of the questionnaire, procedures to conduct field interviews, how to collect data via the questionnaire and how to distribute and assemble questionnaires during the week. Field workers also covered sample design, reading statistical maps and the principles of team work in the field. They were briefed on how to conduct field and desk auditing of questionnaires, re-interviewing and other tests to ensure the quality of work to obtain accurate and reliable data.</w:t>
      </w:r>
    </w:p>
    <w:p w:rsidR="000A6428" w:rsidRPr="00B81368" w:rsidRDefault="000A6428" w:rsidP="0023411B">
      <w:pPr>
        <w:ind w:left="-2"/>
        <w:jc w:val="both"/>
      </w:pPr>
    </w:p>
    <w:p w:rsidR="00053FAA" w:rsidRPr="00B81368" w:rsidRDefault="007332F8" w:rsidP="007332F8">
      <w:pPr>
        <w:bidi w:val="0"/>
        <w:jc w:val="lowKashida"/>
        <w:rPr>
          <w:b/>
          <w:bCs/>
        </w:rPr>
      </w:pPr>
      <w:r w:rsidRPr="00B81368">
        <w:rPr>
          <w:b/>
          <w:bCs/>
        </w:rPr>
        <w:t>2</w:t>
      </w:r>
      <w:r w:rsidR="003077CF" w:rsidRPr="00B81368">
        <w:rPr>
          <w:b/>
          <w:bCs/>
        </w:rPr>
        <w:t>.</w:t>
      </w:r>
      <w:r w:rsidRPr="00B81368">
        <w:rPr>
          <w:b/>
          <w:bCs/>
        </w:rPr>
        <w:t>5</w:t>
      </w:r>
      <w:r w:rsidR="003077CF" w:rsidRPr="00B81368">
        <w:rPr>
          <w:b/>
          <w:bCs/>
        </w:rPr>
        <w:t>.2</w:t>
      </w:r>
      <w:r w:rsidR="00053FAA" w:rsidRPr="00B81368">
        <w:rPr>
          <w:b/>
          <w:bCs/>
        </w:rPr>
        <w:t xml:space="preserve"> Reference </w:t>
      </w:r>
      <w:r w:rsidR="00390FA4" w:rsidRPr="00B81368">
        <w:rPr>
          <w:b/>
          <w:bCs/>
        </w:rPr>
        <w:t>D</w:t>
      </w:r>
      <w:r w:rsidR="000A6428" w:rsidRPr="00B81368">
        <w:rPr>
          <w:b/>
          <w:bCs/>
        </w:rPr>
        <w:t>ate</w:t>
      </w:r>
    </w:p>
    <w:p w:rsidR="00053FAA" w:rsidRPr="00B81368" w:rsidRDefault="00ED1B6A" w:rsidP="00053FAA">
      <w:pPr>
        <w:bidi w:val="0"/>
        <w:jc w:val="lowKashida"/>
        <w:rPr>
          <w:lang w:bidi="ar-JO"/>
        </w:rPr>
      </w:pPr>
      <w:r w:rsidRPr="00B81368">
        <w:rPr>
          <w:sz w:val="23"/>
          <w:szCs w:val="23"/>
        </w:rPr>
        <w:t>This survey was implemented during the period September 29</w:t>
      </w:r>
      <w:r w:rsidRPr="00B81368">
        <w:rPr>
          <w:sz w:val="16"/>
          <w:szCs w:val="16"/>
        </w:rPr>
        <w:t xml:space="preserve">, </w:t>
      </w:r>
      <w:r w:rsidRPr="00B81368">
        <w:rPr>
          <w:sz w:val="23"/>
          <w:szCs w:val="23"/>
        </w:rPr>
        <w:t>2012 – October 10, 2013, i.e., one complete calendar year, and covered all Palestinians in the West Bank and the Gaza Strip.</w:t>
      </w:r>
    </w:p>
    <w:p w:rsidR="00ED1B6A" w:rsidRPr="00B81368" w:rsidRDefault="00ED1B6A" w:rsidP="00ED1B6A">
      <w:pPr>
        <w:bidi w:val="0"/>
        <w:jc w:val="lowKashida"/>
        <w:rPr>
          <w:sz w:val="18"/>
          <w:szCs w:val="18"/>
          <w:rtl/>
          <w:lang w:bidi="ar-JO"/>
        </w:rPr>
      </w:pPr>
    </w:p>
    <w:p w:rsidR="00053FAA" w:rsidRPr="00B81368" w:rsidRDefault="007332F8" w:rsidP="007332F8">
      <w:pPr>
        <w:bidi w:val="0"/>
        <w:jc w:val="lowKashida"/>
        <w:rPr>
          <w:b/>
          <w:bCs/>
        </w:rPr>
      </w:pPr>
      <w:r w:rsidRPr="00B81368">
        <w:rPr>
          <w:b/>
          <w:bCs/>
        </w:rPr>
        <w:t>2</w:t>
      </w:r>
      <w:r w:rsidR="003077CF" w:rsidRPr="00B81368">
        <w:rPr>
          <w:b/>
          <w:bCs/>
        </w:rPr>
        <w:t>.</w:t>
      </w:r>
      <w:r w:rsidRPr="00B81368">
        <w:rPr>
          <w:b/>
          <w:bCs/>
        </w:rPr>
        <w:t>5</w:t>
      </w:r>
      <w:r w:rsidR="003077CF" w:rsidRPr="00B81368">
        <w:rPr>
          <w:b/>
          <w:bCs/>
        </w:rPr>
        <w:t>.3</w:t>
      </w:r>
      <w:r w:rsidR="00053FAA" w:rsidRPr="00B81368">
        <w:rPr>
          <w:b/>
          <w:bCs/>
        </w:rPr>
        <w:t xml:space="preserve"> Data </w:t>
      </w:r>
      <w:r w:rsidR="00390FA4" w:rsidRPr="00B81368">
        <w:rPr>
          <w:b/>
          <w:bCs/>
        </w:rPr>
        <w:t>C</w:t>
      </w:r>
      <w:r w:rsidR="00053FAA" w:rsidRPr="00B81368">
        <w:rPr>
          <w:b/>
          <w:bCs/>
        </w:rPr>
        <w:t xml:space="preserve">ollection </w:t>
      </w:r>
      <w:r w:rsidR="00390FA4" w:rsidRPr="00B81368">
        <w:rPr>
          <w:b/>
          <w:bCs/>
        </w:rPr>
        <w:t>M</w:t>
      </w:r>
      <w:r w:rsidR="000A6428" w:rsidRPr="00B81368">
        <w:rPr>
          <w:b/>
          <w:bCs/>
        </w:rPr>
        <w:t>echanism</w:t>
      </w:r>
    </w:p>
    <w:p w:rsidR="002A37A8" w:rsidRPr="00B81368" w:rsidRDefault="00ED1B6A" w:rsidP="00ED1B6A">
      <w:pPr>
        <w:bidi w:val="0"/>
        <w:ind w:left="-2"/>
        <w:jc w:val="both"/>
      </w:pPr>
      <w:r w:rsidRPr="00B81368">
        <w:t xml:space="preserve">Field work for data collection for the Time Use Survey was launched on 29/09/2012 and lasted for one statistical calendar year, including seasonal holidays. Field workers worked for nine days, starting on a Saturday when the field worker visited three households, distributed three time records and selected two household members at random. On the second day, the </w:t>
      </w:r>
      <w:r w:rsidRPr="00B81368">
        <w:lastRenderedPageBreak/>
        <w:t>field worker made three inspection visits to households to scrutinize the time record, also visiting three new households to fill in the first part of the questionnaire and choose another two household members at random to complete the time record on Sunday. On Monday, field workers visited households who had been given time records. On Saturday the time records were reviewed and removed once and for all. Inspection visits were then conducted to the households given time records on Sunday and three visits made to three new households on Monday, and so on, until the Sunday of the following week. At the end of the enumeration zone each day, 21 household questionnaires should be returned at a rate of two time records from each household since the time records cover every day of the week. Field workers commenced desk coding on the third day following receipt of the time records submitted in questionnaires on the Monday for five consecutive days, then began working on questionnaires of a new enumeration zone in a new locality on the following week.</w:t>
      </w:r>
    </w:p>
    <w:p w:rsidR="00ED1B6A" w:rsidRPr="00B81368" w:rsidRDefault="00ED1B6A" w:rsidP="00ED1B6A">
      <w:pPr>
        <w:bidi w:val="0"/>
        <w:ind w:left="-2"/>
        <w:jc w:val="both"/>
        <w:rPr>
          <w:sz w:val="18"/>
          <w:szCs w:val="18"/>
        </w:rPr>
      </w:pPr>
    </w:p>
    <w:p w:rsidR="002C275A" w:rsidRPr="00B81368" w:rsidRDefault="007332F8" w:rsidP="007332F8">
      <w:pPr>
        <w:bidi w:val="0"/>
        <w:jc w:val="lowKashida"/>
        <w:rPr>
          <w:b/>
          <w:bCs/>
        </w:rPr>
      </w:pPr>
      <w:r w:rsidRPr="00B81368">
        <w:rPr>
          <w:b/>
          <w:bCs/>
        </w:rPr>
        <w:t>2</w:t>
      </w:r>
      <w:r w:rsidRPr="00B81368">
        <w:rPr>
          <w:b/>
          <w:bCs/>
          <w:rtl/>
        </w:rPr>
        <w:t>5</w:t>
      </w:r>
      <w:r w:rsidR="00F10E75" w:rsidRPr="00B81368">
        <w:rPr>
          <w:b/>
          <w:bCs/>
          <w:rtl/>
        </w:rPr>
        <w:t>.</w:t>
      </w:r>
      <w:r w:rsidRPr="00B81368">
        <w:rPr>
          <w:b/>
          <w:bCs/>
          <w:rtl/>
        </w:rPr>
        <w:t>4</w:t>
      </w:r>
      <w:r w:rsidR="00F10E75" w:rsidRPr="00B81368">
        <w:rPr>
          <w:b/>
          <w:bCs/>
          <w:rtl/>
        </w:rPr>
        <w:t>.</w:t>
      </w:r>
      <w:r w:rsidR="000A6428" w:rsidRPr="00B81368">
        <w:rPr>
          <w:b/>
          <w:bCs/>
        </w:rPr>
        <w:t xml:space="preserve"> Coding</w:t>
      </w:r>
    </w:p>
    <w:p w:rsidR="00ED1B6A" w:rsidRPr="00B81368" w:rsidRDefault="00ED1B6A" w:rsidP="00ED1B6A">
      <w:pPr>
        <w:bidi w:val="0"/>
        <w:jc w:val="lowKashida"/>
      </w:pPr>
      <w:r w:rsidRPr="00B81368">
        <w:t>For this survey we relied on the UN coding manual (Production Manual of Statistics on Time Use of 2006) to encode the time records for this survey. In Palestine, activities were coded in four digits for time use records only.</w:t>
      </w:r>
    </w:p>
    <w:p w:rsidR="00ED1B6A" w:rsidRPr="00B81368" w:rsidRDefault="00ED1B6A" w:rsidP="00ED1B6A">
      <w:pPr>
        <w:ind w:left="-1"/>
        <w:jc w:val="lowKashida"/>
        <w:rPr>
          <w:rtl/>
          <w:lang w:eastAsia="en-US"/>
        </w:rPr>
      </w:pPr>
    </w:p>
    <w:p w:rsidR="00ED1B6A" w:rsidRPr="00B81368" w:rsidRDefault="00ED1B6A" w:rsidP="00ED1B6A">
      <w:pPr>
        <w:bidi w:val="0"/>
        <w:jc w:val="lowKashida"/>
      </w:pPr>
      <w:r w:rsidRPr="00B81368">
        <w:t>The economic activity variable underwent coding according to the West Bank and Gaza Strip Standard Industrial Classification, based on United Nations ISIC-4.  Economic activity by all employed and ever-employed individuals was classified at fifth-digit level. The occupations were coded on the basis of the International Standard Occupational Classification of 2008 at sixth-digit level (ISCO-08).</w:t>
      </w:r>
    </w:p>
    <w:p w:rsidR="00F20BDD" w:rsidRDefault="00F20BDD" w:rsidP="0048531A">
      <w:pPr>
        <w:bidi w:val="0"/>
        <w:rPr>
          <w:lang w:eastAsia="en-US"/>
        </w:rPr>
      </w:pPr>
    </w:p>
    <w:p w:rsidR="005B44C5" w:rsidRPr="00B81368" w:rsidRDefault="007332F8" w:rsidP="00F20BDD">
      <w:pPr>
        <w:bidi w:val="0"/>
        <w:rPr>
          <w:b/>
          <w:bCs/>
        </w:rPr>
      </w:pPr>
      <w:r w:rsidRPr="00B81368">
        <w:rPr>
          <w:b/>
          <w:bCs/>
          <w:rtl/>
        </w:rPr>
        <w:t>2</w:t>
      </w:r>
      <w:r w:rsidR="005B44C5" w:rsidRPr="00B81368">
        <w:rPr>
          <w:b/>
          <w:bCs/>
        </w:rPr>
        <w:t>.</w:t>
      </w:r>
      <w:r w:rsidRPr="00B81368">
        <w:rPr>
          <w:b/>
          <w:bCs/>
          <w:rtl/>
        </w:rPr>
        <w:t>6</w:t>
      </w:r>
      <w:r w:rsidR="005B44C5" w:rsidRPr="00B81368">
        <w:rPr>
          <w:b/>
          <w:bCs/>
        </w:rPr>
        <w:t xml:space="preserve"> Data </w:t>
      </w:r>
      <w:r w:rsidR="0048531A" w:rsidRPr="00B81368">
        <w:rPr>
          <w:b/>
          <w:bCs/>
        </w:rPr>
        <w:t>Processing</w:t>
      </w:r>
    </w:p>
    <w:p w:rsidR="00ED1B6A" w:rsidRPr="00B81368" w:rsidRDefault="00ED1B6A" w:rsidP="00ED1B6A">
      <w:pPr>
        <w:bidi w:val="0"/>
        <w:jc w:val="lowKashida"/>
      </w:pPr>
      <w:r w:rsidRPr="00B81368">
        <w:t>Data processing passed through several stages from the start of preparation to the completion of the data processing file, including the following stages:</w:t>
      </w:r>
    </w:p>
    <w:p w:rsidR="00ED1B6A" w:rsidRPr="00B81368" w:rsidRDefault="00ED1B6A" w:rsidP="00ED1B6A">
      <w:pPr>
        <w:overflowPunct w:val="0"/>
        <w:adjustRightInd w:val="0"/>
        <w:ind w:left="1"/>
        <w:jc w:val="lowKashida"/>
        <w:rPr>
          <w:sz w:val="16"/>
          <w:szCs w:val="16"/>
          <w:rtl/>
        </w:rPr>
      </w:pPr>
    </w:p>
    <w:p w:rsidR="00ED1B6A" w:rsidRPr="00B81368" w:rsidRDefault="00ED1B6A" w:rsidP="00F20BDD">
      <w:pPr>
        <w:pStyle w:val="ListParagraph"/>
        <w:numPr>
          <w:ilvl w:val="0"/>
          <w:numId w:val="8"/>
        </w:numPr>
        <w:bidi w:val="0"/>
        <w:ind w:left="426" w:hanging="426"/>
        <w:jc w:val="both"/>
      </w:pPr>
      <w:r w:rsidRPr="00B81368">
        <w:t>Programming stage: this comprised the preparation of data entry programs using ACCESS for amendments to data entry screens. Work took place to develop the rules of data entry and ensure accurate data entry, as well as developing manuals for data verification after entry using checking variables of the questionnaire.</w:t>
      </w:r>
    </w:p>
    <w:p w:rsidR="00ED1B6A" w:rsidRPr="00B81368" w:rsidRDefault="00ED1B6A" w:rsidP="00F20BDD">
      <w:pPr>
        <w:pStyle w:val="ListParagraph"/>
        <w:numPr>
          <w:ilvl w:val="0"/>
          <w:numId w:val="8"/>
        </w:numPr>
        <w:bidi w:val="0"/>
        <w:ind w:left="426" w:hanging="426"/>
        <w:jc w:val="both"/>
      </w:pPr>
      <w:r w:rsidRPr="00B81368">
        <w:t>Control and receipt of questionnaires: the receipt of questionnaires was monitored by a field work coordinator using a special form.</w:t>
      </w:r>
    </w:p>
    <w:p w:rsidR="00ED1B6A" w:rsidRPr="00B81368" w:rsidRDefault="00ED1B6A" w:rsidP="00F20BDD">
      <w:pPr>
        <w:pStyle w:val="ListParagraph"/>
        <w:numPr>
          <w:ilvl w:val="0"/>
          <w:numId w:val="8"/>
        </w:numPr>
        <w:bidi w:val="0"/>
        <w:ind w:left="426" w:hanging="426"/>
        <w:jc w:val="both"/>
      </w:pPr>
      <w:r w:rsidRPr="00B81368">
        <w:t>Data entry: this began on 20/10/2012 during a central training program for the team on data entry and verification.</w:t>
      </w:r>
    </w:p>
    <w:p w:rsidR="00ED1B6A" w:rsidRPr="00B81368" w:rsidRDefault="00ED1B6A" w:rsidP="00F20BDD">
      <w:pPr>
        <w:pStyle w:val="ListParagraph"/>
        <w:numPr>
          <w:ilvl w:val="0"/>
          <w:numId w:val="8"/>
        </w:numPr>
        <w:bidi w:val="0"/>
        <w:ind w:left="426" w:hanging="426"/>
        <w:jc w:val="both"/>
      </w:pPr>
      <w:r w:rsidRPr="00B81368">
        <w:t>Data auditing and validation: this took place following data entry with the team comparing the data entered from questionnaires to modify any errors according to the procedures stated on a previously prepared form. Daily reports on progress and accuracy were prepared for follow-up by the administration. Desk auditing of data entry was performed 100% to ensure data quality.</w:t>
      </w:r>
    </w:p>
    <w:p w:rsidR="00ED1B6A" w:rsidRPr="00B81368" w:rsidRDefault="00ED1B6A" w:rsidP="00F20BDD">
      <w:pPr>
        <w:pStyle w:val="ListParagraph"/>
        <w:numPr>
          <w:ilvl w:val="0"/>
          <w:numId w:val="8"/>
        </w:numPr>
        <w:bidi w:val="0"/>
        <w:ind w:left="426" w:hanging="426"/>
        <w:jc w:val="both"/>
      </w:pPr>
      <w:r w:rsidRPr="00B81368">
        <w:t xml:space="preserve">Data verification: comprehensive automated rules of data verification in between questions ensured consistency and identification of answers that were out of range or irrational. This was carried out by a special program performed on a regular basis. The team reviewed error messages and modification of errors based on observations or returned the questionnaire to the field for double checking. The auditing mechanism was prepared by the project management and applied to the data entry program by a programmer where necessary. Appropriate data auditing tests proposed by the project management during the auditing procedure were inclusive and covered all questions in the questionnaire. The questionnaires were drawn from extracted lists and checked automatically, corrected and adjusted on the computer. Then a second list was extracted </w:t>
      </w:r>
      <w:r w:rsidRPr="00B81368">
        <w:lastRenderedPageBreak/>
        <w:t>for the same questionnaires to ensure that the amendment was valid and that all questionnaires had been modified.</w:t>
      </w:r>
    </w:p>
    <w:p w:rsidR="00ED1B6A" w:rsidRPr="00B81368" w:rsidRDefault="00ED1B6A" w:rsidP="00F20BDD">
      <w:pPr>
        <w:pStyle w:val="ListParagraph"/>
        <w:numPr>
          <w:ilvl w:val="0"/>
          <w:numId w:val="8"/>
        </w:numPr>
        <w:bidi w:val="0"/>
        <w:ind w:left="426" w:hanging="426"/>
        <w:jc w:val="lowKashida"/>
      </w:pPr>
      <w:r w:rsidRPr="00B81368">
        <w:t>Other lists proposed by the project management after examining the data entered identified potentially illogical data, to be confirmed by sending lists to data entry for checking and comments before resubmitting to the project management once the errors were corrected.</w:t>
      </w:r>
    </w:p>
    <w:p w:rsidR="002A37A8" w:rsidRPr="00B81368" w:rsidRDefault="00ED1B6A" w:rsidP="00F20BDD">
      <w:pPr>
        <w:pStyle w:val="ListParagraph"/>
        <w:numPr>
          <w:ilvl w:val="0"/>
          <w:numId w:val="8"/>
        </w:numPr>
        <w:bidi w:val="0"/>
        <w:ind w:left="426" w:hanging="426"/>
        <w:jc w:val="both"/>
      </w:pPr>
      <w:r w:rsidRPr="00B81368">
        <w:t>Questionnaire delivery: this is the final stage in which questionnaires were sorted by locality, registered with a special approved form, and sent for documentation and storage.  The survey ended on 11/15/2013.</w:t>
      </w:r>
    </w:p>
    <w:p w:rsidR="00106A76" w:rsidRPr="00B81368" w:rsidRDefault="00106A76" w:rsidP="002A37A8">
      <w:pPr>
        <w:pStyle w:val="ListParagraph"/>
        <w:rPr>
          <w:sz w:val="16"/>
          <w:szCs w:val="16"/>
          <w:rtl/>
        </w:rPr>
      </w:pPr>
    </w:p>
    <w:p w:rsidR="00ED1B6A" w:rsidRPr="00B81368" w:rsidRDefault="00ED1B6A" w:rsidP="002A37A8">
      <w:pPr>
        <w:pStyle w:val="ListParagraph"/>
        <w:rPr>
          <w:sz w:val="16"/>
          <w:szCs w:val="16"/>
          <w:rtl/>
        </w:rPr>
      </w:pPr>
    </w:p>
    <w:p w:rsidR="002A37A8" w:rsidRPr="00B81368" w:rsidRDefault="007332F8" w:rsidP="007332F8">
      <w:pPr>
        <w:overflowPunct w:val="0"/>
        <w:autoSpaceDE w:val="0"/>
        <w:autoSpaceDN w:val="0"/>
        <w:bidi w:val="0"/>
        <w:adjustRightInd w:val="0"/>
        <w:ind w:left="42"/>
        <w:jc w:val="both"/>
        <w:rPr>
          <w:b/>
          <w:bCs/>
          <w:color w:val="000000"/>
        </w:rPr>
      </w:pPr>
      <w:r w:rsidRPr="00B81368">
        <w:rPr>
          <w:b/>
          <w:bCs/>
          <w:color w:val="000000"/>
          <w:rtl/>
        </w:rPr>
        <w:t>2</w:t>
      </w:r>
      <w:r w:rsidR="007529B7" w:rsidRPr="00B81368">
        <w:rPr>
          <w:b/>
          <w:bCs/>
          <w:color w:val="000000"/>
        </w:rPr>
        <w:t>.</w:t>
      </w:r>
      <w:r w:rsidRPr="00B81368">
        <w:rPr>
          <w:b/>
          <w:bCs/>
          <w:color w:val="000000"/>
          <w:rtl/>
        </w:rPr>
        <w:t>7</w:t>
      </w:r>
      <w:r w:rsidR="002A37A8" w:rsidRPr="00B81368">
        <w:rPr>
          <w:b/>
          <w:bCs/>
          <w:color w:val="000000"/>
        </w:rPr>
        <w:t xml:space="preserve"> Response and </w:t>
      </w:r>
      <w:r w:rsidR="00390FA4" w:rsidRPr="00B81368">
        <w:rPr>
          <w:b/>
          <w:bCs/>
          <w:color w:val="000000"/>
        </w:rPr>
        <w:t>N</w:t>
      </w:r>
      <w:r w:rsidR="002A37A8" w:rsidRPr="00B81368">
        <w:rPr>
          <w:b/>
          <w:bCs/>
          <w:color w:val="000000"/>
        </w:rPr>
        <w:t>on-</w:t>
      </w:r>
      <w:r w:rsidR="00390FA4" w:rsidRPr="00B81368">
        <w:rPr>
          <w:b/>
          <w:bCs/>
          <w:color w:val="000000"/>
        </w:rPr>
        <w:t>R</w:t>
      </w:r>
      <w:r w:rsidR="002A37A8" w:rsidRPr="00B81368">
        <w:rPr>
          <w:b/>
          <w:bCs/>
          <w:color w:val="000000"/>
        </w:rPr>
        <w:t xml:space="preserve">esponse </w:t>
      </w:r>
      <w:r w:rsidR="00390FA4" w:rsidRPr="00B81368">
        <w:rPr>
          <w:b/>
          <w:bCs/>
          <w:color w:val="000000"/>
        </w:rPr>
        <w:t>R</w:t>
      </w:r>
      <w:r w:rsidR="002A37A8" w:rsidRPr="00B81368">
        <w:rPr>
          <w:b/>
          <w:bCs/>
          <w:color w:val="000000"/>
        </w:rPr>
        <w:t xml:space="preserve">ates </w:t>
      </w:r>
    </w:p>
    <w:p w:rsidR="00ED1B6A" w:rsidRPr="00B81368" w:rsidRDefault="00ED1B6A" w:rsidP="00ED1B6A">
      <w:pPr>
        <w:overflowPunct w:val="0"/>
        <w:autoSpaceDE w:val="0"/>
        <w:autoSpaceDN w:val="0"/>
        <w:bidi w:val="0"/>
        <w:adjustRightInd w:val="0"/>
        <w:ind w:left="42"/>
        <w:jc w:val="both"/>
        <w:rPr>
          <w:color w:val="000000"/>
          <w:rtl/>
        </w:rPr>
      </w:pPr>
      <w:r w:rsidRPr="00B81368">
        <w:rPr>
          <w:color w:val="000000"/>
        </w:rPr>
        <w:t>The sample size of the survey was 5,903 households and 4,605 households were completed.  Weights were adjusted to compensate for the non-response cases. The response rate in the survey in Palestine was 79.6% for households as follows:</w:t>
      </w:r>
    </w:p>
    <w:p w:rsidR="00ED1B6A" w:rsidRPr="00B81368" w:rsidRDefault="00ED1B6A" w:rsidP="00ED1B6A">
      <w:pPr>
        <w:overflowPunct w:val="0"/>
        <w:autoSpaceDE w:val="0"/>
        <w:autoSpaceDN w:val="0"/>
        <w:bidi w:val="0"/>
        <w:adjustRightInd w:val="0"/>
        <w:ind w:left="42"/>
        <w:jc w:val="both"/>
        <w:rPr>
          <w:color w:val="000000"/>
        </w:rPr>
      </w:pPr>
    </w:p>
    <w:p w:rsidR="002A37A8" w:rsidRPr="00F20BDD" w:rsidRDefault="00E002EA" w:rsidP="0065489B">
      <w:pPr>
        <w:autoSpaceDE w:val="0"/>
        <w:autoSpaceDN w:val="0"/>
        <w:adjustRightInd w:val="0"/>
        <w:jc w:val="center"/>
        <w:rPr>
          <w:rFonts w:ascii="Arial" w:hAnsi="Arial" w:cs="Arial"/>
          <w:b/>
          <w:bCs/>
          <w:sz w:val="22"/>
          <w:szCs w:val="22"/>
          <w:highlight w:val="yellow"/>
          <w:rtl/>
        </w:rPr>
      </w:pPr>
      <w:r w:rsidRPr="00F20BDD">
        <w:rPr>
          <w:rFonts w:ascii="Arial" w:hAnsi="Arial" w:cs="Arial"/>
          <w:b/>
          <w:bCs/>
          <w:sz w:val="22"/>
          <w:szCs w:val="22"/>
        </w:rPr>
        <w:t xml:space="preserve">Interview results of the </w:t>
      </w:r>
      <w:r w:rsidR="0065489B" w:rsidRPr="00F20BDD">
        <w:rPr>
          <w:rFonts w:ascii="Arial" w:hAnsi="Arial" w:cs="Arial"/>
          <w:b/>
          <w:bCs/>
          <w:sz w:val="22"/>
          <w:szCs w:val="22"/>
        </w:rPr>
        <w:t>H</w:t>
      </w:r>
      <w:r w:rsidR="002A37A8" w:rsidRPr="00F20BDD">
        <w:rPr>
          <w:rFonts w:ascii="Arial" w:hAnsi="Arial" w:cs="Arial"/>
          <w:b/>
          <w:bCs/>
          <w:sz w:val="22"/>
          <w:szCs w:val="22"/>
        </w:rPr>
        <w:t>ouseholds</w:t>
      </w:r>
    </w:p>
    <w:p w:rsidR="002A37A8" w:rsidRPr="00B81368" w:rsidRDefault="002A37A8" w:rsidP="002A37A8">
      <w:pPr>
        <w:rPr>
          <w:sz w:val="16"/>
          <w:szCs w:val="16"/>
          <w:highlight w:val="yellow"/>
        </w:rPr>
      </w:pPr>
    </w:p>
    <w:tbl>
      <w:tblPr>
        <w:tblW w:w="7372" w:type="dxa"/>
        <w:jc w:val="center"/>
        <w:tblInd w:w="1136" w:type="dxa"/>
        <w:tblLook w:val="04A0"/>
      </w:tblPr>
      <w:tblGrid>
        <w:gridCol w:w="3797"/>
        <w:gridCol w:w="3575"/>
      </w:tblGrid>
      <w:tr w:rsidR="002A37A8" w:rsidRPr="00F20BDD" w:rsidTr="00F20BDD">
        <w:trPr>
          <w:trHeight w:val="340"/>
          <w:jc w:val="center"/>
        </w:trPr>
        <w:tc>
          <w:tcPr>
            <w:tcW w:w="3797"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2A37A8" w:rsidRPr="00F20BDD" w:rsidRDefault="002A37A8" w:rsidP="00164F07">
            <w:pPr>
              <w:jc w:val="center"/>
              <w:rPr>
                <w:rFonts w:ascii="Arial" w:hAnsi="Arial" w:cs="Arial"/>
                <w:b/>
                <w:bCs/>
                <w:sz w:val="18"/>
                <w:szCs w:val="18"/>
                <w:lang w:val="en-GB" w:eastAsia="en-GB"/>
              </w:rPr>
            </w:pPr>
            <w:r w:rsidRPr="00F20BDD">
              <w:rPr>
                <w:rFonts w:ascii="Arial" w:hAnsi="Arial" w:cs="Arial"/>
                <w:b/>
                <w:bCs/>
                <w:sz w:val="18"/>
                <w:szCs w:val="18"/>
                <w:lang w:val="en-GB" w:eastAsia="en-GB"/>
              </w:rPr>
              <w:t>Interview result</w:t>
            </w:r>
          </w:p>
        </w:tc>
        <w:tc>
          <w:tcPr>
            <w:tcW w:w="35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2A37A8" w:rsidRPr="00F20BDD" w:rsidRDefault="002A37A8" w:rsidP="00164F07">
            <w:pPr>
              <w:jc w:val="center"/>
              <w:rPr>
                <w:rFonts w:ascii="Arial" w:hAnsi="Arial" w:cs="Arial"/>
                <w:b/>
                <w:bCs/>
                <w:sz w:val="18"/>
                <w:szCs w:val="18"/>
                <w:lang w:val="en-GB" w:eastAsia="en-GB"/>
              </w:rPr>
            </w:pPr>
            <w:r w:rsidRPr="00F20BDD">
              <w:rPr>
                <w:rFonts w:ascii="Arial" w:hAnsi="Arial" w:cs="Arial"/>
                <w:b/>
                <w:bCs/>
                <w:sz w:val="18"/>
                <w:szCs w:val="18"/>
                <w:lang w:val="en-GB" w:eastAsia="en-GB"/>
              </w:rPr>
              <w:t>Number of cases</w:t>
            </w:r>
          </w:p>
        </w:tc>
      </w:tr>
      <w:tr w:rsidR="002A37A8" w:rsidRPr="00F20BDD" w:rsidTr="00F20BDD">
        <w:trPr>
          <w:trHeight w:val="340"/>
          <w:jc w:val="center"/>
        </w:trPr>
        <w:tc>
          <w:tcPr>
            <w:tcW w:w="3797" w:type="dxa"/>
            <w:tcBorders>
              <w:top w:val="single" w:sz="8" w:space="0" w:color="auto"/>
              <w:left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hAnsi="Arial" w:cs="Arial"/>
                <w:sz w:val="18"/>
                <w:szCs w:val="18"/>
                <w:lang w:val="en-GB" w:eastAsia="en-GB"/>
              </w:rPr>
              <w:t>Completed</w:t>
            </w:r>
          </w:p>
        </w:tc>
        <w:tc>
          <w:tcPr>
            <w:tcW w:w="3575" w:type="dxa"/>
            <w:tcBorders>
              <w:top w:val="single" w:sz="8" w:space="0" w:color="auto"/>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s>
              <w:bidi w:val="0"/>
              <w:jc w:val="center"/>
              <w:rPr>
                <w:rFonts w:ascii="Arial" w:hAnsi="Arial" w:cs="Arial"/>
                <w:sz w:val="18"/>
                <w:szCs w:val="18"/>
                <w:lang w:val="en-GB" w:eastAsia="en-GB"/>
              </w:rPr>
            </w:pPr>
            <w:r w:rsidRPr="00F20BDD">
              <w:rPr>
                <w:rFonts w:ascii="Arial" w:hAnsi="Arial" w:cs="Arial"/>
                <w:sz w:val="18"/>
                <w:szCs w:val="18"/>
                <w:lang w:val="en-GB" w:eastAsia="en-GB"/>
              </w:rPr>
              <w:t>4,229</w:t>
            </w:r>
          </w:p>
        </w:tc>
      </w:tr>
      <w:tr w:rsidR="002A37A8" w:rsidRPr="00F20BDD" w:rsidTr="00F20BDD">
        <w:trPr>
          <w:trHeight w:val="340"/>
          <w:jc w:val="center"/>
        </w:trPr>
        <w:tc>
          <w:tcPr>
            <w:tcW w:w="3797" w:type="dxa"/>
            <w:tcBorders>
              <w:top w:val="nil"/>
              <w:left w:val="single" w:sz="8" w:space="0" w:color="auto"/>
              <w:right w:val="single" w:sz="8" w:space="0" w:color="auto"/>
            </w:tcBorders>
            <w:shd w:val="clear" w:color="auto" w:fill="FFFFFF" w:themeFill="background1"/>
            <w:vAlign w:val="center"/>
            <w:hideMark/>
          </w:tcPr>
          <w:p w:rsidR="002A37A8" w:rsidRPr="00F20BDD" w:rsidRDefault="0010777D" w:rsidP="00D168F9">
            <w:pPr>
              <w:jc w:val="right"/>
              <w:rPr>
                <w:rFonts w:ascii="Arial" w:hAnsi="Arial" w:cs="Arial"/>
                <w:sz w:val="18"/>
                <w:szCs w:val="18"/>
                <w:lang w:val="en-GB" w:eastAsia="en-GB"/>
              </w:rPr>
            </w:pPr>
            <w:r w:rsidRPr="00F20BDD">
              <w:rPr>
                <w:rFonts w:ascii="Arial" w:hAnsi="Arial" w:cs="Arial"/>
                <w:sz w:val="18"/>
                <w:szCs w:val="18"/>
                <w:lang w:val="en-GB" w:eastAsia="en-GB"/>
              </w:rPr>
              <w:t>Partially</w:t>
            </w:r>
            <w:r w:rsidR="002A37A8" w:rsidRPr="00F20BDD">
              <w:rPr>
                <w:rFonts w:ascii="Arial" w:hAnsi="Arial" w:cs="Arial"/>
                <w:sz w:val="18"/>
                <w:szCs w:val="18"/>
                <w:lang w:val="en-GB" w:eastAsia="en-GB"/>
              </w:rPr>
              <w:t xml:space="preserve"> Complete</w:t>
            </w:r>
            <w:r w:rsidR="00E002EA" w:rsidRPr="00F20BDD">
              <w:rPr>
                <w:rFonts w:ascii="Arial" w:hAnsi="Arial" w:cs="Arial"/>
                <w:sz w:val="18"/>
                <w:szCs w:val="18"/>
                <w:lang w:val="en-GB" w:eastAsia="en-GB"/>
              </w:rPr>
              <w:t>d</w:t>
            </w:r>
          </w:p>
        </w:tc>
        <w:tc>
          <w:tcPr>
            <w:tcW w:w="3575" w:type="dxa"/>
            <w:tcBorders>
              <w:top w:val="nil"/>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s>
              <w:bidi w:val="0"/>
              <w:jc w:val="center"/>
              <w:rPr>
                <w:rFonts w:ascii="Arial" w:hAnsi="Arial" w:cs="Arial"/>
                <w:sz w:val="18"/>
                <w:szCs w:val="18"/>
                <w:lang w:val="en-GB" w:eastAsia="en-GB"/>
              </w:rPr>
            </w:pPr>
            <w:r w:rsidRPr="00F20BDD">
              <w:rPr>
                <w:rFonts w:ascii="Arial" w:hAnsi="Arial" w:cs="Arial"/>
                <w:sz w:val="18"/>
                <w:szCs w:val="18"/>
                <w:lang w:val="en-GB" w:eastAsia="en-GB"/>
              </w:rPr>
              <w:t>376</w:t>
            </w:r>
          </w:p>
        </w:tc>
      </w:tr>
      <w:tr w:rsidR="002A37A8" w:rsidRPr="00F20BDD" w:rsidTr="00F20BDD">
        <w:trPr>
          <w:trHeight w:val="340"/>
          <w:jc w:val="center"/>
        </w:trPr>
        <w:tc>
          <w:tcPr>
            <w:tcW w:w="3797" w:type="dxa"/>
            <w:tcBorders>
              <w:top w:val="nil"/>
              <w:left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hAnsi="Arial" w:cs="Arial"/>
                <w:sz w:val="18"/>
                <w:szCs w:val="18"/>
                <w:lang w:eastAsia="en-GB"/>
              </w:rPr>
              <w:t>Traveling household</w:t>
            </w:r>
          </w:p>
        </w:tc>
        <w:tc>
          <w:tcPr>
            <w:tcW w:w="3575" w:type="dxa"/>
            <w:tcBorders>
              <w:top w:val="nil"/>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s>
              <w:bidi w:val="0"/>
              <w:jc w:val="center"/>
              <w:rPr>
                <w:rFonts w:ascii="Arial" w:hAnsi="Arial" w:cs="Arial"/>
                <w:sz w:val="18"/>
                <w:szCs w:val="18"/>
                <w:lang w:val="en-GB" w:eastAsia="en-GB"/>
              </w:rPr>
            </w:pPr>
            <w:r w:rsidRPr="00F20BDD">
              <w:rPr>
                <w:rFonts w:ascii="Arial" w:hAnsi="Arial" w:cs="Arial"/>
                <w:sz w:val="18"/>
                <w:szCs w:val="18"/>
                <w:lang w:val="en-GB" w:eastAsia="en-GB"/>
              </w:rPr>
              <w:t>100</w:t>
            </w:r>
          </w:p>
        </w:tc>
      </w:tr>
      <w:tr w:rsidR="002A37A8" w:rsidRPr="00F20BDD" w:rsidTr="00F20BDD">
        <w:trPr>
          <w:trHeight w:val="340"/>
          <w:jc w:val="center"/>
        </w:trPr>
        <w:tc>
          <w:tcPr>
            <w:tcW w:w="3797" w:type="dxa"/>
            <w:tcBorders>
              <w:top w:val="nil"/>
              <w:left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hAnsi="Arial" w:cs="Arial"/>
                <w:sz w:val="18"/>
                <w:szCs w:val="18"/>
                <w:lang w:eastAsia="en-GB"/>
              </w:rPr>
              <w:t>No one at home</w:t>
            </w:r>
          </w:p>
        </w:tc>
        <w:tc>
          <w:tcPr>
            <w:tcW w:w="3575" w:type="dxa"/>
            <w:tcBorders>
              <w:top w:val="nil"/>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s>
              <w:bidi w:val="0"/>
              <w:jc w:val="center"/>
              <w:rPr>
                <w:rFonts w:ascii="Arial" w:hAnsi="Arial" w:cs="Arial"/>
                <w:sz w:val="18"/>
                <w:szCs w:val="18"/>
                <w:lang w:val="en-GB" w:eastAsia="en-GB"/>
              </w:rPr>
            </w:pPr>
            <w:r w:rsidRPr="00F20BDD">
              <w:rPr>
                <w:rFonts w:ascii="Arial" w:hAnsi="Arial" w:cs="Arial"/>
                <w:sz w:val="18"/>
                <w:szCs w:val="18"/>
                <w:lang w:val="en-GB" w:eastAsia="en-GB"/>
              </w:rPr>
              <w:t>738</w:t>
            </w:r>
          </w:p>
        </w:tc>
      </w:tr>
      <w:tr w:rsidR="002A37A8" w:rsidRPr="00F20BDD" w:rsidTr="00F20BDD">
        <w:trPr>
          <w:trHeight w:val="340"/>
          <w:jc w:val="center"/>
        </w:trPr>
        <w:tc>
          <w:tcPr>
            <w:tcW w:w="3797" w:type="dxa"/>
            <w:tcBorders>
              <w:top w:val="nil"/>
              <w:left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hAnsi="Arial" w:cs="Arial"/>
                <w:sz w:val="18"/>
                <w:szCs w:val="18"/>
                <w:lang w:val="en-GB" w:eastAsia="en-GB"/>
              </w:rPr>
              <w:t>Refused</w:t>
            </w:r>
          </w:p>
        </w:tc>
        <w:tc>
          <w:tcPr>
            <w:tcW w:w="3575" w:type="dxa"/>
            <w:tcBorders>
              <w:top w:val="nil"/>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s>
              <w:bidi w:val="0"/>
              <w:jc w:val="center"/>
              <w:rPr>
                <w:rFonts w:ascii="Arial" w:hAnsi="Arial" w:cs="Arial"/>
                <w:sz w:val="18"/>
                <w:szCs w:val="18"/>
                <w:rtl/>
                <w:lang w:val="en-GB" w:eastAsia="en-GB"/>
              </w:rPr>
            </w:pPr>
            <w:r w:rsidRPr="00F20BDD">
              <w:rPr>
                <w:rFonts w:ascii="Arial" w:hAnsi="Arial" w:cs="Arial"/>
                <w:sz w:val="18"/>
                <w:szCs w:val="18"/>
                <w:lang w:val="en-GB" w:eastAsia="en-GB"/>
              </w:rPr>
              <w:t>290</w:t>
            </w:r>
          </w:p>
        </w:tc>
      </w:tr>
      <w:tr w:rsidR="002A37A8" w:rsidRPr="00F20BDD" w:rsidTr="00F20BDD">
        <w:trPr>
          <w:trHeight w:val="340"/>
          <w:jc w:val="center"/>
        </w:trPr>
        <w:tc>
          <w:tcPr>
            <w:tcW w:w="3797" w:type="dxa"/>
            <w:tcBorders>
              <w:top w:val="nil"/>
              <w:left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hAnsi="Arial" w:cs="Arial"/>
                <w:sz w:val="18"/>
                <w:szCs w:val="18"/>
                <w:lang w:val="en-GB" w:eastAsia="en-GB"/>
              </w:rPr>
              <w:t>No Information</w:t>
            </w:r>
          </w:p>
        </w:tc>
        <w:tc>
          <w:tcPr>
            <w:tcW w:w="3575" w:type="dxa"/>
            <w:tcBorders>
              <w:top w:val="nil"/>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 w:val="left" w:pos="1804"/>
              </w:tabs>
              <w:bidi w:val="0"/>
              <w:jc w:val="center"/>
              <w:rPr>
                <w:rFonts w:ascii="Arial" w:hAnsi="Arial" w:cs="Arial"/>
                <w:sz w:val="18"/>
                <w:szCs w:val="18"/>
                <w:rtl/>
                <w:lang w:val="en-GB" w:eastAsia="en-GB"/>
              </w:rPr>
            </w:pPr>
            <w:r w:rsidRPr="00F20BDD">
              <w:rPr>
                <w:rFonts w:ascii="Arial" w:hAnsi="Arial" w:cs="Arial"/>
                <w:sz w:val="18"/>
                <w:szCs w:val="18"/>
                <w:lang w:val="en-GB" w:eastAsia="en-GB"/>
              </w:rPr>
              <w:t>32</w:t>
            </w:r>
          </w:p>
        </w:tc>
      </w:tr>
      <w:tr w:rsidR="002A37A8" w:rsidRPr="00F20BDD" w:rsidTr="00F20BDD">
        <w:trPr>
          <w:trHeight w:val="340"/>
          <w:jc w:val="center"/>
        </w:trPr>
        <w:tc>
          <w:tcPr>
            <w:tcW w:w="3797" w:type="dxa"/>
            <w:tcBorders>
              <w:top w:val="nil"/>
              <w:left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hAnsi="Arial" w:cs="Arial"/>
                <w:sz w:val="18"/>
                <w:szCs w:val="18"/>
                <w:lang w:val="en-GB" w:eastAsia="en-GB"/>
              </w:rPr>
              <w:t>Home not occupied</w:t>
            </w:r>
          </w:p>
        </w:tc>
        <w:tc>
          <w:tcPr>
            <w:tcW w:w="3575" w:type="dxa"/>
            <w:tcBorders>
              <w:top w:val="nil"/>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s>
              <w:bidi w:val="0"/>
              <w:jc w:val="center"/>
              <w:rPr>
                <w:rFonts w:ascii="Arial" w:hAnsi="Arial" w:cs="Arial"/>
                <w:sz w:val="18"/>
                <w:szCs w:val="18"/>
                <w:rtl/>
                <w:lang w:val="en-GB" w:eastAsia="en-GB"/>
              </w:rPr>
            </w:pPr>
            <w:r w:rsidRPr="00F20BDD">
              <w:rPr>
                <w:rFonts w:ascii="Arial" w:hAnsi="Arial" w:cs="Arial"/>
                <w:sz w:val="18"/>
                <w:szCs w:val="18"/>
                <w:lang w:val="en-GB" w:eastAsia="en-GB"/>
              </w:rPr>
              <w:t>115</w:t>
            </w:r>
          </w:p>
        </w:tc>
      </w:tr>
      <w:tr w:rsidR="002A37A8" w:rsidRPr="00F20BDD" w:rsidTr="00F20BDD">
        <w:trPr>
          <w:trHeight w:val="340"/>
          <w:jc w:val="center"/>
        </w:trPr>
        <w:tc>
          <w:tcPr>
            <w:tcW w:w="3797" w:type="dxa"/>
            <w:tcBorders>
              <w:top w:val="nil"/>
              <w:left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eastAsia="Calibri" w:hAnsi="Arial" w:cs="Arial"/>
                <w:sz w:val="18"/>
                <w:szCs w:val="18"/>
              </w:rPr>
              <w:t>Unit does not exist</w:t>
            </w:r>
          </w:p>
        </w:tc>
        <w:tc>
          <w:tcPr>
            <w:tcW w:w="3575" w:type="dxa"/>
            <w:tcBorders>
              <w:top w:val="nil"/>
              <w:left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135"/>
                <w:tab w:val="left" w:pos="1804"/>
              </w:tabs>
              <w:bidi w:val="0"/>
              <w:ind w:left="276"/>
              <w:jc w:val="center"/>
              <w:rPr>
                <w:rFonts w:ascii="Arial" w:hAnsi="Arial" w:cs="Arial"/>
                <w:sz w:val="18"/>
                <w:szCs w:val="18"/>
                <w:lang w:val="en-GB" w:eastAsia="en-GB"/>
              </w:rPr>
            </w:pPr>
            <w:r w:rsidRPr="00F20BDD">
              <w:rPr>
                <w:rFonts w:ascii="Arial" w:hAnsi="Arial" w:cs="Arial"/>
                <w:sz w:val="18"/>
                <w:szCs w:val="18"/>
                <w:lang w:val="en-GB" w:eastAsia="en-GB"/>
              </w:rPr>
              <w:t>3</w:t>
            </w:r>
          </w:p>
        </w:tc>
      </w:tr>
      <w:tr w:rsidR="002A37A8" w:rsidRPr="00F20BDD" w:rsidTr="00F20BDD">
        <w:trPr>
          <w:trHeight w:val="340"/>
          <w:jc w:val="center"/>
        </w:trPr>
        <w:tc>
          <w:tcPr>
            <w:tcW w:w="3797" w:type="dxa"/>
            <w:tcBorders>
              <w:top w:val="nil"/>
              <w:left w:val="single" w:sz="8" w:space="0" w:color="auto"/>
              <w:bottom w:val="single" w:sz="8" w:space="0" w:color="auto"/>
              <w:right w:val="single" w:sz="8" w:space="0" w:color="auto"/>
            </w:tcBorders>
            <w:shd w:val="clear" w:color="auto" w:fill="FFFFFF" w:themeFill="background1"/>
            <w:vAlign w:val="center"/>
            <w:hideMark/>
          </w:tcPr>
          <w:p w:rsidR="002A37A8" w:rsidRPr="00F20BDD" w:rsidRDefault="002A37A8" w:rsidP="00D168F9">
            <w:pPr>
              <w:jc w:val="right"/>
              <w:rPr>
                <w:rFonts w:ascii="Arial" w:hAnsi="Arial" w:cs="Arial"/>
                <w:sz w:val="18"/>
                <w:szCs w:val="18"/>
                <w:lang w:val="en-GB" w:eastAsia="en-GB"/>
              </w:rPr>
            </w:pPr>
            <w:r w:rsidRPr="00F20BDD">
              <w:rPr>
                <w:rFonts w:ascii="Arial" w:hAnsi="Arial" w:cs="Arial"/>
                <w:sz w:val="18"/>
                <w:szCs w:val="18"/>
                <w:lang w:val="en-GB" w:eastAsia="en-GB"/>
              </w:rPr>
              <w:t>Other</w:t>
            </w:r>
          </w:p>
        </w:tc>
        <w:tc>
          <w:tcPr>
            <w:tcW w:w="3575" w:type="dxa"/>
            <w:tcBorders>
              <w:top w:val="nil"/>
              <w:left w:val="single" w:sz="8" w:space="0" w:color="auto"/>
              <w:bottom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135"/>
                <w:tab w:val="left" w:pos="1804"/>
              </w:tabs>
              <w:bidi w:val="0"/>
              <w:ind w:left="135"/>
              <w:jc w:val="center"/>
              <w:rPr>
                <w:rFonts w:ascii="Arial" w:hAnsi="Arial" w:cs="Arial"/>
                <w:sz w:val="18"/>
                <w:szCs w:val="18"/>
                <w:lang w:val="en-GB" w:eastAsia="en-GB"/>
              </w:rPr>
            </w:pPr>
            <w:r w:rsidRPr="00F20BDD">
              <w:rPr>
                <w:rFonts w:ascii="Arial" w:hAnsi="Arial" w:cs="Arial"/>
                <w:sz w:val="18"/>
                <w:szCs w:val="18"/>
                <w:lang w:val="en-GB" w:eastAsia="en-GB"/>
              </w:rPr>
              <w:t>20</w:t>
            </w:r>
          </w:p>
        </w:tc>
      </w:tr>
      <w:tr w:rsidR="002A37A8" w:rsidRPr="00F20BDD" w:rsidTr="00F20BDD">
        <w:trPr>
          <w:trHeight w:val="340"/>
          <w:jc w:val="center"/>
        </w:trPr>
        <w:tc>
          <w:tcPr>
            <w:tcW w:w="3797"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2A37A8" w:rsidRPr="00F20BDD" w:rsidRDefault="002A37A8" w:rsidP="00F20BDD">
            <w:pPr>
              <w:jc w:val="right"/>
              <w:rPr>
                <w:rFonts w:ascii="Arial" w:hAnsi="Arial" w:cs="Arial"/>
                <w:b/>
                <w:bCs/>
                <w:sz w:val="18"/>
                <w:szCs w:val="18"/>
                <w:lang w:val="en-GB" w:eastAsia="en-GB"/>
              </w:rPr>
            </w:pPr>
            <w:r w:rsidRPr="00F20BDD">
              <w:rPr>
                <w:rFonts w:ascii="Arial" w:hAnsi="Arial" w:cs="Arial"/>
                <w:b/>
                <w:bCs/>
                <w:sz w:val="18"/>
                <w:szCs w:val="18"/>
                <w:lang w:val="en-GB" w:eastAsia="en-GB"/>
              </w:rPr>
              <w:t>Total</w:t>
            </w:r>
          </w:p>
        </w:tc>
        <w:tc>
          <w:tcPr>
            <w:tcW w:w="3575"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2A37A8" w:rsidRPr="00F20BDD" w:rsidRDefault="002A37A8" w:rsidP="00E002EA">
            <w:pPr>
              <w:tabs>
                <w:tab w:val="right" w:pos="0"/>
              </w:tabs>
              <w:bidi w:val="0"/>
              <w:jc w:val="center"/>
              <w:rPr>
                <w:rFonts w:ascii="Arial" w:hAnsi="Arial" w:cs="Arial"/>
                <w:b/>
                <w:bCs/>
                <w:sz w:val="18"/>
                <w:szCs w:val="18"/>
                <w:lang w:val="en-GB" w:eastAsia="en-GB"/>
              </w:rPr>
            </w:pPr>
            <w:r w:rsidRPr="00F20BDD">
              <w:rPr>
                <w:rFonts w:ascii="Arial" w:hAnsi="Arial" w:cs="Arial"/>
                <w:b/>
                <w:bCs/>
                <w:sz w:val="18"/>
                <w:szCs w:val="18"/>
                <w:lang w:val="en-GB" w:eastAsia="en-GB"/>
              </w:rPr>
              <w:t>5,903</w:t>
            </w:r>
          </w:p>
        </w:tc>
      </w:tr>
    </w:tbl>
    <w:p w:rsidR="002A37A8" w:rsidRPr="00B81368" w:rsidRDefault="002A37A8" w:rsidP="002A37A8">
      <w:pPr>
        <w:rPr>
          <w:highlight w:val="yellow"/>
        </w:rPr>
      </w:pPr>
    </w:p>
    <w:p w:rsidR="002A37A8" w:rsidRPr="00B81368" w:rsidRDefault="002A37A8" w:rsidP="002A37A8">
      <w:pPr>
        <w:jc w:val="right"/>
        <w:rPr>
          <w:b/>
          <w:bCs/>
        </w:rPr>
      </w:pPr>
    </w:p>
    <w:p w:rsidR="002A37A8" w:rsidRPr="00B81368" w:rsidRDefault="002A37A8" w:rsidP="002A37A8">
      <w:pPr>
        <w:jc w:val="right"/>
      </w:pPr>
      <w:r w:rsidRPr="00B81368">
        <w:t xml:space="preserve">Percentage of over coverage errors = </w:t>
      </w:r>
      <w:r w:rsidR="00D168F9" w:rsidRPr="00B81368">
        <w:t xml:space="preserve"> </w:t>
      </w:r>
      <w:r w:rsidRPr="00B81368">
        <w:t xml:space="preserve"> </w:t>
      </w:r>
      <w:r w:rsidRPr="00B81368">
        <w:rPr>
          <w:u w:val="single"/>
        </w:rPr>
        <w:t xml:space="preserve">Total cases of over coverage         </w:t>
      </w:r>
      <w:r w:rsidRPr="00B81368">
        <w:t xml:space="preserve">   * 100%</w:t>
      </w:r>
    </w:p>
    <w:p w:rsidR="002A37A8" w:rsidRPr="00B81368" w:rsidRDefault="002A37A8" w:rsidP="00D168F9">
      <w:pPr>
        <w:pStyle w:val="Heading6"/>
        <w:spacing w:before="0"/>
        <w:jc w:val="right"/>
        <w:rPr>
          <w:rFonts w:ascii="Times New Roman" w:hAnsi="Times New Roman" w:cs="Times New Roman"/>
          <w:i w:val="0"/>
          <w:iCs w:val="0"/>
          <w:color w:val="auto"/>
        </w:rPr>
      </w:pPr>
      <w:r w:rsidRPr="00B81368">
        <w:rPr>
          <w:rFonts w:ascii="Times New Roman" w:hAnsi="Times New Roman" w:cs="Times New Roman"/>
          <w:i w:val="0"/>
          <w:iCs w:val="0"/>
          <w:color w:val="auto"/>
        </w:rPr>
        <w:t xml:space="preserve">  </w:t>
      </w:r>
      <w:r w:rsidR="00D168F9" w:rsidRPr="00B81368">
        <w:rPr>
          <w:rFonts w:ascii="Times New Roman" w:hAnsi="Times New Roman" w:cs="Times New Roman"/>
          <w:i w:val="0"/>
          <w:iCs w:val="0"/>
          <w:color w:val="auto"/>
        </w:rPr>
        <w:t xml:space="preserve">                                                           </w:t>
      </w:r>
      <w:r w:rsidRPr="00B81368">
        <w:rPr>
          <w:rFonts w:ascii="Times New Roman" w:hAnsi="Times New Roman" w:cs="Times New Roman"/>
          <w:i w:val="0"/>
          <w:iCs w:val="0"/>
          <w:color w:val="auto"/>
        </w:rPr>
        <w:t xml:space="preserve"> Number of cases in original sample </w:t>
      </w:r>
      <w:r w:rsidR="00D168F9" w:rsidRPr="00B81368">
        <w:rPr>
          <w:rFonts w:ascii="Times New Roman" w:hAnsi="Times New Roman" w:cs="Times New Roman"/>
          <w:i w:val="0"/>
          <w:iCs w:val="0"/>
          <w:color w:val="auto"/>
        </w:rPr>
        <w:t xml:space="preserve">  </w:t>
      </w:r>
    </w:p>
    <w:p w:rsidR="00D168F9" w:rsidRPr="00B81368" w:rsidRDefault="00D168F9" w:rsidP="00D168F9"/>
    <w:p w:rsidR="002A37A8" w:rsidRPr="00B81368" w:rsidRDefault="00D168F9" w:rsidP="00D168F9">
      <w:pPr>
        <w:bidi w:val="0"/>
      </w:pPr>
      <w:r w:rsidRPr="00B81368">
        <w:t xml:space="preserve">                                </w:t>
      </w:r>
      <w:r w:rsidR="002A37A8" w:rsidRPr="00B81368">
        <w:t xml:space="preserve">     = 2%</w:t>
      </w:r>
    </w:p>
    <w:p w:rsidR="002A37A8" w:rsidRPr="00B81368" w:rsidRDefault="002A37A8" w:rsidP="002A37A8">
      <w:pPr>
        <w:jc w:val="right"/>
      </w:pPr>
    </w:p>
    <w:p w:rsidR="002A37A8" w:rsidRPr="00B81368" w:rsidRDefault="002A37A8" w:rsidP="002A37A8">
      <w:pPr>
        <w:jc w:val="right"/>
      </w:pPr>
      <w:r w:rsidRPr="00B81368">
        <w:t xml:space="preserve">Non response rate    =    </w:t>
      </w:r>
      <w:r w:rsidRPr="00B81368">
        <w:rPr>
          <w:u w:val="single"/>
        </w:rPr>
        <w:t xml:space="preserve">Total cases of non response </w:t>
      </w:r>
      <w:r w:rsidRPr="00B81368">
        <w:t>* 100%</w:t>
      </w:r>
    </w:p>
    <w:p w:rsidR="002A37A8" w:rsidRPr="00B81368" w:rsidRDefault="002A37A8" w:rsidP="002A37A8">
      <w:pPr>
        <w:jc w:val="right"/>
      </w:pPr>
      <w:r w:rsidRPr="00B81368">
        <w:t xml:space="preserve">                                       </w:t>
      </w:r>
      <w:r w:rsidR="00D168F9" w:rsidRPr="00B81368">
        <w:t xml:space="preserve">        </w:t>
      </w:r>
      <w:r w:rsidRPr="00B81368">
        <w:t xml:space="preserve">  Net Sample size</w:t>
      </w:r>
    </w:p>
    <w:p w:rsidR="00D168F9" w:rsidRPr="00B81368" w:rsidRDefault="00D168F9" w:rsidP="002A37A8">
      <w:pPr>
        <w:jc w:val="right"/>
      </w:pPr>
    </w:p>
    <w:p w:rsidR="002A37A8" w:rsidRPr="00B81368" w:rsidRDefault="002A37A8" w:rsidP="002A37A8">
      <w:pPr>
        <w:jc w:val="right"/>
      </w:pPr>
      <w:r w:rsidRPr="00B81368">
        <w:t xml:space="preserve">                                   = 20.4%</w:t>
      </w:r>
    </w:p>
    <w:p w:rsidR="002A37A8" w:rsidRPr="00B81368" w:rsidRDefault="002A37A8" w:rsidP="002A37A8">
      <w:pPr>
        <w:jc w:val="right"/>
      </w:pPr>
    </w:p>
    <w:p w:rsidR="002A37A8" w:rsidRPr="00B81368" w:rsidRDefault="002A37A8" w:rsidP="002A37A8">
      <w:pPr>
        <w:jc w:val="right"/>
      </w:pPr>
      <w:r w:rsidRPr="00B81368">
        <w:t>Net sample = Original sample – cases of over coverage =5</w:t>
      </w:r>
      <w:r w:rsidR="00181E63" w:rsidRPr="00B81368">
        <w:t>,</w:t>
      </w:r>
      <w:r w:rsidRPr="00B81368">
        <w:t>903-118=5</w:t>
      </w:r>
      <w:r w:rsidR="00181E63" w:rsidRPr="00B81368">
        <w:t>,</w:t>
      </w:r>
      <w:r w:rsidRPr="00B81368">
        <w:t>785</w:t>
      </w:r>
    </w:p>
    <w:p w:rsidR="00181E63" w:rsidRPr="00B81368" w:rsidRDefault="00181E63" w:rsidP="002A37A8">
      <w:pPr>
        <w:jc w:val="right"/>
      </w:pPr>
    </w:p>
    <w:p w:rsidR="002A37A8" w:rsidRPr="00B81368" w:rsidRDefault="002A37A8" w:rsidP="00D168F9">
      <w:pPr>
        <w:pStyle w:val="Heading6"/>
        <w:jc w:val="right"/>
        <w:rPr>
          <w:rFonts w:ascii="Times New Roman" w:hAnsi="Times New Roman" w:cs="Times New Roman"/>
          <w:i w:val="0"/>
          <w:iCs w:val="0"/>
          <w:color w:val="auto"/>
        </w:rPr>
      </w:pPr>
      <w:r w:rsidRPr="00B81368">
        <w:rPr>
          <w:rFonts w:ascii="Times New Roman" w:hAnsi="Times New Roman" w:cs="Times New Roman"/>
          <w:i w:val="0"/>
          <w:iCs w:val="0"/>
          <w:color w:val="auto"/>
        </w:rPr>
        <w:t>Response rate = 100% - non-response rate</w:t>
      </w:r>
    </w:p>
    <w:p w:rsidR="00D168F9" w:rsidRPr="00B81368" w:rsidRDefault="00D168F9" w:rsidP="00D168F9"/>
    <w:p w:rsidR="002A37A8" w:rsidRPr="00B81368" w:rsidRDefault="002A37A8" w:rsidP="002A37A8">
      <w:pPr>
        <w:jc w:val="right"/>
        <w:rPr>
          <w:rtl/>
        </w:rPr>
      </w:pPr>
      <w:r w:rsidRPr="00B81368">
        <w:t xml:space="preserve">  </w:t>
      </w:r>
      <w:r w:rsidR="00D168F9" w:rsidRPr="00B81368">
        <w:t xml:space="preserve">      </w:t>
      </w:r>
      <w:r w:rsidRPr="00B81368">
        <w:t xml:space="preserve">                            = 79.6%</w:t>
      </w:r>
    </w:p>
    <w:p w:rsidR="002A37A8" w:rsidRPr="00B81368" w:rsidRDefault="002A37A8" w:rsidP="002A37A8">
      <w:pPr>
        <w:jc w:val="right"/>
      </w:pPr>
    </w:p>
    <w:p w:rsidR="00D168F9" w:rsidRPr="00B81368" w:rsidRDefault="00D168F9" w:rsidP="002A37A8">
      <w:pPr>
        <w:jc w:val="right"/>
      </w:pPr>
    </w:p>
    <w:p w:rsidR="002A37A8" w:rsidRPr="00F20BDD" w:rsidRDefault="00E002EA" w:rsidP="00E002EA">
      <w:pPr>
        <w:autoSpaceDE w:val="0"/>
        <w:autoSpaceDN w:val="0"/>
        <w:adjustRightInd w:val="0"/>
        <w:jc w:val="center"/>
        <w:rPr>
          <w:rFonts w:ascii="Arial" w:hAnsi="Arial" w:cs="Arial"/>
          <w:b/>
          <w:bCs/>
          <w:sz w:val="22"/>
          <w:szCs w:val="22"/>
          <w:highlight w:val="yellow"/>
          <w:rtl/>
        </w:rPr>
      </w:pPr>
      <w:r w:rsidRPr="00F20BDD">
        <w:rPr>
          <w:rFonts w:ascii="Arial" w:hAnsi="Arial" w:cs="Arial"/>
          <w:b/>
          <w:bCs/>
          <w:sz w:val="22"/>
          <w:szCs w:val="22"/>
        </w:rPr>
        <w:lastRenderedPageBreak/>
        <w:t>Interview results of</w:t>
      </w:r>
      <w:r w:rsidR="002A37A8" w:rsidRPr="00F20BDD">
        <w:rPr>
          <w:rFonts w:ascii="Arial" w:hAnsi="Arial" w:cs="Arial"/>
          <w:b/>
          <w:bCs/>
          <w:sz w:val="22"/>
          <w:szCs w:val="22"/>
        </w:rPr>
        <w:t xml:space="preserve"> </w:t>
      </w:r>
      <w:r w:rsidR="00390FA4" w:rsidRPr="00F20BDD">
        <w:rPr>
          <w:rFonts w:ascii="Arial" w:hAnsi="Arial" w:cs="Arial"/>
          <w:b/>
          <w:bCs/>
          <w:sz w:val="22"/>
          <w:szCs w:val="22"/>
        </w:rPr>
        <w:t>I</w:t>
      </w:r>
      <w:r w:rsidR="002A37A8" w:rsidRPr="00F20BDD">
        <w:rPr>
          <w:rFonts w:ascii="Arial" w:hAnsi="Arial" w:cs="Arial"/>
          <w:b/>
          <w:bCs/>
          <w:sz w:val="22"/>
          <w:szCs w:val="22"/>
        </w:rPr>
        <w:t>ndividuals</w:t>
      </w:r>
    </w:p>
    <w:p w:rsidR="002A37A8" w:rsidRPr="009838F0" w:rsidRDefault="002A37A8" w:rsidP="002A37A8">
      <w:pPr>
        <w:tabs>
          <w:tab w:val="num" w:pos="282"/>
        </w:tabs>
        <w:ind w:left="55" w:right="55"/>
        <w:jc w:val="center"/>
        <w:rPr>
          <w:sz w:val="12"/>
          <w:szCs w:val="12"/>
          <w:rtl/>
        </w:rPr>
      </w:pPr>
    </w:p>
    <w:tbl>
      <w:tblPr>
        <w:bidiVisual/>
        <w:tblW w:w="7726" w:type="dxa"/>
        <w:jc w:val="center"/>
        <w:tblInd w:w="637" w:type="dxa"/>
        <w:tblBorders>
          <w:top w:val="single" w:sz="8" w:space="0" w:color="auto"/>
          <w:left w:val="single" w:sz="8" w:space="0" w:color="auto"/>
          <w:bottom w:val="single" w:sz="8" w:space="0" w:color="auto"/>
          <w:right w:val="single" w:sz="8" w:space="0" w:color="auto"/>
        </w:tblBorders>
        <w:shd w:val="clear" w:color="auto" w:fill="FFFFFF" w:themeFill="background1"/>
        <w:tblLook w:val="04A0"/>
      </w:tblPr>
      <w:tblGrid>
        <w:gridCol w:w="3912"/>
        <w:gridCol w:w="3814"/>
      </w:tblGrid>
      <w:tr w:rsidR="002A37A8" w:rsidRPr="00B81368" w:rsidTr="00F20BDD">
        <w:trPr>
          <w:trHeight w:val="340"/>
          <w:jc w:val="center"/>
        </w:trPr>
        <w:tc>
          <w:tcPr>
            <w:tcW w:w="3912" w:type="dxa"/>
            <w:tcBorders>
              <w:top w:val="single" w:sz="8" w:space="0" w:color="auto"/>
              <w:bottom w:val="single" w:sz="8" w:space="0" w:color="auto"/>
              <w:right w:val="single" w:sz="8" w:space="0" w:color="auto"/>
            </w:tcBorders>
            <w:shd w:val="clear" w:color="auto" w:fill="FFFFFF" w:themeFill="background1"/>
            <w:vAlign w:val="center"/>
            <w:hideMark/>
          </w:tcPr>
          <w:p w:rsidR="002A37A8" w:rsidRPr="00F20BDD" w:rsidRDefault="002A37A8" w:rsidP="00164F07">
            <w:pPr>
              <w:jc w:val="center"/>
              <w:rPr>
                <w:rFonts w:ascii="Arial" w:hAnsi="Arial" w:cs="Arial"/>
                <w:b/>
                <w:bCs/>
                <w:color w:val="000000"/>
                <w:sz w:val="18"/>
                <w:szCs w:val="18"/>
                <w:lang w:val="en-GB" w:eastAsia="en-GB"/>
              </w:rPr>
            </w:pPr>
            <w:r w:rsidRPr="00F20BDD">
              <w:rPr>
                <w:rFonts w:ascii="Arial" w:hAnsi="Arial" w:cs="Arial"/>
                <w:b/>
                <w:bCs/>
                <w:color w:val="000000"/>
                <w:sz w:val="18"/>
                <w:szCs w:val="18"/>
                <w:lang w:val="en-GB" w:eastAsia="en-GB"/>
              </w:rPr>
              <w:t>Interview result</w:t>
            </w:r>
          </w:p>
        </w:tc>
        <w:tc>
          <w:tcPr>
            <w:tcW w:w="3814" w:type="dxa"/>
            <w:tcBorders>
              <w:top w:val="single" w:sz="8" w:space="0" w:color="auto"/>
              <w:left w:val="single" w:sz="8" w:space="0" w:color="auto"/>
              <w:bottom w:val="single" w:sz="8" w:space="0" w:color="auto"/>
            </w:tcBorders>
            <w:shd w:val="clear" w:color="auto" w:fill="FFFFFF" w:themeFill="background1"/>
            <w:vAlign w:val="center"/>
            <w:hideMark/>
          </w:tcPr>
          <w:p w:rsidR="002A37A8" w:rsidRPr="00F20BDD" w:rsidRDefault="002A37A8" w:rsidP="00164F07">
            <w:pPr>
              <w:jc w:val="center"/>
              <w:rPr>
                <w:rFonts w:ascii="Arial" w:hAnsi="Arial" w:cs="Arial"/>
                <w:b/>
                <w:bCs/>
                <w:color w:val="000000"/>
                <w:sz w:val="18"/>
                <w:szCs w:val="18"/>
                <w:lang w:val="en-GB" w:eastAsia="en-GB"/>
              </w:rPr>
            </w:pPr>
            <w:r w:rsidRPr="00F20BDD">
              <w:rPr>
                <w:rFonts w:ascii="Arial" w:hAnsi="Arial" w:cs="Arial"/>
                <w:b/>
                <w:bCs/>
                <w:color w:val="000000"/>
                <w:sz w:val="18"/>
                <w:szCs w:val="18"/>
                <w:lang w:val="en-GB" w:eastAsia="en-GB"/>
              </w:rPr>
              <w:t>Number of cases</w:t>
            </w:r>
          </w:p>
        </w:tc>
      </w:tr>
      <w:tr w:rsidR="002A37A8" w:rsidRPr="00B81368" w:rsidTr="00F20BDD">
        <w:trPr>
          <w:trHeight w:val="340"/>
          <w:jc w:val="center"/>
        </w:trPr>
        <w:tc>
          <w:tcPr>
            <w:tcW w:w="3912" w:type="dxa"/>
            <w:tcBorders>
              <w:top w:val="single" w:sz="8" w:space="0" w:color="auto"/>
              <w:right w:val="single" w:sz="8" w:space="0" w:color="auto"/>
            </w:tcBorders>
            <w:shd w:val="clear" w:color="auto" w:fill="FFFFFF" w:themeFill="background1"/>
            <w:vAlign w:val="center"/>
            <w:hideMark/>
          </w:tcPr>
          <w:p w:rsidR="002A37A8" w:rsidRPr="00F20BDD" w:rsidRDefault="002A37A8" w:rsidP="00F20BDD">
            <w:pPr>
              <w:bidi w:val="0"/>
              <w:ind w:right="1487"/>
              <w:jc w:val="right"/>
              <w:rPr>
                <w:rFonts w:ascii="Arial" w:hAnsi="Arial" w:cs="Arial"/>
                <w:color w:val="000000"/>
                <w:sz w:val="18"/>
                <w:szCs w:val="18"/>
              </w:rPr>
            </w:pPr>
            <w:r w:rsidRPr="00F20BDD">
              <w:rPr>
                <w:rFonts w:ascii="Arial" w:hAnsi="Arial" w:cs="Arial"/>
                <w:color w:val="000000"/>
                <w:sz w:val="18"/>
                <w:szCs w:val="18"/>
              </w:rPr>
              <w:t>8</w:t>
            </w:r>
            <w:r w:rsidR="00C17115" w:rsidRPr="00F20BDD">
              <w:rPr>
                <w:rFonts w:ascii="Arial" w:hAnsi="Arial" w:cs="Arial"/>
                <w:color w:val="000000"/>
                <w:sz w:val="18"/>
                <w:szCs w:val="18"/>
              </w:rPr>
              <w:t>,</w:t>
            </w:r>
            <w:r w:rsidRPr="00F20BDD">
              <w:rPr>
                <w:rFonts w:ascii="Arial" w:hAnsi="Arial" w:cs="Arial"/>
                <w:color w:val="000000"/>
                <w:sz w:val="18"/>
                <w:szCs w:val="18"/>
              </w:rPr>
              <w:t>5</w:t>
            </w:r>
            <w:r w:rsidR="0010777D" w:rsidRPr="00F20BDD">
              <w:rPr>
                <w:rFonts w:ascii="Arial" w:hAnsi="Arial" w:cs="Arial"/>
                <w:color w:val="000000"/>
                <w:sz w:val="18"/>
                <w:szCs w:val="18"/>
              </w:rPr>
              <w:t>60</w:t>
            </w:r>
          </w:p>
        </w:tc>
        <w:tc>
          <w:tcPr>
            <w:tcW w:w="3814" w:type="dxa"/>
            <w:tcBorders>
              <w:top w:val="single" w:sz="8" w:space="0" w:color="auto"/>
              <w:left w:val="single" w:sz="8" w:space="0" w:color="auto"/>
            </w:tcBorders>
            <w:shd w:val="clear" w:color="auto" w:fill="FFFFFF" w:themeFill="background1"/>
            <w:vAlign w:val="center"/>
            <w:hideMark/>
          </w:tcPr>
          <w:p w:rsidR="002A37A8" w:rsidRPr="00F20BDD" w:rsidRDefault="002A37A8" w:rsidP="00C17115">
            <w:pPr>
              <w:bidi w:val="0"/>
              <w:rPr>
                <w:rFonts w:ascii="Arial" w:hAnsi="Arial" w:cs="Arial"/>
                <w:color w:val="000000"/>
                <w:sz w:val="18"/>
                <w:szCs w:val="18"/>
              </w:rPr>
            </w:pPr>
            <w:r w:rsidRPr="00F20BDD">
              <w:rPr>
                <w:rFonts w:ascii="Arial" w:hAnsi="Arial" w:cs="Arial"/>
                <w:color w:val="000000"/>
                <w:sz w:val="18"/>
                <w:szCs w:val="18"/>
              </w:rPr>
              <w:t>Completed</w:t>
            </w:r>
          </w:p>
        </w:tc>
      </w:tr>
      <w:tr w:rsidR="0010777D" w:rsidRPr="00B81368" w:rsidTr="00F20BDD">
        <w:trPr>
          <w:trHeight w:val="340"/>
          <w:jc w:val="center"/>
        </w:trPr>
        <w:tc>
          <w:tcPr>
            <w:tcW w:w="3912" w:type="dxa"/>
            <w:tcBorders>
              <w:right w:val="single" w:sz="8" w:space="0" w:color="auto"/>
            </w:tcBorders>
            <w:shd w:val="clear" w:color="auto" w:fill="FFFFFF" w:themeFill="background1"/>
            <w:vAlign w:val="center"/>
            <w:hideMark/>
          </w:tcPr>
          <w:p w:rsidR="0010777D" w:rsidRPr="00F20BDD" w:rsidRDefault="0010777D" w:rsidP="00F20BDD">
            <w:pPr>
              <w:bidi w:val="0"/>
              <w:ind w:right="1487"/>
              <w:jc w:val="right"/>
              <w:rPr>
                <w:rFonts w:ascii="Arial" w:hAnsi="Arial" w:cs="Arial"/>
                <w:color w:val="000000"/>
                <w:sz w:val="18"/>
                <w:szCs w:val="18"/>
              </w:rPr>
            </w:pPr>
            <w:r w:rsidRPr="00F20BDD">
              <w:rPr>
                <w:rFonts w:ascii="Arial" w:hAnsi="Arial" w:cs="Arial"/>
                <w:color w:val="000000"/>
                <w:sz w:val="18"/>
                <w:szCs w:val="18"/>
              </w:rPr>
              <w:t>55</w:t>
            </w:r>
          </w:p>
        </w:tc>
        <w:tc>
          <w:tcPr>
            <w:tcW w:w="3814" w:type="dxa"/>
            <w:tcBorders>
              <w:left w:val="single" w:sz="8" w:space="0" w:color="auto"/>
            </w:tcBorders>
            <w:shd w:val="clear" w:color="auto" w:fill="FFFFFF" w:themeFill="background1"/>
            <w:vAlign w:val="center"/>
            <w:hideMark/>
          </w:tcPr>
          <w:p w:rsidR="0010777D" w:rsidRPr="00F20BDD" w:rsidRDefault="0010777D" w:rsidP="00D33079">
            <w:pPr>
              <w:jc w:val="right"/>
              <w:rPr>
                <w:rFonts w:ascii="Arial" w:hAnsi="Arial" w:cs="Arial"/>
                <w:sz w:val="18"/>
                <w:szCs w:val="18"/>
                <w:lang w:val="en-GB" w:eastAsia="en-GB"/>
              </w:rPr>
            </w:pPr>
            <w:r w:rsidRPr="00F20BDD">
              <w:rPr>
                <w:rFonts w:ascii="Arial" w:hAnsi="Arial" w:cs="Arial"/>
                <w:sz w:val="18"/>
                <w:szCs w:val="18"/>
                <w:lang w:val="en-GB" w:eastAsia="en-GB"/>
              </w:rPr>
              <w:t>Partially Completed</w:t>
            </w:r>
          </w:p>
        </w:tc>
      </w:tr>
      <w:tr w:rsidR="002A37A8" w:rsidRPr="00B81368" w:rsidTr="00F20BDD">
        <w:trPr>
          <w:trHeight w:val="340"/>
          <w:jc w:val="center"/>
        </w:trPr>
        <w:tc>
          <w:tcPr>
            <w:tcW w:w="3912" w:type="dxa"/>
            <w:tcBorders>
              <w:right w:val="single" w:sz="8" w:space="0" w:color="auto"/>
            </w:tcBorders>
            <w:shd w:val="clear" w:color="auto" w:fill="FFFFFF" w:themeFill="background1"/>
            <w:vAlign w:val="center"/>
            <w:hideMark/>
          </w:tcPr>
          <w:p w:rsidR="002A37A8" w:rsidRPr="00F20BDD" w:rsidRDefault="002A37A8" w:rsidP="00F20BDD">
            <w:pPr>
              <w:bidi w:val="0"/>
              <w:ind w:right="1487"/>
              <w:jc w:val="right"/>
              <w:rPr>
                <w:rFonts w:ascii="Arial" w:hAnsi="Arial" w:cs="Arial"/>
                <w:color w:val="000000"/>
                <w:sz w:val="18"/>
                <w:szCs w:val="18"/>
              </w:rPr>
            </w:pPr>
            <w:r w:rsidRPr="00F20BDD">
              <w:rPr>
                <w:rFonts w:ascii="Arial" w:hAnsi="Arial" w:cs="Arial"/>
                <w:color w:val="000000"/>
                <w:sz w:val="18"/>
                <w:szCs w:val="18"/>
              </w:rPr>
              <w:t>144</w:t>
            </w:r>
          </w:p>
        </w:tc>
        <w:tc>
          <w:tcPr>
            <w:tcW w:w="3814" w:type="dxa"/>
            <w:tcBorders>
              <w:left w:val="single" w:sz="8" w:space="0" w:color="auto"/>
            </w:tcBorders>
            <w:shd w:val="clear" w:color="auto" w:fill="FFFFFF" w:themeFill="background1"/>
            <w:vAlign w:val="center"/>
            <w:hideMark/>
          </w:tcPr>
          <w:p w:rsidR="002A37A8" w:rsidRPr="00F20BDD" w:rsidRDefault="002A37A8" w:rsidP="00C17115">
            <w:pPr>
              <w:bidi w:val="0"/>
              <w:rPr>
                <w:rFonts w:ascii="Arial" w:hAnsi="Arial" w:cs="Arial"/>
                <w:color w:val="000000"/>
                <w:sz w:val="18"/>
                <w:szCs w:val="18"/>
              </w:rPr>
            </w:pPr>
            <w:r w:rsidRPr="00F20BDD">
              <w:rPr>
                <w:rFonts w:ascii="Arial" w:hAnsi="Arial" w:cs="Arial"/>
                <w:color w:val="000000"/>
                <w:sz w:val="18"/>
                <w:szCs w:val="18"/>
              </w:rPr>
              <w:t>Refused</w:t>
            </w:r>
          </w:p>
        </w:tc>
      </w:tr>
      <w:tr w:rsidR="002A37A8" w:rsidRPr="00B81368" w:rsidTr="00F20BDD">
        <w:trPr>
          <w:trHeight w:val="340"/>
          <w:jc w:val="center"/>
        </w:trPr>
        <w:tc>
          <w:tcPr>
            <w:tcW w:w="3912" w:type="dxa"/>
            <w:tcBorders>
              <w:bottom w:val="single" w:sz="8" w:space="0" w:color="auto"/>
              <w:right w:val="single" w:sz="8" w:space="0" w:color="auto"/>
            </w:tcBorders>
            <w:shd w:val="clear" w:color="auto" w:fill="FFFFFF" w:themeFill="background1"/>
            <w:vAlign w:val="center"/>
            <w:hideMark/>
          </w:tcPr>
          <w:p w:rsidR="002A37A8" w:rsidRPr="00F20BDD" w:rsidRDefault="002A37A8" w:rsidP="00F20BDD">
            <w:pPr>
              <w:bidi w:val="0"/>
              <w:ind w:right="1487"/>
              <w:jc w:val="right"/>
              <w:rPr>
                <w:rFonts w:ascii="Arial" w:hAnsi="Arial" w:cs="Arial"/>
                <w:color w:val="000000"/>
                <w:sz w:val="18"/>
                <w:szCs w:val="18"/>
              </w:rPr>
            </w:pPr>
            <w:r w:rsidRPr="00F20BDD">
              <w:rPr>
                <w:rFonts w:ascii="Arial" w:hAnsi="Arial" w:cs="Arial"/>
                <w:color w:val="000000"/>
                <w:sz w:val="18"/>
                <w:szCs w:val="18"/>
              </w:rPr>
              <w:t>20</w:t>
            </w:r>
          </w:p>
        </w:tc>
        <w:tc>
          <w:tcPr>
            <w:tcW w:w="3814" w:type="dxa"/>
            <w:tcBorders>
              <w:left w:val="single" w:sz="8" w:space="0" w:color="auto"/>
              <w:bottom w:val="single" w:sz="8" w:space="0" w:color="auto"/>
            </w:tcBorders>
            <w:shd w:val="clear" w:color="auto" w:fill="FFFFFF" w:themeFill="background1"/>
            <w:vAlign w:val="center"/>
            <w:hideMark/>
          </w:tcPr>
          <w:p w:rsidR="002A37A8" w:rsidRPr="00F20BDD" w:rsidRDefault="002A37A8" w:rsidP="00C17115">
            <w:pPr>
              <w:bidi w:val="0"/>
              <w:rPr>
                <w:rFonts w:ascii="Arial" w:hAnsi="Arial" w:cs="Arial"/>
                <w:color w:val="000000"/>
                <w:sz w:val="18"/>
                <w:szCs w:val="18"/>
              </w:rPr>
            </w:pPr>
            <w:r w:rsidRPr="00F20BDD">
              <w:rPr>
                <w:rFonts w:ascii="Arial" w:hAnsi="Arial" w:cs="Arial"/>
                <w:color w:val="000000"/>
                <w:sz w:val="18"/>
                <w:szCs w:val="18"/>
              </w:rPr>
              <w:t>Other</w:t>
            </w:r>
          </w:p>
        </w:tc>
      </w:tr>
      <w:tr w:rsidR="002A37A8" w:rsidRPr="00B81368" w:rsidTr="00F20BDD">
        <w:trPr>
          <w:trHeight w:val="340"/>
          <w:jc w:val="center"/>
        </w:trPr>
        <w:tc>
          <w:tcPr>
            <w:tcW w:w="3912" w:type="dxa"/>
            <w:tcBorders>
              <w:top w:val="single" w:sz="8" w:space="0" w:color="auto"/>
              <w:bottom w:val="single" w:sz="8" w:space="0" w:color="auto"/>
              <w:right w:val="single" w:sz="8" w:space="0" w:color="auto"/>
            </w:tcBorders>
            <w:shd w:val="clear" w:color="auto" w:fill="FFFFFF" w:themeFill="background1"/>
            <w:vAlign w:val="center"/>
            <w:hideMark/>
          </w:tcPr>
          <w:p w:rsidR="002A37A8" w:rsidRPr="00F20BDD" w:rsidRDefault="002A37A8" w:rsidP="00F20BDD">
            <w:pPr>
              <w:bidi w:val="0"/>
              <w:ind w:right="1487"/>
              <w:jc w:val="right"/>
              <w:rPr>
                <w:rFonts w:ascii="Arial" w:hAnsi="Arial" w:cs="Arial"/>
                <w:b/>
                <w:bCs/>
                <w:color w:val="000000"/>
                <w:sz w:val="18"/>
                <w:szCs w:val="18"/>
              </w:rPr>
            </w:pPr>
            <w:r w:rsidRPr="00F20BDD">
              <w:rPr>
                <w:rFonts w:ascii="Arial" w:hAnsi="Arial" w:cs="Arial"/>
                <w:b/>
                <w:bCs/>
                <w:color w:val="000000"/>
                <w:sz w:val="18"/>
                <w:szCs w:val="18"/>
              </w:rPr>
              <w:t>8</w:t>
            </w:r>
            <w:r w:rsidR="00C17115" w:rsidRPr="00F20BDD">
              <w:rPr>
                <w:rFonts w:ascii="Arial" w:hAnsi="Arial" w:cs="Arial"/>
                <w:b/>
                <w:bCs/>
                <w:color w:val="000000"/>
                <w:sz w:val="18"/>
                <w:szCs w:val="18"/>
              </w:rPr>
              <w:t>,</w:t>
            </w:r>
            <w:r w:rsidRPr="00F20BDD">
              <w:rPr>
                <w:rFonts w:ascii="Arial" w:hAnsi="Arial" w:cs="Arial"/>
                <w:b/>
                <w:bCs/>
                <w:color w:val="000000"/>
                <w:sz w:val="18"/>
                <w:szCs w:val="18"/>
              </w:rPr>
              <w:t>77</w:t>
            </w:r>
            <w:r w:rsidR="0010777D" w:rsidRPr="00F20BDD">
              <w:rPr>
                <w:rFonts w:ascii="Arial" w:hAnsi="Arial" w:cs="Arial"/>
                <w:b/>
                <w:bCs/>
                <w:color w:val="000000"/>
                <w:sz w:val="18"/>
                <w:szCs w:val="18"/>
              </w:rPr>
              <w:t>9</w:t>
            </w:r>
          </w:p>
        </w:tc>
        <w:tc>
          <w:tcPr>
            <w:tcW w:w="3814" w:type="dxa"/>
            <w:tcBorders>
              <w:top w:val="single" w:sz="8" w:space="0" w:color="auto"/>
              <w:left w:val="single" w:sz="8" w:space="0" w:color="auto"/>
            </w:tcBorders>
            <w:shd w:val="clear" w:color="auto" w:fill="FFFFFF" w:themeFill="background1"/>
            <w:vAlign w:val="center"/>
            <w:hideMark/>
          </w:tcPr>
          <w:p w:rsidR="002A37A8" w:rsidRPr="00F20BDD" w:rsidRDefault="00C17115" w:rsidP="00164F07">
            <w:pPr>
              <w:jc w:val="center"/>
              <w:rPr>
                <w:rFonts w:ascii="Arial" w:hAnsi="Arial" w:cs="Arial"/>
                <w:b/>
                <w:bCs/>
                <w:color w:val="000000"/>
                <w:sz w:val="18"/>
                <w:szCs w:val="18"/>
              </w:rPr>
            </w:pPr>
            <w:r w:rsidRPr="00F20BDD">
              <w:rPr>
                <w:rFonts w:ascii="Arial" w:hAnsi="Arial" w:cs="Arial"/>
                <w:b/>
                <w:bCs/>
                <w:color w:val="000000"/>
                <w:sz w:val="18"/>
                <w:szCs w:val="18"/>
              </w:rPr>
              <w:t>T</w:t>
            </w:r>
            <w:r w:rsidR="002A37A8" w:rsidRPr="00F20BDD">
              <w:rPr>
                <w:rFonts w:ascii="Arial" w:hAnsi="Arial" w:cs="Arial"/>
                <w:b/>
                <w:bCs/>
                <w:color w:val="000000"/>
                <w:sz w:val="18"/>
                <w:szCs w:val="18"/>
              </w:rPr>
              <w:t>otal</w:t>
            </w:r>
          </w:p>
        </w:tc>
      </w:tr>
    </w:tbl>
    <w:p w:rsidR="002A37A8" w:rsidRPr="00B81368" w:rsidRDefault="002A37A8" w:rsidP="002A37A8">
      <w:pPr>
        <w:tabs>
          <w:tab w:val="num" w:pos="282"/>
        </w:tabs>
        <w:ind w:left="55" w:right="55"/>
        <w:rPr>
          <w:rtl/>
        </w:rPr>
      </w:pPr>
    </w:p>
    <w:p w:rsidR="002A37A8" w:rsidRPr="00B81368" w:rsidRDefault="002A37A8" w:rsidP="002A37A8">
      <w:pPr>
        <w:tabs>
          <w:tab w:val="num" w:pos="282"/>
        </w:tabs>
        <w:ind w:left="55" w:right="55"/>
        <w:jc w:val="center"/>
        <w:rPr>
          <w:rtl/>
        </w:rPr>
      </w:pPr>
    </w:p>
    <w:p w:rsidR="002A37A8" w:rsidRPr="00B81368" w:rsidRDefault="002A37A8" w:rsidP="00C17115">
      <w:pPr>
        <w:shd w:val="clear" w:color="auto" w:fill="FFFFFF" w:themeFill="background1"/>
        <w:jc w:val="right"/>
      </w:pPr>
      <w:r w:rsidRPr="00B81368">
        <w:t xml:space="preserve">Non response rate =    </w:t>
      </w:r>
      <w:r w:rsidRPr="00B81368">
        <w:rPr>
          <w:u w:val="single"/>
        </w:rPr>
        <w:t xml:space="preserve">Total cases of non response </w:t>
      </w:r>
      <w:r w:rsidRPr="00B81368">
        <w:t>x</w:t>
      </w:r>
      <w:r w:rsidR="00C17115" w:rsidRPr="00B81368">
        <w:t xml:space="preserve"> </w:t>
      </w:r>
      <w:r w:rsidRPr="00B81368">
        <w:t xml:space="preserve"> 100%</w:t>
      </w:r>
    </w:p>
    <w:p w:rsidR="002A37A8" w:rsidRPr="00B81368" w:rsidRDefault="002A37A8" w:rsidP="00C17115">
      <w:pPr>
        <w:shd w:val="clear" w:color="auto" w:fill="FFFFFF" w:themeFill="background1"/>
        <w:jc w:val="right"/>
      </w:pPr>
      <w:r w:rsidRPr="00B81368">
        <w:t xml:space="preserve">                                     </w:t>
      </w:r>
      <w:r w:rsidR="00C17115" w:rsidRPr="00B81368">
        <w:t xml:space="preserve">              </w:t>
      </w:r>
      <w:r w:rsidRPr="00B81368">
        <w:t xml:space="preserve"> Net Sample size</w:t>
      </w:r>
    </w:p>
    <w:p w:rsidR="00C17115" w:rsidRPr="00B81368" w:rsidRDefault="002A37A8" w:rsidP="00C17115">
      <w:pPr>
        <w:shd w:val="clear" w:color="auto" w:fill="FFFFFF" w:themeFill="background1"/>
        <w:jc w:val="right"/>
      </w:pPr>
      <w:r w:rsidRPr="00B81368">
        <w:t xml:space="preserve">                               </w:t>
      </w:r>
    </w:p>
    <w:p w:rsidR="002A37A8" w:rsidRPr="00B81368" w:rsidRDefault="00C17115" w:rsidP="0010777D">
      <w:pPr>
        <w:shd w:val="clear" w:color="auto" w:fill="FFFFFF" w:themeFill="background1"/>
        <w:jc w:val="right"/>
      </w:pPr>
      <w:r w:rsidRPr="00B81368">
        <w:t xml:space="preserve">                            </w:t>
      </w:r>
      <w:r w:rsidR="002A37A8" w:rsidRPr="00B81368">
        <w:t xml:space="preserve">  = </w:t>
      </w:r>
      <w:r w:rsidR="0010777D" w:rsidRPr="00B81368">
        <w:t>1.9</w:t>
      </w:r>
      <w:r w:rsidR="002A37A8" w:rsidRPr="00B81368">
        <w:t>%</w:t>
      </w:r>
    </w:p>
    <w:p w:rsidR="00C17115" w:rsidRPr="00B81368" w:rsidRDefault="00C17115" w:rsidP="00C17115">
      <w:pPr>
        <w:shd w:val="clear" w:color="auto" w:fill="FFFFFF" w:themeFill="background1"/>
        <w:jc w:val="right"/>
      </w:pPr>
    </w:p>
    <w:p w:rsidR="002A37A8" w:rsidRPr="00B81368" w:rsidRDefault="002A37A8" w:rsidP="00C17115">
      <w:pPr>
        <w:shd w:val="clear" w:color="auto" w:fill="FFFFFF" w:themeFill="background1"/>
        <w:jc w:val="right"/>
      </w:pPr>
      <w:r w:rsidRPr="00B81368">
        <w:t>Response rate = 100%  -  non-response rate</w:t>
      </w:r>
    </w:p>
    <w:p w:rsidR="00C17115" w:rsidRPr="00B81368" w:rsidRDefault="00C17115" w:rsidP="00C17115">
      <w:pPr>
        <w:shd w:val="clear" w:color="auto" w:fill="FFFFFF" w:themeFill="background1"/>
        <w:jc w:val="right"/>
      </w:pPr>
    </w:p>
    <w:p w:rsidR="002A37A8" w:rsidRPr="00B81368" w:rsidRDefault="002A37A8" w:rsidP="0010777D">
      <w:pPr>
        <w:shd w:val="clear" w:color="auto" w:fill="FFFFFF" w:themeFill="background1"/>
        <w:tabs>
          <w:tab w:val="left" w:pos="5036"/>
          <w:tab w:val="right" w:pos="9071"/>
        </w:tabs>
      </w:pPr>
      <w:r w:rsidRPr="00B81368">
        <w:tab/>
      </w:r>
      <w:r w:rsidRPr="00B81368">
        <w:tab/>
        <w:t xml:space="preserve">                         = 9</w:t>
      </w:r>
      <w:r w:rsidR="0010777D" w:rsidRPr="00B81368">
        <w:t>8</w:t>
      </w:r>
      <w:r w:rsidRPr="00B81368">
        <w:t>.</w:t>
      </w:r>
      <w:r w:rsidR="0010777D" w:rsidRPr="00B81368">
        <w:t>1</w:t>
      </w:r>
      <w:r w:rsidRPr="00B81368">
        <w:t>%</w:t>
      </w:r>
    </w:p>
    <w:p w:rsidR="006E0064" w:rsidRPr="00B81368" w:rsidRDefault="006E0064" w:rsidP="006E0064">
      <w:pPr>
        <w:rPr>
          <w:rtl/>
        </w:rPr>
      </w:pPr>
    </w:p>
    <w:p w:rsidR="00106A76" w:rsidRPr="00B81368" w:rsidRDefault="006D4DED" w:rsidP="006D4DED">
      <w:pPr>
        <w:bidi w:val="0"/>
        <w:jc w:val="lowKashida"/>
        <w:rPr>
          <w:b/>
          <w:bCs/>
        </w:rPr>
      </w:pPr>
      <w:r w:rsidRPr="00B81368">
        <w:rPr>
          <w:b/>
          <w:bCs/>
        </w:rPr>
        <w:t>2</w:t>
      </w:r>
      <w:r w:rsidR="00106A76" w:rsidRPr="00B81368">
        <w:rPr>
          <w:b/>
          <w:bCs/>
        </w:rPr>
        <w:t>.</w:t>
      </w:r>
      <w:r w:rsidRPr="00B81368">
        <w:rPr>
          <w:b/>
          <w:bCs/>
        </w:rPr>
        <w:t>8</w:t>
      </w:r>
      <w:r w:rsidR="00106A76" w:rsidRPr="00B81368">
        <w:rPr>
          <w:b/>
          <w:bCs/>
        </w:rPr>
        <w:t xml:space="preserve"> Data </w:t>
      </w:r>
      <w:r w:rsidR="00390FA4" w:rsidRPr="00B81368">
        <w:rPr>
          <w:b/>
          <w:bCs/>
        </w:rPr>
        <w:t>A</w:t>
      </w:r>
      <w:r w:rsidR="000A6428" w:rsidRPr="00B81368">
        <w:rPr>
          <w:b/>
          <w:bCs/>
        </w:rPr>
        <w:t xml:space="preserve">ccuracy </w:t>
      </w:r>
    </w:p>
    <w:p w:rsidR="00F242C9" w:rsidRPr="00B81368" w:rsidRDefault="00F242C9" w:rsidP="00F242C9">
      <w:pPr>
        <w:bidi w:val="0"/>
        <w:jc w:val="lowKashida"/>
      </w:pPr>
      <w:r w:rsidRPr="00B81368">
        <w:t>The concept of data quality includes multiple aspects, starting from initial planning for the survey and ending with data dissemination and interpretation of data for optimal use. The most important components of statistical quality include accuracy, comparability, and quality control procedures. Statistical quality also includes checking and auditing data accuracy in multiple aspects of the survey, particularly statistical errors due to the use of a sample, plus non-statistical errors by staff and the use of survey tools. Response rates may also have a crucial impact on estimates. This section includes the following:</w:t>
      </w:r>
    </w:p>
    <w:p w:rsidR="00106A76" w:rsidRPr="00F20BDD" w:rsidRDefault="00106A76" w:rsidP="00106A76">
      <w:pPr>
        <w:bidi w:val="0"/>
        <w:jc w:val="lowKashida"/>
      </w:pPr>
    </w:p>
    <w:p w:rsidR="00106A76" w:rsidRPr="00B81368" w:rsidRDefault="006D4DED" w:rsidP="006D4DED">
      <w:pPr>
        <w:bidi w:val="0"/>
        <w:jc w:val="lowKashida"/>
        <w:rPr>
          <w:b/>
          <w:bCs/>
        </w:rPr>
      </w:pPr>
      <w:r w:rsidRPr="00B81368">
        <w:rPr>
          <w:b/>
          <w:bCs/>
        </w:rPr>
        <w:t>2</w:t>
      </w:r>
      <w:r w:rsidR="007529B7" w:rsidRPr="00B81368">
        <w:rPr>
          <w:b/>
          <w:bCs/>
        </w:rPr>
        <w:t>.</w:t>
      </w:r>
      <w:r w:rsidRPr="00B81368">
        <w:rPr>
          <w:b/>
          <w:bCs/>
        </w:rPr>
        <w:t>8</w:t>
      </w:r>
      <w:r w:rsidR="007529B7" w:rsidRPr="00B81368">
        <w:rPr>
          <w:b/>
          <w:bCs/>
        </w:rPr>
        <w:t>.1</w:t>
      </w:r>
      <w:r w:rsidR="00106A76" w:rsidRPr="00B81368">
        <w:rPr>
          <w:b/>
          <w:bCs/>
        </w:rPr>
        <w:t xml:space="preserve"> </w:t>
      </w:r>
      <w:r w:rsidR="005F037A" w:rsidRPr="00B81368">
        <w:rPr>
          <w:b/>
          <w:bCs/>
        </w:rPr>
        <w:t>S</w:t>
      </w:r>
      <w:r w:rsidR="00106A76" w:rsidRPr="00B81368">
        <w:rPr>
          <w:b/>
          <w:bCs/>
        </w:rPr>
        <w:t xml:space="preserve">tatistical </w:t>
      </w:r>
      <w:r w:rsidR="00390FA4" w:rsidRPr="00B81368">
        <w:rPr>
          <w:b/>
          <w:bCs/>
        </w:rPr>
        <w:t>E</w:t>
      </w:r>
      <w:r w:rsidR="000A6428" w:rsidRPr="00B81368">
        <w:rPr>
          <w:b/>
          <w:bCs/>
        </w:rPr>
        <w:t>rrors</w:t>
      </w:r>
    </w:p>
    <w:p w:rsidR="00F242C9" w:rsidRPr="00B81368" w:rsidRDefault="00F242C9" w:rsidP="00F242C9">
      <w:pPr>
        <w:bidi w:val="0"/>
        <w:jc w:val="lowKashida"/>
      </w:pPr>
      <w:r w:rsidRPr="00B81368">
        <w:t>Survey data may be affected by statistical errors as a result of the use of a sample rather than a comprehensive survey covering all units of the study population. Thus, differences may be anticipated from the real values that emerge from a census and variations were calculated for the most important indicators.</w:t>
      </w:r>
    </w:p>
    <w:p w:rsidR="00F242C9" w:rsidRPr="00B81368" w:rsidRDefault="00F242C9" w:rsidP="00F242C9">
      <w:pPr>
        <w:bidi w:val="0"/>
        <w:jc w:val="lowKashida"/>
        <w:rPr>
          <w:sz w:val="18"/>
          <w:szCs w:val="18"/>
        </w:rPr>
      </w:pPr>
    </w:p>
    <w:p w:rsidR="00F242C9" w:rsidRPr="00B81368" w:rsidRDefault="00F242C9" w:rsidP="00F242C9">
      <w:pPr>
        <w:bidi w:val="0"/>
        <w:jc w:val="lowKashida"/>
      </w:pPr>
      <w:r w:rsidRPr="00B81368">
        <w:t>The results indicated that there was no problem in the dissemination of data applicable to Palestine as a whole or on a regional basis (the West Bank and the Gaza Strip).</w:t>
      </w:r>
    </w:p>
    <w:p w:rsidR="00C17115" w:rsidRPr="00B81368" w:rsidRDefault="00C17115" w:rsidP="00C17115">
      <w:pPr>
        <w:pStyle w:val="ListParagraph"/>
        <w:bidi w:val="0"/>
        <w:ind w:left="386"/>
        <w:jc w:val="lowKashida"/>
        <w:rPr>
          <w:b/>
          <w:bCs/>
        </w:rPr>
      </w:pPr>
    </w:p>
    <w:p w:rsidR="00C17115" w:rsidRPr="00B81368" w:rsidRDefault="00C17115" w:rsidP="00C17115">
      <w:pPr>
        <w:bidi w:val="0"/>
        <w:jc w:val="lowKashida"/>
        <w:rPr>
          <w:b/>
          <w:bCs/>
          <w:sz w:val="18"/>
          <w:szCs w:val="18"/>
        </w:rPr>
      </w:pPr>
    </w:p>
    <w:p w:rsidR="00C17115" w:rsidRPr="00B81368" w:rsidRDefault="00C17115" w:rsidP="00C17115">
      <w:pPr>
        <w:autoSpaceDE w:val="0"/>
        <w:autoSpaceDN w:val="0"/>
        <w:bidi w:val="0"/>
        <w:adjustRightInd w:val="0"/>
        <w:jc w:val="both"/>
      </w:pPr>
    </w:p>
    <w:p w:rsidR="007529B7" w:rsidRPr="00B81368" w:rsidRDefault="007529B7" w:rsidP="007529B7">
      <w:pPr>
        <w:autoSpaceDE w:val="0"/>
        <w:autoSpaceDN w:val="0"/>
        <w:bidi w:val="0"/>
        <w:adjustRightInd w:val="0"/>
        <w:jc w:val="both"/>
      </w:pPr>
    </w:p>
    <w:p w:rsidR="007529B7" w:rsidRPr="00B81368" w:rsidRDefault="007529B7" w:rsidP="007529B7">
      <w:pPr>
        <w:autoSpaceDE w:val="0"/>
        <w:autoSpaceDN w:val="0"/>
        <w:bidi w:val="0"/>
        <w:adjustRightInd w:val="0"/>
        <w:jc w:val="both"/>
      </w:pPr>
    </w:p>
    <w:p w:rsidR="007529B7" w:rsidRPr="00B81368" w:rsidRDefault="007529B7" w:rsidP="007529B7">
      <w:pPr>
        <w:autoSpaceDE w:val="0"/>
        <w:autoSpaceDN w:val="0"/>
        <w:bidi w:val="0"/>
        <w:adjustRightInd w:val="0"/>
        <w:jc w:val="both"/>
      </w:pPr>
    </w:p>
    <w:p w:rsidR="007529B7" w:rsidRPr="00B81368" w:rsidRDefault="007529B7" w:rsidP="007529B7">
      <w:pPr>
        <w:autoSpaceDE w:val="0"/>
        <w:autoSpaceDN w:val="0"/>
        <w:bidi w:val="0"/>
        <w:adjustRightInd w:val="0"/>
        <w:jc w:val="both"/>
      </w:pPr>
    </w:p>
    <w:p w:rsidR="007529B7" w:rsidRPr="00B81368" w:rsidRDefault="007529B7" w:rsidP="007529B7">
      <w:pPr>
        <w:autoSpaceDE w:val="0"/>
        <w:autoSpaceDN w:val="0"/>
        <w:bidi w:val="0"/>
        <w:adjustRightInd w:val="0"/>
        <w:jc w:val="both"/>
      </w:pPr>
    </w:p>
    <w:p w:rsidR="007529B7" w:rsidRPr="00B81368" w:rsidRDefault="007529B7" w:rsidP="007529B7">
      <w:pPr>
        <w:autoSpaceDE w:val="0"/>
        <w:autoSpaceDN w:val="0"/>
        <w:bidi w:val="0"/>
        <w:adjustRightInd w:val="0"/>
        <w:jc w:val="both"/>
      </w:pPr>
    </w:p>
    <w:p w:rsidR="00F242C9" w:rsidRPr="00B81368" w:rsidRDefault="00F242C9" w:rsidP="0065489B">
      <w:pPr>
        <w:autoSpaceDE w:val="0"/>
        <w:autoSpaceDN w:val="0"/>
        <w:bidi w:val="0"/>
        <w:adjustRightInd w:val="0"/>
        <w:ind w:left="-709" w:right="-427"/>
        <w:jc w:val="center"/>
      </w:pPr>
    </w:p>
    <w:p w:rsidR="00F02894" w:rsidRDefault="00F02894" w:rsidP="00F242C9">
      <w:pPr>
        <w:autoSpaceDE w:val="0"/>
        <w:autoSpaceDN w:val="0"/>
        <w:bidi w:val="0"/>
        <w:adjustRightInd w:val="0"/>
        <w:ind w:left="-709" w:right="-427"/>
        <w:jc w:val="center"/>
        <w:sectPr w:rsidR="00F02894" w:rsidSect="00F0313D">
          <w:footerReference w:type="even" r:id="rId11"/>
          <w:footerReference w:type="default" r:id="rId12"/>
          <w:pgSz w:w="11907" w:h="16834" w:code="9"/>
          <w:pgMar w:top="1418" w:right="1418" w:bottom="1418" w:left="1418" w:header="709" w:footer="709" w:gutter="0"/>
          <w:pgNumType w:start="15"/>
          <w:cols w:space="720"/>
          <w:bidi/>
          <w:docGrid w:linePitch="326"/>
        </w:sectPr>
      </w:pPr>
    </w:p>
    <w:p w:rsidR="00B22A59" w:rsidRPr="009838F0" w:rsidRDefault="00B22A59" w:rsidP="009838F0">
      <w:pPr>
        <w:autoSpaceDE w:val="0"/>
        <w:autoSpaceDN w:val="0"/>
        <w:bidi w:val="0"/>
        <w:adjustRightInd w:val="0"/>
        <w:ind w:right="-1"/>
        <w:jc w:val="center"/>
        <w:rPr>
          <w:rFonts w:ascii="Arial" w:hAnsi="Arial" w:cs="Arial"/>
          <w:b/>
          <w:bCs/>
          <w:color w:val="000000"/>
          <w:sz w:val="22"/>
          <w:szCs w:val="22"/>
          <w:lang w:eastAsia="en-GB"/>
        </w:rPr>
      </w:pPr>
      <w:r w:rsidRPr="009838F0">
        <w:rPr>
          <w:rFonts w:ascii="Arial" w:hAnsi="Arial" w:cs="Arial"/>
          <w:b/>
          <w:bCs/>
          <w:color w:val="000000"/>
          <w:sz w:val="22"/>
          <w:szCs w:val="22"/>
          <w:lang w:val="en-GB" w:eastAsia="en-GB"/>
        </w:rPr>
        <w:lastRenderedPageBreak/>
        <w:t>Variance Estimation of the Time Spent on Various Activities</w:t>
      </w:r>
      <w:r w:rsidRPr="009838F0">
        <w:rPr>
          <w:rFonts w:ascii="Arial" w:hAnsi="Arial" w:cs="Arial"/>
          <w:b/>
          <w:bCs/>
          <w:color w:val="000000"/>
          <w:sz w:val="22"/>
          <w:szCs w:val="22"/>
          <w:rtl/>
          <w:lang w:val="en-GB" w:eastAsia="en-GB"/>
        </w:rPr>
        <w:t xml:space="preserve"> </w:t>
      </w:r>
      <w:r w:rsidRPr="009838F0">
        <w:rPr>
          <w:rFonts w:ascii="Arial" w:hAnsi="Arial" w:cs="Arial"/>
          <w:b/>
          <w:bCs/>
          <w:color w:val="000000"/>
          <w:sz w:val="22"/>
          <w:szCs w:val="22"/>
          <w:lang w:eastAsia="en-GB"/>
        </w:rPr>
        <w:t>by Region (West Bank)</w:t>
      </w:r>
    </w:p>
    <w:p w:rsidR="0065489B" w:rsidRPr="00F02894" w:rsidRDefault="0065489B" w:rsidP="0065489B">
      <w:pPr>
        <w:autoSpaceDE w:val="0"/>
        <w:autoSpaceDN w:val="0"/>
        <w:bidi w:val="0"/>
        <w:adjustRightInd w:val="0"/>
        <w:ind w:left="-709" w:right="-427"/>
        <w:jc w:val="center"/>
        <w:rPr>
          <w:sz w:val="8"/>
          <w:szCs w:val="8"/>
        </w:rPr>
      </w:pPr>
    </w:p>
    <w:tbl>
      <w:tblPr>
        <w:tblW w:w="14597" w:type="dxa"/>
        <w:jc w:val="center"/>
        <w:tblInd w:w="-474" w:type="dxa"/>
        <w:shd w:val="clear" w:color="auto" w:fill="FFFFFF" w:themeFill="background1"/>
        <w:tblLayout w:type="fixed"/>
        <w:tblLook w:val="04A0"/>
      </w:tblPr>
      <w:tblGrid>
        <w:gridCol w:w="1388"/>
        <w:gridCol w:w="5696"/>
        <w:gridCol w:w="1134"/>
        <w:gridCol w:w="1418"/>
        <w:gridCol w:w="916"/>
        <w:gridCol w:w="1096"/>
        <w:gridCol w:w="1531"/>
        <w:gridCol w:w="1418"/>
      </w:tblGrid>
      <w:tr w:rsidR="00F02894" w:rsidRPr="009838F0" w:rsidTr="009838F0">
        <w:trPr>
          <w:trHeight w:val="340"/>
          <w:jc w:val="center"/>
        </w:trPr>
        <w:tc>
          <w:tcPr>
            <w:tcW w:w="138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17115" w:rsidRPr="009838F0" w:rsidRDefault="00B22A59" w:rsidP="00164F07">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Region</w:t>
            </w:r>
          </w:p>
        </w:tc>
        <w:tc>
          <w:tcPr>
            <w:tcW w:w="5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17115" w:rsidRPr="009838F0" w:rsidRDefault="00B22A59" w:rsidP="00164F07">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Activities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7115" w:rsidRPr="009838F0" w:rsidRDefault="00C17115" w:rsidP="00164F07">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Estimate</w:t>
            </w:r>
          </w:p>
          <w:p w:rsidR="00FF0D2B" w:rsidRPr="009838F0" w:rsidRDefault="00D058F9" w:rsidP="00FF0D2B">
            <w:pPr>
              <w:bidi w:val="0"/>
              <w:jc w:val="center"/>
              <w:rPr>
                <w:rFonts w:ascii="Arial" w:hAnsi="Arial" w:cs="Arial"/>
                <w:color w:val="000000"/>
                <w:sz w:val="18"/>
                <w:szCs w:val="18"/>
                <w:lang w:eastAsia="en-GB"/>
              </w:rPr>
            </w:pPr>
            <w:r w:rsidRPr="009838F0">
              <w:rPr>
                <w:rFonts w:ascii="Arial" w:hAnsi="Arial" w:cs="Arial"/>
                <w:color w:val="000000"/>
                <w:sz w:val="18"/>
                <w:szCs w:val="18"/>
                <w:lang w:val="en-GB" w:eastAsia="en-GB"/>
              </w:rPr>
              <w:t>(</w:t>
            </w:r>
            <w:r w:rsidR="00FF0D2B" w:rsidRPr="009838F0">
              <w:rPr>
                <w:rFonts w:ascii="Arial" w:hAnsi="Arial" w:cs="Arial"/>
                <w:color w:val="000000"/>
                <w:sz w:val="18"/>
                <w:szCs w:val="18"/>
                <w:lang w:val="en-GB" w:eastAsia="en-GB"/>
              </w:rPr>
              <w:t>Minutes</w:t>
            </w:r>
            <w:r w:rsidRPr="009838F0">
              <w:rPr>
                <w:rFonts w:ascii="Arial" w:hAnsi="Arial" w:cs="Arial"/>
                <w:color w:val="000000"/>
                <w:sz w:val="18"/>
                <w:szCs w:val="18"/>
                <w:lang w:eastAsia="en-GB"/>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20BDD" w:rsidRPr="009838F0" w:rsidRDefault="00C17115" w:rsidP="00F20BD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Standard Error</w:t>
            </w:r>
          </w:p>
          <w:p w:rsidR="00FF0D2B" w:rsidRPr="009838F0" w:rsidRDefault="00F20BDD" w:rsidP="00F20BDD">
            <w:pPr>
              <w:bidi w:val="0"/>
              <w:jc w:val="center"/>
              <w:rPr>
                <w:rFonts w:ascii="Arial" w:hAnsi="Arial" w:cs="Arial"/>
                <w:b/>
                <w:bCs/>
                <w:color w:val="000000"/>
                <w:sz w:val="18"/>
                <w:szCs w:val="18"/>
                <w:lang w:eastAsia="en-GB"/>
              </w:rPr>
            </w:pPr>
            <w:r w:rsidRPr="009838F0">
              <w:rPr>
                <w:rFonts w:ascii="Arial" w:hAnsi="Arial" w:cs="Arial"/>
                <w:b/>
                <w:bCs/>
                <w:color w:val="000000"/>
                <w:sz w:val="18"/>
                <w:szCs w:val="18"/>
                <w:lang w:val="en-GB" w:eastAsia="en-GB"/>
              </w:rPr>
              <w:t xml:space="preserve"> </w:t>
            </w:r>
            <w:proofErr w:type="spellStart"/>
            <w:r w:rsidR="00FF0D2B" w:rsidRPr="009838F0">
              <w:rPr>
                <w:rFonts w:ascii="Arial" w:hAnsi="Arial" w:cs="Arial"/>
                <w:b/>
                <w:bCs/>
                <w:color w:val="000000"/>
                <w:sz w:val="18"/>
                <w:szCs w:val="18"/>
                <w:rtl/>
                <w:lang w:eastAsia="en-US"/>
              </w:rPr>
              <w:t>%</w:t>
            </w:r>
            <w:proofErr w:type="spellEnd"/>
          </w:p>
        </w:tc>
        <w:tc>
          <w:tcPr>
            <w:tcW w:w="2012"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C17115" w:rsidRPr="009838F0" w:rsidRDefault="00C17115" w:rsidP="00164F07">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Confidence Interval</w:t>
            </w:r>
            <w:r w:rsidR="00FF0D2B" w:rsidRPr="009838F0">
              <w:rPr>
                <w:rFonts w:ascii="Arial" w:hAnsi="Arial" w:cs="Arial"/>
                <w:b/>
                <w:bCs/>
                <w:color w:val="000000"/>
                <w:sz w:val="18"/>
                <w:szCs w:val="18"/>
                <w:lang w:val="en-GB" w:eastAsia="en-GB"/>
              </w:rPr>
              <w:t xml:space="preserve"> 95%</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7115" w:rsidRPr="009838F0" w:rsidRDefault="00C17115" w:rsidP="00164F07">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Coefficient of Variation</w:t>
            </w:r>
          </w:p>
          <w:p w:rsidR="00FF0D2B" w:rsidRPr="009838F0" w:rsidRDefault="00FF0D2B" w:rsidP="00FF0D2B">
            <w:pPr>
              <w:bidi w:val="0"/>
              <w:jc w:val="center"/>
              <w:rPr>
                <w:rFonts w:ascii="Arial" w:hAnsi="Arial" w:cs="Arial"/>
                <w:b/>
                <w:bCs/>
                <w:color w:val="000000"/>
                <w:sz w:val="18"/>
                <w:szCs w:val="18"/>
                <w:lang w:val="en-GB" w:eastAsia="en-GB"/>
              </w:rPr>
            </w:pPr>
            <w:proofErr w:type="spellStart"/>
            <w:r w:rsidRPr="009838F0">
              <w:rPr>
                <w:rFonts w:ascii="Arial" w:hAnsi="Arial" w:cs="Arial"/>
                <w:b/>
                <w:bCs/>
                <w:color w:val="000000"/>
                <w:sz w:val="18"/>
                <w:szCs w:val="18"/>
                <w:rtl/>
                <w:lang w:eastAsia="en-US"/>
              </w:rPr>
              <w:t>%</w:t>
            </w:r>
            <w:proofErr w:type="spell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7115" w:rsidRPr="009838F0" w:rsidRDefault="00C17115" w:rsidP="00164F07">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Un weighted Count</w:t>
            </w:r>
          </w:p>
        </w:tc>
      </w:tr>
      <w:tr w:rsidR="00F20BDD" w:rsidRPr="009838F0" w:rsidTr="009838F0">
        <w:trPr>
          <w:trHeight w:val="340"/>
          <w:jc w:val="center"/>
        </w:trPr>
        <w:tc>
          <w:tcPr>
            <w:tcW w:w="138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7115" w:rsidRPr="009838F0" w:rsidRDefault="00C17115" w:rsidP="00164F07">
            <w:pPr>
              <w:bidi w:val="0"/>
              <w:rPr>
                <w:rFonts w:ascii="Arial" w:hAnsi="Arial" w:cs="Arial"/>
                <w:b/>
                <w:bCs/>
                <w:color w:val="000000"/>
                <w:sz w:val="18"/>
                <w:szCs w:val="18"/>
                <w:lang w:val="en-GB" w:eastAsia="en-GB"/>
              </w:rPr>
            </w:pPr>
          </w:p>
        </w:tc>
        <w:tc>
          <w:tcPr>
            <w:tcW w:w="5696"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C17115" w:rsidRPr="009838F0" w:rsidRDefault="00C17115" w:rsidP="00164F07">
            <w:pPr>
              <w:bidi w:val="0"/>
              <w:rPr>
                <w:rFonts w:ascii="Arial" w:hAnsi="Arial" w:cs="Arial"/>
                <w:b/>
                <w:bCs/>
                <w:color w:val="000000"/>
                <w:sz w:val="18"/>
                <w:szCs w:val="18"/>
                <w:lang w:val="en-GB" w:eastAsia="en-GB"/>
              </w:rPr>
            </w:pPr>
          </w:p>
        </w:tc>
        <w:tc>
          <w:tcPr>
            <w:tcW w:w="1134"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C17115" w:rsidRPr="009838F0" w:rsidRDefault="00C17115" w:rsidP="00164F07">
            <w:pPr>
              <w:bidi w:val="0"/>
              <w:rPr>
                <w:rFonts w:ascii="Arial" w:hAnsi="Arial" w:cs="Arial"/>
                <w:b/>
                <w:bCs/>
                <w:color w:val="000000"/>
                <w:sz w:val="18"/>
                <w:szCs w:val="18"/>
                <w:lang w:val="en-GB" w:eastAsia="en-GB"/>
              </w:rPr>
            </w:pPr>
          </w:p>
        </w:tc>
        <w:tc>
          <w:tcPr>
            <w:tcW w:w="1418"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C17115" w:rsidRPr="009838F0" w:rsidRDefault="00C17115" w:rsidP="00164F07">
            <w:pPr>
              <w:bidi w:val="0"/>
              <w:rPr>
                <w:rFonts w:ascii="Arial" w:hAnsi="Arial" w:cs="Arial"/>
                <w:b/>
                <w:bCs/>
                <w:color w:val="000000"/>
                <w:sz w:val="18"/>
                <w:szCs w:val="18"/>
                <w:lang w:val="en-GB" w:eastAsia="en-GB"/>
              </w:rPr>
            </w:pPr>
          </w:p>
        </w:tc>
        <w:tc>
          <w:tcPr>
            <w:tcW w:w="916" w:type="dxa"/>
            <w:tcBorders>
              <w:top w:val="nil"/>
              <w:left w:val="nil"/>
              <w:bottom w:val="single" w:sz="8" w:space="0" w:color="auto"/>
              <w:right w:val="single" w:sz="4" w:space="0" w:color="auto"/>
            </w:tcBorders>
            <w:shd w:val="clear" w:color="auto" w:fill="FFFFFF" w:themeFill="background1"/>
            <w:vAlign w:val="center"/>
            <w:hideMark/>
          </w:tcPr>
          <w:p w:rsidR="00C17115" w:rsidRPr="009838F0" w:rsidRDefault="00C17115" w:rsidP="00164F07">
            <w:pPr>
              <w:bidi w:val="0"/>
              <w:jc w:val="center"/>
              <w:rPr>
                <w:rFonts w:ascii="Arial" w:hAnsi="Arial" w:cs="Arial"/>
                <w:color w:val="000000"/>
                <w:sz w:val="18"/>
                <w:szCs w:val="18"/>
                <w:lang w:val="en-GB" w:eastAsia="en-GB"/>
              </w:rPr>
            </w:pPr>
            <w:r w:rsidRPr="009838F0">
              <w:rPr>
                <w:rFonts w:ascii="Arial" w:hAnsi="Arial" w:cs="Arial"/>
                <w:color w:val="000000"/>
                <w:sz w:val="18"/>
                <w:szCs w:val="18"/>
                <w:lang w:val="en-GB" w:eastAsia="en-GB"/>
              </w:rPr>
              <w:t>Lower</w:t>
            </w:r>
          </w:p>
        </w:tc>
        <w:tc>
          <w:tcPr>
            <w:tcW w:w="1096" w:type="dxa"/>
            <w:tcBorders>
              <w:top w:val="nil"/>
              <w:left w:val="nil"/>
              <w:bottom w:val="single" w:sz="8" w:space="0" w:color="auto"/>
              <w:right w:val="single" w:sz="4" w:space="0" w:color="auto"/>
            </w:tcBorders>
            <w:shd w:val="clear" w:color="auto" w:fill="FFFFFF" w:themeFill="background1"/>
            <w:vAlign w:val="center"/>
            <w:hideMark/>
          </w:tcPr>
          <w:p w:rsidR="00C17115" w:rsidRPr="009838F0" w:rsidRDefault="00C17115" w:rsidP="00164F07">
            <w:pPr>
              <w:bidi w:val="0"/>
              <w:jc w:val="center"/>
              <w:rPr>
                <w:rFonts w:ascii="Arial" w:hAnsi="Arial" w:cs="Arial"/>
                <w:color w:val="000000"/>
                <w:sz w:val="18"/>
                <w:szCs w:val="18"/>
                <w:lang w:val="en-GB" w:eastAsia="en-GB"/>
              </w:rPr>
            </w:pPr>
            <w:r w:rsidRPr="009838F0">
              <w:rPr>
                <w:rFonts w:ascii="Arial" w:hAnsi="Arial" w:cs="Arial"/>
                <w:color w:val="000000"/>
                <w:sz w:val="18"/>
                <w:szCs w:val="18"/>
                <w:lang w:val="en-GB" w:eastAsia="en-GB"/>
              </w:rPr>
              <w:t>Upper</w:t>
            </w:r>
          </w:p>
        </w:tc>
        <w:tc>
          <w:tcPr>
            <w:tcW w:w="1531"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C17115" w:rsidRPr="009838F0" w:rsidRDefault="00C17115" w:rsidP="00164F07">
            <w:pPr>
              <w:bidi w:val="0"/>
              <w:rPr>
                <w:rFonts w:ascii="Arial" w:hAnsi="Arial" w:cs="Arial"/>
                <w:b/>
                <w:bCs/>
                <w:color w:val="000000"/>
                <w:sz w:val="18"/>
                <w:szCs w:val="18"/>
                <w:lang w:val="en-GB" w:eastAsia="en-GB"/>
              </w:rPr>
            </w:pPr>
          </w:p>
        </w:tc>
        <w:tc>
          <w:tcPr>
            <w:tcW w:w="1418"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C17115" w:rsidRPr="009838F0" w:rsidRDefault="00C17115" w:rsidP="00164F07">
            <w:pPr>
              <w:bidi w:val="0"/>
              <w:rPr>
                <w:rFonts w:ascii="Arial" w:hAnsi="Arial" w:cs="Arial"/>
                <w:b/>
                <w:bCs/>
                <w:color w:val="000000"/>
                <w:sz w:val="18"/>
                <w:szCs w:val="18"/>
                <w:lang w:val="en-GB" w:eastAsia="en-GB"/>
              </w:rPr>
            </w:pPr>
          </w:p>
        </w:tc>
      </w:tr>
      <w:tr w:rsidR="00F20BDD" w:rsidRPr="009838F0" w:rsidTr="009838F0">
        <w:trPr>
          <w:trHeight w:val="340"/>
          <w:jc w:val="center"/>
        </w:trPr>
        <w:tc>
          <w:tcPr>
            <w:tcW w:w="1388" w:type="dxa"/>
            <w:vMerge w:val="restart"/>
            <w:tcBorders>
              <w:top w:val="nil"/>
              <w:left w:val="single" w:sz="4" w:space="0" w:color="auto"/>
              <w:bottom w:val="single" w:sz="4" w:space="0" w:color="auto"/>
              <w:right w:val="single" w:sz="8" w:space="0" w:color="auto"/>
            </w:tcBorders>
            <w:shd w:val="clear" w:color="auto" w:fill="FFFFFF" w:themeFill="background1"/>
            <w:hideMark/>
          </w:tcPr>
          <w:p w:rsidR="00FF0D2B" w:rsidRPr="009838F0" w:rsidRDefault="00531D14" w:rsidP="00531D14">
            <w:pPr>
              <w:bidi w:val="0"/>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W</w:t>
            </w:r>
            <w:r w:rsidR="00FF0D2B" w:rsidRPr="009838F0">
              <w:rPr>
                <w:rFonts w:ascii="Arial" w:hAnsi="Arial" w:cs="Arial"/>
                <w:b/>
                <w:bCs/>
                <w:color w:val="000000"/>
                <w:sz w:val="18"/>
                <w:szCs w:val="18"/>
                <w:lang w:val="en-GB" w:eastAsia="en-GB"/>
              </w:rPr>
              <w:t xml:space="preserve">est </w:t>
            </w:r>
            <w:r w:rsidRPr="009838F0">
              <w:rPr>
                <w:rFonts w:ascii="Arial" w:hAnsi="Arial" w:cs="Arial"/>
                <w:b/>
                <w:bCs/>
                <w:color w:val="000000"/>
                <w:sz w:val="18"/>
                <w:szCs w:val="18"/>
                <w:lang w:val="en-GB" w:eastAsia="en-GB"/>
              </w:rPr>
              <w:t>B</w:t>
            </w:r>
            <w:r w:rsidR="00FF0D2B" w:rsidRPr="009838F0">
              <w:rPr>
                <w:rFonts w:ascii="Arial" w:hAnsi="Arial" w:cs="Arial"/>
                <w:b/>
                <w:bCs/>
                <w:color w:val="000000"/>
                <w:sz w:val="18"/>
                <w:szCs w:val="18"/>
                <w:lang w:val="en-GB" w:eastAsia="en-GB"/>
              </w:rPr>
              <w:t>ank</w:t>
            </w:r>
          </w:p>
        </w:tc>
        <w:tc>
          <w:tcPr>
            <w:tcW w:w="5696" w:type="dxa"/>
            <w:tcBorders>
              <w:top w:val="single" w:sz="8" w:space="0" w:color="auto"/>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Work for corporations/quasi corporations, non-profit institutions and government </w:t>
            </w:r>
          </w:p>
        </w:tc>
        <w:tc>
          <w:tcPr>
            <w:tcW w:w="1134" w:type="dxa"/>
            <w:tcBorders>
              <w:top w:val="single" w:sz="8" w:space="0" w:color="auto"/>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58</w:t>
            </w:r>
          </w:p>
        </w:tc>
        <w:tc>
          <w:tcPr>
            <w:tcW w:w="1418" w:type="dxa"/>
            <w:tcBorders>
              <w:top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3.7</w:t>
            </w:r>
          </w:p>
        </w:tc>
        <w:tc>
          <w:tcPr>
            <w:tcW w:w="916" w:type="dxa"/>
            <w:tcBorders>
              <w:top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50.4</w:t>
            </w:r>
          </w:p>
        </w:tc>
        <w:tc>
          <w:tcPr>
            <w:tcW w:w="1096" w:type="dxa"/>
            <w:tcBorders>
              <w:top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65.1</w:t>
            </w:r>
          </w:p>
        </w:tc>
        <w:tc>
          <w:tcPr>
            <w:tcW w:w="1531" w:type="dxa"/>
            <w:tcBorders>
              <w:top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6.5</w:t>
            </w:r>
          </w:p>
        </w:tc>
        <w:tc>
          <w:tcPr>
            <w:tcW w:w="1418" w:type="dxa"/>
            <w:tcBorders>
              <w:top w:val="single" w:sz="8" w:space="0" w:color="auto"/>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Work in household unincorporated enterprises engaged in primary production activities</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20</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3.2</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13.3</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25.8</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16.1</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Work in household unincorporated enterprises engaged in non-primary production</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8</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1.5</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4.7</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10.5</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19.1</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Work in household unincorporated enterprises engaged in construction activities </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22</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2.4</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17.8</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27.1</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10.6</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Work for household providing services for income</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52</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3.0</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46.1</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57.9</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5.8</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Unpaid domestic services for own final use within household</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118</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2.0</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113.5</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121.6</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1.7</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Unpaid </w:t>
            </w:r>
            <w:proofErr w:type="spellStart"/>
            <w:r w:rsidRPr="009838F0">
              <w:rPr>
                <w:rFonts w:ascii="Arial" w:hAnsi="Arial" w:cs="Arial"/>
                <w:sz w:val="18"/>
                <w:szCs w:val="18"/>
                <w:lang w:val="en-GB" w:eastAsia="en-GB"/>
              </w:rPr>
              <w:t>caregiving</w:t>
            </w:r>
            <w:proofErr w:type="spellEnd"/>
            <w:r w:rsidRPr="009838F0">
              <w:rPr>
                <w:rFonts w:ascii="Arial" w:hAnsi="Arial" w:cs="Arial"/>
                <w:sz w:val="18"/>
                <w:szCs w:val="18"/>
                <w:lang w:val="en-GB" w:eastAsia="en-GB"/>
              </w:rPr>
              <w:t xml:space="preserve"> services to household members</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29</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1.0</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26.7</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30.8</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3.6</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Community services and help to other households</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12</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1.0</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10.4</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14.4</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8.3</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Learning</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84</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5.1</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73.6</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93.6</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6.1</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Socializing and communication</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175</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4.9</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165.2</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184.6</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2.8</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Participating in community cultural/social events</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0.5</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1.5</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3.5</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19.5</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Hobbies, games and other pastime activities </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22</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1.3</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19.2</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24.2</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5.9</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Sports participation and exercise and related activities</w:t>
            </w:r>
          </w:p>
        </w:tc>
        <w:tc>
          <w:tcPr>
            <w:tcW w:w="1134" w:type="dxa"/>
            <w:tcBorders>
              <w:top w:val="nil"/>
              <w:left w:val="single" w:sz="8"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11</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0.8</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9.2</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12.4</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7.4</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Mass media use </w:t>
            </w:r>
          </w:p>
        </w:tc>
        <w:tc>
          <w:tcPr>
            <w:tcW w:w="1134" w:type="dxa"/>
            <w:tcBorders>
              <w:top w:val="nil"/>
              <w:left w:val="single" w:sz="8" w:space="0" w:color="auto"/>
            </w:tcBorders>
            <w:shd w:val="clear" w:color="auto" w:fill="FFFFFF" w:themeFill="background1"/>
            <w:noWrap/>
            <w:vAlign w:val="center"/>
            <w:hideMark/>
          </w:tcPr>
          <w:p w:rsidR="00FF0D2B"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139</w:t>
            </w:r>
          </w:p>
        </w:tc>
        <w:tc>
          <w:tcPr>
            <w:tcW w:w="1418"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3.4</w:t>
            </w:r>
          </w:p>
        </w:tc>
        <w:tc>
          <w:tcPr>
            <w:tcW w:w="91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134.1</w:t>
            </w:r>
          </w:p>
        </w:tc>
        <w:tc>
          <w:tcPr>
            <w:tcW w:w="1096"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147.5</w:t>
            </w:r>
          </w:p>
        </w:tc>
        <w:tc>
          <w:tcPr>
            <w:tcW w:w="1531" w:type="dxa"/>
            <w:tcBorders>
              <w:top w:val="nil"/>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2.4</w:t>
            </w:r>
          </w:p>
        </w:tc>
        <w:tc>
          <w:tcPr>
            <w:tcW w:w="1418" w:type="dxa"/>
            <w:tcBorders>
              <w:top w:val="nil"/>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FF0D2B" w:rsidRPr="009838F0" w:rsidRDefault="00FF0D2B" w:rsidP="00164F07">
            <w:pPr>
              <w:bidi w:val="0"/>
              <w:rPr>
                <w:rFonts w:ascii="Arial" w:hAnsi="Arial" w:cs="Arial"/>
                <w:b/>
                <w:bCs/>
                <w:color w:val="000000"/>
                <w:sz w:val="18"/>
                <w:szCs w:val="18"/>
                <w:lang w:val="en-GB" w:eastAsia="en-GB"/>
              </w:rPr>
            </w:pPr>
          </w:p>
        </w:tc>
        <w:tc>
          <w:tcPr>
            <w:tcW w:w="5696" w:type="dxa"/>
            <w:tcBorders>
              <w:top w:val="nil"/>
              <w:left w:val="single" w:sz="8" w:space="0" w:color="auto"/>
              <w:bottom w:val="single" w:sz="4" w:space="0" w:color="auto"/>
              <w:right w:val="single" w:sz="8" w:space="0" w:color="auto"/>
            </w:tcBorders>
            <w:shd w:val="clear" w:color="auto" w:fill="FFFFFF" w:themeFill="background1"/>
            <w:vAlign w:val="center"/>
            <w:hideMark/>
          </w:tcPr>
          <w:p w:rsidR="00FF0D2B" w:rsidRPr="009838F0" w:rsidRDefault="00FF0D2B"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Self-care and maintenance</w:t>
            </w:r>
          </w:p>
        </w:tc>
        <w:tc>
          <w:tcPr>
            <w:tcW w:w="1134" w:type="dxa"/>
            <w:tcBorders>
              <w:top w:val="nil"/>
              <w:left w:val="single" w:sz="8" w:space="0" w:color="auto"/>
              <w:bottom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688</w:t>
            </w:r>
          </w:p>
        </w:tc>
        <w:tc>
          <w:tcPr>
            <w:tcW w:w="1418" w:type="dxa"/>
            <w:tcBorders>
              <w:top w:val="nil"/>
              <w:bottom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4.0</w:t>
            </w:r>
          </w:p>
        </w:tc>
        <w:tc>
          <w:tcPr>
            <w:tcW w:w="916" w:type="dxa"/>
            <w:tcBorders>
              <w:top w:val="nil"/>
              <w:bottom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679.8</w:t>
            </w:r>
          </w:p>
        </w:tc>
        <w:tc>
          <w:tcPr>
            <w:tcW w:w="1096" w:type="dxa"/>
            <w:tcBorders>
              <w:top w:val="nil"/>
              <w:bottom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695.5</w:t>
            </w:r>
          </w:p>
        </w:tc>
        <w:tc>
          <w:tcPr>
            <w:tcW w:w="1531" w:type="dxa"/>
            <w:tcBorders>
              <w:top w:val="nil"/>
              <w:bottom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0.6</w:t>
            </w:r>
          </w:p>
        </w:tc>
        <w:tc>
          <w:tcPr>
            <w:tcW w:w="1418" w:type="dxa"/>
            <w:tcBorders>
              <w:top w:val="nil"/>
              <w:bottom w:val="single" w:sz="4" w:space="0" w:color="auto"/>
              <w:right w:val="single" w:sz="4" w:space="0" w:color="auto"/>
            </w:tcBorders>
            <w:shd w:val="clear" w:color="auto" w:fill="FFFFFF" w:themeFill="background1"/>
            <w:noWrap/>
            <w:vAlign w:val="center"/>
            <w:hideMark/>
          </w:tcPr>
          <w:p w:rsidR="00FF0D2B" w:rsidRPr="009838F0" w:rsidRDefault="00FF0D2B" w:rsidP="000F78DC">
            <w:pPr>
              <w:jc w:val="center"/>
              <w:rPr>
                <w:rFonts w:ascii="Arial" w:hAnsi="Arial" w:cs="Arial"/>
                <w:color w:val="000000"/>
                <w:sz w:val="18"/>
                <w:szCs w:val="18"/>
              </w:rPr>
            </w:pPr>
            <w:r w:rsidRPr="009838F0">
              <w:rPr>
                <w:rFonts w:ascii="Arial" w:hAnsi="Arial" w:cs="Arial"/>
                <w:color w:val="000000"/>
                <w:sz w:val="18"/>
                <w:szCs w:val="18"/>
              </w:rPr>
              <w:t>5679</w:t>
            </w:r>
          </w:p>
        </w:tc>
      </w:tr>
    </w:tbl>
    <w:p w:rsidR="009838F0" w:rsidRDefault="009838F0">
      <w:pPr>
        <w:bidi w:val="0"/>
      </w:pPr>
    </w:p>
    <w:p w:rsidR="009838F0" w:rsidRDefault="009838F0" w:rsidP="009838F0">
      <w:pPr>
        <w:bidi w:val="0"/>
      </w:pPr>
    </w:p>
    <w:p w:rsidR="009838F0" w:rsidRDefault="009838F0" w:rsidP="009838F0">
      <w:pPr>
        <w:bidi w:val="0"/>
      </w:pPr>
    </w:p>
    <w:p w:rsidR="009838F0" w:rsidRDefault="009838F0" w:rsidP="009838F0">
      <w:pPr>
        <w:bidi w:val="0"/>
      </w:pPr>
    </w:p>
    <w:p w:rsidR="009838F0" w:rsidRDefault="009838F0" w:rsidP="009838F0">
      <w:pPr>
        <w:bidi w:val="0"/>
      </w:pPr>
    </w:p>
    <w:p w:rsidR="009838F0" w:rsidRDefault="009838F0" w:rsidP="009838F0">
      <w:pPr>
        <w:bidi w:val="0"/>
      </w:pPr>
    </w:p>
    <w:p w:rsidR="009838F0" w:rsidRDefault="009838F0" w:rsidP="009838F0">
      <w:pPr>
        <w:bidi w:val="0"/>
      </w:pPr>
    </w:p>
    <w:p w:rsidR="009838F0" w:rsidRDefault="009838F0" w:rsidP="009838F0">
      <w:pPr>
        <w:bidi w:val="0"/>
      </w:pPr>
    </w:p>
    <w:p w:rsidR="009838F0" w:rsidRPr="009838F0" w:rsidRDefault="009838F0" w:rsidP="009838F0">
      <w:pPr>
        <w:autoSpaceDE w:val="0"/>
        <w:autoSpaceDN w:val="0"/>
        <w:bidi w:val="0"/>
        <w:adjustRightInd w:val="0"/>
        <w:ind w:right="-1"/>
        <w:jc w:val="center"/>
        <w:rPr>
          <w:rFonts w:ascii="Arial" w:hAnsi="Arial" w:cs="Arial"/>
          <w:b/>
          <w:bCs/>
          <w:color w:val="000000"/>
          <w:sz w:val="22"/>
          <w:szCs w:val="22"/>
          <w:lang w:eastAsia="en-GB"/>
        </w:rPr>
      </w:pPr>
      <w:r w:rsidRPr="009838F0">
        <w:rPr>
          <w:rFonts w:ascii="Arial" w:hAnsi="Arial" w:cs="Arial"/>
          <w:b/>
          <w:bCs/>
          <w:color w:val="000000"/>
          <w:sz w:val="22"/>
          <w:szCs w:val="22"/>
          <w:lang w:val="en-GB" w:eastAsia="en-GB"/>
        </w:rPr>
        <w:lastRenderedPageBreak/>
        <w:t>Variance Estimation of the Time Spent on Various Activities</w:t>
      </w:r>
      <w:r w:rsidRPr="009838F0">
        <w:rPr>
          <w:rFonts w:ascii="Arial" w:hAnsi="Arial" w:cs="Arial"/>
          <w:b/>
          <w:bCs/>
          <w:color w:val="000000"/>
          <w:sz w:val="22"/>
          <w:szCs w:val="22"/>
          <w:rtl/>
          <w:lang w:val="en-GB" w:eastAsia="en-GB"/>
        </w:rPr>
        <w:t xml:space="preserve"> </w:t>
      </w:r>
      <w:r w:rsidRPr="009838F0">
        <w:rPr>
          <w:rFonts w:ascii="Arial" w:hAnsi="Arial" w:cs="Arial"/>
          <w:b/>
          <w:bCs/>
          <w:color w:val="000000"/>
          <w:sz w:val="22"/>
          <w:szCs w:val="22"/>
          <w:lang w:eastAsia="en-GB"/>
        </w:rPr>
        <w:t>by Region (Gaza Strip)</w:t>
      </w:r>
    </w:p>
    <w:p w:rsidR="009838F0" w:rsidRPr="009838F0" w:rsidRDefault="009838F0" w:rsidP="009838F0">
      <w:pPr>
        <w:bidi w:val="0"/>
        <w:rPr>
          <w:sz w:val="10"/>
          <w:szCs w:val="10"/>
        </w:rPr>
      </w:pPr>
    </w:p>
    <w:tbl>
      <w:tblPr>
        <w:tblW w:w="14597" w:type="dxa"/>
        <w:jc w:val="center"/>
        <w:tblInd w:w="-474" w:type="dxa"/>
        <w:shd w:val="clear" w:color="auto" w:fill="FFFFFF" w:themeFill="background1"/>
        <w:tblLayout w:type="fixed"/>
        <w:tblLook w:val="04A0"/>
      </w:tblPr>
      <w:tblGrid>
        <w:gridCol w:w="1388"/>
        <w:gridCol w:w="5696"/>
        <w:gridCol w:w="1134"/>
        <w:gridCol w:w="1418"/>
        <w:gridCol w:w="916"/>
        <w:gridCol w:w="1096"/>
        <w:gridCol w:w="1531"/>
        <w:gridCol w:w="1418"/>
      </w:tblGrid>
      <w:tr w:rsidR="009838F0" w:rsidRPr="009838F0" w:rsidTr="00F0313D">
        <w:trPr>
          <w:trHeight w:val="340"/>
          <w:jc w:val="center"/>
        </w:trPr>
        <w:tc>
          <w:tcPr>
            <w:tcW w:w="138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38F0" w:rsidRPr="009838F0" w:rsidRDefault="009838F0" w:rsidP="00F0313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Region</w:t>
            </w:r>
          </w:p>
        </w:tc>
        <w:tc>
          <w:tcPr>
            <w:tcW w:w="5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38F0" w:rsidRPr="009838F0" w:rsidRDefault="009838F0" w:rsidP="00F0313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Activities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838F0" w:rsidRPr="009838F0" w:rsidRDefault="009838F0" w:rsidP="00F0313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Estimate</w:t>
            </w:r>
          </w:p>
          <w:p w:rsidR="009838F0" w:rsidRPr="009838F0" w:rsidRDefault="009838F0" w:rsidP="00F0313D">
            <w:pPr>
              <w:bidi w:val="0"/>
              <w:jc w:val="center"/>
              <w:rPr>
                <w:rFonts w:ascii="Arial" w:hAnsi="Arial" w:cs="Arial"/>
                <w:color w:val="000000"/>
                <w:sz w:val="18"/>
                <w:szCs w:val="18"/>
                <w:lang w:eastAsia="en-GB"/>
              </w:rPr>
            </w:pPr>
            <w:r w:rsidRPr="009838F0">
              <w:rPr>
                <w:rFonts w:ascii="Arial" w:hAnsi="Arial" w:cs="Arial"/>
                <w:color w:val="000000"/>
                <w:sz w:val="18"/>
                <w:szCs w:val="18"/>
                <w:lang w:val="en-GB" w:eastAsia="en-GB"/>
              </w:rPr>
              <w:t>(Minutes</w:t>
            </w:r>
            <w:r w:rsidRPr="009838F0">
              <w:rPr>
                <w:rFonts w:ascii="Arial" w:hAnsi="Arial" w:cs="Arial"/>
                <w:color w:val="000000"/>
                <w:sz w:val="18"/>
                <w:szCs w:val="18"/>
                <w:lang w:eastAsia="en-GB"/>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838F0" w:rsidRPr="009838F0" w:rsidRDefault="009838F0" w:rsidP="00F0313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Standard Error</w:t>
            </w:r>
          </w:p>
          <w:p w:rsidR="009838F0" w:rsidRPr="009838F0" w:rsidRDefault="009838F0" w:rsidP="00F0313D">
            <w:pPr>
              <w:bidi w:val="0"/>
              <w:jc w:val="center"/>
              <w:rPr>
                <w:rFonts w:ascii="Arial" w:hAnsi="Arial" w:cs="Arial"/>
                <w:b/>
                <w:bCs/>
                <w:color w:val="000000"/>
                <w:sz w:val="18"/>
                <w:szCs w:val="18"/>
                <w:lang w:eastAsia="en-GB"/>
              </w:rPr>
            </w:pPr>
            <w:r w:rsidRPr="009838F0">
              <w:rPr>
                <w:rFonts w:ascii="Arial" w:hAnsi="Arial" w:cs="Arial"/>
                <w:b/>
                <w:bCs/>
                <w:color w:val="000000"/>
                <w:sz w:val="18"/>
                <w:szCs w:val="18"/>
                <w:lang w:val="en-GB" w:eastAsia="en-GB"/>
              </w:rPr>
              <w:t xml:space="preserve"> </w:t>
            </w:r>
            <w:proofErr w:type="spellStart"/>
            <w:r w:rsidRPr="009838F0">
              <w:rPr>
                <w:rFonts w:ascii="Arial" w:hAnsi="Arial" w:cs="Arial"/>
                <w:b/>
                <w:bCs/>
                <w:color w:val="000000"/>
                <w:sz w:val="18"/>
                <w:szCs w:val="18"/>
                <w:rtl/>
                <w:lang w:eastAsia="en-US"/>
              </w:rPr>
              <w:t>%</w:t>
            </w:r>
            <w:proofErr w:type="spellEnd"/>
          </w:p>
        </w:tc>
        <w:tc>
          <w:tcPr>
            <w:tcW w:w="2012"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9838F0" w:rsidRPr="009838F0" w:rsidRDefault="009838F0" w:rsidP="00F0313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Confidence Interval 95%</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838F0" w:rsidRPr="009838F0" w:rsidRDefault="009838F0" w:rsidP="00F0313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Coefficient of Variation</w:t>
            </w:r>
          </w:p>
          <w:p w:rsidR="009838F0" w:rsidRPr="009838F0" w:rsidRDefault="009838F0" w:rsidP="00F0313D">
            <w:pPr>
              <w:bidi w:val="0"/>
              <w:jc w:val="center"/>
              <w:rPr>
                <w:rFonts w:ascii="Arial" w:hAnsi="Arial" w:cs="Arial"/>
                <w:b/>
                <w:bCs/>
                <w:color w:val="000000"/>
                <w:sz w:val="18"/>
                <w:szCs w:val="18"/>
                <w:lang w:val="en-GB" w:eastAsia="en-GB"/>
              </w:rPr>
            </w:pPr>
            <w:proofErr w:type="spellStart"/>
            <w:r w:rsidRPr="009838F0">
              <w:rPr>
                <w:rFonts w:ascii="Arial" w:hAnsi="Arial" w:cs="Arial"/>
                <w:b/>
                <w:bCs/>
                <w:color w:val="000000"/>
                <w:sz w:val="18"/>
                <w:szCs w:val="18"/>
                <w:rtl/>
                <w:lang w:eastAsia="en-US"/>
              </w:rPr>
              <w:t>%</w:t>
            </w:r>
            <w:proofErr w:type="spellEnd"/>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838F0" w:rsidRPr="009838F0" w:rsidRDefault="009838F0" w:rsidP="00F0313D">
            <w:pPr>
              <w:bidi w:val="0"/>
              <w:jc w:val="center"/>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Un weighted Count</w:t>
            </w:r>
          </w:p>
        </w:tc>
      </w:tr>
      <w:tr w:rsidR="009838F0" w:rsidRPr="009838F0" w:rsidTr="00F0313D">
        <w:trPr>
          <w:trHeight w:val="340"/>
          <w:jc w:val="center"/>
        </w:trPr>
        <w:tc>
          <w:tcPr>
            <w:tcW w:w="138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838F0" w:rsidRPr="009838F0" w:rsidRDefault="009838F0" w:rsidP="00F0313D">
            <w:pPr>
              <w:bidi w:val="0"/>
              <w:rPr>
                <w:rFonts w:ascii="Arial" w:hAnsi="Arial" w:cs="Arial"/>
                <w:b/>
                <w:bCs/>
                <w:color w:val="000000"/>
                <w:sz w:val="18"/>
                <w:szCs w:val="18"/>
                <w:lang w:val="en-GB" w:eastAsia="en-GB"/>
              </w:rPr>
            </w:pPr>
          </w:p>
        </w:tc>
        <w:tc>
          <w:tcPr>
            <w:tcW w:w="5696"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9838F0" w:rsidRPr="009838F0" w:rsidRDefault="009838F0" w:rsidP="00F0313D">
            <w:pPr>
              <w:bidi w:val="0"/>
              <w:rPr>
                <w:rFonts w:ascii="Arial" w:hAnsi="Arial" w:cs="Arial"/>
                <w:b/>
                <w:bCs/>
                <w:color w:val="000000"/>
                <w:sz w:val="18"/>
                <w:szCs w:val="18"/>
                <w:lang w:val="en-GB" w:eastAsia="en-GB"/>
              </w:rPr>
            </w:pPr>
          </w:p>
        </w:tc>
        <w:tc>
          <w:tcPr>
            <w:tcW w:w="1134"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9838F0" w:rsidRPr="009838F0" w:rsidRDefault="009838F0" w:rsidP="00F0313D">
            <w:pPr>
              <w:bidi w:val="0"/>
              <w:rPr>
                <w:rFonts w:ascii="Arial" w:hAnsi="Arial" w:cs="Arial"/>
                <w:b/>
                <w:bCs/>
                <w:color w:val="000000"/>
                <w:sz w:val="18"/>
                <w:szCs w:val="18"/>
                <w:lang w:val="en-GB" w:eastAsia="en-GB"/>
              </w:rPr>
            </w:pPr>
          </w:p>
        </w:tc>
        <w:tc>
          <w:tcPr>
            <w:tcW w:w="1418"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9838F0" w:rsidRPr="009838F0" w:rsidRDefault="009838F0" w:rsidP="00F0313D">
            <w:pPr>
              <w:bidi w:val="0"/>
              <w:rPr>
                <w:rFonts w:ascii="Arial" w:hAnsi="Arial" w:cs="Arial"/>
                <w:b/>
                <w:bCs/>
                <w:color w:val="000000"/>
                <w:sz w:val="18"/>
                <w:szCs w:val="18"/>
                <w:lang w:val="en-GB" w:eastAsia="en-GB"/>
              </w:rPr>
            </w:pPr>
          </w:p>
        </w:tc>
        <w:tc>
          <w:tcPr>
            <w:tcW w:w="916" w:type="dxa"/>
            <w:tcBorders>
              <w:top w:val="nil"/>
              <w:left w:val="nil"/>
              <w:bottom w:val="single" w:sz="8" w:space="0" w:color="auto"/>
              <w:right w:val="single" w:sz="4" w:space="0" w:color="auto"/>
            </w:tcBorders>
            <w:shd w:val="clear" w:color="auto" w:fill="FFFFFF" w:themeFill="background1"/>
            <w:vAlign w:val="center"/>
            <w:hideMark/>
          </w:tcPr>
          <w:p w:rsidR="009838F0" w:rsidRPr="009838F0" w:rsidRDefault="009838F0" w:rsidP="00F0313D">
            <w:pPr>
              <w:bidi w:val="0"/>
              <w:jc w:val="center"/>
              <w:rPr>
                <w:rFonts w:ascii="Arial" w:hAnsi="Arial" w:cs="Arial"/>
                <w:color w:val="000000"/>
                <w:sz w:val="18"/>
                <w:szCs w:val="18"/>
                <w:lang w:val="en-GB" w:eastAsia="en-GB"/>
              </w:rPr>
            </w:pPr>
            <w:r w:rsidRPr="009838F0">
              <w:rPr>
                <w:rFonts w:ascii="Arial" w:hAnsi="Arial" w:cs="Arial"/>
                <w:color w:val="000000"/>
                <w:sz w:val="18"/>
                <w:szCs w:val="18"/>
                <w:lang w:val="en-GB" w:eastAsia="en-GB"/>
              </w:rPr>
              <w:t>Lower</w:t>
            </w:r>
          </w:p>
        </w:tc>
        <w:tc>
          <w:tcPr>
            <w:tcW w:w="1096" w:type="dxa"/>
            <w:tcBorders>
              <w:top w:val="nil"/>
              <w:left w:val="nil"/>
              <w:bottom w:val="single" w:sz="8" w:space="0" w:color="auto"/>
              <w:right w:val="single" w:sz="4" w:space="0" w:color="auto"/>
            </w:tcBorders>
            <w:shd w:val="clear" w:color="auto" w:fill="FFFFFF" w:themeFill="background1"/>
            <w:vAlign w:val="center"/>
            <w:hideMark/>
          </w:tcPr>
          <w:p w:rsidR="009838F0" w:rsidRPr="009838F0" w:rsidRDefault="009838F0" w:rsidP="00F0313D">
            <w:pPr>
              <w:bidi w:val="0"/>
              <w:jc w:val="center"/>
              <w:rPr>
                <w:rFonts w:ascii="Arial" w:hAnsi="Arial" w:cs="Arial"/>
                <w:color w:val="000000"/>
                <w:sz w:val="18"/>
                <w:szCs w:val="18"/>
                <w:lang w:val="en-GB" w:eastAsia="en-GB"/>
              </w:rPr>
            </w:pPr>
            <w:r w:rsidRPr="009838F0">
              <w:rPr>
                <w:rFonts w:ascii="Arial" w:hAnsi="Arial" w:cs="Arial"/>
                <w:color w:val="000000"/>
                <w:sz w:val="18"/>
                <w:szCs w:val="18"/>
                <w:lang w:val="en-GB" w:eastAsia="en-GB"/>
              </w:rPr>
              <w:t>Upper</w:t>
            </w:r>
          </w:p>
        </w:tc>
        <w:tc>
          <w:tcPr>
            <w:tcW w:w="1531"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9838F0" w:rsidRPr="009838F0" w:rsidRDefault="009838F0" w:rsidP="00F0313D">
            <w:pPr>
              <w:bidi w:val="0"/>
              <w:rPr>
                <w:rFonts w:ascii="Arial" w:hAnsi="Arial" w:cs="Arial"/>
                <w:b/>
                <w:bCs/>
                <w:color w:val="000000"/>
                <w:sz w:val="18"/>
                <w:szCs w:val="18"/>
                <w:lang w:val="en-GB" w:eastAsia="en-GB"/>
              </w:rPr>
            </w:pPr>
          </w:p>
        </w:tc>
        <w:tc>
          <w:tcPr>
            <w:tcW w:w="1418" w:type="dxa"/>
            <w:vMerge/>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rsidR="009838F0" w:rsidRPr="009838F0" w:rsidRDefault="009838F0" w:rsidP="00F0313D">
            <w:pPr>
              <w:bidi w:val="0"/>
              <w:rPr>
                <w:rFonts w:ascii="Arial" w:hAnsi="Arial" w:cs="Arial"/>
                <w:b/>
                <w:bCs/>
                <w:color w:val="000000"/>
                <w:sz w:val="18"/>
                <w:szCs w:val="18"/>
                <w:lang w:val="en-GB" w:eastAsia="en-GB"/>
              </w:rPr>
            </w:pPr>
          </w:p>
        </w:tc>
      </w:tr>
      <w:tr w:rsidR="00F20BDD" w:rsidRPr="009838F0" w:rsidTr="009838F0">
        <w:trPr>
          <w:trHeight w:val="340"/>
          <w:jc w:val="center"/>
        </w:trPr>
        <w:tc>
          <w:tcPr>
            <w:tcW w:w="1388" w:type="dxa"/>
            <w:vMerge w:val="restart"/>
            <w:tcBorders>
              <w:top w:val="nil"/>
              <w:left w:val="single" w:sz="4" w:space="0" w:color="auto"/>
              <w:bottom w:val="single" w:sz="4" w:space="0" w:color="auto"/>
              <w:right w:val="single" w:sz="8" w:space="0" w:color="auto"/>
            </w:tcBorders>
            <w:shd w:val="clear" w:color="auto" w:fill="FFFFFF" w:themeFill="background1"/>
            <w:hideMark/>
          </w:tcPr>
          <w:p w:rsidR="0010777D" w:rsidRPr="009838F0" w:rsidRDefault="0010777D" w:rsidP="009838F0">
            <w:pPr>
              <w:bidi w:val="0"/>
              <w:rPr>
                <w:rFonts w:ascii="Arial" w:hAnsi="Arial" w:cs="Arial"/>
                <w:b/>
                <w:bCs/>
                <w:color w:val="000000"/>
                <w:sz w:val="18"/>
                <w:szCs w:val="18"/>
                <w:lang w:val="en-GB" w:eastAsia="en-GB"/>
              </w:rPr>
            </w:pPr>
            <w:r w:rsidRPr="009838F0">
              <w:rPr>
                <w:rFonts w:ascii="Arial" w:hAnsi="Arial" w:cs="Arial"/>
                <w:b/>
                <w:bCs/>
                <w:color w:val="000000"/>
                <w:sz w:val="18"/>
                <w:szCs w:val="18"/>
                <w:lang w:val="en-GB" w:eastAsia="en-GB"/>
              </w:rPr>
              <w:t>Gaza</w:t>
            </w:r>
            <w:r w:rsidR="009838F0">
              <w:rPr>
                <w:rFonts w:ascii="Arial" w:hAnsi="Arial" w:cs="Arial"/>
                <w:b/>
                <w:bCs/>
                <w:color w:val="000000"/>
                <w:sz w:val="18"/>
                <w:szCs w:val="18"/>
                <w:lang w:val="en-GB" w:eastAsia="en-GB"/>
              </w:rPr>
              <w:t xml:space="preserve"> </w:t>
            </w:r>
            <w:r w:rsidRPr="009838F0">
              <w:rPr>
                <w:rFonts w:ascii="Arial" w:hAnsi="Arial" w:cs="Arial"/>
                <w:b/>
                <w:bCs/>
                <w:color w:val="000000"/>
                <w:sz w:val="18"/>
                <w:szCs w:val="18"/>
                <w:lang w:val="en-GB" w:eastAsia="en-GB"/>
              </w:rPr>
              <w:t>Strip</w:t>
            </w:r>
          </w:p>
        </w:tc>
        <w:tc>
          <w:tcPr>
            <w:tcW w:w="5696" w:type="dxa"/>
            <w:tcBorders>
              <w:top w:val="single" w:sz="8" w:space="0" w:color="auto"/>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Work for corporations/quasi corporations, non-profit institutions and government </w:t>
            </w:r>
          </w:p>
        </w:tc>
        <w:tc>
          <w:tcPr>
            <w:tcW w:w="1134" w:type="dxa"/>
            <w:tcBorders>
              <w:top w:val="single" w:sz="8" w:space="0" w:color="auto"/>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32</w:t>
            </w:r>
          </w:p>
        </w:tc>
        <w:tc>
          <w:tcPr>
            <w:tcW w:w="1418" w:type="dxa"/>
            <w:tcBorders>
              <w:top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3.0</w:t>
            </w:r>
          </w:p>
        </w:tc>
        <w:tc>
          <w:tcPr>
            <w:tcW w:w="916" w:type="dxa"/>
            <w:tcBorders>
              <w:top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26.2</w:t>
            </w:r>
          </w:p>
        </w:tc>
        <w:tc>
          <w:tcPr>
            <w:tcW w:w="1096" w:type="dxa"/>
            <w:tcBorders>
              <w:top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37.9</w:t>
            </w:r>
          </w:p>
        </w:tc>
        <w:tc>
          <w:tcPr>
            <w:tcW w:w="1531" w:type="dxa"/>
            <w:tcBorders>
              <w:top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9.2</w:t>
            </w:r>
          </w:p>
        </w:tc>
        <w:tc>
          <w:tcPr>
            <w:tcW w:w="1418" w:type="dxa"/>
            <w:tcBorders>
              <w:top w:val="single" w:sz="8" w:space="0" w:color="auto"/>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Work in household unincorporated enterprises engaged in primary production activities</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9</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2.0</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5.0</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12.8</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22.2</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Work in household unincorporated enterprises engaged in non-primary production</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8</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1.5</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5.0</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10.9</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18.8</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Work in household unincorporated enterprises engaged in construction activities </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9</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1.6</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5.9</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12.4</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17.9</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Work for household providing services for income</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43</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3.8</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35.5</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50.6</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8.9</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Unpaid domestic services for own final use within household</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115</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2.7</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110.0</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tl/>
              </w:rPr>
            </w:pPr>
            <w:r w:rsidRPr="009838F0">
              <w:rPr>
                <w:rFonts w:ascii="Arial" w:hAnsi="Arial" w:cs="Arial"/>
                <w:color w:val="000000"/>
                <w:sz w:val="18"/>
                <w:szCs w:val="18"/>
              </w:rPr>
              <w:t>120.7</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2.3</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Unpaid </w:t>
            </w:r>
            <w:proofErr w:type="spellStart"/>
            <w:r w:rsidRPr="009838F0">
              <w:rPr>
                <w:rFonts w:ascii="Arial" w:hAnsi="Arial" w:cs="Arial"/>
                <w:sz w:val="18"/>
                <w:szCs w:val="18"/>
                <w:lang w:val="en-GB" w:eastAsia="en-GB"/>
              </w:rPr>
              <w:t>caregiving</w:t>
            </w:r>
            <w:proofErr w:type="spellEnd"/>
            <w:r w:rsidRPr="009838F0">
              <w:rPr>
                <w:rFonts w:ascii="Arial" w:hAnsi="Arial" w:cs="Arial"/>
                <w:sz w:val="18"/>
                <w:szCs w:val="18"/>
                <w:lang w:val="en-GB" w:eastAsia="en-GB"/>
              </w:rPr>
              <w:t xml:space="preserve"> services to household members</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37</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1.7</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33.5</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40.0</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4.5</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Community services and help to other households</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17</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1.2</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14.6</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19.3</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7.0</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Learning</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107</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9.7</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87.8</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126.2</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9.1</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Socializing and communication</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170</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4.6</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160.6</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178.6</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2.7</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Participating in community cultural/social events</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10</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2.2</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6.0</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14.9</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21.5</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Hobbies, games and other pastime activities </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21</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2.1</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16.4</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24.8</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10.3</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Sports participation and exercise and related activities</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11</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1.0</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8.9</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12.7</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8.9</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 xml:space="preserve">Mass media use </w:t>
            </w:r>
          </w:p>
        </w:tc>
        <w:tc>
          <w:tcPr>
            <w:tcW w:w="1134" w:type="dxa"/>
            <w:tcBorders>
              <w:top w:val="nil"/>
              <w:left w:val="single" w:sz="8" w:space="0" w:color="auto"/>
            </w:tcBorders>
            <w:shd w:val="clear" w:color="auto" w:fill="FFFFFF" w:themeFill="background1"/>
            <w:noWrap/>
            <w:vAlign w:val="center"/>
            <w:hideMark/>
          </w:tcPr>
          <w:p w:rsidR="0010777D" w:rsidRPr="009838F0" w:rsidRDefault="0010777D" w:rsidP="0010777D">
            <w:pPr>
              <w:jc w:val="center"/>
              <w:rPr>
                <w:rFonts w:ascii="Arial" w:hAnsi="Arial" w:cs="Arial"/>
                <w:color w:val="000000"/>
                <w:sz w:val="18"/>
                <w:szCs w:val="18"/>
              </w:rPr>
            </w:pPr>
            <w:r w:rsidRPr="009838F0">
              <w:rPr>
                <w:rFonts w:ascii="Arial" w:hAnsi="Arial" w:cs="Arial"/>
                <w:color w:val="000000"/>
                <w:sz w:val="18"/>
                <w:szCs w:val="18"/>
              </w:rPr>
              <w:t>140</w:t>
            </w:r>
          </w:p>
        </w:tc>
        <w:tc>
          <w:tcPr>
            <w:tcW w:w="1418"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4.2</w:t>
            </w:r>
          </w:p>
        </w:tc>
        <w:tc>
          <w:tcPr>
            <w:tcW w:w="91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132.4</w:t>
            </w:r>
          </w:p>
        </w:tc>
        <w:tc>
          <w:tcPr>
            <w:tcW w:w="1096"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148.9</w:t>
            </w:r>
          </w:p>
        </w:tc>
        <w:tc>
          <w:tcPr>
            <w:tcW w:w="1531" w:type="dxa"/>
            <w:tcBorders>
              <w:top w:val="nil"/>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3.0</w:t>
            </w:r>
          </w:p>
        </w:tc>
        <w:tc>
          <w:tcPr>
            <w:tcW w:w="1418" w:type="dxa"/>
            <w:tcBorders>
              <w:top w:val="nil"/>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r w:rsidR="00F20BDD" w:rsidRPr="009838F0" w:rsidTr="009838F0">
        <w:trPr>
          <w:trHeight w:val="340"/>
          <w:jc w:val="center"/>
        </w:trPr>
        <w:tc>
          <w:tcPr>
            <w:tcW w:w="1388" w:type="dxa"/>
            <w:vMerge/>
            <w:tcBorders>
              <w:top w:val="nil"/>
              <w:left w:val="single" w:sz="4" w:space="0" w:color="auto"/>
              <w:bottom w:val="single" w:sz="4" w:space="0" w:color="auto"/>
              <w:right w:val="single" w:sz="8" w:space="0" w:color="auto"/>
            </w:tcBorders>
            <w:shd w:val="clear" w:color="auto" w:fill="FFFFFF" w:themeFill="background1"/>
            <w:vAlign w:val="center"/>
            <w:hideMark/>
          </w:tcPr>
          <w:p w:rsidR="0010777D" w:rsidRPr="009838F0" w:rsidRDefault="0010777D" w:rsidP="00164F07">
            <w:pPr>
              <w:bidi w:val="0"/>
              <w:rPr>
                <w:rFonts w:ascii="Arial" w:hAnsi="Arial" w:cs="Arial"/>
                <w:b/>
                <w:bCs/>
                <w:color w:val="000000"/>
                <w:sz w:val="18"/>
                <w:szCs w:val="18"/>
                <w:lang w:val="en-GB" w:eastAsia="en-GB"/>
              </w:rPr>
            </w:pPr>
          </w:p>
        </w:tc>
        <w:tc>
          <w:tcPr>
            <w:tcW w:w="5696" w:type="dxa"/>
            <w:tcBorders>
              <w:top w:val="nil"/>
              <w:left w:val="single" w:sz="8" w:space="0" w:color="auto"/>
              <w:bottom w:val="single" w:sz="4" w:space="0" w:color="auto"/>
              <w:right w:val="single" w:sz="8" w:space="0" w:color="auto"/>
            </w:tcBorders>
            <w:shd w:val="clear" w:color="auto" w:fill="FFFFFF" w:themeFill="background1"/>
            <w:vAlign w:val="center"/>
            <w:hideMark/>
          </w:tcPr>
          <w:p w:rsidR="0010777D" w:rsidRPr="009838F0" w:rsidRDefault="0010777D" w:rsidP="00BF55F4">
            <w:pPr>
              <w:bidi w:val="0"/>
              <w:jc w:val="both"/>
              <w:rPr>
                <w:rFonts w:ascii="Arial" w:hAnsi="Arial" w:cs="Arial"/>
                <w:sz w:val="18"/>
                <w:szCs w:val="18"/>
                <w:lang w:val="en-GB" w:eastAsia="en-GB"/>
              </w:rPr>
            </w:pPr>
            <w:r w:rsidRPr="009838F0">
              <w:rPr>
                <w:rFonts w:ascii="Arial" w:hAnsi="Arial" w:cs="Arial"/>
                <w:sz w:val="18"/>
                <w:szCs w:val="18"/>
                <w:lang w:val="en-GB" w:eastAsia="en-GB"/>
              </w:rPr>
              <w:t>Self-care and maintenance</w:t>
            </w:r>
          </w:p>
        </w:tc>
        <w:tc>
          <w:tcPr>
            <w:tcW w:w="1134" w:type="dxa"/>
            <w:tcBorders>
              <w:top w:val="nil"/>
              <w:left w:val="single" w:sz="8" w:space="0" w:color="auto"/>
              <w:bottom w:val="single" w:sz="4"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711</w:t>
            </w:r>
          </w:p>
        </w:tc>
        <w:tc>
          <w:tcPr>
            <w:tcW w:w="1418" w:type="dxa"/>
            <w:tcBorders>
              <w:top w:val="nil"/>
              <w:bottom w:val="single" w:sz="4"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5.6</w:t>
            </w:r>
          </w:p>
        </w:tc>
        <w:tc>
          <w:tcPr>
            <w:tcW w:w="916" w:type="dxa"/>
            <w:tcBorders>
              <w:top w:val="nil"/>
              <w:bottom w:val="single" w:sz="4"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699.8</w:t>
            </w:r>
          </w:p>
        </w:tc>
        <w:tc>
          <w:tcPr>
            <w:tcW w:w="1096" w:type="dxa"/>
            <w:tcBorders>
              <w:top w:val="nil"/>
              <w:bottom w:val="single" w:sz="4"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721.8</w:t>
            </w:r>
          </w:p>
        </w:tc>
        <w:tc>
          <w:tcPr>
            <w:tcW w:w="1531" w:type="dxa"/>
            <w:tcBorders>
              <w:top w:val="nil"/>
              <w:bottom w:val="single" w:sz="4"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0.8</w:t>
            </w:r>
          </w:p>
        </w:tc>
        <w:tc>
          <w:tcPr>
            <w:tcW w:w="1418" w:type="dxa"/>
            <w:tcBorders>
              <w:top w:val="nil"/>
              <w:bottom w:val="single" w:sz="4" w:space="0" w:color="auto"/>
              <w:right w:val="single" w:sz="8" w:space="0" w:color="auto"/>
            </w:tcBorders>
            <w:shd w:val="clear" w:color="auto" w:fill="FFFFFF" w:themeFill="background1"/>
            <w:noWrap/>
            <w:vAlign w:val="center"/>
            <w:hideMark/>
          </w:tcPr>
          <w:p w:rsidR="0010777D" w:rsidRPr="009838F0" w:rsidRDefault="0010777D" w:rsidP="000F78DC">
            <w:pPr>
              <w:jc w:val="center"/>
              <w:rPr>
                <w:rFonts w:ascii="Arial" w:hAnsi="Arial" w:cs="Arial"/>
                <w:color w:val="000000"/>
                <w:sz w:val="18"/>
                <w:szCs w:val="18"/>
              </w:rPr>
            </w:pPr>
            <w:r w:rsidRPr="009838F0">
              <w:rPr>
                <w:rFonts w:ascii="Arial" w:hAnsi="Arial" w:cs="Arial"/>
                <w:color w:val="000000"/>
                <w:sz w:val="18"/>
                <w:szCs w:val="18"/>
              </w:rPr>
              <w:t>2881</w:t>
            </w:r>
          </w:p>
        </w:tc>
      </w:tr>
    </w:tbl>
    <w:p w:rsidR="009838F0" w:rsidRDefault="009838F0" w:rsidP="006D4DED">
      <w:pPr>
        <w:bidi w:val="0"/>
        <w:jc w:val="lowKashida"/>
        <w:rPr>
          <w:b/>
          <w:bCs/>
        </w:rPr>
      </w:pPr>
    </w:p>
    <w:p w:rsidR="009838F0" w:rsidRDefault="009838F0">
      <w:pPr>
        <w:bidi w:val="0"/>
        <w:rPr>
          <w:b/>
          <w:bCs/>
        </w:rPr>
        <w:sectPr w:rsidR="009838F0" w:rsidSect="0025533D">
          <w:footerReference w:type="default" r:id="rId13"/>
          <w:pgSz w:w="16834" w:h="11907" w:orient="landscape" w:code="9"/>
          <w:pgMar w:top="1418" w:right="1418" w:bottom="1418" w:left="1418" w:header="709" w:footer="709" w:gutter="0"/>
          <w:cols w:space="720"/>
          <w:bidi/>
          <w:docGrid w:linePitch="326"/>
        </w:sectPr>
      </w:pPr>
      <w:r>
        <w:rPr>
          <w:b/>
          <w:bCs/>
        </w:rPr>
        <w:br w:type="page"/>
      </w:r>
    </w:p>
    <w:p w:rsidR="002A2319" w:rsidRPr="00B81368" w:rsidRDefault="006D4DED" w:rsidP="0010777D">
      <w:pPr>
        <w:bidi w:val="0"/>
        <w:jc w:val="lowKashida"/>
        <w:rPr>
          <w:b/>
          <w:bCs/>
        </w:rPr>
      </w:pPr>
      <w:r w:rsidRPr="00B81368">
        <w:rPr>
          <w:b/>
          <w:bCs/>
        </w:rPr>
        <w:lastRenderedPageBreak/>
        <w:t>2</w:t>
      </w:r>
      <w:r w:rsidR="0065489B" w:rsidRPr="00B81368">
        <w:rPr>
          <w:b/>
          <w:bCs/>
        </w:rPr>
        <w:t>.</w:t>
      </w:r>
      <w:r w:rsidRPr="00B81368">
        <w:rPr>
          <w:b/>
          <w:bCs/>
        </w:rPr>
        <w:t>8</w:t>
      </w:r>
      <w:r w:rsidR="0065489B" w:rsidRPr="00B81368">
        <w:rPr>
          <w:b/>
          <w:bCs/>
        </w:rPr>
        <w:t>.2</w:t>
      </w:r>
      <w:r w:rsidR="002A2319" w:rsidRPr="00B81368">
        <w:rPr>
          <w:b/>
          <w:bCs/>
        </w:rPr>
        <w:t xml:space="preserve"> </w:t>
      </w:r>
      <w:r w:rsidR="005F037A" w:rsidRPr="00B81368">
        <w:rPr>
          <w:b/>
          <w:bCs/>
        </w:rPr>
        <w:t>N</w:t>
      </w:r>
      <w:r w:rsidR="002A2319" w:rsidRPr="00B81368">
        <w:rPr>
          <w:b/>
          <w:bCs/>
        </w:rPr>
        <w:t>on-</w:t>
      </w:r>
      <w:r w:rsidR="005F037A" w:rsidRPr="00B81368">
        <w:rPr>
          <w:b/>
          <w:bCs/>
        </w:rPr>
        <w:t>S</w:t>
      </w:r>
      <w:r w:rsidR="002A2319" w:rsidRPr="00B81368">
        <w:rPr>
          <w:b/>
          <w:bCs/>
        </w:rPr>
        <w:t xml:space="preserve">tatistical </w:t>
      </w:r>
      <w:r w:rsidR="005F037A" w:rsidRPr="00B81368">
        <w:rPr>
          <w:b/>
          <w:bCs/>
        </w:rPr>
        <w:t>E</w:t>
      </w:r>
      <w:r w:rsidR="000A6428" w:rsidRPr="00B81368">
        <w:rPr>
          <w:b/>
          <w:bCs/>
        </w:rPr>
        <w:t>rrors</w:t>
      </w:r>
    </w:p>
    <w:p w:rsidR="00F242C9" w:rsidRPr="00B81368" w:rsidRDefault="00F242C9" w:rsidP="0013227A">
      <w:pPr>
        <w:bidi w:val="0"/>
        <w:jc w:val="both"/>
      </w:pPr>
      <w:r w:rsidRPr="00B81368">
        <w:t xml:space="preserve">Non-statistical errors are possible at all phases of the implementation of the project, from data collection, data entry or non-response and responding errors (respondent), interviewer errors (field worker) and data entry errors in entering erroneous </w:t>
      </w:r>
      <w:r w:rsidR="0013227A" w:rsidRPr="00B81368">
        <w:t>code</w:t>
      </w:r>
      <w:r w:rsidRPr="00B81368">
        <w:t xml:space="preserve"> for activities in the time record. To avoid errors and reduce their impact, the project management made great efforts to ensure the extensive training of field workers on how to conduct interviews, interview procedures, things to be avoided, the pilot survey, and practical and theoretical exercises during training on the encoding of activities in time use surveys. In addition, project management directed the auditor and supervisor to review the coding activities of the field worker on a permanent basis during the period of work on the project. These errors are minimized as experience accumulates; the field team comprised one field worker, an auditor and a permanent supervisor during the period of the project, with the number of field workers increased according to the size of the enumeration area sample.</w:t>
      </w:r>
    </w:p>
    <w:p w:rsidR="00F242C9" w:rsidRPr="00B81368" w:rsidRDefault="00F242C9" w:rsidP="00F242C9">
      <w:pPr>
        <w:bidi w:val="0"/>
        <w:jc w:val="lowKashida"/>
      </w:pPr>
    </w:p>
    <w:p w:rsidR="00F242C9" w:rsidRPr="00B81368" w:rsidRDefault="00F242C9" w:rsidP="00F242C9">
      <w:pPr>
        <w:bidi w:val="0"/>
        <w:jc w:val="both"/>
      </w:pPr>
      <w:r w:rsidRPr="00B81368">
        <w:t>The most important problems faced by field workers included the refusal of some individuals to respond to the time record by completing the item on activities because of the narrow time period of only ten minutes per activity, plus the time record could only be completed by the person who had been selected.</w:t>
      </w:r>
    </w:p>
    <w:p w:rsidR="00FF0D2B" w:rsidRPr="00B81368" w:rsidRDefault="00FF0D2B" w:rsidP="00FF0D2B">
      <w:pPr>
        <w:bidi w:val="0"/>
        <w:jc w:val="lowKashida"/>
        <w:rPr>
          <w:sz w:val="18"/>
          <w:szCs w:val="18"/>
        </w:rPr>
      </w:pPr>
    </w:p>
    <w:p w:rsidR="002A2319" w:rsidRPr="00B81368" w:rsidRDefault="006D4DED" w:rsidP="006D4DED">
      <w:pPr>
        <w:bidi w:val="0"/>
        <w:jc w:val="lowKashida"/>
        <w:rPr>
          <w:b/>
          <w:bCs/>
        </w:rPr>
      </w:pPr>
      <w:r w:rsidRPr="00B81368">
        <w:rPr>
          <w:b/>
          <w:bCs/>
        </w:rPr>
        <w:t>2</w:t>
      </w:r>
      <w:r w:rsidR="005F037A" w:rsidRPr="00B81368">
        <w:rPr>
          <w:b/>
          <w:bCs/>
        </w:rPr>
        <w:t>.</w:t>
      </w:r>
      <w:r w:rsidRPr="00B81368">
        <w:rPr>
          <w:b/>
          <w:bCs/>
        </w:rPr>
        <w:t>9</w:t>
      </w:r>
      <w:r w:rsidR="005F037A" w:rsidRPr="00B81368">
        <w:rPr>
          <w:b/>
          <w:bCs/>
        </w:rPr>
        <w:t xml:space="preserve"> Data</w:t>
      </w:r>
      <w:r w:rsidR="002A2319" w:rsidRPr="00B81368">
        <w:rPr>
          <w:b/>
          <w:bCs/>
        </w:rPr>
        <w:t xml:space="preserve"> </w:t>
      </w:r>
      <w:r w:rsidR="005F037A" w:rsidRPr="00B81368">
        <w:rPr>
          <w:b/>
          <w:bCs/>
        </w:rPr>
        <w:t>C</w:t>
      </w:r>
      <w:r w:rsidR="000A6428" w:rsidRPr="00B81368">
        <w:rPr>
          <w:b/>
          <w:bCs/>
        </w:rPr>
        <w:t>omparison</w:t>
      </w:r>
    </w:p>
    <w:p w:rsidR="00F242C9" w:rsidRPr="00B81368" w:rsidRDefault="00F242C9" w:rsidP="00F242C9">
      <w:pPr>
        <w:bidi w:val="0"/>
        <w:jc w:val="both"/>
      </w:pPr>
      <w:r w:rsidRPr="00B81368">
        <w:t>This standard is linked to statistical output as it is imperative to make comparisons between available statistical data and other sources or time periods since much of the analysis is based on comparisons. Data comparison is possible for data from 1999/2000, which was the only time use survey implemented by PCBS, and for major groups only due to the lack of other sources for comparison; different methodologies and data collection methods were used in all the other surveys implemented in the Arab world.</w:t>
      </w:r>
    </w:p>
    <w:p w:rsidR="00F242C9" w:rsidRPr="00B81368" w:rsidRDefault="00F242C9" w:rsidP="00F242C9">
      <w:pPr>
        <w:bidi w:val="0"/>
        <w:jc w:val="both"/>
        <w:rPr>
          <w:sz w:val="18"/>
          <w:szCs w:val="18"/>
        </w:rPr>
      </w:pPr>
    </w:p>
    <w:p w:rsidR="00F242C9" w:rsidRPr="00B81368" w:rsidRDefault="00F242C9" w:rsidP="00F242C9">
      <w:pPr>
        <w:bidi w:val="0"/>
        <w:jc w:val="lowKashida"/>
        <w:rPr>
          <w:b/>
          <w:bCs/>
        </w:rPr>
      </w:pPr>
      <w:r w:rsidRPr="00B81368">
        <w:rPr>
          <w:b/>
          <w:bCs/>
        </w:rPr>
        <w:t>2.10 Technical  Notes</w:t>
      </w:r>
    </w:p>
    <w:p w:rsidR="00F242C9" w:rsidRPr="00B81368" w:rsidRDefault="00F242C9" w:rsidP="00F242C9">
      <w:pPr>
        <w:bidi w:val="0"/>
        <w:jc w:val="both"/>
      </w:pPr>
      <w:r w:rsidRPr="00B81368">
        <w:t>Important technical notes relevant to this report include:</w:t>
      </w:r>
    </w:p>
    <w:p w:rsidR="00F242C9" w:rsidRPr="00B81368" w:rsidRDefault="00F242C9" w:rsidP="00F242C9">
      <w:pPr>
        <w:bidi w:val="0"/>
        <w:jc w:val="lowKashida"/>
      </w:pPr>
    </w:p>
    <w:p w:rsidR="00F242C9" w:rsidRPr="00B81368" w:rsidRDefault="00F242C9" w:rsidP="00F242C9">
      <w:pPr>
        <w:pStyle w:val="ListParagraph"/>
        <w:numPr>
          <w:ilvl w:val="0"/>
          <w:numId w:val="7"/>
        </w:numPr>
        <w:bidi w:val="0"/>
        <w:ind w:left="284" w:hanging="284"/>
        <w:jc w:val="both"/>
      </w:pPr>
      <w:r w:rsidRPr="00B81368">
        <w:t>The questionnaire developed for this survey was based on the recommendations of the technical mission of 2010 and participation in overseas workshops on time use surveys in 2011 to develop a systematic methodology for the implementation of time use surveys with reference to the 2006 UN Coding Manual for Time Use Surveys.</w:t>
      </w:r>
    </w:p>
    <w:p w:rsidR="00F242C9" w:rsidRPr="00B81368" w:rsidRDefault="00F242C9" w:rsidP="00F242C9">
      <w:pPr>
        <w:pStyle w:val="ListParagraph"/>
        <w:bidi w:val="0"/>
        <w:ind w:left="284" w:hanging="284"/>
        <w:jc w:val="lowKashida"/>
      </w:pPr>
    </w:p>
    <w:p w:rsidR="00F242C9" w:rsidRPr="00B81368" w:rsidRDefault="00F242C9" w:rsidP="00F242C9">
      <w:pPr>
        <w:pStyle w:val="ListParagraph"/>
        <w:numPr>
          <w:ilvl w:val="0"/>
          <w:numId w:val="7"/>
        </w:numPr>
        <w:bidi w:val="0"/>
        <w:ind w:left="284" w:hanging="284"/>
        <w:jc w:val="both"/>
      </w:pPr>
      <w:r w:rsidRPr="00B81368">
        <w:t>The coding of the Time Use Survey was based on the 2006 UN Coding Manual</w:t>
      </w:r>
      <w:bookmarkStart w:id="0" w:name="_GoBack"/>
      <w:bookmarkEnd w:id="0"/>
      <w:r w:rsidRPr="00B81368">
        <w:t>.</w:t>
      </w:r>
    </w:p>
    <w:p w:rsidR="00F242C9" w:rsidRPr="00B81368" w:rsidRDefault="00F242C9" w:rsidP="00F242C9">
      <w:pPr>
        <w:bidi w:val="0"/>
        <w:jc w:val="both"/>
      </w:pPr>
    </w:p>
    <w:p w:rsidR="00B634D6" w:rsidRPr="00B81368" w:rsidRDefault="00B634D6" w:rsidP="00B12D76">
      <w:pPr>
        <w:bidi w:val="0"/>
        <w:jc w:val="both"/>
      </w:pPr>
    </w:p>
    <w:p w:rsidR="00B634D6" w:rsidRPr="00B81368" w:rsidRDefault="00B634D6" w:rsidP="00B12D76">
      <w:pPr>
        <w:bidi w:val="0"/>
        <w:jc w:val="both"/>
      </w:pPr>
    </w:p>
    <w:p w:rsidR="00B634D6" w:rsidRPr="00B81368" w:rsidRDefault="00B634D6" w:rsidP="00B12D76">
      <w:pPr>
        <w:bidi w:val="0"/>
        <w:jc w:val="both"/>
      </w:pPr>
    </w:p>
    <w:p w:rsidR="008C3DB6" w:rsidRPr="00B81368" w:rsidRDefault="008C3DB6" w:rsidP="00B12D76">
      <w:pPr>
        <w:bidi w:val="0"/>
        <w:jc w:val="both"/>
      </w:pPr>
    </w:p>
    <w:p w:rsidR="000E437B" w:rsidRPr="00B81368" w:rsidRDefault="000E437B" w:rsidP="00B12D76">
      <w:pPr>
        <w:bidi w:val="0"/>
        <w:jc w:val="both"/>
      </w:pPr>
    </w:p>
    <w:p w:rsidR="000E437B" w:rsidRPr="00B81368" w:rsidRDefault="000E437B" w:rsidP="00B12D76">
      <w:pPr>
        <w:bidi w:val="0"/>
        <w:jc w:val="both"/>
      </w:pPr>
    </w:p>
    <w:p w:rsidR="000E437B" w:rsidRPr="00B81368" w:rsidRDefault="000E437B"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5828C7" w:rsidRPr="00B81368" w:rsidRDefault="005828C7" w:rsidP="00B12D76">
      <w:pPr>
        <w:bidi w:val="0"/>
        <w:jc w:val="both"/>
      </w:pPr>
    </w:p>
    <w:p w:rsidR="00B12D76" w:rsidRPr="00B81368" w:rsidRDefault="00B12D76" w:rsidP="00B12D76">
      <w:pPr>
        <w:pageBreakBefore/>
        <w:autoSpaceDE w:val="0"/>
        <w:autoSpaceDN w:val="0"/>
        <w:adjustRightInd w:val="0"/>
        <w:jc w:val="center"/>
        <w:rPr>
          <w:rtl/>
        </w:rPr>
      </w:pPr>
      <w:r w:rsidRPr="00B81368">
        <w:lastRenderedPageBreak/>
        <w:t>Chapter Three</w:t>
      </w:r>
    </w:p>
    <w:p w:rsidR="00B12D76" w:rsidRPr="00B81368" w:rsidRDefault="00B12D76" w:rsidP="00B12D76">
      <w:pPr>
        <w:autoSpaceDE w:val="0"/>
        <w:autoSpaceDN w:val="0"/>
        <w:adjustRightInd w:val="0"/>
        <w:jc w:val="center"/>
        <w:rPr>
          <w:b/>
          <w:bCs/>
          <w:sz w:val="28"/>
          <w:szCs w:val="28"/>
        </w:rPr>
      </w:pPr>
    </w:p>
    <w:p w:rsidR="00B12D76" w:rsidRPr="00B81368" w:rsidRDefault="00B12D76" w:rsidP="00B12D76">
      <w:pPr>
        <w:autoSpaceDE w:val="0"/>
        <w:autoSpaceDN w:val="0"/>
        <w:adjustRightInd w:val="0"/>
        <w:jc w:val="center"/>
        <w:rPr>
          <w:b/>
          <w:bCs/>
          <w:sz w:val="28"/>
          <w:szCs w:val="28"/>
        </w:rPr>
      </w:pPr>
      <w:r w:rsidRPr="00B81368">
        <w:rPr>
          <w:b/>
          <w:bCs/>
          <w:sz w:val="28"/>
          <w:szCs w:val="28"/>
        </w:rPr>
        <w:t>Concepts and Definitions</w:t>
      </w:r>
    </w:p>
    <w:p w:rsidR="00B12D76" w:rsidRPr="00B81368" w:rsidRDefault="00B12D76" w:rsidP="00B12D76">
      <w:pPr>
        <w:autoSpaceDE w:val="0"/>
        <w:autoSpaceDN w:val="0"/>
        <w:adjustRightInd w:val="0"/>
        <w:jc w:val="center"/>
        <w:rPr>
          <w:sz w:val="28"/>
          <w:szCs w:val="28"/>
        </w:rPr>
      </w:pPr>
    </w:p>
    <w:p w:rsidR="00B12D76" w:rsidRPr="00B81368" w:rsidRDefault="00B12D76" w:rsidP="00B12D76">
      <w:pPr>
        <w:autoSpaceDE w:val="0"/>
        <w:autoSpaceDN w:val="0"/>
        <w:bidi w:val="0"/>
        <w:adjustRightInd w:val="0"/>
        <w:jc w:val="both"/>
      </w:pPr>
      <w:r w:rsidRPr="00B81368">
        <w:t xml:space="preserve">This chapter presents the main concepts and terminology used in the report. These concepts are based on the United Nations manual issued in 2006. These concepts and terminology are compatible with the rest of the cross-cutting themes in the Palestinian Central Bureau of Statistics as covered in the glossary of terms used in the PCBS statistical system.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B12D76">
      <w:pPr>
        <w:autoSpaceDE w:val="0"/>
        <w:autoSpaceDN w:val="0"/>
        <w:bidi w:val="0"/>
        <w:adjustRightInd w:val="0"/>
        <w:jc w:val="both"/>
      </w:pPr>
      <w:r w:rsidRPr="00B81368">
        <w:rPr>
          <w:b/>
          <w:bCs/>
        </w:rPr>
        <w:t>Household</w:t>
      </w:r>
      <w:r w:rsidR="000A6428" w:rsidRPr="00B81368">
        <w:rPr>
          <w:b/>
          <w:bCs/>
        </w:rPr>
        <w:t>:</w:t>
      </w:r>
    </w:p>
    <w:p w:rsidR="00B12D76" w:rsidRPr="00B81368" w:rsidRDefault="00B12D76" w:rsidP="00B12D76">
      <w:pPr>
        <w:autoSpaceDE w:val="0"/>
        <w:autoSpaceDN w:val="0"/>
        <w:bidi w:val="0"/>
        <w:adjustRightInd w:val="0"/>
        <w:jc w:val="both"/>
      </w:pPr>
      <w:r w:rsidRPr="00B81368">
        <w:t xml:space="preserve">One person or a group of persons with or without a household relationship, who live in the same housing unit, share meals and make joint provision of food and other essentials of living.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Household </w:t>
      </w:r>
      <w:r w:rsidR="005F037A" w:rsidRPr="00B81368">
        <w:rPr>
          <w:b/>
          <w:bCs/>
        </w:rPr>
        <w:t>M</w:t>
      </w:r>
      <w:r w:rsidRPr="00B81368">
        <w:rPr>
          <w:b/>
          <w:bCs/>
        </w:rPr>
        <w:t>embership</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Persons staying in the dwelling unit are considered members of the household if the dwelling unit is their usual or only place of residence.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Head of </w:t>
      </w:r>
      <w:r w:rsidR="005F037A" w:rsidRPr="00B81368">
        <w:rPr>
          <w:b/>
          <w:bCs/>
        </w:rPr>
        <w:t>H</w:t>
      </w:r>
      <w:r w:rsidRPr="00B81368">
        <w:rPr>
          <w:b/>
          <w:bCs/>
        </w:rPr>
        <w:t>ousehold</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The person who usually lives with the household and is recognized as head of household by its other members. Often he/she is the main decision maker and is responsible for financial support and welfare of the household.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Refugee </w:t>
      </w:r>
      <w:r w:rsidR="005F037A" w:rsidRPr="00B81368">
        <w:rPr>
          <w:b/>
          <w:bCs/>
        </w:rPr>
        <w:t>S</w:t>
      </w:r>
      <w:r w:rsidR="000A6428" w:rsidRPr="00B81368">
        <w:rPr>
          <w:b/>
          <w:bCs/>
        </w:rPr>
        <w:t>tatus:</w:t>
      </w:r>
    </w:p>
    <w:p w:rsidR="00B12D76" w:rsidRPr="00B81368" w:rsidRDefault="00B12D76" w:rsidP="00B12D76">
      <w:pPr>
        <w:autoSpaceDE w:val="0"/>
        <w:autoSpaceDN w:val="0"/>
        <w:bidi w:val="0"/>
        <w:adjustRightInd w:val="0"/>
        <w:jc w:val="both"/>
      </w:pPr>
      <w:r w:rsidRPr="00B81368">
        <w:t xml:space="preserve">This status relates to Palestinians who were forced to leave their land in the Palestinian Territory occupied by Israel in 1948. It applies to their male sons and grandchildren.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Registered </w:t>
      </w:r>
      <w:r w:rsidR="005F037A" w:rsidRPr="00B81368">
        <w:rPr>
          <w:b/>
          <w:bCs/>
        </w:rPr>
        <w:t>R</w:t>
      </w:r>
      <w:r w:rsidR="000A6428" w:rsidRPr="00B81368">
        <w:rPr>
          <w:b/>
          <w:bCs/>
        </w:rPr>
        <w:t>efugees:</w:t>
      </w:r>
    </w:p>
    <w:p w:rsidR="00B12D76" w:rsidRPr="00B81368" w:rsidRDefault="00B12D76" w:rsidP="00B12D76">
      <w:pPr>
        <w:autoSpaceDE w:val="0"/>
        <w:autoSpaceDN w:val="0"/>
        <w:bidi w:val="0"/>
        <w:adjustRightInd w:val="0"/>
        <w:jc w:val="both"/>
      </w:pPr>
      <w:r w:rsidRPr="00B81368">
        <w:t xml:space="preserve">It applies to registered refugees holding refugee registration cards issued by UNRWA.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Non-</w:t>
      </w:r>
      <w:r w:rsidR="005F037A" w:rsidRPr="00B81368">
        <w:rPr>
          <w:b/>
          <w:bCs/>
        </w:rPr>
        <w:t>R</w:t>
      </w:r>
      <w:r w:rsidRPr="00B81368">
        <w:rPr>
          <w:b/>
          <w:bCs/>
        </w:rPr>
        <w:t xml:space="preserve">egistered </w:t>
      </w:r>
      <w:r w:rsidR="005F037A" w:rsidRPr="00B81368">
        <w:rPr>
          <w:b/>
          <w:bCs/>
        </w:rPr>
        <w:t>R</w:t>
      </w:r>
      <w:r w:rsidRPr="00B81368">
        <w:rPr>
          <w:b/>
          <w:bCs/>
        </w:rPr>
        <w:t>efugees</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It applies to unregistered refugees who do not hold refugee registration cards issued by UNRWA.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Non-</w:t>
      </w:r>
      <w:r w:rsidR="005F037A" w:rsidRPr="00B81368">
        <w:rPr>
          <w:b/>
          <w:bCs/>
        </w:rPr>
        <w:t>R</w:t>
      </w:r>
      <w:r w:rsidRPr="00B81368">
        <w:rPr>
          <w:b/>
          <w:bCs/>
        </w:rPr>
        <w:t>efugee</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It applies to any Palestinian not categorized under any of the two aforementioned statuses.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9838F0">
      <w:pPr>
        <w:autoSpaceDE w:val="0"/>
        <w:autoSpaceDN w:val="0"/>
        <w:bidi w:val="0"/>
        <w:adjustRightInd w:val="0"/>
        <w:jc w:val="both"/>
      </w:pPr>
      <w:r w:rsidRPr="00B81368">
        <w:rPr>
          <w:b/>
          <w:bCs/>
        </w:rPr>
        <w:t xml:space="preserve">Concurrent activities </w:t>
      </w:r>
      <w:r w:rsidRPr="00B81368">
        <w:t xml:space="preserve">Two parallel activities undertaken by one or more people over a period of time. </w:t>
      </w:r>
    </w:p>
    <w:p w:rsidR="00B12D76" w:rsidRPr="00B81368" w:rsidRDefault="00B12D76" w:rsidP="009838F0">
      <w:pPr>
        <w:autoSpaceDE w:val="0"/>
        <w:autoSpaceDN w:val="0"/>
        <w:bidi w:val="0"/>
        <w:adjustRightInd w:val="0"/>
        <w:ind w:firstLine="720"/>
        <w:jc w:val="both"/>
        <w:rPr>
          <w:b/>
          <w:bCs/>
          <w:sz w:val="18"/>
          <w:szCs w:val="18"/>
        </w:rPr>
      </w:pPr>
    </w:p>
    <w:p w:rsidR="00B12D76" w:rsidRPr="00B81368" w:rsidRDefault="00B12D76" w:rsidP="009838F0">
      <w:pPr>
        <w:autoSpaceDE w:val="0"/>
        <w:autoSpaceDN w:val="0"/>
        <w:bidi w:val="0"/>
        <w:adjustRightInd w:val="0"/>
        <w:jc w:val="both"/>
      </w:pPr>
      <w:r w:rsidRPr="00B81368">
        <w:rPr>
          <w:b/>
          <w:bCs/>
        </w:rPr>
        <w:t xml:space="preserve">Age in </w:t>
      </w:r>
      <w:r w:rsidR="005F037A" w:rsidRPr="00B81368">
        <w:rPr>
          <w:b/>
          <w:bCs/>
        </w:rPr>
        <w:t>C</w:t>
      </w:r>
      <w:r w:rsidRPr="00B81368">
        <w:rPr>
          <w:b/>
          <w:bCs/>
        </w:rPr>
        <w:t xml:space="preserve">ompleted </w:t>
      </w:r>
      <w:r w:rsidR="005F037A" w:rsidRPr="00B81368">
        <w:rPr>
          <w:b/>
          <w:bCs/>
        </w:rPr>
        <w:t>Y</w:t>
      </w:r>
      <w:r w:rsidRPr="00B81368">
        <w:rPr>
          <w:b/>
          <w:bCs/>
        </w:rPr>
        <w:t>ears</w:t>
      </w:r>
      <w:r w:rsidR="000A6428" w:rsidRPr="00B81368">
        <w:rPr>
          <w:b/>
          <w:bCs/>
        </w:rPr>
        <w:t>:</w:t>
      </w:r>
      <w:r w:rsidRPr="00B81368">
        <w:rPr>
          <w:b/>
          <w:bCs/>
        </w:rPr>
        <w:t xml:space="preserve"> </w:t>
      </w:r>
    </w:p>
    <w:p w:rsidR="00B12D76" w:rsidRDefault="00B12D76" w:rsidP="009838F0">
      <w:pPr>
        <w:autoSpaceDE w:val="0"/>
        <w:autoSpaceDN w:val="0"/>
        <w:bidi w:val="0"/>
        <w:adjustRightInd w:val="0"/>
        <w:jc w:val="both"/>
      </w:pPr>
      <w:r w:rsidRPr="00B81368">
        <w:t xml:space="preserve">The completed age in years of the person enumerated, which is the difference between the date of birth and the survey reference period. </w:t>
      </w:r>
    </w:p>
    <w:p w:rsidR="009838F0" w:rsidRPr="009838F0" w:rsidRDefault="009838F0" w:rsidP="009838F0">
      <w:pPr>
        <w:autoSpaceDE w:val="0"/>
        <w:autoSpaceDN w:val="0"/>
        <w:bidi w:val="0"/>
        <w:adjustRightInd w:val="0"/>
        <w:jc w:val="both"/>
        <w:rPr>
          <w:sz w:val="18"/>
          <w:szCs w:val="18"/>
        </w:rPr>
      </w:pPr>
    </w:p>
    <w:p w:rsidR="00B12D76" w:rsidRPr="00B81368" w:rsidRDefault="00B12D76" w:rsidP="009838F0">
      <w:pPr>
        <w:autoSpaceDE w:val="0"/>
        <w:autoSpaceDN w:val="0"/>
        <w:bidi w:val="0"/>
        <w:adjustRightInd w:val="0"/>
        <w:jc w:val="both"/>
      </w:pPr>
      <w:r w:rsidRPr="00B81368">
        <w:rPr>
          <w:b/>
          <w:bCs/>
        </w:rPr>
        <w:t xml:space="preserve">Main </w:t>
      </w:r>
      <w:r w:rsidR="005F037A" w:rsidRPr="00B81368">
        <w:rPr>
          <w:b/>
          <w:bCs/>
        </w:rPr>
        <w:t>E</w:t>
      </w:r>
      <w:r w:rsidRPr="00B81368">
        <w:rPr>
          <w:b/>
          <w:bCs/>
        </w:rPr>
        <w:t xml:space="preserve">conomic </w:t>
      </w:r>
      <w:r w:rsidR="005F037A" w:rsidRPr="00B81368">
        <w:rPr>
          <w:b/>
          <w:bCs/>
        </w:rPr>
        <w:t>A</w:t>
      </w:r>
      <w:r w:rsidRPr="00B81368">
        <w:rPr>
          <w:b/>
          <w:bCs/>
        </w:rPr>
        <w:t>ctivity</w:t>
      </w:r>
      <w:r w:rsidR="000A6428" w:rsidRPr="00B81368">
        <w:rPr>
          <w:b/>
          <w:bCs/>
        </w:rPr>
        <w:t>:</w:t>
      </w:r>
      <w:r w:rsidRPr="00B81368">
        <w:rPr>
          <w:b/>
          <w:bCs/>
        </w:rPr>
        <w:t xml:space="preserve"> </w:t>
      </w:r>
    </w:p>
    <w:p w:rsidR="00B12D76" w:rsidRPr="00B81368" w:rsidRDefault="00B12D76" w:rsidP="009838F0">
      <w:pPr>
        <w:autoSpaceDE w:val="0"/>
        <w:autoSpaceDN w:val="0"/>
        <w:bidi w:val="0"/>
        <w:adjustRightInd w:val="0"/>
        <w:jc w:val="both"/>
      </w:pPr>
      <w:r w:rsidRPr="00B81368">
        <w:t xml:space="preserve">Nature of work practiced by a facility and that it was originally established for according to the International Classification Standard of Economic Activities (fourth revision). It contributes as much of the value added in the case of multiple activities within a single institution. </w:t>
      </w:r>
    </w:p>
    <w:p w:rsidR="00B12D76" w:rsidRPr="00B81368" w:rsidRDefault="00B12D76" w:rsidP="009838F0">
      <w:pPr>
        <w:autoSpaceDE w:val="0"/>
        <w:autoSpaceDN w:val="0"/>
        <w:bidi w:val="0"/>
        <w:adjustRightInd w:val="0"/>
        <w:jc w:val="both"/>
        <w:rPr>
          <w:b/>
          <w:bCs/>
          <w:sz w:val="18"/>
          <w:szCs w:val="18"/>
        </w:rPr>
      </w:pPr>
    </w:p>
    <w:p w:rsidR="009838F0" w:rsidRDefault="009838F0">
      <w:pPr>
        <w:bidi w:val="0"/>
        <w:rPr>
          <w:b/>
          <w:bCs/>
        </w:rPr>
      </w:pPr>
      <w:r>
        <w:rPr>
          <w:b/>
          <w:bCs/>
        </w:rPr>
        <w:br w:type="page"/>
      </w:r>
    </w:p>
    <w:p w:rsidR="00B12D76" w:rsidRPr="00B81368" w:rsidRDefault="00B12D76" w:rsidP="009838F0">
      <w:pPr>
        <w:autoSpaceDE w:val="0"/>
        <w:autoSpaceDN w:val="0"/>
        <w:bidi w:val="0"/>
        <w:adjustRightInd w:val="0"/>
        <w:jc w:val="both"/>
      </w:pPr>
      <w:r w:rsidRPr="00B81368">
        <w:rPr>
          <w:b/>
          <w:bCs/>
        </w:rPr>
        <w:lastRenderedPageBreak/>
        <w:t xml:space="preserve">Survey </w:t>
      </w:r>
      <w:r w:rsidR="005F037A" w:rsidRPr="00B81368">
        <w:rPr>
          <w:b/>
          <w:bCs/>
        </w:rPr>
        <w:t>P</w:t>
      </w:r>
      <w:r w:rsidRPr="00B81368">
        <w:rPr>
          <w:b/>
          <w:bCs/>
        </w:rPr>
        <w:t>eriod</w:t>
      </w:r>
      <w:r w:rsidR="000A6428" w:rsidRPr="00B81368">
        <w:rPr>
          <w:b/>
          <w:bCs/>
        </w:rPr>
        <w:t>:</w:t>
      </w:r>
      <w:r w:rsidRPr="00B81368">
        <w:rPr>
          <w:b/>
          <w:bCs/>
        </w:rPr>
        <w:t xml:space="preserve"> </w:t>
      </w:r>
    </w:p>
    <w:p w:rsidR="00B12D76" w:rsidRPr="00B81368" w:rsidRDefault="00B12D76" w:rsidP="009838F0">
      <w:pPr>
        <w:autoSpaceDE w:val="0"/>
        <w:autoSpaceDN w:val="0"/>
        <w:bidi w:val="0"/>
        <w:adjustRightInd w:val="0"/>
        <w:jc w:val="both"/>
      </w:pPr>
      <w:r w:rsidRPr="00B81368">
        <w:t xml:space="preserve">The period in which this survey was being implemented and lasting for an entire year. </w:t>
      </w:r>
    </w:p>
    <w:p w:rsidR="00B12D76" w:rsidRPr="00B81368" w:rsidRDefault="00B12D76" w:rsidP="009838F0">
      <w:pPr>
        <w:autoSpaceDE w:val="0"/>
        <w:autoSpaceDN w:val="0"/>
        <w:bidi w:val="0"/>
        <w:adjustRightInd w:val="0"/>
        <w:jc w:val="both"/>
        <w:rPr>
          <w:b/>
          <w:bCs/>
          <w:sz w:val="18"/>
          <w:szCs w:val="18"/>
        </w:rPr>
      </w:pPr>
    </w:p>
    <w:p w:rsidR="00B12D76" w:rsidRPr="00B81368" w:rsidRDefault="00B12D76" w:rsidP="009838F0">
      <w:pPr>
        <w:autoSpaceDE w:val="0"/>
        <w:autoSpaceDN w:val="0"/>
        <w:bidi w:val="0"/>
        <w:adjustRightInd w:val="0"/>
        <w:jc w:val="both"/>
      </w:pPr>
      <w:r w:rsidRPr="00B81368">
        <w:rPr>
          <w:b/>
          <w:bCs/>
        </w:rPr>
        <w:t xml:space="preserve">Reference </w:t>
      </w:r>
      <w:r w:rsidR="005F037A" w:rsidRPr="00B81368">
        <w:rPr>
          <w:b/>
          <w:bCs/>
        </w:rPr>
        <w:t>P</w:t>
      </w:r>
      <w:r w:rsidRPr="00B81368">
        <w:rPr>
          <w:b/>
          <w:bCs/>
        </w:rPr>
        <w:t>erio</w:t>
      </w:r>
      <w:r w:rsidR="000A6428" w:rsidRPr="00B81368">
        <w:rPr>
          <w:b/>
          <w:bCs/>
        </w:rPr>
        <w:t>d:</w:t>
      </w:r>
    </w:p>
    <w:p w:rsidR="00B12D76" w:rsidRPr="00B81368" w:rsidRDefault="00B12D76" w:rsidP="00B12D76">
      <w:pPr>
        <w:autoSpaceDE w:val="0"/>
        <w:autoSpaceDN w:val="0"/>
        <w:bidi w:val="0"/>
        <w:adjustRightInd w:val="0"/>
        <w:jc w:val="both"/>
      </w:pPr>
      <w:r w:rsidRPr="00B81368">
        <w:t xml:space="preserve">A period of time when time use data are being collected. The registration period should be for one day only, where an individual begins to register his activities at 24:00 hours at midnight up to the next 24:00 hours at midnight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Record </w:t>
      </w:r>
      <w:r w:rsidR="005F037A" w:rsidRPr="00B81368">
        <w:rPr>
          <w:b/>
          <w:bCs/>
        </w:rPr>
        <w:t>T</w:t>
      </w:r>
      <w:r w:rsidRPr="00B81368">
        <w:rPr>
          <w:b/>
          <w:bCs/>
        </w:rPr>
        <w:t>ime</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An exclusive and scheduled registry covering all activities of respondents over a period of 24 hours. </w:t>
      </w:r>
    </w:p>
    <w:p w:rsidR="00B12D76" w:rsidRPr="00B81368" w:rsidRDefault="00B12D76" w:rsidP="00B12D76">
      <w:pPr>
        <w:autoSpaceDE w:val="0"/>
        <w:autoSpaceDN w:val="0"/>
        <w:bidi w:val="0"/>
        <w:adjustRightInd w:val="0"/>
        <w:jc w:val="both"/>
        <w:rPr>
          <w:b/>
          <w:bCs/>
          <w:sz w:val="18"/>
          <w:szCs w:val="18"/>
        </w:rPr>
      </w:pPr>
    </w:p>
    <w:p w:rsidR="00B12D76" w:rsidRPr="00B81368" w:rsidRDefault="00F90776" w:rsidP="0013227A">
      <w:pPr>
        <w:autoSpaceDE w:val="0"/>
        <w:autoSpaceDN w:val="0"/>
        <w:bidi w:val="0"/>
        <w:adjustRightInd w:val="0"/>
        <w:jc w:val="both"/>
        <w:rPr>
          <w:lang w:val="en-IE"/>
        </w:rPr>
      </w:pPr>
      <w:r w:rsidRPr="00B81368">
        <w:rPr>
          <w:b/>
          <w:bCs/>
          <w:lang w:val="en-IE"/>
        </w:rPr>
        <w:t xml:space="preserve">Time </w:t>
      </w:r>
      <w:r w:rsidR="005F037A" w:rsidRPr="00B81368">
        <w:rPr>
          <w:b/>
          <w:bCs/>
          <w:lang w:val="en-IE"/>
        </w:rPr>
        <w:t>S</w:t>
      </w:r>
      <w:r w:rsidRPr="00B81368">
        <w:rPr>
          <w:b/>
          <w:bCs/>
          <w:lang w:val="en-IE"/>
        </w:rPr>
        <w:t xml:space="preserve">pent </w:t>
      </w:r>
      <w:r w:rsidR="0013227A" w:rsidRPr="00B81368">
        <w:rPr>
          <w:b/>
          <w:bCs/>
          <w:lang w:val="en-IE"/>
        </w:rPr>
        <w:t>in</w:t>
      </w:r>
      <w:r w:rsidRPr="00B81368">
        <w:rPr>
          <w:b/>
          <w:bCs/>
          <w:lang w:val="en-IE"/>
        </w:rPr>
        <w:t xml:space="preserve"> </w:t>
      </w:r>
      <w:r w:rsidR="005F037A" w:rsidRPr="00B81368">
        <w:rPr>
          <w:b/>
          <w:bCs/>
          <w:lang w:val="en-IE"/>
        </w:rPr>
        <w:t>V</w:t>
      </w:r>
      <w:r w:rsidRPr="00B81368">
        <w:rPr>
          <w:b/>
          <w:bCs/>
          <w:lang w:val="en-IE"/>
        </w:rPr>
        <w:t xml:space="preserve">arious </w:t>
      </w:r>
      <w:r w:rsidR="005F037A" w:rsidRPr="00B81368">
        <w:rPr>
          <w:b/>
          <w:bCs/>
          <w:lang w:val="en-IE"/>
        </w:rPr>
        <w:t>A</w:t>
      </w:r>
      <w:r w:rsidRPr="00B81368">
        <w:rPr>
          <w:b/>
          <w:bCs/>
          <w:lang w:val="en-IE"/>
        </w:rPr>
        <w:t>ctivities</w:t>
      </w:r>
      <w:r w:rsidR="000A6428" w:rsidRPr="00B81368">
        <w:rPr>
          <w:b/>
          <w:bCs/>
          <w:lang w:val="en-IE"/>
        </w:rPr>
        <w:t>;</w:t>
      </w:r>
    </w:p>
    <w:p w:rsidR="00F90776" w:rsidRPr="00B81368" w:rsidRDefault="00B12D76" w:rsidP="00F90776">
      <w:pPr>
        <w:autoSpaceDE w:val="0"/>
        <w:autoSpaceDN w:val="0"/>
        <w:bidi w:val="0"/>
        <w:adjustRightInd w:val="0"/>
        <w:jc w:val="both"/>
      </w:pPr>
      <w:r w:rsidRPr="00B81368">
        <w:t xml:space="preserve">Time spent </w:t>
      </w:r>
      <w:r w:rsidR="00F90776" w:rsidRPr="00B81368">
        <w:t xml:space="preserve">on different activities during 24 hours divided by all </w:t>
      </w:r>
      <w:r w:rsidR="00176231" w:rsidRPr="00B81368">
        <w:t>persons</w:t>
      </w:r>
      <w:r w:rsidR="00F90776" w:rsidRPr="00B81368">
        <w:t>, including those who have not participated in the activity.</w:t>
      </w:r>
    </w:p>
    <w:p w:rsidR="00F90776" w:rsidRPr="00B81368" w:rsidRDefault="00F90776" w:rsidP="00F90776">
      <w:pPr>
        <w:autoSpaceDE w:val="0"/>
        <w:autoSpaceDN w:val="0"/>
        <w:bidi w:val="0"/>
        <w:adjustRightInd w:val="0"/>
        <w:jc w:val="both"/>
        <w:rPr>
          <w:b/>
          <w:bCs/>
          <w:sz w:val="18"/>
          <w:szCs w:val="18"/>
        </w:rPr>
      </w:pPr>
    </w:p>
    <w:p w:rsidR="00F90776" w:rsidRPr="00B81368" w:rsidRDefault="00F90776" w:rsidP="005F037A">
      <w:pPr>
        <w:autoSpaceDE w:val="0"/>
        <w:autoSpaceDN w:val="0"/>
        <w:bidi w:val="0"/>
        <w:adjustRightInd w:val="0"/>
        <w:jc w:val="both"/>
        <w:rPr>
          <w:b/>
          <w:bCs/>
        </w:rPr>
      </w:pPr>
      <w:r w:rsidRPr="00B81368">
        <w:rPr>
          <w:b/>
          <w:bCs/>
        </w:rPr>
        <w:t xml:space="preserve">Percentage of </w:t>
      </w:r>
      <w:r w:rsidR="005F037A" w:rsidRPr="00B81368">
        <w:rPr>
          <w:b/>
          <w:bCs/>
        </w:rPr>
        <w:t>P</w:t>
      </w:r>
      <w:r w:rsidRPr="00B81368">
        <w:rPr>
          <w:b/>
          <w:bCs/>
        </w:rPr>
        <w:t xml:space="preserve">ersons </w:t>
      </w:r>
      <w:r w:rsidR="005F037A" w:rsidRPr="00B81368">
        <w:rPr>
          <w:b/>
          <w:bCs/>
        </w:rPr>
        <w:t>W</w:t>
      </w:r>
      <w:r w:rsidRPr="00B81368">
        <w:rPr>
          <w:b/>
          <w:bCs/>
        </w:rPr>
        <w:t xml:space="preserve">ho </w:t>
      </w:r>
      <w:r w:rsidR="005F037A" w:rsidRPr="00B81368">
        <w:rPr>
          <w:b/>
          <w:bCs/>
        </w:rPr>
        <w:t>P</w:t>
      </w:r>
      <w:r w:rsidRPr="00B81368">
        <w:rPr>
          <w:b/>
          <w:bCs/>
        </w:rPr>
        <w:t xml:space="preserve">erformed the </w:t>
      </w:r>
      <w:r w:rsidR="005F037A" w:rsidRPr="00B81368">
        <w:rPr>
          <w:b/>
          <w:bCs/>
        </w:rPr>
        <w:t>A</w:t>
      </w:r>
      <w:r w:rsidRPr="00B81368">
        <w:rPr>
          <w:b/>
          <w:bCs/>
        </w:rPr>
        <w:t>ctivities</w:t>
      </w:r>
      <w:r w:rsidR="0013227A" w:rsidRPr="00B81368">
        <w:rPr>
          <w:b/>
          <w:bCs/>
        </w:rPr>
        <w:t xml:space="preserve"> (Indicator)</w:t>
      </w:r>
    </w:p>
    <w:p w:rsidR="00F90776" w:rsidRPr="00B81368" w:rsidRDefault="00F90776" w:rsidP="00F90776">
      <w:pPr>
        <w:autoSpaceDE w:val="0"/>
        <w:autoSpaceDN w:val="0"/>
        <w:bidi w:val="0"/>
        <w:adjustRightInd w:val="0"/>
        <w:jc w:val="both"/>
      </w:pPr>
      <w:r w:rsidRPr="00B81368">
        <w:t>Total persons who did the activi</w:t>
      </w:r>
      <w:r w:rsidR="0013227A" w:rsidRPr="00B81368">
        <w:t>ty divided by total sample size multiplied by hundred.</w:t>
      </w:r>
    </w:p>
    <w:p w:rsidR="00F90776" w:rsidRPr="00B81368" w:rsidRDefault="00F90776" w:rsidP="00F90776">
      <w:pPr>
        <w:autoSpaceDE w:val="0"/>
        <w:autoSpaceDN w:val="0"/>
        <w:bidi w:val="0"/>
        <w:adjustRightInd w:val="0"/>
        <w:jc w:val="both"/>
        <w:rPr>
          <w:b/>
          <w:bCs/>
          <w:sz w:val="18"/>
          <w:szCs w:val="18"/>
        </w:rPr>
      </w:pPr>
    </w:p>
    <w:p w:rsidR="00F90776" w:rsidRPr="00B81368" w:rsidRDefault="00F90776" w:rsidP="0013227A">
      <w:pPr>
        <w:autoSpaceDE w:val="0"/>
        <w:autoSpaceDN w:val="0"/>
        <w:bidi w:val="0"/>
        <w:adjustRightInd w:val="0"/>
        <w:jc w:val="both"/>
        <w:rPr>
          <w:b/>
          <w:bCs/>
        </w:rPr>
      </w:pPr>
      <w:r w:rsidRPr="00B81368">
        <w:rPr>
          <w:b/>
          <w:bCs/>
        </w:rPr>
        <w:t xml:space="preserve">Average </w:t>
      </w:r>
      <w:r w:rsidR="005F037A" w:rsidRPr="00B81368">
        <w:rPr>
          <w:b/>
          <w:bCs/>
        </w:rPr>
        <w:t>T</w:t>
      </w:r>
      <w:r w:rsidRPr="00B81368">
        <w:rPr>
          <w:b/>
          <w:bCs/>
        </w:rPr>
        <w:t xml:space="preserve">ime </w:t>
      </w:r>
      <w:r w:rsidR="005F037A" w:rsidRPr="00B81368">
        <w:rPr>
          <w:b/>
          <w:bCs/>
        </w:rPr>
        <w:t>S</w:t>
      </w:r>
      <w:r w:rsidRPr="00B81368">
        <w:rPr>
          <w:b/>
          <w:bCs/>
        </w:rPr>
        <w:t xml:space="preserve">pent </w:t>
      </w:r>
      <w:r w:rsidR="0013227A" w:rsidRPr="00B81368">
        <w:rPr>
          <w:b/>
          <w:bCs/>
        </w:rPr>
        <w:t>in</w:t>
      </w:r>
      <w:r w:rsidRPr="00B81368">
        <w:rPr>
          <w:b/>
          <w:bCs/>
        </w:rPr>
        <w:t xml:space="preserve"> </w:t>
      </w:r>
      <w:r w:rsidR="005F037A" w:rsidRPr="00B81368">
        <w:rPr>
          <w:b/>
          <w:bCs/>
        </w:rPr>
        <w:t>V</w:t>
      </w:r>
      <w:r w:rsidRPr="00B81368">
        <w:rPr>
          <w:b/>
          <w:bCs/>
        </w:rPr>
        <w:t xml:space="preserve">arious </w:t>
      </w:r>
      <w:r w:rsidR="005F037A" w:rsidRPr="00B81368">
        <w:rPr>
          <w:b/>
          <w:bCs/>
        </w:rPr>
        <w:t>A</w:t>
      </w:r>
      <w:r w:rsidRPr="00B81368">
        <w:rPr>
          <w:b/>
          <w:bCs/>
        </w:rPr>
        <w:t xml:space="preserve">ctivities by </w:t>
      </w:r>
      <w:r w:rsidR="005F037A" w:rsidRPr="00B81368">
        <w:rPr>
          <w:b/>
          <w:bCs/>
        </w:rPr>
        <w:t>T</w:t>
      </w:r>
      <w:r w:rsidRPr="00B81368">
        <w:rPr>
          <w:b/>
          <w:bCs/>
        </w:rPr>
        <w:t xml:space="preserve">hose </w:t>
      </w:r>
      <w:r w:rsidR="005F037A" w:rsidRPr="00B81368">
        <w:rPr>
          <w:b/>
          <w:bCs/>
        </w:rPr>
        <w:t>W</w:t>
      </w:r>
      <w:r w:rsidRPr="00B81368">
        <w:rPr>
          <w:b/>
          <w:bCs/>
        </w:rPr>
        <w:t xml:space="preserve">ho </w:t>
      </w:r>
      <w:r w:rsidR="005F037A" w:rsidRPr="00B81368">
        <w:rPr>
          <w:b/>
          <w:bCs/>
        </w:rPr>
        <w:t>P</w:t>
      </w:r>
      <w:r w:rsidRPr="00B81368">
        <w:rPr>
          <w:b/>
          <w:bCs/>
        </w:rPr>
        <w:t xml:space="preserve">erformed </w:t>
      </w:r>
      <w:r w:rsidR="005F037A" w:rsidRPr="00B81368">
        <w:rPr>
          <w:b/>
          <w:bCs/>
        </w:rPr>
        <w:t>T</w:t>
      </w:r>
      <w:r w:rsidRPr="00B81368">
        <w:rPr>
          <w:b/>
          <w:bCs/>
        </w:rPr>
        <w:t>hem</w:t>
      </w:r>
      <w:r w:rsidR="0013227A" w:rsidRPr="00B81368">
        <w:rPr>
          <w:b/>
          <w:bCs/>
        </w:rPr>
        <w:t xml:space="preserve"> (Indicator)</w:t>
      </w:r>
    </w:p>
    <w:p w:rsidR="00F90776" w:rsidRPr="00B81368" w:rsidRDefault="00F90776" w:rsidP="00F90776">
      <w:pPr>
        <w:autoSpaceDE w:val="0"/>
        <w:autoSpaceDN w:val="0"/>
        <w:bidi w:val="0"/>
        <w:adjustRightInd w:val="0"/>
        <w:jc w:val="both"/>
      </w:pPr>
      <w:r w:rsidRPr="00B81368">
        <w:t>Total time spent on the activity divided by persons who did the activity.</w:t>
      </w:r>
    </w:p>
    <w:p w:rsidR="00F90776" w:rsidRPr="00B81368" w:rsidRDefault="00F90776" w:rsidP="00F907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Work for </w:t>
      </w:r>
      <w:r w:rsidR="005F037A" w:rsidRPr="00B81368">
        <w:rPr>
          <w:b/>
          <w:bCs/>
        </w:rPr>
        <w:t>C</w:t>
      </w:r>
      <w:r w:rsidRPr="00B81368">
        <w:rPr>
          <w:b/>
          <w:bCs/>
        </w:rPr>
        <w:t>orporations/</w:t>
      </w:r>
      <w:r w:rsidR="005F037A" w:rsidRPr="00B81368">
        <w:rPr>
          <w:b/>
          <w:bCs/>
        </w:rPr>
        <w:t>Q</w:t>
      </w:r>
      <w:r w:rsidRPr="00B81368">
        <w:rPr>
          <w:b/>
          <w:bCs/>
        </w:rPr>
        <w:t xml:space="preserve">uasi </w:t>
      </w:r>
      <w:r w:rsidR="005F037A" w:rsidRPr="00B81368">
        <w:rPr>
          <w:b/>
          <w:bCs/>
        </w:rPr>
        <w:t>C</w:t>
      </w:r>
      <w:r w:rsidRPr="00B81368">
        <w:rPr>
          <w:b/>
          <w:bCs/>
        </w:rPr>
        <w:t xml:space="preserve">orporations, </w:t>
      </w:r>
      <w:r w:rsidR="005F037A" w:rsidRPr="00B81368">
        <w:rPr>
          <w:b/>
          <w:bCs/>
        </w:rPr>
        <w:t>N</w:t>
      </w:r>
      <w:r w:rsidRPr="00B81368">
        <w:rPr>
          <w:b/>
          <w:bCs/>
        </w:rPr>
        <w:t>on-</w:t>
      </w:r>
      <w:r w:rsidR="005F037A" w:rsidRPr="00B81368">
        <w:rPr>
          <w:b/>
          <w:bCs/>
        </w:rPr>
        <w:t>P</w:t>
      </w:r>
      <w:r w:rsidRPr="00B81368">
        <w:rPr>
          <w:b/>
          <w:bCs/>
        </w:rPr>
        <w:t xml:space="preserve">rofit </w:t>
      </w:r>
      <w:r w:rsidR="005F037A" w:rsidRPr="00B81368">
        <w:rPr>
          <w:b/>
          <w:bCs/>
        </w:rPr>
        <w:t>I</w:t>
      </w:r>
      <w:r w:rsidRPr="00B81368">
        <w:rPr>
          <w:b/>
          <w:bCs/>
        </w:rPr>
        <w:t xml:space="preserve">nstitutions and </w:t>
      </w:r>
      <w:r w:rsidR="005F037A" w:rsidRPr="00B81368">
        <w:rPr>
          <w:b/>
          <w:bCs/>
        </w:rPr>
        <w:t>G</w:t>
      </w:r>
      <w:r w:rsidRPr="00B81368">
        <w:rPr>
          <w:b/>
          <w:bCs/>
        </w:rPr>
        <w:t>overnment (</w:t>
      </w:r>
      <w:r w:rsidR="005F037A" w:rsidRPr="00B81368">
        <w:rPr>
          <w:b/>
          <w:bCs/>
        </w:rPr>
        <w:t>F</w:t>
      </w:r>
      <w:r w:rsidRPr="00B81368">
        <w:rPr>
          <w:b/>
          <w:bCs/>
        </w:rPr>
        <w:t xml:space="preserve">ormal </w:t>
      </w:r>
      <w:r w:rsidR="005F037A" w:rsidRPr="00B81368">
        <w:rPr>
          <w:b/>
          <w:bCs/>
        </w:rPr>
        <w:t>S</w:t>
      </w:r>
      <w:r w:rsidRPr="00B81368">
        <w:rPr>
          <w:b/>
          <w:bCs/>
        </w:rPr>
        <w:t xml:space="preserve">ector </w:t>
      </w:r>
      <w:r w:rsidR="005F037A" w:rsidRPr="00B81368">
        <w:rPr>
          <w:b/>
          <w:bCs/>
        </w:rPr>
        <w:t>W</w:t>
      </w:r>
      <w:r w:rsidRPr="00B81368">
        <w:rPr>
          <w:b/>
          <w:bCs/>
        </w:rPr>
        <w:t>ork)</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All activities performed in relation to employment in corporations/quasi-corporations, nonprofit institutions and government, and including both paid and unpaid employment irrespective of the industrial sector of the activity and status in employment, work performed under apprenticeship, internship and on-the-job training programmers and other activity.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Work for </w:t>
      </w:r>
      <w:r w:rsidR="005F037A" w:rsidRPr="00B81368">
        <w:rPr>
          <w:b/>
          <w:bCs/>
        </w:rPr>
        <w:t>H</w:t>
      </w:r>
      <w:r w:rsidRPr="00B81368">
        <w:rPr>
          <w:b/>
          <w:bCs/>
        </w:rPr>
        <w:t xml:space="preserve">ousehold in </w:t>
      </w:r>
      <w:r w:rsidR="005F037A" w:rsidRPr="00B81368">
        <w:rPr>
          <w:b/>
          <w:bCs/>
        </w:rPr>
        <w:t>P</w:t>
      </w:r>
      <w:r w:rsidRPr="00B81368">
        <w:rPr>
          <w:b/>
          <w:bCs/>
        </w:rPr>
        <w:t xml:space="preserve">rimary </w:t>
      </w:r>
      <w:r w:rsidR="005F037A" w:rsidRPr="00B81368">
        <w:rPr>
          <w:b/>
          <w:bCs/>
        </w:rPr>
        <w:t>P</w:t>
      </w:r>
      <w:r w:rsidRPr="00B81368">
        <w:rPr>
          <w:b/>
          <w:bCs/>
        </w:rPr>
        <w:t xml:space="preserve">roduction </w:t>
      </w:r>
      <w:r w:rsidR="005F037A" w:rsidRPr="00B81368">
        <w:rPr>
          <w:b/>
          <w:bCs/>
        </w:rPr>
        <w:t>A</w:t>
      </w:r>
      <w:r w:rsidRPr="00B81368">
        <w:rPr>
          <w:b/>
          <w:bCs/>
        </w:rPr>
        <w:t>ctivities</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All activities performed in relation to the primary production of goods by households whether for market or for own final use. A person’s activity is classified as primary production of goods if it is performed in relation to the economic activities of agriculture, hunting, forestry, fishing, mining or quarrying.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Work for </w:t>
      </w:r>
      <w:r w:rsidR="005F037A" w:rsidRPr="00B81368">
        <w:rPr>
          <w:b/>
          <w:bCs/>
        </w:rPr>
        <w:t>H</w:t>
      </w:r>
      <w:r w:rsidRPr="00B81368">
        <w:rPr>
          <w:b/>
          <w:bCs/>
        </w:rPr>
        <w:t xml:space="preserve">ousehold in </w:t>
      </w:r>
      <w:r w:rsidR="005F037A" w:rsidRPr="00B81368">
        <w:rPr>
          <w:b/>
          <w:bCs/>
        </w:rPr>
        <w:t>N</w:t>
      </w:r>
      <w:r w:rsidRPr="00B81368">
        <w:rPr>
          <w:b/>
          <w:bCs/>
        </w:rPr>
        <w:t>on-</w:t>
      </w:r>
      <w:r w:rsidR="005F037A" w:rsidRPr="00B81368">
        <w:rPr>
          <w:b/>
          <w:bCs/>
        </w:rPr>
        <w:t>P</w:t>
      </w:r>
      <w:r w:rsidRPr="00B81368">
        <w:rPr>
          <w:b/>
          <w:bCs/>
        </w:rPr>
        <w:t xml:space="preserve">rimary </w:t>
      </w:r>
      <w:r w:rsidR="005F037A" w:rsidRPr="00B81368">
        <w:rPr>
          <w:b/>
          <w:bCs/>
        </w:rPr>
        <w:t>P</w:t>
      </w:r>
      <w:r w:rsidRPr="00B81368">
        <w:rPr>
          <w:b/>
          <w:bCs/>
        </w:rPr>
        <w:t xml:space="preserve">roduction </w:t>
      </w:r>
      <w:r w:rsidR="005F037A" w:rsidRPr="00B81368">
        <w:rPr>
          <w:b/>
          <w:bCs/>
        </w:rPr>
        <w:t>A</w:t>
      </w:r>
      <w:r w:rsidRPr="00B81368">
        <w:rPr>
          <w:b/>
          <w:bCs/>
        </w:rPr>
        <w:t>ctivities</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All activities performed in relation to production of non-primary goods by household enterprises whether for market or for own final use such as processing of food products, making of other food products and beverages, making textiles, wearing apparel, leather and associated products, or craft-making using all types of materials. </w:t>
      </w:r>
    </w:p>
    <w:p w:rsidR="00F90776" w:rsidRPr="00B81368" w:rsidRDefault="00F90776" w:rsidP="00F90776">
      <w:pPr>
        <w:bidi w:val="0"/>
        <w:rPr>
          <w:b/>
          <w:bCs/>
          <w:sz w:val="18"/>
          <w:szCs w:val="18"/>
        </w:rPr>
      </w:pPr>
    </w:p>
    <w:p w:rsidR="00B12D76" w:rsidRPr="00B81368" w:rsidRDefault="00B12D76" w:rsidP="005F037A">
      <w:pPr>
        <w:autoSpaceDE w:val="0"/>
        <w:autoSpaceDN w:val="0"/>
        <w:bidi w:val="0"/>
        <w:adjustRightInd w:val="0"/>
        <w:jc w:val="both"/>
      </w:pPr>
      <w:r w:rsidRPr="00B81368">
        <w:rPr>
          <w:b/>
          <w:bCs/>
        </w:rPr>
        <w:t xml:space="preserve">Work for </w:t>
      </w:r>
      <w:r w:rsidR="005F037A" w:rsidRPr="00B81368">
        <w:rPr>
          <w:b/>
          <w:bCs/>
        </w:rPr>
        <w:t>H</w:t>
      </w:r>
      <w:r w:rsidRPr="00B81368">
        <w:rPr>
          <w:b/>
          <w:bCs/>
        </w:rPr>
        <w:t xml:space="preserve">ousehold in </w:t>
      </w:r>
      <w:r w:rsidR="005F037A" w:rsidRPr="00B81368">
        <w:rPr>
          <w:b/>
          <w:bCs/>
        </w:rPr>
        <w:t>C</w:t>
      </w:r>
      <w:r w:rsidRPr="00B81368">
        <w:rPr>
          <w:b/>
          <w:bCs/>
        </w:rPr>
        <w:t xml:space="preserve">onstruction </w:t>
      </w:r>
      <w:r w:rsidR="005F037A" w:rsidRPr="00B81368">
        <w:rPr>
          <w:b/>
          <w:bCs/>
        </w:rPr>
        <w:t>A</w:t>
      </w:r>
      <w:r w:rsidRPr="00B81368">
        <w:rPr>
          <w:b/>
          <w:bCs/>
        </w:rPr>
        <w:t xml:space="preserve">ctivities </w:t>
      </w:r>
    </w:p>
    <w:p w:rsidR="00B12D76" w:rsidRPr="00B81368" w:rsidRDefault="00B12D76" w:rsidP="00B12D76">
      <w:pPr>
        <w:autoSpaceDE w:val="0"/>
        <w:autoSpaceDN w:val="0"/>
        <w:bidi w:val="0"/>
        <w:adjustRightInd w:val="0"/>
        <w:jc w:val="both"/>
      </w:pPr>
      <w:r w:rsidRPr="00B81368">
        <w:t xml:space="preserve">All activities performed in relation to construction activities by household enterprises either </w:t>
      </w:r>
    </w:p>
    <w:p w:rsidR="00F90776" w:rsidRPr="00B81368" w:rsidRDefault="00B12D76" w:rsidP="00557B00">
      <w:pPr>
        <w:autoSpaceDE w:val="0"/>
        <w:autoSpaceDN w:val="0"/>
        <w:bidi w:val="0"/>
        <w:adjustRightInd w:val="0"/>
        <w:jc w:val="both"/>
        <w:rPr>
          <w:lang w:val="en-IE"/>
        </w:rPr>
      </w:pPr>
      <w:r w:rsidRPr="00B81368">
        <w:t>for income or for own capital formation such as bricklaying, plastering, glazing, thatching, cutting glass, plumbing, painting, wallpapering, carpentry, tiling, electr</w:t>
      </w:r>
      <w:r w:rsidR="00F90776" w:rsidRPr="00B81368">
        <w:t>ic wiring, floor</w:t>
      </w:r>
      <w:r w:rsidR="00557B00" w:rsidRPr="00B81368">
        <w:rPr>
          <w:rtl/>
        </w:rPr>
        <w:t xml:space="preserve"> </w:t>
      </w:r>
      <w:r w:rsidR="00557B00" w:rsidRPr="00B81368">
        <w:rPr>
          <w:lang w:val="en-IE"/>
        </w:rPr>
        <w:t xml:space="preserve"> standing.</w:t>
      </w:r>
    </w:p>
    <w:p w:rsidR="00F90776" w:rsidRPr="00B81368" w:rsidRDefault="00F90776" w:rsidP="00F90776">
      <w:pPr>
        <w:autoSpaceDE w:val="0"/>
        <w:autoSpaceDN w:val="0"/>
        <w:bidi w:val="0"/>
        <w:adjustRightInd w:val="0"/>
        <w:jc w:val="both"/>
      </w:pPr>
    </w:p>
    <w:p w:rsidR="00B12D76" w:rsidRPr="00B81368" w:rsidRDefault="00B12D76" w:rsidP="005F037A">
      <w:pPr>
        <w:autoSpaceDE w:val="0"/>
        <w:autoSpaceDN w:val="0"/>
        <w:bidi w:val="0"/>
        <w:adjustRightInd w:val="0"/>
        <w:jc w:val="both"/>
      </w:pPr>
      <w:r w:rsidRPr="00B81368">
        <w:rPr>
          <w:b/>
          <w:bCs/>
        </w:rPr>
        <w:t xml:space="preserve">Work for </w:t>
      </w:r>
      <w:r w:rsidR="005F037A" w:rsidRPr="00B81368">
        <w:rPr>
          <w:b/>
          <w:bCs/>
        </w:rPr>
        <w:t>H</w:t>
      </w:r>
      <w:r w:rsidRPr="00B81368">
        <w:rPr>
          <w:b/>
          <w:bCs/>
        </w:rPr>
        <w:t xml:space="preserve">ousehold </w:t>
      </w:r>
      <w:r w:rsidR="005F037A" w:rsidRPr="00B81368">
        <w:rPr>
          <w:b/>
          <w:bCs/>
        </w:rPr>
        <w:t>P</w:t>
      </w:r>
      <w:r w:rsidRPr="00B81368">
        <w:rPr>
          <w:b/>
          <w:bCs/>
        </w:rPr>
        <w:t xml:space="preserve">roviding </w:t>
      </w:r>
      <w:r w:rsidR="005F037A" w:rsidRPr="00B81368">
        <w:rPr>
          <w:b/>
          <w:bCs/>
        </w:rPr>
        <w:t>S</w:t>
      </w:r>
      <w:r w:rsidRPr="00B81368">
        <w:rPr>
          <w:b/>
          <w:bCs/>
        </w:rPr>
        <w:t xml:space="preserve">ervices for </w:t>
      </w:r>
      <w:r w:rsidR="005F037A" w:rsidRPr="00B81368">
        <w:rPr>
          <w:b/>
          <w:bCs/>
        </w:rPr>
        <w:t>I</w:t>
      </w:r>
      <w:r w:rsidRPr="00B81368">
        <w:rPr>
          <w:b/>
          <w:bCs/>
        </w:rPr>
        <w:t>ncome</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All activities performed in relation to production of services by household enterprises for income, such as working time in providing services for income, petty trading, door-to-door vending, street vending, hawking, providing repair, installation and maintenance services, providing business and professional services.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lastRenderedPageBreak/>
        <w:t xml:space="preserve">Providing </w:t>
      </w:r>
      <w:r w:rsidR="005F037A" w:rsidRPr="00B81368">
        <w:rPr>
          <w:b/>
          <w:bCs/>
        </w:rPr>
        <w:t>U</w:t>
      </w:r>
      <w:r w:rsidRPr="00B81368">
        <w:rPr>
          <w:b/>
          <w:bCs/>
        </w:rPr>
        <w:t xml:space="preserve">npaid </w:t>
      </w:r>
      <w:r w:rsidR="005F037A" w:rsidRPr="00B81368">
        <w:rPr>
          <w:b/>
          <w:bCs/>
        </w:rPr>
        <w:t>D</w:t>
      </w:r>
      <w:r w:rsidRPr="00B81368">
        <w:rPr>
          <w:b/>
          <w:bCs/>
        </w:rPr>
        <w:t xml:space="preserve">omestic </w:t>
      </w:r>
      <w:r w:rsidR="005F037A" w:rsidRPr="00B81368">
        <w:rPr>
          <w:b/>
          <w:bCs/>
        </w:rPr>
        <w:t>S</w:t>
      </w:r>
      <w:r w:rsidRPr="00B81368">
        <w:rPr>
          <w:b/>
          <w:bCs/>
        </w:rPr>
        <w:t xml:space="preserve">ervices for </w:t>
      </w:r>
      <w:r w:rsidR="005F037A" w:rsidRPr="00B81368">
        <w:rPr>
          <w:b/>
          <w:bCs/>
        </w:rPr>
        <w:t>O</w:t>
      </w:r>
      <w:r w:rsidRPr="00B81368">
        <w:rPr>
          <w:b/>
          <w:bCs/>
        </w:rPr>
        <w:t xml:space="preserve">wn </w:t>
      </w:r>
      <w:r w:rsidR="005F037A" w:rsidRPr="00B81368">
        <w:rPr>
          <w:b/>
          <w:bCs/>
        </w:rPr>
        <w:t>F</w:t>
      </w:r>
      <w:r w:rsidRPr="00B81368">
        <w:rPr>
          <w:b/>
          <w:bCs/>
        </w:rPr>
        <w:t xml:space="preserve">inal </w:t>
      </w:r>
      <w:r w:rsidR="005F037A" w:rsidRPr="00B81368">
        <w:rPr>
          <w:b/>
          <w:bCs/>
        </w:rPr>
        <w:t>U</w:t>
      </w:r>
      <w:r w:rsidRPr="00B81368">
        <w:rPr>
          <w:b/>
          <w:bCs/>
        </w:rPr>
        <w:t xml:space="preserve">se </w:t>
      </w:r>
      <w:r w:rsidR="005F037A" w:rsidRPr="00B81368">
        <w:rPr>
          <w:b/>
          <w:bCs/>
        </w:rPr>
        <w:t>W</w:t>
      </w:r>
      <w:r w:rsidRPr="00B81368">
        <w:rPr>
          <w:b/>
          <w:bCs/>
        </w:rPr>
        <w:t xml:space="preserve">ithin </w:t>
      </w:r>
      <w:r w:rsidR="005F037A" w:rsidRPr="00B81368">
        <w:rPr>
          <w:b/>
          <w:bCs/>
        </w:rPr>
        <w:t>H</w:t>
      </w:r>
      <w:r w:rsidRPr="00B81368">
        <w:rPr>
          <w:b/>
          <w:bCs/>
        </w:rPr>
        <w:t>ousehold</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All activities performed in relation to unpaid domestic services such as preparing and serving food, cleaning, sweeping etc of dwelling and surroundings, clothes care, all aspects of household management, shopping, travel in relation to the activities in this major division.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Providing </w:t>
      </w:r>
      <w:r w:rsidR="005F037A" w:rsidRPr="00B81368">
        <w:rPr>
          <w:b/>
          <w:bCs/>
        </w:rPr>
        <w:t>U</w:t>
      </w:r>
      <w:r w:rsidRPr="00B81368">
        <w:rPr>
          <w:b/>
          <w:bCs/>
        </w:rPr>
        <w:t xml:space="preserve">npaid </w:t>
      </w:r>
      <w:proofErr w:type="spellStart"/>
      <w:r w:rsidR="005F037A" w:rsidRPr="00B81368">
        <w:rPr>
          <w:b/>
          <w:bCs/>
        </w:rPr>
        <w:t>C</w:t>
      </w:r>
      <w:r w:rsidRPr="00B81368">
        <w:rPr>
          <w:b/>
          <w:bCs/>
        </w:rPr>
        <w:t>aregiving</w:t>
      </w:r>
      <w:proofErr w:type="spellEnd"/>
      <w:r w:rsidRPr="00B81368">
        <w:rPr>
          <w:b/>
          <w:bCs/>
        </w:rPr>
        <w:t xml:space="preserve"> </w:t>
      </w:r>
      <w:r w:rsidR="005F037A" w:rsidRPr="00B81368">
        <w:rPr>
          <w:b/>
          <w:bCs/>
        </w:rPr>
        <w:t>S</w:t>
      </w:r>
      <w:r w:rsidRPr="00B81368">
        <w:rPr>
          <w:b/>
          <w:bCs/>
        </w:rPr>
        <w:t xml:space="preserve">ervices to </w:t>
      </w:r>
      <w:r w:rsidR="005F037A" w:rsidRPr="00B81368">
        <w:rPr>
          <w:b/>
          <w:bCs/>
        </w:rPr>
        <w:t>H</w:t>
      </w:r>
      <w:r w:rsidRPr="00B81368">
        <w:rPr>
          <w:b/>
          <w:bCs/>
        </w:rPr>
        <w:t xml:space="preserve">ousehold </w:t>
      </w:r>
      <w:r w:rsidR="005F037A" w:rsidRPr="00B81368">
        <w:rPr>
          <w:b/>
          <w:bCs/>
        </w:rPr>
        <w:t>M</w:t>
      </w:r>
      <w:r w:rsidRPr="00B81368">
        <w:rPr>
          <w:b/>
          <w:bCs/>
        </w:rPr>
        <w:t>embers</w:t>
      </w:r>
      <w:r w:rsidR="000A6428" w:rsidRPr="00B81368">
        <w:rPr>
          <w:b/>
          <w:bCs/>
        </w:rPr>
        <w:t>:</w:t>
      </w:r>
      <w:r w:rsidRPr="00B81368">
        <w:rPr>
          <w:b/>
          <w:bCs/>
        </w:rPr>
        <w:t xml:space="preserve"> </w:t>
      </w:r>
    </w:p>
    <w:p w:rsidR="00514D81" w:rsidRDefault="00B12D76" w:rsidP="00B12D76">
      <w:pPr>
        <w:autoSpaceDE w:val="0"/>
        <w:autoSpaceDN w:val="0"/>
        <w:bidi w:val="0"/>
        <w:adjustRightInd w:val="0"/>
        <w:jc w:val="both"/>
      </w:pPr>
      <w:r w:rsidRPr="00B81368">
        <w:t>All activities in relation to unpaid services for the care of children and adults of one’s household, including care provided to members of the hous</w:t>
      </w:r>
      <w:r w:rsidR="00514D81">
        <w:t>ehold who are sick or disabled.</w:t>
      </w:r>
    </w:p>
    <w:p w:rsidR="00B12D76" w:rsidRPr="00B81368" w:rsidRDefault="00B12D76" w:rsidP="00514D81">
      <w:pPr>
        <w:autoSpaceDE w:val="0"/>
        <w:autoSpaceDN w:val="0"/>
        <w:bidi w:val="0"/>
        <w:adjustRightInd w:val="0"/>
        <w:jc w:val="center"/>
        <w:rPr>
          <w:b/>
          <w:bCs/>
          <w:sz w:val="18"/>
          <w:szCs w:val="18"/>
        </w:rPr>
      </w:pPr>
    </w:p>
    <w:p w:rsidR="00B12D76" w:rsidRPr="00B81368" w:rsidRDefault="00B12D76" w:rsidP="005F037A">
      <w:pPr>
        <w:autoSpaceDE w:val="0"/>
        <w:autoSpaceDN w:val="0"/>
        <w:bidi w:val="0"/>
        <w:adjustRightInd w:val="0"/>
        <w:jc w:val="both"/>
      </w:pPr>
      <w:r w:rsidRPr="00B81368">
        <w:rPr>
          <w:b/>
          <w:bCs/>
        </w:rPr>
        <w:t xml:space="preserve">Providing </w:t>
      </w:r>
      <w:r w:rsidR="005F037A" w:rsidRPr="00B81368">
        <w:rPr>
          <w:b/>
          <w:bCs/>
        </w:rPr>
        <w:t>C</w:t>
      </w:r>
      <w:r w:rsidRPr="00B81368">
        <w:rPr>
          <w:b/>
          <w:bCs/>
        </w:rPr>
        <w:t xml:space="preserve">ommunity </w:t>
      </w:r>
      <w:r w:rsidR="005F037A" w:rsidRPr="00B81368">
        <w:rPr>
          <w:b/>
          <w:bCs/>
        </w:rPr>
        <w:t>S</w:t>
      </w:r>
      <w:r w:rsidRPr="00B81368">
        <w:rPr>
          <w:b/>
          <w:bCs/>
        </w:rPr>
        <w:t xml:space="preserve">ervices and </w:t>
      </w:r>
      <w:r w:rsidR="005F037A" w:rsidRPr="00B81368">
        <w:rPr>
          <w:b/>
          <w:bCs/>
        </w:rPr>
        <w:t>H</w:t>
      </w:r>
      <w:r w:rsidRPr="00B81368">
        <w:rPr>
          <w:b/>
          <w:bCs/>
        </w:rPr>
        <w:t xml:space="preserve">elp to </w:t>
      </w:r>
      <w:r w:rsidR="005F037A" w:rsidRPr="00B81368">
        <w:rPr>
          <w:b/>
          <w:bCs/>
        </w:rPr>
        <w:t>O</w:t>
      </w:r>
      <w:r w:rsidRPr="00B81368">
        <w:rPr>
          <w:b/>
          <w:bCs/>
        </w:rPr>
        <w:t xml:space="preserve">ther </w:t>
      </w:r>
      <w:r w:rsidR="005F037A" w:rsidRPr="00B81368">
        <w:rPr>
          <w:b/>
          <w:bCs/>
        </w:rPr>
        <w:t>H</w:t>
      </w:r>
      <w:r w:rsidRPr="00B81368">
        <w:rPr>
          <w:b/>
          <w:bCs/>
        </w:rPr>
        <w:t>ouseholds</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All activities both voluntary and obligatory services for the benefit of members of the community as well as unpaid help extended to other households (such as households of relatives, friends and neighbors).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Education or </w:t>
      </w:r>
      <w:r w:rsidR="005F037A" w:rsidRPr="00B81368">
        <w:rPr>
          <w:b/>
          <w:bCs/>
        </w:rPr>
        <w:t>L</w:t>
      </w:r>
      <w:r w:rsidRPr="00B81368">
        <w:rPr>
          <w:b/>
          <w:bCs/>
        </w:rPr>
        <w:t xml:space="preserve">earning </w:t>
      </w:r>
      <w:r w:rsidR="005F037A" w:rsidRPr="00B81368">
        <w:rPr>
          <w:b/>
          <w:bCs/>
        </w:rPr>
        <w:t>A</w:t>
      </w:r>
      <w:r w:rsidRPr="00B81368">
        <w:rPr>
          <w:b/>
          <w:bCs/>
        </w:rPr>
        <w:t>ctivities</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includes time spent in full-time and part-time classes, special lectures, laboratories, examinations, homework, leisure and special interest classes, travel related to education and all other forms of active study. Education, skills acquisition and related activities are considered personal activities: from the perspective of the student/pupil, studying is a consumption activity because it is not possible to delegate to someone else.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Socializing and </w:t>
      </w:r>
      <w:r w:rsidR="005F037A" w:rsidRPr="00B81368">
        <w:rPr>
          <w:b/>
          <w:bCs/>
        </w:rPr>
        <w:t>C</w:t>
      </w:r>
      <w:r w:rsidRPr="00B81368">
        <w:rPr>
          <w:b/>
          <w:bCs/>
        </w:rPr>
        <w:t xml:space="preserve">ommunity </w:t>
      </w:r>
      <w:r w:rsidR="005F037A" w:rsidRPr="00B81368">
        <w:rPr>
          <w:b/>
          <w:bCs/>
        </w:rPr>
        <w:t>P</w:t>
      </w:r>
      <w:r w:rsidRPr="00B81368">
        <w:rPr>
          <w:b/>
          <w:bCs/>
        </w:rPr>
        <w:t>articipation</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Includes socializing, communicating and participating in community events, conversing, social activities, reading and writing mail and participating in community celebrations of cultural/historic events.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Attending/</w:t>
      </w:r>
      <w:r w:rsidR="005F037A" w:rsidRPr="00B81368">
        <w:rPr>
          <w:b/>
          <w:bCs/>
        </w:rPr>
        <w:t>V</w:t>
      </w:r>
      <w:r w:rsidRPr="00B81368">
        <w:rPr>
          <w:b/>
          <w:bCs/>
        </w:rPr>
        <w:t xml:space="preserve">isiting </w:t>
      </w:r>
      <w:r w:rsidR="005F037A" w:rsidRPr="00B81368">
        <w:rPr>
          <w:b/>
          <w:bCs/>
        </w:rPr>
        <w:t>C</w:t>
      </w:r>
      <w:r w:rsidRPr="00B81368">
        <w:rPr>
          <w:b/>
          <w:bCs/>
        </w:rPr>
        <w:t xml:space="preserve">ultural, </w:t>
      </w:r>
      <w:r w:rsidR="005F037A" w:rsidRPr="00B81368">
        <w:rPr>
          <w:b/>
          <w:bCs/>
        </w:rPr>
        <w:t>E</w:t>
      </w:r>
      <w:r w:rsidRPr="00B81368">
        <w:rPr>
          <w:b/>
          <w:bCs/>
        </w:rPr>
        <w:t xml:space="preserve">ntertainment and </w:t>
      </w:r>
      <w:r w:rsidR="005F037A" w:rsidRPr="00B81368">
        <w:rPr>
          <w:b/>
          <w:bCs/>
        </w:rPr>
        <w:t>S</w:t>
      </w:r>
      <w:r w:rsidRPr="00B81368">
        <w:rPr>
          <w:b/>
          <w:bCs/>
        </w:rPr>
        <w:t xml:space="preserve">ports </w:t>
      </w:r>
      <w:r w:rsidR="005F037A" w:rsidRPr="00B81368">
        <w:rPr>
          <w:b/>
          <w:bCs/>
        </w:rPr>
        <w:t>E</w:t>
      </w:r>
      <w:r w:rsidRPr="00B81368">
        <w:rPr>
          <w:b/>
          <w:bCs/>
        </w:rPr>
        <w:t>vents/</w:t>
      </w:r>
      <w:r w:rsidR="005F037A" w:rsidRPr="00B81368">
        <w:rPr>
          <w:b/>
          <w:bCs/>
        </w:rPr>
        <w:t>V</w:t>
      </w:r>
      <w:r w:rsidRPr="00B81368">
        <w:rPr>
          <w:b/>
          <w:bCs/>
        </w:rPr>
        <w:t>enues</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Includes visiting cultural events or venues, exhibitions, watching shows, movies, visiting parks, gardens, zoos, visiting amusement centers, fairs, festivals, circus, watching sports events.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Hobbies, </w:t>
      </w:r>
      <w:r w:rsidR="005F037A" w:rsidRPr="00B81368">
        <w:rPr>
          <w:b/>
          <w:bCs/>
        </w:rPr>
        <w:t>G</w:t>
      </w:r>
      <w:r w:rsidRPr="00B81368">
        <w:rPr>
          <w:b/>
          <w:bCs/>
        </w:rPr>
        <w:t xml:space="preserve">ames and </w:t>
      </w:r>
      <w:r w:rsidR="005F037A" w:rsidRPr="00B81368">
        <w:rPr>
          <w:b/>
          <w:bCs/>
        </w:rPr>
        <w:t>O</w:t>
      </w:r>
      <w:r w:rsidRPr="00B81368">
        <w:rPr>
          <w:b/>
          <w:bCs/>
        </w:rPr>
        <w:t xml:space="preserve">ther </w:t>
      </w:r>
      <w:r w:rsidR="005F037A" w:rsidRPr="00B81368">
        <w:rPr>
          <w:b/>
          <w:bCs/>
        </w:rPr>
        <w:t>P</w:t>
      </w:r>
      <w:r w:rsidRPr="00B81368">
        <w:rPr>
          <w:b/>
          <w:bCs/>
        </w:rPr>
        <w:t xml:space="preserve">astime </w:t>
      </w:r>
      <w:r w:rsidR="005F037A" w:rsidRPr="00B81368">
        <w:rPr>
          <w:b/>
          <w:bCs/>
        </w:rPr>
        <w:t>A</w:t>
      </w:r>
      <w:r w:rsidRPr="00B81368">
        <w:rPr>
          <w:b/>
          <w:bCs/>
        </w:rPr>
        <w:t>ctivities</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Includes active participation in arts, music, theatre, dance (not as a job), engaging in technical hobbies such as collecting stamps, coins, trading cards, computing, programming, crafts, playing games, taking courses in relation to hobbies. </w:t>
      </w:r>
    </w:p>
    <w:p w:rsidR="00F90776" w:rsidRPr="00B81368" w:rsidRDefault="00F907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Indoor and </w:t>
      </w:r>
      <w:r w:rsidR="005F037A" w:rsidRPr="00B81368">
        <w:rPr>
          <w:b/>
          <w:bCs/>
        </w:rPr>
        <w:t>O</w:t>
      </w:r>
      <w:r w:rsidRPr="00B81368">
        <w:rPr>
          <w:b/>
          <w:bCs/>
        </w:rPr>
        <w:t xml:space="preserve">utdoor </w:t>
      </w:r>
      <w:r w:rsidR="005F037A" w:rsidRPr="00B81368">
        <w:rPr>
          <w:b/>
          <w:bCs/>
        </w:rPr>
        <w:t>S</w:t>
      </w:r>
      <w:r w:rsidRPr="00B81368">
        <w:rPr>
          <w:b/>
          <w:bCs/>
        </w:rPr>
        <w:t xml:space="preserve">ports </w:t>
      </w:r>
      <w:r w:rsidR="005F037A" w:rsidRPr="00B81368">
        <w:rPr>
          <w:b/>
          <w:bCs/>
        </w:rPr>
        <w:t>P</w:t>
      </w:r>
      <w:r w:rsidRPr="00B81368">
        <w:rPr>
          <w:b/>
          <w:bCs/>
        </w:rPr>
        <w:t xml:space="preserve">articipation and </w:t>
      </w:r>
      <w:r w:rsidR="005F037A" w:rsidRPr="00B81368">
        <w:rPr>
          <w:b/>
          <w:bCs/>
        </w:rPr>
        <w:t>R</w:t>
      </w:r>
      <w:r w:rsidRPr="00B81368">
        <w:rPr>
          <w:b/>
          <w:bCs/>
        </w:rPr>
        <w:t xml:space="preserve">elated </w:t>
      </w:r>
      <w:r w:rsidR="005F037A" w:rsidRPr="00B81368">
        <w:rPr>
          <w:b/>
          <w:bCs/>
        </w:rPr>
        <w:t>C</w:t>
      </w:r>
      <w:r w:rsidRPr="00B81368">
        <w:rPr>
          <w:b/>
          <w:bCs/>
        </w:rPr>
        <w:t>ourses</w:t>
      </w:r>
      <w:r w:rsidR="000A6428" w:rsidRPr="00B81368">
        <w:rPr>
          <w:b/>
          <w:bCs/>
        </w:rPr>
        <w:t>:</w:t>
      </w:r>
    </w:p>
    <w:p w:rsidR="00F90776" w:rsidRPr="00B81368" w:rsidRDefault="00B12D76" w:rsidP="00F90776">
      <w:pPr>
        <w:autoSpaceDE w:val="0"/>
        <w:autoSpaceDN w:val="0"/>
        <w:bidi w:val="0"/>
        <w:adjustRightInd w:val="0"/>
        <w:jc w:val="both"/>
      </w:pPr>
      <w:r w:rsidRPr="00B81368">
        <w:t xml:space="preserve">Includes active participation in indoor and outdoor sports (not as a job), coaching, training, looking for a gym, exercise program, trainer, assembling and readying sports equipment at the sports centre and taking courses in relation to sports. </w:t>
      </w:r>
    </w:p>
    <w:p w:rsidR="000A6428" w:rsidRPr="00B81368" w:rsidRDefault="000A6428" w:rsidP="000A6428">
      <w:pPr>
        <w:autoSpaceDE w:val="0"/>
        <w:autoSpaceDN w:val="0"/>
        <w:bidi w:val="0"/>
        <w:adjustRightInd w:val="0"/>
        <w:jc w:val="both"/>
        <w:rPr>
          <w:b/>
          <w:bCs/>
          <w:sz w:val="18"/>
          <w:szCs w:val="18"/>
        </w:rPr>
      </w:pPr>
    </w:p>
    <w:p w:rsidR="00F90776" w:rsidRPr="00B81368" w:rsidRDefault="00F90776" w:rsidP="000A6428">
      <w:pPr>
        <w:autoSpaceDE w:val="0"/>
        <w:autoSpaceDN w:val="0"/>
        <w:bidi w:val="0"/>
        <w:adjustRightInd w:val="0"/>
        <w:jc w:val="both"/>
        <w:rPr>
          <w:b/>
          <w:bCs/>
        </w:rPr>
      </w:pPr>
      <w:r w:rsidRPr="00B81368">
        <w:rPr>
          <w:b/>
          <w:bCs/>
        </w:rPr>
        <w:t xml:space="preserve">Mass </w:t>
      </w:r>
      <w:r w:rsidR="005F037A" w:rsidRPr="00B81368">
        <w:rPr>
          <w:b/>
          <w:bCs/>
        </w:rPr>
        <w:t>M</w:t>
      </w:r>
      <w:r w:rsidRPr="00B81368">
        <w:rPr>
          <w:b/>
          <w:bCs/>
        </w:rPr>
        <w:t>edia</w:t>
      </w:r>
      <w:r w:rsidR="000A6428" w:rsidRPr="00B81368">
        <w:rPr>
          <w:b/>
          <w:bCs/>
        </w:rPr>
        <w:t>:</w:t>
      </w:r>
    </w:p>
    <w:p w:rsidR="00B12D76" w:rsidRPr="00B81368" w:rsidRDefault="00B12D76" w:rsidP="00F90776">
      <w:pPr>
        <w:autoSpaceDE w:val="0"/>
        <w:autoSpaceDN w:val="0"/>
        <w:bidi w:val="0"/>
        <w:adjustRightInd w:val="0"/>
        <w:jc w:val="both"/>
      </w:pPr>
      <w:r w:rsidRPr="00B81368">
        <w:t xml:space="preserve">Includes reading (not strictly in relation to work, learning), watching/listening to television and video, listening to radio and other audio devices, use of computer technology (not strictly for work, learning, household management, shopping), going to the library (not strictly for work, learning).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Personal </w:t>
      </w:r>
      <w:r w:rsidR="005F037A" w:rsidRPr="00B81368">
        <w:rPr>
          <w:b/>
          <w:bCs/>
        </w:rPr>
        <w:t>C</w:t>
      </w:r>
      <w:r w:rsidRPr="00B81368">
        <w:rPr>
          <w:b/>
          <w:bCs/>
        </w:rPr>
        <w:t>are</w:t>
      </w:r>
      <w:r w:rsidR="00514D81">
        <w:rPr>
          <w:b/>
          <w:bCs/>
        </w:rPr>
        <w:t xml:space="preserve"> and Maintenance</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Includes activities required by the individual in relation to biological needs: sleeping, eating, resting, performing own personal and health care and maintenance or receiving this type of care, activities in relation to spiritual/religious care, doing nothing, resting, relaxing and meditating, thinking, planning.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lastRenderedPageBreak/>
        <w:t>Transportation (</w:t>
      </w:r>
      <w:r w:rsidR="005F037A" w:rsidRPr="00B81368">
        <w:rPr>
          <w:b/>
          <w:bCs/>
        </w:rPr>
        <w:t>T</w:t>
      </w:r>
      <w:r w:rsidRPr="00B81368">
        <w:rPr>
          <w:b/>
          <w:bCs/>
        </w:rPr>
        <w:t>ravel)</w:t>
      </w:r>
      <w:r w:rsidR="000A6428" w:rsidRPr="00B81368">
        <w:rPr>
          <w:b/>
          <w:bCs/>
        </w:rPr>
        <w:t>:</w:t>
      </w:r>
      <w:r w:rsidRPr="00B81368">
        <w:rPr>
          <w:b/>
          <w:bCs/>
        </w:rPr>
        <w:t xml:space="preserve"> </w:t>
      </w:r>
    </w:p>
    <w:p w:rsidR="00B12D76" w:rsidRPr="00B81368" w:rsidRDefault="00B12D76" w:rsidP="00B12D76">
      <w:pPr>
        <w:autoSpaceDE w:val="0"/>
        <w:autoSpaceDN w:val="0"/>
        <w:bidi w:val="0"/>
        <w:adjustRightInd w:val="0"/>
        <w:jc w:val="both"/>
      </w:pPr>
      <w:r w:rsidRPr="00B81368">
        <w:t xml:space="preserve">This concept refers to the movements of the individual (male or female) from one place to another for purposes related to carrying out different activities and using various means of transportation. </w:t>
      </w:r>
    </w:p>
    <w:p w:rsidR="00B12D76" w:rsidRPr="00B81368" w:rsidRDefault="00B12D76" w:rsidP="00B12D76">
      <w:pPr>
        <w:autoSpaceDE w:val="0"/>
        <w:autoSpaceDN w:val="0"/>
        <w:bidi w:val="0"/>
        <w:adjustRightInd w:val="0"/>
        <w:jc w:val="both"/>
        <w:rPr>
          <w:b/>
          <w:bCs/>
          <w:sz w:val="18"/>
          <w:szCs w:val="18"/>
        </w:rPr>
      </w:pPr>
    </w:p>
    <w:p w:rsidR="00B12D76" w:rsidRPr="00B81368" w:rsidRDefault="00B12D76" w:rsidP="005F037A">
      <w:pPr>
        <w:autoSpaceDE w:val="0"/>
        <w:autoSpaceDN w:val="0"/>
        <w:bidi w:val="0"/>
        <w:adjustRightInd w:val="0"/>
        <w:jc w:val="both"/>
      </w:pPr>
      <w:r w:rsidRPr="00B81368">
        <w:rPr>
          <w:b/>
          <w:bCs/>
        </w:rPr>
        <w:t xml:space="preserve">Means of </w:t>
      </w:r>
      <w:r w:rsidR="005F037A" w:rsidRPr="00B81368">
        <w:rPr>
          <w:b/>
          <w:bCs/>
        </w:rPr>
        <w:t>T</w:t>
      </w:r>
      <w:r w:rsidRPr="00B81368">
        <w:rPr>
          <w:b/>
          <w:bCs/>
        </w:rPr>
        <w:t>ransportation</w:t>
      </w:r>
      <w:r w:rsidR="000A6428" w:rsidRPr="00B81368">
        <w:rPr>
          <w:b/>
          <w:bCs/>
        </w:rPr>
        <w:t>:</w:t>
      </w:r>
      <w:r w:rsidRPr="00B81368">
        <w:rPr>
          <w:b/>
          <w:bCs/>
        </w:rPr>
        <w:t xml:space="preserve"> </w:t>
      </w:r>
    </w:p>
    <w:p w:rsidR="00B12D76" w:rsidRPr="00B81368" w:rsidRDefault="00B12D76" w:rsidP="00B12D76">
      <w:pPr>
        <w:bidi w:val="0"/>
        <w:jc w:val="both"/>
      </w:pPr>
      <w:r w:rsidRPr="00B81368">
        <w:t>The means of transportation used by the individual in moving from place to another. These means include walking, private vehicles such as cars and bicycles, public means of transportation such buses and taxis, and any other unmentioned means of transportation.</w:t>
      </w: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rsidP="00B12D76">
      <w:pPr>
        <w:bidi w:val="0"/>
        <w:jc w:val="both"/>
        <w:rPr>
          <w:b/>
          <w:bCs/>
        </w:rPr>
      </w:pPr>
    </w:p>
    <w:p w:rsidR="00B12D76" w:rsidRPr="00B81368" w:rsidRDefault="00B12D76">
      <w:pPr>
        <w:bidi w:val="0"/>
        <w:rPr>
          <w:b/>
          <w:bCs/>
        </w:rPr>
      </w:pPr>
      <w:r w:rsidRPr="00B81368">
        <w:rPr>
          <w:b/>
          <w:bCs/>
        </w:rPr>
        <w:br w:type="page"/>
      </w:r>
    </w:p>
    <w:p w:rsidR="00BC19CC" w:rsidRPr="00B81368" w:rsidRDefault="00BC19CC" w:rsidP="00AF45F1">
      <w:pPr>
        <w:bidi w:val="0"/>
        <w:jc w:val="center"/>
        <w:rPr>
          <w:b/>
          <w:bCs/>
          <w:sz w:val="28"/>
          <w:szCs w:val="28"/>
        </w:rPr>
      </w:pPr>
      <w:r w:rsidRPr="00B81368">
        <w:rPr>
          <w:b/>
          <w:bCs/>
          <w:sz w:val="28"/>
          <w:szCs w:val="28"/>
        </w:rPr>
        <w:lastRenderedPageBreak/>
        <w:t>References</w:t>
      </w:r>
    </w:p>
    <w:p w:rsidR="00BC19CC" w:rsidRPr="00B81368" w:rsidRDefault="00BC19CC" w:rsidP="00B12D76">
      <w:pPr>
        <w:numPr>
          <w:ilvl w:val="12"/>
          <w:numId w:val="0"/>
        </w:numPr>
        <w:bidi w:val="0"/>
        <w:ind w:left="360" w:hanging="360"/>
        <w:jc w:val="both"/>
        <w:rPr>
          <w:b/>
          <w:bCs/>
        </w:rPr>
      </w:pPr>
    </w:p>
    <w:p w:rsidR="00856FC0" w:rsidRPr="00B81368" w:rsidRDefault="000F1DB9" w:rsidP="00AF45F1">
      <w:pPr>
        <w:numPr>
          <w:ilvl w:val="0"/>
          <w:numId w:val="1"/>
        </w:numPr>
        <w:bidi w:val="0"/>
        <w:spacing w:line="360" w:lineRule="auto"/>
        <w:ind w:left="426" w:right="0" w:hanging="284"/>
        <w:jc w:val="both"/>
      </w:pPr>
      <w:r w:rsidRPr="00B81368">
        <w:rPr>
          <w:b/>
          <w:bCs/>
        </w:rPr>
        <w:t xml:space="preserve">Palestinian Central Bureau of Statistics, </w:t>
      </w:r>
      <w:r w:rsidR="00856FC0" w:rsidRPr="00B81368">
        <w:rPr>
          <w:b/>
          <w:bCs/>
        </w:rPr>
        <w:t>2000</w:t>
      </w:r>
      <w:r w:rsidR="007A59FA" w:rsidRPr="00B81368">
        <w:t xml:space="preserve">  </w:t>
      </w:r>
      <w:r w:rsidR="00856FC0" w:rsidRPr="00B81368">
        <w:t>.Time Use in the Palestinian Territory 1999/2000: Main Findings.  Ramallah-Palestine.</w:t>
      </w:r>
    </w:p>
    <w:p w:rsidR="00A04BF2" w:rsidRPr="00B81368" w:rsidRDefault="00A04BF2" w:rsidP="00AF45F1">
      <w:pPr>
        <w:bidi w:val="0"/>
        <w:spacing w:line="360" w:lineRule="auto"/>
        <w:ind w:left="426" w:hanging="284"/>
        <w:jc w:val="both"/>
        <w:rPr>
          <w:sz w:val="18"/>
          <w:szCs w:val="18"/>
        </w:rPr>
      </w:pPr>
    </w:p>
    <w:p w:rsidR="007A59FA" w:rsidRPr="00B81368" w:rsidRDefault="007A59FA" w:rsidP="00AF45F1">
      <w:pPr>
        <w:numPr>
          <w:ilvl w:val="0"/>
          <w:numId w:val="1"/>
        </w:numPr>
        <w:bidi w:val="0"/>
        <w:spacing w:line="360" w:lineRule="auto"/>
        <w:ind w:left="426" w:right="0" w:hanging="284"/>
        <w:jc w:val="both"/>
      </w:pPr>
      <w:r w:rsidRPr="00B81368">
        <w:rPr>
          <w:b/>
          <w:bCs/>
        </w:rPr>
        <w:t>United Nations</w:t>
      </w:r>
      <w:r w:rsidR="00DC766B" w:rsidRPr="00B81368">
        <w:rPr>
          <w:b/>
          <w:bCs/>
        </w:rPr>
        <w:t xml:space="preserve">, </w:t>
      </w:r>
      <w:r w:rsidRPr="00B81368">
        <w:rPr>
          <w:b/>
          <w:bCs/>
        </w:rPr>
        <w:t>2006</w:t>
      </w:r>
      <w:r w:rsidR="00DC766B" w:rsidRPr="00B81368">
        <w:t xml:space="preserve">. </w:t>
      </w:r>
      <w:r w:rsidRPr="00B81368">
        <w:t>Guide to Producing Statistics on Time Use: Measuring Paid and Unpaid Work, New York.</w:t>
      </w:r>
    </w:p>
    <w:p w:rsidR="00A04BF2" w:rsidRPr="00B81368" w:rsidRDefault="00A04BF2" w:rsidP="00AF45F1">
      <w:pPr>
        <w:bidi w:val="0"/>
        <w:spacing w:line="360" w:lineRule="auto"/>
        <w:ind w:left="426" w:hanging="284"/>
        <w:jc w:val="both"/>
        <w:rPr>
          <w:sz w:val="18"/>
          <w:szCs w:val="18"/>
        </w:rPr>
      </w:pPr>
    </w:p>
    <w:p w:rsidR="00DC766B" w:rsidRPr="00B81368" w:rsidRDefault="007A59FA" w:rsidP="00AF45F1">
      <w:pPr>
        <w:numPr>
          <w:ilvl w:val="0"/>
          <w:numId w:val="1"/>
        </w:numPr>
        <w:bidi w:val="0"/>
        <w:spacing w:line="360" w:lineRule="auto"/>
        <w:ind w:left="426" w:right="0" w:hanging="284"/>
        <w:jc w:val="both"/>
      </w:pPr>
      <w:r w:rsidRPr="00B81368">
        <w:rPr>
          <w:b/>
          <w:bCs/>
        </w:rPr>
        <w:t>United Nations, 2010</w:t>
      </w:r>
      <w:r w:rsidRPr="00B81368">
        <w:t xml:space="preserve">. </w:t>
      </w:r>
      <w:r w:rsidR="00A04BF2" w:rsidRPr="00B81368">
        <w:t>Time Use In Gender Statistics in Iraq</w:t>
      </w:r>
      <w:r w:rsidR="00DC766B" w:rsidRPr="00B81368">
        <w:t>.</w:t>
      </w:r>
      <w:r w:rsidR="00A04BF2" w:rsidRPr="00B81368">
        <w:t xml:space="preserve">  New York</w:t>
      </w:r>
      <w:r w:rsidR="00AD098E" w:rsidRPr="00B81368">
        <w:t>.</w:t>
      </w:r>
    </w:p>
    <w:p w:rsidR="000A44D3" w:rsidRPr="00B81368" w:rsidRDefault="000A44D3" w:rsidP="00B12D76">
      <w:pPr>
        <w:bidi w:val="0"/>
        <w:spacing w:line="360" w:lineRule="auto"/>
        <w:ind w:right="567"/>
        <w:jc w:val="both"/>
      </w:pPr>
    </w:p>
    <w:p w:rsidR="00DC766B" w:rsidRPr="00B81368" w:rsidRDefault="00DC766B" w:rsidP="00B12D76">
      <w:pPr>
        <w:bidi w:val="0"/>
        <w:spacing w:line="360" w:lineRule="auto"/>
        <w:ind w:left="567" w:right="567"/>
        <w:jc w:val="both"/>
      </w:pPr>
    </w:p>
    <w:p w:rsidR="00BC19CC" w:rsidRPr="00B81368" w:rsidRDefault="00BC19CC" w:rsidP="00B12D76">
      <w:pPr>
        <w:numPr>
          <w:ilvl w:val="12"/>
          <w:numId w:val="0"/>
        </w:numPr>
        <w:bidi w:val="0"/>
        <w:ind w:left="360" w:hanging="360"/>
        <w:jc w:val="both"/>
        <w:rPr>
          <w:rtl/>
        </w:rPr>
      </w:pPr>
    </w:p>
    <w:p w:rsidR="00BC19CC" w:rsidRPr="00B81368" w:rsidRDefault="00BC19CC" w:rsidP="00B12D76">
      <w:pPr>
        <w:bidi w:val="0"/>
        <w:jc w:val="both"/>
      </w:pPr>
    </w:p>
    <w:sectPr w:rsidR="00BC19CC" w:rsidRPr="00B81368" w:rsidSect="0025533D">
      <w:pgSz w:w="11907" w:h="16834" w:code="9"/>
      <w:pgMar w:top="1418" w:right="1418" w:bottom="1418" w:left="1418" w:header="709" w:footer="709" w:gutter="0"/>
      <w:cols w:space="720"/>
      <w:bidi/>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DA8" w:rsidRDefault="00755DA8">
      <w:r>
        <w:separator/>
      </w:r>
    </w:p>
  </w:endnote>
  <w:endnote w:type="continuationSeparator" w:id="0">
    <w:p w:rsidR="00755DA8" w:rsidRDefault="00755D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895" w:rsidRDefault="007075A1">
    <w:pPr>
      <w:pStyle w:val="Footer"/>
      <w:framePr w:wrap="around" w:vAnchor="text" w:hAnchor="margin" w:xAlign="center" w:y="1"/>
      <w:rPr>
        <w:rStyle w:val="PageNumber"/>
        <w:rtl/>
      </w:rPr>
    </w:pPr>
    <w:r>
      <w:rPr>
        <w:rStyle w:val="PageNumber"/>
      </w:rPr>
      <w:fldChar w:fldCharType="begin"/>
    </w:r>
    <w:r w:rsidR="00C60895">
      <w:rPr>
        <w:rStyle w:val="PageNumber"/>
      </w:rPr>
      <w:instrText xml:space="preserve">PAGE  </w:instrText>
    </w:r>
    <w:r>
      <w:rPr>
        <w:rStyle w:val="PageNumber"/>
      </w:rPr>
      <w:fldChar w:fldCharType="end"/>
    </w:r>
  </w:p>
  <w:p w:rsidR="00C60895" w:rsidRDefault="00C6089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tl/>
      </w:rPr>
      <w:id w:val="1733765"/>
      <w:docPartObj>
        <w:docPartGallery w:val="Page Numbers (Bottom of Page)"/>
        <w:docPartUnique/>
      </w:docPartObj>
    </w:sdtPr>
    <w:sdtContent>
      <w:p w:rsidR="00C60895" w:rsidRPr="00F0313D" w:rsidRDefault="00C60895">
        <w:pPr>
          <w:pStyle w:val="Footer"/>
          <w:jc w:val="center"/>
          <w:rPr>
            <w:sz w:val="22"/>
            <w:szCs w:val="22"/>
          </w:rPr>
        </w:pPr>
        <w:r w:rsidRPr="00F0313D">
          <w:rPr>
            <w:sz w:val="22"/>
            <w:szCs w:val="22"/>
            <w:lang w:val="en-IE"/>
          </w:rPr>
          <w:t>]</w:t>
        </w:r>
        <w:r w:rsidR="007075A1" w:rsidRPr="00F0313D">
          <w:rPr>
            <w:sz w:val="22"/>
            <w:szCs w:val="22"/>
          </w:rPr>
          <w:fldChar w:fldCharType="begin"/>
        </w:r>
        <w:r w:rsidRPr="00F0313D">
          <w:rPr>
            <w:sz w:val="22"/>
            <w:szCs w:val="22"/>
          </w:rPr>
          <w:instrText xml:space="preserve"> PAGE   \* MERGEFORMAT </w:instrText>
        </w:r>
        <w:r w:rsidR="007075A1" w:rsidRPr="00F0313D">
          <w:rPr>
            <w:sz w:val="22"/>
            <w:szCs w:val="22"/>
          </w:rPr>
          <w:fldChar w:fldCharType="separate"/>
        </w:r>
        <w:r w:rsidR="00A22C5B">
          <w:rPr>
            <w:noProof/>
            <w:sz w:val="22"/>
            <w:szCs w:val="22"/>
            <w:rtl/>
          </w:rPr>
          <w:t>26</w:t>
        </w:r>
        <w:r w:rsidR="007075A1" w:rsidRPr="00F0313D">
          <w:rPr>
            <w:sz w:val="22"/>
            <w:szCs w:val="22"/>
          </w:rPr>
          <w:fldChar w:fldCharType="end"/>
        </w:r>
        <w:r w:rsidRPr="00F0313D">
          <w:rPr>
            <w:sz w:val="22"/>
            <w:szCs w:val="22"/>
          </w:rPr>
          <w:t>[</w:t>
        </w:r>
      </w:p>
    </w:sdtContent>
  </w:sdt>
  <w:p w:rsidR="00C60895" w:rsidRDefault="00C608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tl/>
      </w:rPr>
      <w:id w:val="1733776"/>
      <w:docPartObj>
        <w:docPartGallery w:val="Page Numbers (Bottom of Page)"/>
        <w:docPartUnique/>
      </w:docPartObj>
    </w:sdtPr>
    <w:sdtContent>
      <w:p w:rsidR="00C60895" w:rsidRPr="00F0313D" w:rsidRDefault="00C60895">
        <w:pPr>
          <w:pStyle w:val="Footer"/>
          <w:jc w:val="center"/>
          <w:rPr>
            <w:sz w:val="22"/>
            <w:szCs w:val="22"/>
          </w:rPr>
        </w:pPr>
        <w:r w:rsidRPr="00F0313D">
          <w:rPr>
            <w:sz w:val="22"/>
            <w:szCs w:val="22"/>
            <w:lang w:val="en-IE"/>
          </w:rPr>
          <w:t>]</w:t>
        </w:r>
        <w:r w:rsidR="007075A1" w:rsidRPr="00F0313D">
          <w:rPr>
            <w:sz w:val="22"/>
            <w:szCs w:val="22"/>
          </w:rPr>
          <w:fldChar w:fldCharType="begin"/>
        </w:r>
        <w:r w:rsidRPr="00F0313D">
          <w:rPr>
            <w:sz w:val="22"/>
            <w:szCs w:val="22"/>
          </w:rPr>
          <w:instrText xml:space="preserve"> PAGE   \* MERGEFORMAT </w:instrText>
        </w:r>
        <w:r w:rsidR="007075A1" w:rsidRPr="00F0313D">
          <w:rPr>
            <w:sz w:val="22"/>
            <w:szCs w:val="22"/>
          </w:rPr>
          <w:fldChar w:fldCharType="separate"/>
        </w:r>
        <w:r w:rsidR="00A22C5B">
          <w:rPr>
            <w:noProof/>
            <w:sz w:val="22"/>
            <w:szCs w:val="22"/>
            <w:rtl/>
          </w:rPr>
          <w:t>29</w:t>
        </w:r>
        <w:r w:rsidR="007075A1" w:rsidRPr="00F0313D">
          <w:rPr>
            <w:sz w:val="22"/>
            <w:szCs w:val="22"/>
          </w:rPr>
          <w:fldChar w:fldCharType="end"/>
        </w:r>
        <w:r w:rsidRPr="00F0313D">
          <w:rPr>
            <w:sz w:val="22"/>
            <w:szCs w:val="22"/>
          </w:rPr>
          <w:t>[</w:t>
        </w:r>
      </w:p>
    </w:sdtContent>
  </w:sdt>
  <w:p w:rsidR="00C60895" w:rsidRDefault="00C608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DA8" w:rsidRDefault="00755DA8">
      <w:r>
        <w:separator/>
      </w:r>
    </w:p>
  </w:footnote>
  <w:footnote w:type="continuationSeparator" w:id="0">
    <w:p w:rsidR="00755DA8" w:rsidRDefault="00755DA8">
      <w:r>
        <w:continuationSeparator/>
      </w:r>
    </w:p>
  </w:footnote>
  <w:footnote w:id="1">
    <w:p w:rsidR="00C60895" w:rsidRPr="00681C62" w:rsidRDefault="00C60895" w:rsidP="00ED1B6A">
      <w:pPr>
        <w:pStyle w:val="FootnoteText"/>
        <w:bidi w:val="0"/>
        <w:ind w:left="142" w:hanging="142"/>
        <w:jc w:val="both"/>
        <w:rPr>
          <w:sz w:val="18"/>
          <w:szCs w:val="18"/>
        </w:rPr>
      </w:pPr>
      <w:r>
        <w:t xml:space="preserve"> </w:t>
      </w:r>
      <w:r w:rsidRPr="0072688E">
        <w:rPr>
          <w:rStyle w:val="FootnoteReference"/>
          <w:sz w:val="18"/>
          <w:szCs w:val="18"/>
        </w:rPr>
        <w:footnoteRef/>
      </w:r>
      <w:r w:rsidRPr="00681C62">
        <w:rPr>
          <w:sz w:val="18"/>
          <w:szCs w:val="18"/>
        </w:rPr>
        <w:t>Activities incl</w:t>
      </w:r>
      <w:r>
        <w:rPr>
          <w:sz w:val="18"/>
          <w:szCs w:val="18"/>
        </w:rPr>
        <w:t xml:space="preserve">ude work in the formal sector, </w:t>
      </w:r>
      <w:r w:rsidRPr="00681C62">
        <w:rPr>
          <w:sz w:val="18"/>
          <w:szCs w:val="18"/>
        </w:rPr>
        <w:t>primary production activities,</w:t>
      </w:r>
      <w:r>
        <w:rPr>
          <w:sz w:val="18"/>
          <w:szCs w:val="18"/>
        </w:rPr>
        <w:t xml:space="preserve"> </w:t>
      </w:r>
      <w:r w:rsidRPr="00681C62">
        <w:rPr>
          <w:sz w:val="18"/>
          <w:szCs w:val="18"/>
        </w:rPr>
        <w:t>non-primary production activities, construction activities, and  income generating  services.</w:t>
      </w:r>
    </w:p>
    <w:p w:rsidR="00C60895" w:rsidRPr="00FE159A" w:rsidRDefault="00C60895" w:rsidP="00ED1B6A">
      <w:pPr>
        <w:pStyle w:val="FootnoteText"/>
        <w:bidi w:val="0"/>
        <w:ind w:left="142" w:hanging="142"/>
        <w:jc w:val="both"/>
        <w:rPr>
          <w:sz w:val="4"/>
          <w:szCs w:val="4"/>
        </w:rPr>
      </w:pPr>
    </w:p>
  </w:footnote>
  <w:footnote w:id="2">
    <w:p w:rsidR="00C60895" w:rsidRPr="00681C62" w:rsidRDefault="00C60895" w:rsidP="00ED1B6A">
      <w:pPr>
        <w:pStyle w:val="FootnoteText"/>
        <w:bidi w:val="0"/>
        <w:ind w:left="142" w:hanging="142"/>
        <w:jc w:val="both"/>
        <w:rPr>
          <w:sz w:val="18"/>
          <w:szCs w:val="18"/>
        </w:rPr>
      </w:pPr>
      <w:r w:rsidRPr="0072688E">
        <w:rPr>
          <w:sz w:val="18"/>
          <w:szCs w:val="18"/>
          <w:vertAlign w:val="superscript"/>
        </w:rPr>
        <w:footnoteRef/>
      </w:r>
      <w:r w:rsidRPr="00681C62">
        <w:rPr>
          <w:sz w:val="18"/>
          <w:szCs w:val="18"/>
        </w:rPr>
        <w:t xml:space="preserve">Activities include provision of paid </w:t>
      </w:r>
      <w:r>
        <w:rPr>
          <w:sz w:val="18"/>
          <w:szCs w:val="18"/>
        </w:rPr>
        <w:t>domestic services</w:t>
      </w:r>
      <w:r w:rsidRPr="00681C62">
        <w:rPr>
          <w:sz w:val="18"/>
          <w:szCs w:val="18"/>
        </w:rPr>
        <w:t>, unpaid care to members of the household, community services and help to other households.</w:t>
      </w:r>
    </w:p>
    <w:p w:rsidR="00C60895" w:rsidRDefault="00C60895" w:rsidP="00ED1B6A">
      <w:pPr>
        <w:pStyle w:val="FootnoteText"/>
        <w:bidi w:val="0"/>
      </w:pPr>
    </w:p>
  </w:footnote>
  <w:footnote w:id="3">
    <w:p w:rsidR="00C60895" w:rsidRPr="00C70EB8" w:rsidRDefault="00C60895" w:rsidP="00C70EB8">
      <w:pPr>
        <w:autoSpaceDE w:val="0"/>
        <w:autoSpaceDN w:val="0"/>
        <w:bidi w:val="0"/>
        <w:adjustRightInd w:val="0"/>
        <w:ind w:left="284" w:hanging="284"/>
        <w:jc w:val="both"/>
        <w:rPr>
          <w:rFonts w:asciiTheme="majorBidi" w:hAnsiTheme="majorBidi" w:cstheme="majorBidi"/>
          <w:sz w:val="18"/>
          <w:szCs w:val="18"/>
        </w:rPr>
      </w:pPr>
      <w:r>
        <w:t xml:space="preserve"> </w:t>
      </w:r>
      <w:r>
        <w:rPr>
          <w:rStyle w:val="FootnoteReference"/>
        </w:rPr>
        <w:footnoteRef/>
      </w:r>
      <w:r>
        <w:rPr>
          <w:rtl/>
        </w:rPr>
        <w:t xml:space="preserve"> </w:t>
      </w:r>
      <w:r w:rsidRPr="00C70EB8">
        <w:rPr>
          <w:rFonts w:asciiTheme="majorBidi" w:hAnsiTheme="majorBidi" w:cstheme="majorBidi"/>
          <w:sz w:val="18"/>
          <w:szCs w:val="18"/>
        </w:rPr>
        <w:t xml:space="preserve">Leisure activities include: Socializing and communication, Participating in community cultural/social events, Hobbies, games and other pastime activities, Sports participation, exercise and Mass media use. </w:t>
      </w:r>
    </w:p>
    <w:p w:rsidR="00C60895" w:rsidRDefault="00C60895" w:rsidP="00A9109C">
      <w:pPr>
        <w:pStyle w:val="FootnoteText"/>
        <w:bidi w:val="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63309"/>
    <w:multiLevelType w:val="hybridMultilevel"/>
    <w:tmpl w:val="C7BCECA0"/>
    <w:lvl w:ilvl="0" w:tplc="4524FC7C">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0DB934FC"/>
    <w:multiLevelType w:val="hybridMultilevel"/>
    <w:tmpl w:val="00F2A916"/>
    <w:lvl w:ilvl="0" w:tplc="A4E093AE">
      <w:start w:val="1"/>
      <w:numFmt w:val="bullet"/>
      <w:lvlText w:val="-"/>
      <w:lvlJc w:val="left"/>
      <w:pPr>
        <w:ind w:left="8640" w:hanging="82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E760C"/>
    <w:multiLevelType w:val="hybridMultilevel"/>
    <w:tmpl w:val="489E4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403C67"/>
    <w:multiLevelType w:val="hybridMultilevel"/>
    <w:tmpl w:val="16E4A5D8"/>
    <w:lvl w:ilvl="0" w:tplc="A9280E6E">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5">
    <w:nsid w:val="59AF5D61"/>
    <w:multiLevelType w:val="hybridMultilevel"/>
    <w:tmpl w:val="2468F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D964A4"/>
    <w:multiLevelType w:val="hybridMultilevel"/>
    <w:tmpl w:val="0CAC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D224EB"/>
    <w:multiLevelType w:val="hybridMultilevel"/>
    <w:tmpl w:val="A12EE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 w:numId="6">
    <w:abstractNumId w:val="7"/>
  </w:num>
  <w:num w:numId="7">
    <w:abstractNumId w:val="6"/>
  </w:num>
  <w:num w:numId="8">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hdrShapeDefaults>
    <o:shapedefaults v:ext="edit" spidmax="25602"/>
  </w:hdrShapeDefaults>
  <w:footnotePr>
    <w:footnote w:id="-1"/>
    <w:footnote w:id="0"/>
  </w:footnotePr>
  <w:endnotePr>
    <w:endnote w:id="-1"/>
    <w:endnote w:id="0"/>
  </w:endnotePr>
  <w:compat/>
  <w:rsids>
    <w:rsidRoot w:val="00D5215C"/>
    <w:rsid w:val="00010EE6"/>
    <w:rsid w:val="00016A51"/>
    <w:rsid w:val="0002418E"/>
    <w:rsid w:val="00030AFF"/>
    <w:rsid w:val="00033F79"/>
    <w:rsid w:val="00034E29"/>
    <w:rsid w:val="000438EA"/>
    <w:rsid w:val="00046BCB"/>
    <w:rsid w:val="000473DA"/>
    <w:rsid w:val="00053FAA"/>
    <w:rsid w:val="00054887"/>
    <w:rsid w:val="00057608"/>
    <w:rsid w:val="00064AB3"/>
    <w:rsid w:val="0006571A"/>
    <w:rsid w:val="0007097B"/>
    <w:rsid w:val="00070C17"/>
    <w:rsid w:val="00080958"/>
    <w:rsid w:val="000918E9"/>
    <w:rsid w:val="00092A31"/>
    <w:rsid w:val="0009338F"/>
    <w:rsid w:val="00093CBE"/>
    <w:rsid w:val="000A2EC5"/>
    <w:rsid w:val="000A44D3"/>
    <w:rsid w:val="000A6428"/>
    <w:rsid w:val="000A777B"/>
    <w:rsid w:val="000B3003"/>
    <w:rsid w:val="000B3E4C"/>
    <w:rsid w:val="000B5F18"/>
    <w:rsid w:val="000D585F"/>
    <w:rsid w:val="000D6D19"/>
    <w:rsid w:val="000D6E0D"/>
    <w:rsid w:val="000E437B"/>
    <w:rsid w:val="000E7256"/>
    <w:rsid w:val="000F1DB9"/>
    <w:rsid w:val="000F5164"/>
    <w:rsid w:val="000F78DC"/>
    <w:rsid w:val="000F7D72"/>
    <w:rsid w:val="00101A3A"/>
    <w:rsid w:val="00105290"/>
    <w:rsid w:val="00106A76"/>
    <w:rsid w:val="00107231"/>
    <w:rsid w:val="0010777D"/>
    <w:rsid w:val="00110CEE"/>
    <w:rsid w:val="00111A24"/>
    <w:rsid w:val="00115E2B"/>
    <w:rsid w:val="0013227A"/>
    <w:rsid w:val="00154245"/>
    <w:rsid w:val="0016085A"/>
    <w:rsid w:val="00164F07"/>
    <w:rsid w:val="00165A30"/>
    <w:rsid w:val="00170827"/>
    <w:rsid w:val="00175799"/>
    <w:rsid w:val="00176231"/>
    <w:rsid w:val="00177BE1"/>
    <w:rsid w:val="00181E63"/>
    <w:rsid w:val="00182D51"/>
    <w:rsid w:val="00192622"/>
    <w:rsid w:val="00193CC4"/>
    <w:rsid w:val="0019768A"/>
    <w:rsid w:val="00197EA4"/>
    <w:rsid w:val="001A0058"/>
    <w:rsid w:val="001A0E29"/>
    <w:rsid w:val="001C3355"/>
    <w:rsid w:val="001D11FC"/>
    <w:rsid w:val="001D16D6"/>
    <w:rsid w:val="001E2CAB"/>
    <w:rsid w:val="001E3866"/>
    <w:rsid w:val="00211F96"/>
    <w:rsid w:val="00215885"/>
    <w:rsid w:val="00222695"/>
    <w:rsid w:val="00225D14"/>
    <w:rsid w:val="0023411B"/>
    <w:rsid w:val="002374DD"/>
    <w:rsid w:val="002527E2"/>
    <w:rsid w:val="0025533D"/>
    <w:rsid w:val="00255883"/>
    <w:rsid w:val="00264464"/>
    <w:rsid w:val="00267297"/>
    <w:rsid w:val="00270200"/>
    <w:rsid w:val="00275578"/>
    <w:rsid w:val="002902F6"/>
    <w:rsid w:val="00297FF7"/>
    <w:rsid w:val="002A2319"/>
    <w:rsid w:val="002A37A8"/>
    <w:rsid w:val="002B2F6D"/>
    <w:rsid w:val="002C275A"/>
    <w:rsid w:val="002C59D2"/>
    <w:rsid w:val="002D1253"/>
    <w:rsid w:val="002D1633"/>
    <w:rsid w:val="002D37F3"/>
    <w:rsid w:val="002E1E61"/>
    <w:rsid w:val="00301152"/>
    <w:rsid w:val="00302E73"/>
    <w:rsid w:val="003066B7"/>
    <w:rsid w:val="003077CF"/>
    <w:rsid w:val="00310231"/>
    <w:rsid w:val="00315AFA"/>
    <w:rsid w:val="0031618B"/>
    <w:rsid w:val="00341B58"/>
    <w:rsid w:val="003567B2"/>
    <w:rsid w:val="0035765B"/>
    <w:rsid w:val="0036079F"/>
    <w:rsid w:val="003658B7"/>
    <w:rsid w:val="00371177"/>
    <w:rsid w:val="00372ECF"/>
    <w:rsid w:val="00375244"/>
    <w:rsid w:val="003902DD"/>
    <w:rsid w:val="00390FA4"/>
    <w:rsid w:val="0039129C"/>
    <w:rsid w:val="00394662"/>
    <w:rsid w:val="003960F3"/>
    <w:rsid w:val="003A4CBF"/>
    <w:rsid w:val="003A6104"/>
    <w:rsid w:val="003A690C"/>
    <w:rsid w:val="003D120C"/>
    <w:rsid w:val="003D1366"/>
    <w:rsid w:val="003D1C27"/>
    <w:rsid w:val="003E1A45"/>
    <w:rsid w:val="003E6149"/>
    <w:rsid w:val="003E6750"/>
    <w:rsid w:val="003E6980"/>
    <w:rsid w:val="003E7FF3"/>
    <w:rsid w:val="00400189"/>
    <w:rsid w:val="004005FE"/>
    <w:rsid w:val="0040097E"/>
    <w:rsid w:val="00403C21"/>
    <w:rsid w:val="00420161"/>
    <w:rsid w:val="00430F75"/>
    <w:rsid w:val="00434A22"/>
    <w:rsid w:val="00444D2B"/>
    <w:rsid w:val="00445B03"/>
    <w:rsid w:val="00446D75"/>
    <w:rsid w:val="0045135E"/>
    <w:rsid w:val="004568EC"/>
    <w:rsid w:val="004621F1"/>
    <w:rsid w:val="0046340F"/>
    <w:rsid w:val="00484B2D"/>
    <w:rsid w:val="0048531A"/>
    <w:rsid w:val="004A68E8"/>
    <w:rsid w:val="004B2B44"/>
    <w:rsid w:val="004B48B8"/>
    <w:rsid w:val="004B6E00"/>
    <w:rsid w:val="004C6282"/>
    <w:rsid w:val="004D488A"/>
    <w:rsid w:val="004D7EFC"/>
    <w:rsid w:val="004F1F3A"/>
    <w:rsid w:val="004F34E1"/>
    <w:rsid w:val="004F50C4"/>
    <w:rsid w:val="004F7795"/>
    <w:rsid w:val="00511866"/>
    <w:rsid w:val="00512AA7"/>
    <w:rsid w:val="00514D81"/>
    <w:rsid w:val="005212CC"/>
    <w:rsid w:val="00526785"/>
    <w:rsid w:val="00531D14"/>
    <w:rsid w:val="00536B23"/>
    <w:rsid w:val="005377BD"/>
    <w:rsid w:val="00537A3A"/>
    <w:rsid w:val="00551173"/>
    <w:rsid w:val="00557B00"/>
    <w:rsid w:val="005828C7"/>
    <w:rsid w:val="00584878"/>
    <w:rsid w:val="00591266"/>
    <w:rsid w:val="00593E59"/>
    <w:rsid w:val="005951E3"/>
    <w:rsid w:val="00597DE4"/>
    <w:rsid w:val="005B44C5"/>
    <w:rsid w:val="005B7775"/>
    <w:rsid w:val="005B7A32"/>
    <w:rsid w:val="005C6EFC"/>
    <w:rsid w:val="005D6AAC"/>
    <w:rsid w:val="005E269C"/>
    <w:rsid w:val="005F0166"/>
    <w:rsid w:val="005F037A"/>
    <w:rsid w:val="005F3381"/>
    <w:rsid w:val="006021C6"/>
    <w:rsid w:val="00616561"/>
    <w:rsid w:val="00617E9F"/>
    <w:rsid w:val="006351AF"/>
    <w:rsid w:val="006440A1"/>
    <w:rsid w:val="0065489B"/>
    <w:rsid w:val="00654DC7"/>
    <w:rsid w:val="00661A1D"/>
    <w:rsid w:val="00662C55"/>
    <w:rsid w:val="00663574"/>
    <w:rsid w:val="0067277C"/>
    <w:rsid w:val="00674131"/>
    <w:rsid w:val="00677CFF"/>
    <w:rsid w:val="00681C62"/>
    <w:rsid w:val="006878C6"/>
    <w:rsid w:val="006974E8"/>
    <w:rsid w:val="006B007A"/>
    <w:rsid w:val="006B32B8"/>
    <w:rsid w:val="006B6143"/>
    <w:rsid w:val="006B7FBD"/>
    <w:rsid w:val="006C2558"/>
    <w:rsid w:val="006C7BE3"/>
    <w:rsid w:val="006D0310"/>
    <w:rsid w:val="006D4DED"/>
    <w:rsid w:val="006E0064"/>
    <w:rsid w:val="007023B9"/>
    <w:rsid w:val="00702461"/>
    <w:rsid w:val="00703AB6"/>
    <w:rsid w:val="00704E6B"/>
    <w:rsid w:val="007075A1"/>
    <w:rsid w:val="007119B9"/>
    <w:rsid w:val="00713F36"/>
    <w:rsid w:val="00720A41"/>
    <w:rsid w:val="0072688E"/>
    <w:rsid w:val="00730BC0"/>
    <w:rsid w:val="007332F8"/>
    <w:rsid w:val="00734B9D"/>
    <w:rsid w:val="00734D28"/>
    <w:rsid w:val="007529B7"/>
    <w:rsid w:val="00755DA8"/>
    <w:rsid w:val="00771219"/>
    <w:rsid w:val="00774C8E"/>
    <w:rsid w:val="007755A4"/>
    <w:rsid w:val="0078480C"/>
    <w:rsid w:val="00787D0D"/>
    <w:rsid w:val="007A1FA1"/>
    <w:rsid w:val="007A59FA"/>
    <w:rsid w:val="007A7E21"/>
    <w:rsid w:val="007B2BDA"/>
    <w:rsid w:val="007B45A3"/>
    <w:rsid w:val="007C0610"/>
    <w:rsid w:val="007E3627"/>
    <w:rsid w:val="007F0A0D"/>
    <w:rsid w:val="007F5CE2"/>
    <w:rsid w:val="007F7023"/>
    <w:rsid w:val="00807520"/>
    <w:rsid w:val="00810CDE"/>
    <w:rsid w:val="0081514E"/>
    <w:rsid w:val="00816B65"/>
    <w:rsid w:val="008175D6"/>
    <w:rsid w:val="00833C73"/>
    <w:rsid w:val="00833E22"/>
    <w:rsid w:val="00842896"/>
    <w:rsid w:val="008474D1"/>
    <w:rsid w:val="00852CDD"/>
    <w:rsid w:val="00853EF3"/>
    <w:rsid w:val="00856FC0"/>
    <w:rsid w:val="00860291"/>
    <w:rsid w:val="0086370D"/>
    <w:rsid w:val="008675F1"/>
    <w:rsid w:val="00881EF9"/>
    <w:rsid w:val="00887E68"/>
    <w:rsid w:val="008A086A"/>
    <w:rsid w:val="008A4EF7"/>
    <w:rsid w:val="008C3381"/>
    <w:rsid w:val="008C3DB6"/>
    <w:rsid w:val="008C442E"/>
    <w:rsid w:val="008D045D"/>
    <w:rsid w:val="008F2231"/>
    <w:rsid w:val="008F492B"/>
    <w:rsid w:val="008F6FBE"/>
    <w:rsid w:val="00902423"/>
    <w:rsid w:val="00907859"/>
    <w:rsid w:val="00914546"/>
    <w:rsid w:val="00930AA9"/>
    <w:rsid w:val="00930B76"/>
    <w:rsid w:val="00940783"/>
    <w:rsid w:val="00946688"/>
    <w:rsid w:val="00963486"/>
    <w:rsid w:val="00966944"/>
    <w:rsid w:val="009838F0"/>
    <w:rsid w:val="009A1203"/>
    <w:rsid w:val="009A3C3D"/>
    <w:rsid w:val="009A4831"/>
    <w:rsid w:val="009A6380"/>
    <w:rsid w:val="009B37D4"/>
    <w:rsid w:val="009E3185"/>
    <w:rsid w:val="009E4373"/>
    <w:rsid w:val="009F4C30"/>
    <w:rsid w:val="009F6845"/>
    <w:rsid w:val="00A04065"/>
    <w:rsid w:val="00A04629"/>
    <w:rsid w:val="00A04BF2"/>
    <w:rsid w:val="00A12398"/>
    <w:rsid w:val="00A22C5B"/>
    <w:rsid w:val="00A27BF3"/>
    <w:rsid w:val="00A32287"/>
    <w:rsid w:val="00A401F7"/>
    <w:rsid w:val="00A5035F"/>
    <w:rsid w:val="00A5154C"/>
    <w:rsid w:val="00A607D7"/>
    <w:rsid w:val="00A655AB"/>
    <w:rsid w:val="00A81650"/>
    <w:rsid w:val="00A82222"/>
    <w:rsid w:val="00A867FB"/>
    <w:rsid w:val="00A9109C"/>
    <w:rsid w:val="00A9589C"/>
    <w:rsid w:val="00AA0697"/>
    <w:rsid w:val="00AC1027"/>
    <w:rsid w:val="00AD098E"/>
    <w:rsid w:val="00AD40D1"/>
    <w:rsid w:val="00AE2044"/>
    <w:rsid w:val="00AE2D07"/>
    <w:rsid w:val="00AE3556"/>
    <w:rsid w:val="00AF34FC"/>
    <w:rsid w:val="00AF45F1"/>
    <w:rsid w:val="00AF6AF2"/>
    <w:rsid w:val="00B06DB5"/>
    <w:rsid w:val="00B10F81"/>
    <w:rsid w:val="00B12D76"/>
    <w:rsid w:val="00B146CE"/>
    <w:rsid w:val="00B20006"/>
    <w:rsid w:val="00B22A59"/>
    <w:rsid w:val="00B32271"/>
    <w:rsid w:val="00B337DE"/>
    <w:rsid w:val="00B33E7D"/>
    <w:rsid w:val="00B621A9"/>
    <w:rsid w:val="00B62739"/>
    <w:rsid w:val="00B634D6"/>
    <w:rsid w:val="00B658D0"/>
    <w:rsid w:val="00B8123A"/>
    <w:rsid w:val="00B81368"/>
    <w:rsid w:val="00B8220B"/>
    <w:rsid w:val="00BA20F6"/>
    <w:rsid w:val="00BC19CC"/>
    <w:rsid w:val="00BC3361"/>
    <w:rsid w:val="00BC53F6"/>
    <w:rsid w:val="00BC5BA7"/>
    <w:rsid w:val="00BC7640"/>
    <w:rsid w:val="00BD4029"/>
    <w:rsid w:val="00BD6ACD"/>
    <w:rsid w:val="00BD7FBB"/>
    <w:rsid w:val="00BE154A"/>
    <w:rsid w:val="00BE50C6"/>
    <w:rsid w:val="00BF36C4"/>
    <w:rsid w:val="00BF55F4"/>
    <w:rsid w:val="00BF6B98"/>
    <w:rsid w:val="00C17115"/>
    <w:rsid w:val="00C2347F"/>
    <w:rsid w:val="00C3425B"/>
    <w:rsid w:val="00C370F8"/>
    <w:rsid w:val="00C45AF2"/>
    <w:rsid w:val="00C501E7"/>
    <w:rsid w:val="00C54151"/>
    <w:rsid w:val="00C56647"/>
    <w:rsid w:val="00C57486"/>
    <w:rsid w:val="00C60895"/>
    <w:rsid w:val="00C65555"/>
    <w:rsid w:val="00C70EB8"/>
    <w:rsid w:val="00C86090"/>
    <w:rsid w:val="00C91EBA"/>
    <w:rsid w:val="00CA39D2"/>
    <w:rsid w:val="00CA3E46"/>
    <w:rsid w:val="00CA47C6"/>
    <w:rsid w:val="00CA5918"/>
    <w:rsid w:val="00CA7AC5"/>
    <w:rsid w:val="00CB1C28"/>
    <w:rsid w:val="00CB2E6F"/>
    <w:rsid w:val="00CC706E"/>
    <w:rsid w:val="00CD0B01"/>
    <w:rsid w:val="00CD1193"/>
    <w:rsid w:val="00CD72DE"/>
    <w:rsid w:val="00CE312A"/>
    <w:rsid w:val="00CE5960"/>
    <w:rsid w:val="00CF023E"/>
    <w:rsid w:val="00D058F9"/>
    <w:rsid w:val="00D104F5"/>
    <w:rsid w:val="00D1308B"/>
    <w:rsid w:val="00D168F9"/>
    <w:rsid w:val="00D23C57"/>
    <w:rsid w:val="00D30F5B"/>
    <w:rsid w:val="00D33079"/>
    <w:rsid w:val="00D451E6"/>
    <w:rsid w:val="00D51B16"/>
    <w:rsid w:val="00D5215C"/>
    <w:rsid w:val="00D5598D"/>
    <w:rsid w:val="00D6155B"/>
    <w:rsid w:val="00D63090"/>
    <w:rsid w:val="00D72C80"/>
    <w:rsid w:val="00D80BDA"/>
    <w:rsid w:val="00D81778"/>
    <w:rsid w:val="00D85F54"/>
    <w:rsid w:val="00D86307"/>
    <w:rsid w:val="00D87A05"/>
    <w:rsid w:val="00D907F0"/>
    <w:rsid w:val="00D907F4"/>
    <w:rsid w:val="00D930ED"/>
    <w:rsid w:val="00D93BD6"/>
    <w:rsid w:val="00DC1BCC"/>
    <w:rsid w:val="00DC6673"/>
    <w:rsid w:val="00DC766B"/>
    <w:rsid w:val="00DD18F3"/>
    <w:rsid w:val="00DE00E9"/>
    <w:rsid w:val="00DE71A0"/>
    <w:rsid w:val="00DE75B1"/>
    <w:rsid w:val="00DF1A9C"/>
    <w:rsid w:val="00DF48BA"/>
    <w:rsid w:val="00DF745B"/>
    <w:rsid w:val="00E002EA"/>
    <w:rsid w:val="00E07AD1"/>
    <w:rsid w:val="00E15052"/>
    <w:rsid w:val="00E174C1"/>
    <w:rsid w:val="00E204A8"/>
    <w:rsid w:val="00E2389E"/>
    <w:rsid w:val="00E24A7C"/>
    <w:rsid w:val="00E439F3"/>
    <w:rsid w:val="00E44D32"/>
    <w:rsid w:val="00E47DBD"/>
    <w:rsid w:val="00E60D8A"/>
    <w:rsid w:val="00E76C98"/>
    <w:rsid w:val="00E84507"/>
    <w:rsid w:val="00E919BA"/>
    <w:rsid w:val="00E97CBB"/>
    <w:rsid w:val="00EA22CE"/>
    <w:rsid w:val="00EA2BBB"/>
    <w:rsid w:val="00EC295B"/>
    <w:rsid w:val="00EC58CC"/>
    <w:rsid w:val="00ED1B6A"/>
    <w:rsid w:val="00EE02C2"/>
    <w:rsid w:val="00EE0D9C"/>
    <w:rsid w:val="00EE3712"/>
    <w:rsid w:val="00EF4E5D"/>
    <w:rsid w:val="00EF55F7"/>
    <w:rsid w:val="00F01D28"/>
    <w:rsid w:val="00F02894"/>
    <w:rsid w:val="00F0313D"/>
    <w:rsid w:val="00F072EA"/>
    <w:rsid w:val="00F10E75"/>
    <w:rsid w:val="00F20BDD"/>
    <w:rsid w:val="00F22436"/>
    <w:rsid w:val="00F242C9"/>
    <w:rsid w:val="00F27833"/>
    <w:rsid w:val="00F32118"/>
    <w:rsid w:val="00F40E90"/>
    <w:rsid w:val="00F449EB"/>
    <w:rsid w:val="00F44BEF"/>
    <w:rsid w:val="00F47779"/>
    <w:rsid w:val="00F50FD8"/>
    <w:rsid w:val="00F6407A"/>
    <w:rsid w:val="00F658C3"/>
    <w:rsid w:val="00F73DDB"/>
    <w:rsid w:val="00F84ADA"/>
    <w:rsid w:val="00F84E1B"/>
    <w:rsid w:val="00F86D56"/>
    <w:rsid w:val="00F90776"/>
    <w:rsid w:val="00F913D9"/>
    <w:rsid w:val="00F915C5"/>
    <w:rsid w:val="00F9281D"/>
    <w:rsid w:val="00F95766"/>
    <w:rsid w:val="00F96185"/>
    <w:rsid w:val="00FA0363"/>
    <w:rsid w:val="00FA38E9"/>
    <w:rsid w:val="00FA7E9D"/>
    <w:rsid w:val="00FB0CA7"/>
    <w:rsid w:val="00FC2E45"/>
    <w:rsid w:val="00FD2312"/>
    <w:rsid w:val="00FD3290"/>
    <w:rsid w:val="00FD5659"/>
    <w:rsid w:val="00FD7385"/>
    <w:rsid w:val="00FE159A"/>
    <w:rsid w:val="00FF0D2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18E"/>
    <w:pPr>
      <w:bidi/>
    </w:pPr>
    <w:rPr>
      <w:sz w:val="24"/>
      <w:szCs w:val="24"/>
      <w:lang w:eastAsia="ar-SA"/>
    </w:rPr>
  </w:style>
  <w:style w:type="paragraph" w:styleId="Heading1">
    <w:name w:val="heading 1"/>
    <w:basedOn w:val="Normal"/>
    <w:next w:val="Normal"/>
    <w:qFormat/>
    <w:rsid w:val="0002418E"/>
    <w:pPr>
      <w:keepNext/>
      <w:bidi w:val="0"/>
      <w:jc w:val="center"/>
      <w:outlineLvl w:val="0"/>
    </w:pPr>
    <w:rPr>
      <w:rFonts w:ascii="Arial" w:hAnsi="Arial" w:cs="Arial"/>
      <w:b/>
      <w:bCs/>
      <w:sz w:val="22"/>
      <w:szCs w:val="22"/>
      <w:lang w:eastAsia="en-US"/>
    </w:rPr>
  </w:style>
  <w:style w:type="paragraph" w:styleId="Heading2">
    <w:name w:val="heading 2"/>
    <w:basedOn w:val="Normal"/>
    <w:next w:val="Normal"/>
    <w:qFormat/>
    <w:rsid w:val="0002418E"/>
    <w:pPr>
      <w:keepNext/>
      <w:outlineLvl w:val="1"/>
    </w:pPr>
    <w:rPr>
      <w:rFonts w:ascii="Arial" w:hAnsi="Arial" w:cs="Arial"/>
      <w:b/>
      <w:bCs/>
      <w:sz w:val="22"/>
      <w:szCs w:val="22"/>
    </w:rPr>
  </w:style>
  <w:style w:type="paragraph" w:styleId="Heading3">
    <w:name w:val="heading 3"/>
    <w:basedOn w:val="Normal"/>
    <w:next w:val="Normal"/>
    <w:qFormat/>
    <w:rsid w:val="0002418E"/>
    <w:pPr>
      <w:keepNext/>
      <w:bidi w:val="0"/>
      <w:jc w:val="center"/>
      <w:outlineLvl w:val="2"/>
    </w:pPr>
    <w:rPr>
      <w:rFonts w:ascii="Arial" w:hAnsi="Arial" w:cs="Arial"/>
      <w:b/>
      <w:bCs/>
    </w:rPr>
  </w:style>
  <w:style w:type="paragraph" w:styleId="Heading4">
    <w:name w:val="heading 4"/>
    <w:basedOn w:val="Normal"/>
    <w:next w:val="Normal"/>
    <w:qFormat/>
    <w:rsid w:val="0002418E"/>
    <w:pPr>
      <w:keepNext/>
      <w:bidi w:val="0"/>
      <w:ind w:right="360"/>
      <w:jc w:val="lowKashida"/>
      <w:outlineLvl w:val="3"/>
    </w:pPr>
    <w:rPr>
      <w:b/>
      <w:bCs/>
      <w:lang w:eastAsia="en-US"/>
    </w:rPr>
  </w:style>
  <w:style w:type="paragraph" w:styleId="Heading6">
    <w:name w:val="heading 6"/>
    <w:basedOn w:val="Normal"/>
    <w:next w:val="Normal"/>
    <w:link w:val="Heading6Char"/>
    <w:uiPriority w:val="9"/>
    <w:semiHidden/>
    <w:unhideWhenUsed/>
    <w:qFormat/>
    <w:rsid w:val="002A37A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2418E"/>
    <w:pPr>
      <w:tabs>
        <w:tab w:val="center" w:pos="4153"/>
        <w:tab w:val="right" w:pos="8306"/>
      </w:tabs>
    </w:pPr>
    <w:rPr>
      <w:rFonts w:cs="Traditional Arabic"/>
      <w:snapToGrid w:val="0"/>
      <w:sz w:val="20"/>
      <w:szCs w:val="20"/>
    </w:rPr>
  </w:style>
  <w:style w:type="character" w:styleId="PageNumber">
    <w:name w:val="page number"/>
    <w:basedOn w:val="DefaultParagraphFont"/>
    <w:semiHidden/>
    <w:rsid w:val="0002418E"/>
    <w:rPr>
      <w:rFonts w:cs="Traditional Arabic"/>
    </w:rPr>
  </w:style>
  <w:style w:type="paragraph" w:styleId="BodyTextIndent">
    <w:name w:val="Body Text Indent"/>
    <w:basedOn w:val="Normal"/>
    <w:semiHidden/>
    <w:rsid w:val="0002418E"/>
    <w:pPr>
      <w:bidi w:val="0"/>
      <w:ind w:right="-1"/>
      <w:jc w:val="lowKashida"/>
    </w:pPr>
    <w:rPr>
      <w:rFonts w:cs="Traditional Arabic"/>
      <w:snapToGrid w:val="0"/>
      <w:szCs w:val="28"/>
    </w:rPr>
  </w:style>
  <w:style w:type="paragraph" w:styleId="BodyTextIndent2">
    <w:name w:val="Body Text Indent 2"/>
    <w:basedOn w:val="Normal"/>
    <w:semiHidden/>
    <w:rsid w:val="0002418E"/>
    <w:pPr>
      <w:bidi w:val="0"/>
      <w:ind w:left="284"/>
      <w:jc w:val="lowKashida"/>
    </w:pPr>
    <w:rPr>
      <w:rFonts w:cs="Traditional Arabic"/>
      <w:snapToGrid w:val="0"/>
      <w:szCs w:val="28"/>
    </w:rPr>
  </w:style>
  <w:style w:type="paragraph" w:styleId="BlockText">
    <w:name w:val="Block Text"/>
    <w:basedOn w:val="Normal"/>
    <w:semiHidden/>
    <w:rsid w:val="0002418E"/>
    <w:pPr>
      <w:bidi w:val="0"/>
      <w:spacing w:before="120" w:after="120" w:line="200" w:lineRule="exact"/>
      <w:ind w:left="57" w:right="57"/>
      <w:jc w:val="lowKashida"/>
    </w:pPr>
  </w:style>
  <w:style w:type="paragraph" w:styleId="BodyText">
    <w:name w:val="Body Text"/>
    <w:basedOn w:val="Normal"/>
    <w:semiHidden/>
    <w:rsid w:val="0002418E"/>
    <w:pPr>
      <w:bidi w:val="0"/>
      <w:jc w:val="lowKashida"/>
    </w:pPr>
  </w:style>
  <w:style w:type="paragraph" w:styleId="BodyText2">
    <w:name w:val="Body Text 2"/>
    <w:basedOn w:val="Normal"/>
    <w:semiHidden/>
    <w:rsid w:val="0002418E"/>
    <w:pPr>
      <w:bidi w:val="0"/>
      <w:ind w:right="-1"/>
      <w:jc w:val="lowKashida"/>
    </w:pPr>
    <w:rPr>
      <w:lang w:eastAsia="en-US"/>
    </w:rPr>
  </w:style>
  <w:style w:type="paragraph" w:styleId="BodyText3">
    <w:name w:val="Body Text 3"/>
    <w:basedOn w:val="Normal"/>
    <w:link w:val="BodyText3Char"/>
    <w:semiHidden/>
    <w:rsid w:val="0002418E"/>
    <w:pPr>
      <w:bidi w:val="0"/>
      <w:jc w:val="center"/>
    </w:pPr>
    <w:rPr>
      <w:rFonts w:ascii="Arial" w:hAnsi="Arial" w:cs="Arial"/>
      <w:b/>
      <w:bCs/>
      <w:sz w:val="22"/>
      <w:szCs w:val="22"/>
      <w:lang w:eastAsia="en-US"/>
    </w:rPr>
  </w:style>
  <w:style w:type="paragraph" w:styleId="Title">
    <w:name w:val="Title"/>
    <w:basedOn w:val="Normal"/>
    <w:qFormat/>
    <w:rsid w:val="0002418E"/>
    <w:pPr>
      <w:bidi w:val="0"/>
      <w:jc w:val="center"/>
    </w:pPr>
    <w:rPr>
      <w:rFonts w:cs="Traditional Arabic"/>
      <w:snapToGrid w:val="0"/>
      <w:szCs w:val="28"/>
      <w:lang w:eastAsia="en-US"/>
    </w:rPr>
  </w:style>
  <w:style w:type="paragraph" w:styleId="ListBullet2">
    <w:name w:val="List Bullet 2"/>
    <w:basedOn w:val="Normal"/>
    <w:autoRedefine/>
    <w:semiHidden/>
    <w:rsid w:val="0002418E"/>
    <w:pPr>
      <w:ind w:left="720" w:hanging="360"/>
    </w:pPr>
    <w:rPr>
      <w:rFonts w:cs="Traditional Arabic"/>
      <w:snapToGrid w:val="0"/>
      <w:sz w:val="20"/>
      <w:szCs w:val="20"/>
    </w:rPr>
  </w:style>
  <w:style w:type="character" w:styleId="FootnoteReference">
    <w:name w:val="footnote reference"/>
    <w:basedOn w:val="DefaultParagraphFont"/>
    <w:semiHidden/>
    <w:rsid w:val="0002418E"/>
    <w:rPr>
      <w:vertAlign w:val="superscript"/>
    </w:rPr>
  </w:style>
  <w:style w:type="paragraph" w:styleId="Header">
    <w:name w:val="header"/>
    <w:basedOn w:val="Normal"/>
    <w:link w:val="HeaderChar"/>
    <w:uiPriority w:val="99"/>
    <w:rsid w:val="0002418E"/>
    <w:pPr>
      <w:tabs>
        <w:tab w:val="center" w:pos="4153"/>
        <w:tab w:val="right" w:pos="8306"/>
      </w:tabs>
    </w:pPr>
  </w:style>
  <w:style w:type="paragraph" w:styleId="Subtitle">
    <w:name w:val="Subtitle"/>
    <w:basedOn w:val="Normal"/>
    <w:link w:val="SubtitleChar"/>
    <w:qFormat/>
    <w:rsid w:val="0002418E"/>
    <w:pPr>
      <w:bidi w:val="0"/>
      <w:jc w:val="center"/>
    </w:pPr>
    <w:rPr>
      <w:b/>
      <w:bCs/>
      <w:sz w:val="28"/>
      <w:szCs w:val="28"/>
    </w:rPr>
  </w:style>
  <w:style w:type="paragraph" w:styleId="BodyTextIndent3">
    <w:name w:val="Body Text Indent 3"/>
    <w:basedOn w:val="Normal"/>
    <w:semiHidden/>
    <w:rsid w:val="0002418E"/>
    <w:pPr>
      <w:bidi w:val="0"/>
      <w:ind w:left="360"/>
      <w:jc w:val="lowKashida"/>
    </w:pPr>
  </w:style>
  <w:style w:type="paragraph" w:styleId="BalloonText">
    <w:name w:val="Balloon Text"/>
    <w:basedOn w:val="Normal"/>
    <w:semiHidden/>
    <w:unhideWhenUsed/>
    <w:rsid w:val="0002418E"/>
    <w:rPr>
      <w:rFonts w:ascii="Tahoma" w:hAnsi="Tahoma" w:cs="Tahoma"/>
      <w:sz w:val="16"/>
      <w:szCs w:val="16"/>
    </w:rPr>
  </w:style>
  <w:style w:type="character" w:customStyle="1" w:styleId="CharChar">
    <w:name w:val="Char Char"/>
    <w:basedOn w:val="DefaultParagraphFont"/>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basedOn w:val="DefaultParagraphFont"/>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basedOn w:val="DefaultParagraphFont"/>
    <w:link w:val="Footer"/>
    <w:uiPriority w:val="99"/>
    <w:rsid w:val="000473DA"/>
    <w:rPr>
      <w:rFonts w:cs="Traditional Arabic"/>
      <w:snapToGrid w:val="0"/>
      <w:lang w:eastAsia="ar-SA"/>
    </w:rPr>
  </w:style>
  <w:style w:type="character" w:customStyle="1" w:styleId="HeaderChar">
    <w:name w:val="Header Char"/>
    <w:basedOn w:val="DefaultParagraphFont"/>
    <w:link w:val="Header"/>
    <w:uiPriority w:val="99"/>
    <w:rsid w:val="00B12D76"/>
    <w:rPr>
      <w:sz w:val="24"/>
      <w:szCs w:val="24"/>
      <w:lang w:eastAsia="ar-SA"/>
    </w:rPr>
  </w:style>
  <w:style w:type="paragraph" w:styleId="ListParagraph">
    <w:name w:val="List Paragraph"/>
    <w:basedOn w:val="Normal"/>
    <w:uiPriority w:val="34"/>
    <w:qFormat/>
    <w:rsid w:val="00B12D76"/>
    <w:pPr>
      <w:ind w:left="720"/>
      <w:contextualSpacing/>
    </w:pPr>
  </w:style>
  <w:style w:type="paragraph" w:styleId="FootnoteText">
    <w:name w:val="footnote text"/>
    <w:basedOn w:val="Normal"/>
    <w:link w:val="FootnoteTextChar"/>
    <w:uiPriority w:val="99"/>
    <w:semiHidden/>
    <w:unhideWhenUsed/>
    <w:rsid w:val="00A9109C"/>
    <w:rPr>
      <w:sz w:val="20"/>
      <w:szCs w:val="20"/>
    </w:rPr>
  </w:style>
  <w:style w:type="character" w:customStyle="1" w:styleId="FootnoteTextChar">
    <w:name w:val="Footnote Text Char"/>
    <w:basedOn w:val="DefaultParagraphFont"/>
    <w:link w:val="FootnoteText"/>
    <w:uiPriority w:val="99"/>
    <w:semiHidden/>
    <w:rsid w:val="00A9109C"/>
    <w:rPr>
      <w:lang w:eastAsia="ar-SA"/>
    </w:rPr>
  </w:style>
  <w:style w:type="paragraph" w:customStyle="1" w:styleId="DualTxt">
    <w:name w:val="__Dual Txt"/>
    <w:basedOn w:val="Normal"/>
    <w:rsid w:val="006E0064"/>
    <w:pPr>
      <w:tabs>
        <w:tab w:val="left" w:pos="662"/>
        <w:tab w:val="left" w:pos="1325"/>
        <w:tab w:val="left" w:pos="1987"/>
        <w:tab w:val="left" w:pos="2650"/>
        <w:tab w:val="left" w:pos="3312"/>
        <w:tab w:val="left" w:pos="3974"/>
        <w:tab w:val="left" w:pos="4637"/>
      </w:tabs>
      <w:spacing w:after="120" w:line="400" w:lineRule="exact"/>
      <w:jc w:val="lowKashida"/>
    </w:pPr>
    <w:rPr>
      <w:rFonts w:cs="Traditional Arabic"/>
      <w:w w:val="103"/>
      <w:kern w:val="14"/>
      <w:sz w:val="20"/>
      <w:szCs w:val="30"/>
      <w:lang w:eastAsia="en-US"/>
    </w:rPr>
  </w:style>
  <w:style w:type="character" w:customStyle="1" w:styleId="SubtitleChar">
    <w:name w:val="Subtitle Char"/>
    <w:basedOn w:val="DefaultParagraphFont"/>
    <w:link w:val="Subtitle"/>
    <w:rsid w:val="0023411B"/>
    <w:rPr>
      <w:b/>
      <w:bCs/>
      <w:sz w:val="28"/>
      <w:szCs w:val="28"/>
      <w:lang w:eastAsia="ar-SA"/>
    </w:rPr>
  </w:style>
  <w:style w:type="character" w:customStyle="1" w:styleId="Heading6Char">
    <w:name w:val="Heading 6 Char"/>
    <w:basedOn w:val="DefaultParagraphFont"/>
    <w:link w:val="Heading6"/>
    <w:uiPriority w:val="9"/>
    <w:semiHidden/>
    <w:rsid w:val="002A37A8"/>
    <w:rPr>
      <w:rFonts w:asciiTheme="majorHAnsi" w:eastAsiaTheme="majorEastAsia" w:hAnsiTheme="majorHAnsi" w:cstheme="majorBidi"/>
      <w:i/>
      <w:iCs/>
      <w:color w:val="243F60" w:themeColor="accent1" w:themeShade="7F"/>
      <w:sz w:val="24"/>
      <w:szCs w:val="24"/>
      <w:lang w:eastAsia="ar-SA"/>
    </w:rPr>
  </w:style>
  <w:style w:type="paragraph" w:customStyle="1" w:styleId="Default">
    <w:name w:val="Default"/>
    <w:rsid w:val="007B45A3"/>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B813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1003629694">
      <w:bodyDiv w:val="1"/>
      <w:marLeft w:val="0"/>
      <w:marRight w:val="0"/>
      <w:marTop w:val="0"/>
      <w:marBottom w:val="0"/>
      <w:divBdr>
        <w:top w:val="none" w:sz="0" w:space="0" w:color="auto"/>
        <w:left w:val="none" w:sz="0" w:space="0" w:color="auto"/>
        <w:bottom w:val="none" w:sz="0" w:space="0" w:color="auto"/>
        <w:right w:val="none" w:sz="0" w:space="0" w:color="auto"/>
      </w:divBdr>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 w:id="19854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0797814207650414E-2"/>
          <c:y val="6.265332371302193E-2"/>
          <c:w val="0.94389793898713481"/>
          <c:h val="0.70149512187470597"/>
        </c:manualLayout>
      </c:layout>
      <c:barChart>
        <c:barDir val="col"/>
        <c:grouping val="clustered"/>
        <c:ser>
          <c:idx val="0"/>
          <c:order val="0"/>
          <c:tx>
            <c:strRef>
              <c:f>Sheet1!$A$2</c:f>
              <c:strCache>
                <c:ptCount val="1"/>
                <c:pt idx="0">
                  <c:v>Males</c:v>
                </c:pt>
              </c:strCache>
            </c:strRef>
          </c:tx>
          <c:spPr>
            <a:solidFill>
              <a:srgbClr val="969696"/>
            </a:solidFill>
            <a:ln w="12687">
              <a:solidFill>
                <a:srgbClr val="000000"/>
              </a:solidFill>
              <a:prstDash val="solid"/>
            </a:ln>
          </c:spPr>
          <c:dLbls>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strRef>
              <c:f>Sheet1!$B$1:$F$1</c:f>
              <c:strCache>
                <c:ptCount val="5"/>
                <c:pt idx="0">
                  <c:v>Work in the formal sector</c:v>
                </c:pt>
                <c:pt idx="1">
                  <c:v>Work for household in primary production activities</c:v>
                </c:pt>
                <c:pt idx="2">
                  <c:v>Work for household in non primary production activities</c:v>
                </c:pt>
                <c:pt idx="3">
                  <c:v>Work for household  in construction  activities</c:v>
                </c:pt>
                <c:pt idx="4">
                  <c:v>Work for household providing services for income</c:v>
                </c:pt>
              </c:strCache>
            </c:strRef>
          </c:cat>
          <c:val>
            <c:numRef>
              <c:f>Sheet1!$B$2:$F$2</c:f>
              <c:numCache>
                <c:formatCode>0.0</c:formatCode>
                <c:ptCount val="5"/>
                <c:pt idx="0">
                  <c:v>15.7</c:v>
                </c:pt>
                <c:pt idx="1">
                  <c:v>9.7562492803359167</c:v>
                </c:pt>
                <c:pt idx="2">
                  <c:v>2.7743944423411468</c:v>
                </c:pt>
                <c:pt idx="3">
                  <c:v>6.8271236196639355</c:v>
                </c:pt>
                <c:pt idx="4">
                  <c:v>18.7</c:v>
                </c:pt>
              </c:numCache>
            </c:numRef>
          </c:val>
        </c:ser>
        <c:ser>
          <c:idx val="2"/>
          <c:order val="1"/>
          <c:tx>
            <c:strRef>
              <c:f>Sheet1!$A$3</c:f>
              <c:strCache>
                <c:ptCount val="1"/>
                <c:pt idx="0">
                  <c:v>Females</c:v>
                </c:pt>
              </c:strCache>
            </c:strRef>
          </c:tx>
          <c:spPr>
            <a:solidFill>
              <a:srgbClr val="FFFFCC"/>
            </a:solidFill>
            <a:ln w="12687">
              <a:solidFill>
                <a:srgbClr val="000000"/>
              </a:solidFill>
              <a:prstDash val="solid"/>
            </a:ln>
          </c:spPr>
          <c:dLbls>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strRef>
              <c:f>Sheet1!$B$1:$F$1</c:f>
              <c:strCache>
                <c:ptCount val="5"/>
                <c:pt idx="0">
                  <c:v>Work in the formal sector</c:v>
                </c:pt>
                <c:pt idx="1">
                  <c:v>Work for household in primary production activities</c:v>
                </c:pt>
                <c:pt idx="2">
                  <c:v>Work for household in non primary production activities</c:v>
                </c:pt>
                <c:pt idx="3">
                  <c:v>Work for household  in construction  activities</c:v>
                </c:pt>
                <c:pt idx="4">
                  <c:v>Work for household providing services for income</c:v>
                </c:pt>
              </c:strCache>
            </c:strRef>
          </c:cat>
          <c:val>
            <c:numRef>
              <c:f>Sheet1!$B$3:$F$3</c:f>
              <c:numCache>
                <c:formatCode>0.0</c:formatCode>
                <c:ptCount val="5"/>
                <c:pt idx="0">
                  <c:v>4.8</c:v>
                </c:pt>
                <c:pt idx="1">
                  <c:v>4.8242394640973219</c:v>
                </c:pt>
                <c:pt idx="2">
                  <c:v>1.4698379704729179</c:v>
                </c:pt>
                <c:pt idx="3">
                  <c:v>0.30791754042223685</c:v>
                </c:pt>
                <c:pt idx="4">
                  <c:v>2</c:v>
                </c:pt>
              </c:numCache>
            </c:numRef>
          </c:val>
        </c:ser>
        <c:dLbls>
          <c:showVal val="1"/>
        </c:dLbls>
        <c:gapWidth val="75"/>
        <c:axId val="131116416"/>
        <c:axId val="132445312"/>
      </c:barChart>
      <c:catAx>
        <c:axId val="131116416"/>
        <c:scaling>
          <c:orientation val="minMax"/>
        </c:scaling>
        <c:axPos val="b"/>
        <c:numFmt formatCode="General" sourceLinked="1"/>
        <c:majorTickMark val="none"/>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32445312"/>
        <c:crosses val="autoZero"/>
        <c:auto val="1"/>
        <c:lblAlgn val="ctr"/>
        <c:lblOffset val="100"/>
        <c:tickLblSkip val="1"/>
        <c:tickMarkSkip val="1"/>
      </c:catAx>
      <c:valAx>
        <c:axId val="132445312"/>
        <c:scaling>
          <c:orientation val="minMax"/>
          <c:max val="20"/>
        </c:scaling>
        <c:axPos val="l"/>
        <c:numFmt formatCode="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31116416"/>
        <c:crosses val="autoZero"/>
        <c:crossBetween val="between"/>
        <c:majorUnit val="5"/>
        <c:minorUnit val="5"/>
      </c:valAx>
      <c:spPr>
        <a:noFill/>
        <a:ln w="25373">
          <a:noFill/>
        </a:ln>
      </c:spPr>
    </c:plotArea>
    <c:legend>
      <c:legendPos val="b"/>
      <c:layout>
        <c:manualLayout>
          <c:xMode val="edge"/>
          <c:yMode val="edge"/>
          <c:x val="0.40632337348559938"/>
          <c:y val="5.2679730823120878E-2"/>
          <c:w val="0.21623159687820506"/>
          <c:h val="8.9840743591261707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chemeClr val="bg1"/>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5.1292755072282627E-2"/>
          <c:y val="2.746859594580198E-2"/>
          <c:w val="0.9362732991709366"/>
          <c:h val="0.82169728783902063"/>
        </c:manualLayout>
      </c:layout>
      <c:barChart>
        <c:barDir val="col"/>
        <c:grouping val="clustered"/>
        <c:ser>
          <c:idx val="0"/>
          <c:order val="0"/>
          <c:tx>
            <c:strRef>
              <c:f>Sheet1!$A$2</c:f>
              <c:strCache>
                <c:ptCount val="1"/>
                <c:pt idx="0">
                  <c:v>Males</c:v>
                </c:pt>
              </c:strCache>
            </c:strRef>
          </c:tx>
          <c:spPr>
            <a:gradFill>
              <a:gsLst>
                <a:gs pos="0">
                  <a:prstClr val="black">
                    <a:lumMod val="65000"/>
                    <a:lumOff val="35000"/>
                  </a:prstClr>
                </a:gs>
                <a:gs pos="50000">
                  <a:srgbClr val="4F81BD">
                    <a:tint val="44500"/>
                    <a:satMod val="160000"/>
                  </a:srgbClr>
                </a:gs>
                <a:gs pos="100000">
                  <a:schemeClr val="bg1">
                    <a:lumMod val="75000"/>
                  </a:schemeClr>
                </a:gs>
              </a:gsLst>
              <a:lin ang="5400000" scaled="0"/>
            </a:gradFill>
            <a:ln w="12687">
              <a:solidFill>
                <a:srgbClr val="000000"/>
              </a:solidFill>
              <a:prstDash val="solid"/>
            </a:ln>
          </c:spPr>
          <c:dLbls>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strRef>
              <c:f>Sheet1!$B$1:$E$1</c:f>
              <c:strCache>
                <c:ptCount val="4"/>
                <c:pt idx="0">
                  <c:v>Paid work</c:v>
                </c:pt>
                <c:pt idx="1">
                  <c:v>Unpaid work</c:v>
                </c:pt>
                <c:pt idx="2">
                  <c:v>System of National Accounts Production
SNA-Work</c:v>
                </c:pt>
                <c:pt idx="3">
                  <c:v>Non- System of National Accounts Production                 Non SNA-Work
</c:v>
                </c:pt>
              </c:strCache>
            </c:strRef>
          </c:cat>
          <c:val>
            <c:numRef>
              <c:f>Sheet1!$B$2:$E$2</c:f>
              <c:numCache>
                <c:formatCode>0.0</c:formatCode>
                <c:ptCount val="4"/>
                <c:pt idx="0">
                  <c:v>42.9</c:v>
                </c:pt>
                <c:pt idx="1">
                  <c:v>30.7</c:v>
                </c:pt>
                <c:pt idx="2">
                  <c:v>50.4</c:v>
                </c:pt>
                <c:pt idx="3">
                  <c:v>56.8</c:v>
                </c:pt>
              </c:numCache>
            </c:numRef>
          </c:val>
        </c:ser>
        <c:ser>
          <c:idx val="2"/>
          <c:order val="1"/>
          <c:tx>
            <c:strRef>
              <c:f>Sheet1!$A$3</c:f>
              <c:strCache>
                <c:ptCount val="1"/>
                <c:pt idx="0">
                  <c:v>Females</c:v>
                </c:pt>
              </c:strCache>
            </c:strRef>
          </c:tx>
          <c:spPr>
            <a:noFill/>
            <a:ln w="12687">
              <a:solidFill>
                <a:srgbClr val="000000"/>
              </a:solidFill>
              <a:prstDash val="solid"/>
            </a:ln>
          </c:spPr>
          <c:dLbls>
            <c:spPr>
              <a:noFill/>
              <a:ln w="25373">
                <a:noFill/>
              </a:ln>
            </c:spPr>
            <c:txPr>
              <a:bodyPr/>
              <a:lstStyle/>
              <a:p>
                <a:pPr>
                  <a:defRPr lang="ar-SA" sz="799" b="0" i="0" u="none" strike="noStrike" baseline="0">
                    <a:solidFill>
                      <a:srgbClr val="000000"/>
                    </a:solidFill>
                    <a:latin typeface="Arial"/>
                    <a:ea typeface="Arial"/>
                    <a:cs typeface="Arial"/>
                  </a:defRPr>
                </a:pPr>
                <a:endParaRPr lang="ar-SA"/>
              </a:p>
            </c:txPr>
            <c:showVal val="1"/>
          </c:dLbls>
          <c:cat>
            <c:strRef>
              <c:f>Sheet1!$B$1:$E$1</c:f>
              <c:strCache>
                <c:ptCount val="4"/>
                <c:pt idx="0">
                  <c:v>Paid work</c:v>
                </c:pt>
                <c:pt idx="1">
                  <c:v>Unpaid work</c:v>
                </c:pt>
                <c:pt idx="2">
                  <c:v>System of National Accounts Production
SNA-Work</c:v>
                </c:pt>
                <c:pt idx="3">
                  <c:v>Non- System of National Accounts Production                 Non SNA-Work
</c:v>
                </c:pt>
              </c:strCache>
            </c:strRef>
          </c:cat>
          <c:val>
            <c:numRef>
              <c:f>Sheet1!$B$3:$E$3</c:f>
              <c:numCache>
                <c:formatCode>0.0</c:formatCode>
                <c:ptCount val="4"/>
                <c:pt idx="0">
                  <c:v>7.2</c:v>
                </c:pt>
                <c:pt idx="1">
                  <c:v>8.7000000000000011</c:v>
                </c:pt>
                <c:pt idx="2">
                  <c:v>12.4</c:v>
                </c:pt>
                <c:pt idx="3">
                  <c:v>93.1</c:v>
                </c:pt>
              </c:numCache>
            </c:numRef>
          </c:val>
        </c:ser>
        <c:dLbls>
          <c:showVal val="1"/>
        </c:dLbls>
        <c:gapWidth val="75"/>
        <c:axId val="132668416"/>
        <c:axId val="132711168"/>
      </c:barChart>
      <c:catAx>
        <c:axId val="132668416"/>
        <c:scaling>
          <c:orientation val="minMax"/>
        </c:scaling>
        <c:axPos val="b"/>
        <c:numFmt formatCode="General" sourceLinked="1"/>
        <c:majorTickMark val="none"/>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32711168"/>
        <c:crosses val="autoZero"/>
        <c:auto val="1"/>
        <c:lblAlgn val="ctr"/>
        <c:lblOffset val="100"/>
        <c:tickLblSkip val="1"/>
        <c:tickMarkSkip val="1"/>
      </c:catAx>
      <c:valAx>
        <c:axId val="132711168"/>
        <c:scaling>
          <c:orientation val="minMax"/>
          <c:max val="100"/>
        </c:scaling>
        <c:axPos val="l"/>
        <c:numFmt formatCode="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32668416"/>
        <c:crosses val="autoZero"/>
        <c:crossBetween val="between"/>
        <c:majorUnit val="20"/>
        <c:minorUnit val="10"/>
      </c:valAx>
      <c:spPr>
        <a:noFill/>
        <a:ln w="25373">
          <a:noFill/>
        </a:ln>
      </c:spPr>
    </c:plotArea>
    <c:legend>
      <c:legendPos val="b"/>
      <c:layout>
        <c:manualLayout>
          <c:xMode val="edge"/>
          <c:yMode val="edge"/>
          <c:x val="0.37626152828457432"/>
          <c:y val="3.2340981300782376E-2"/>
          <c:w val="0.24979228815910265"/>
          <c:h val="0.11342249682904451"/>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33"/>
  <c:chart>
    <c:plotArea>
      <c:layout>
        <c:manualLayout>
          <c:layoutTarget val="inner"/>
          <c:xMode val="edge"/>
          <c:yMode val="edge"/>
          <c:x val="7.5391002953899194E-2"/>
          <c:y val="4.432143586842089E-2"/>
          <c:w val="0.79452769623309438"/>
          <c:h val="0.79053361824195756"/>
        </c:manualLayout>
      </c:layout>
      <c:barChart>
        <c:barDir val="col"/>
        <c:grouping val="clustered"/>
        <c:ser>
          <c:idx val="0"/>
          <c:order val="0"/>
          <c:tx>
            <c:strRef>
              <c:f>Sheet1!$B$1</c:f>
              <c:strCache>
                <c:ptCount val="1"/>
                <c:pt idx="0">
                  <c:v>Males</c:v>
                </c:pt>
              </c:strCache>
            </c:strRef>
          </c:tx>
          <c:spPr>
            <a:solidFill>
              <a:schemeClr val="bg1">
                <a:lumMod val="95000"/>
              </a:schemeClr>
            </a:solidFill>
          </c:spPr>
          <c:cat>
            <c:strRef>
              <c:f>Sheet1!$A$2:$A$4</c:f>
              <c:strCache>
                <c:ptCount val="3"/>
                <c:pt idx="0">
                  <c:v>Palestine</c:v>
                </c:pt>
                <c:pt idx="1">
                  <c:v>West Bank</c:v>
                </c:pt>
                <c:pt idx="2">
                  <c:v>Gaza Strip</c:v>
                </c:pt>
              </c:strCache>
            </c:strRef>
          </c:cat>
          <c:val>
            <c:numRef>
              <c:f>Sheet1!$B$2:$B$4</c:f>
              <c:numCache>
                <c:formatCode>0.0</c:formatCode>
                <c:ptCount val="3"/>
                <c:pt idx="0" formatCode="General">
                  <c:v>44.6</c:v>
                </c:pt>
                <c:pt idx="1">
                  <c:v>43</c:v>
                </c:pt>
                <c:pt idx="2" formatCode="General">
                  <c:v>47.7</c:v>
                </c:pt>
              </c:numCache>
            </c:numRef>
          </c:val>
        </c:ser>
        <c:ser>
          <c:idx val="1"/>
          <c:order val="1"/>
          <c:tx>
            <c:strRef>
              <c:f>Sheet1!$C$1</c:f>
              <c:strCache>
                <c:ptCount val="1"/>
                <c:pt idx="0">
                  <c:v>Females</c:v>
                </c:pt>
              </c:strCache>
            </c:strRef>
          </c:tx>
          <c:spPr>
            <a:solidFill>
              <a:schemeClr val="tx1">
                <a:lumMod val="65000"/>
                <a:lumOff val="35000"/>
              </a:schemeClr>
            </a:solidFill>
          </c:spPr>
          <c:cat>
            <c:strRef>
              <c:f>Sheet1!$A$2:$A$4</c:f>
              <c:strCache>
                <c:ptCount val="3"/>
                <c:pt idx="0">
                  <c:v>Palestine</c:v>
                </c:pt>
                <c:pt idx="1">
                  <c:v>West Bank</c:v>
                </c:pt>
                <c:pt idx="2">
                  <c:v>Gaza Strip</c:v>
                </c:pt>
              </c:strCache>
            </c:strRef>
          </c:cat>
          <c:val>
            <c:numRef>
              <c:f>Sheet1!$C$2:$C$4</c:f>
              <c:numCache>
                <c:formatCode>General</c:formatCode>
                <c:ptCount val="3"/>
                <c:pt idx="0">
                  <c:v>90.8</c:v>
                </c:pt>
                <c:pt idx="1">
                  <c:v>90.2</c:v>
                </c:pt>
                <c:pt idx="2" formatCode="0.0">
                  <c:v>92</c:v>
                </c:pt>
              </c:numCache>
            </c:numRef>
          </c:val>
        </c:ser>
        <c:dLbls>
          <c:showVal val="1"/>
        </c:dLbls>
        <c:gapWidth val="75"/>
        <c:axId val="107220352"/>
        <c:axId val="134018176"/>
      </c:barChart>
      <c:catAx>
        <c:axId val="107220352"/>
        <c:scaling>
          <c:orientation val="minMax"/>
        </c:scaling>
        <c:axPos val="b"/>
        <c:majorTickMark val="none"/>
        <c:tickLblPos val="nextTo"/>
        <c:spPr>
          <a:ln>
            <a:solidFill>
              <a:sysClr val="windowText" lastClr="000000"/>
            </a:solidFill>
          </a:ln>
        </c:spPr>
        <c:crossAx val="134018176"/>
        <c:crosses val="autoZero"/>
        <c:auto val="1"/>
        <c:lblAlgn val="ctr"/>
        <c:lblOffset val="100"/>
      </c:catAx>
      <c:valAx>
        <c:axId val="134018176"/>
        <c:scaling>
          <c:orientation val="minMax"/>
        </c:scaling>
        <c:axPos val="l"/>
        <c:numFmt formatCode="General" sourceLinked="1"/>
        <c:majorTickMark val="none"/>
        <c:tickLblPos val="nextTo"/>
        <c:spPr>
          <a:ln w="0">
            <a:solidFill>
              <a:schemeClr val="tx1"/>
            </a:solidFill>
          </a:ln>
        </c:spPr>
        <c:crossAx val="107220352"/>
        <c:crosses val="autoZero"/>
        <c:crossBetween val="between"/>
        <c:majorUnit val="20"/>
        <c:minorUnit val="20"/>
      </c:valAx>
      <c:spPr>
        <a:noFill/>
      </c:spPr>
    </c:plotArea>
    <c:legend>
      <c:legendPos val="b"/>
      <c:layout>
        <c:manualLayout>
          <c:xMode val="edge"/>
          <c:yMode val="edge"/>
          <c:x val="0.84608265430235852"/>
          <c:y val="7.3639902818839101E-2"/>
          <c:w val="0.13710280117424348"/>
          <c:h val="0.17131984895940086"/>
        </c:manualLayout>
      </c:layout>
      <c:spPr>
        <a:ln>
          <a:solidFill>
            <a:srgbClr val="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9DCBE-55AA-4AD4-B7FF-0D352E7D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21</Pages>
  <Words>6150</Words>
  <Characters>35060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cp:lastModifiedBy>ashrafh</cp:lastModifiedBy>
  <cp:revision>38</cp:revision>
  <cp:lastPrinted>2014-08-03T11:13:00Z</cp:lastPrinted>
  <dcterms:created xsi:type="dcterms:W3CDTF">2014-03-29T10:57:00Z</dcterms:created>
  <dcterms:modified xsi:type="dcterms:W3CDTF">2014-08-14T08:25:00Z</dcterms:modified>
</cp:coreProperties>
</file>