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Pr="006421AF" w:rsidRDefault="00CF09E6">
      <w:pPr>
        <w:pStyle w:val="Title"/>
        <w:rPr>
          <w:rFonts w:cs="Times New Roman"/>
          <w:b w:val="0"/>
          <w:bCs w:val="0"/>
          <w:sz w:val="24"/>
          <w:szCs w:val="24"/>
        </w:rPr>
      </w:pPr>
      <w:r w:rsidRPr="006421AF">
        <w:rPr>
          <w:rFonts w:cs="Times New Roman"/>
          <w:b w:val="0"/>
          <w:bCs w:val="0"/>
          <w:sz w:val="24"/>
          <w:szCs w:val="24"/>
        </w:rPr>
        <w:t>Chapter One</w:t>
      </w:r>
    </w:p>
    <w:p w:rsidR="00CF09E6" w:rsidRPr="006421AF" w:rsidRDefault="00CF09E6">
      <w:pPr>
        <w:pStyle w:val="Title"/>
        <w:rPr>
          <w:rFonts w:cs="Times New Roman"/>
          <w:sz w:val="24"/>
          <w:szCs w:val="24"/>
        </w:rPr>
      </w:pPr>
    </w:p>
    <w:p w:rsidR="00375DC2" w:rsidRPr="006421AF" w:rsidRDefault="00375DC2" w:rsidP="00375DC2">
      <w:pPr>
        <w:pStyle w:val="Heading6"/>
        <w:ind w:left="0"/>
        <w:rPr>
          <w:sz w:val="28"/>
          <w:szCs w:val="28"/>
        </w:rPr>
      </w:pPr>
      <w:r w:rsidRPr="006421AF">
        <w:rPr>
          <w:sz w:val="28"/>
          <w:szCs w:val="28"/>
        </w:rPr>
        <w:t>Main Findings</w:t>
      </w:r>
    </w:p>
    <w:p w:rsidR="00375DC2" w:rsidRPr="006421AF" w:rsidRDefault="00375DC2" w:rsidP="00375DC2">
      <w:pPr>
        <w:ind w:left="1280"/>
        <w:rPr>
          <w:b/>
          <w:bCs/>
          <w:sz w:val="24"/>
          <w:szCs w:val="24"/>
        </w:rPr>
      </w:pPr>
    </w:p>
    <w:p w:rsidR="00375DC2" w:rsidRPr="006421AF" w:rsidRDefault="00672C73" w:rsidP="00A54696">
      <w:pPr>
        <w:tabs>
          <w:tab w:val="right" w:pos="1"/>
        </w:tabs>
        <w:ind w:left="-1"/>
        <w:jc w:val="both"/>
        <w:rPr>
          <w:rtl/>
        </w:rPr>
      </w:pPr>
      <w:r w:rsidRPr="00A54696">
        <w:rPr>
          <w:sz w:val="24"/>
          <w:szCs w:val="24"/>
        </w:rPr>
        <w:t xml:space="preserve">Since 1994, the Economic Surveys series has provided statistical indicators about active enterprises in private and </w:t>
      </w:r>
      <w:r w:rsidR="001A7D01" w:rsidRPr="00A54696">
        <w:rPr>
          <w:sz w:val="24"/>
          <w:szCs w:val="24"/>
        </w:rPr>
        <w:t>nongovernmental</w:t>
      </w:r>
      <w:r w:rsidR="00914954" w:rsidRPr="00A54696">
        <w:rPr>
          <w:sz w:val="24"/>
          <w:szCs w:val="24"/>
        </w:rPr>
        <w:t xml:space="preserve"> </w:t>
      </w:r>
      <w:r w:rsidR="00701AEB" w:rsidRPr="00A54696">
        <w:rPr>
          <w:sz w:val="24"/>
          <w:szCs w:val="24"/>
        </w:rPr>
        <w:t>o</w:t>
      </w:r>
      <w:r w:rsidR="00914954" w:rsidRPr="00A54696">
        <w:rPr>
          <w:sz w:val="24"/>
          <w:szCs w:val="24"/>
        </w:rPr>
        <w:t>rganization Sector</w:t>
      </w:r>
      <w:r w:rsidR="00914954" w:rsidRPr="00A54696">
        <w:rPr>
          <w:b/>
          <w:bCs/>
          <w:sz w:val="22"/>
          <w:szCs w:val="22"/>
        </w:rPr>
        <w:t xml:space="preserve"> </w:t>
      </w:r>
      <w:r w:rsidRPr="00A54696">
        <w:rPr>
          <w:sz w:val="24"/>
          <w:szCs w:val="24"/>
        </w:rPr>
        <w:t xml:space="preserve">in the Palestinian economy, excluding </w:t>
      </w:r>
      <w:r w:rsidR="00A54696" w:rsidRPr="00A54696">
        <w:rPr>
          <w:rStyle w:val="hps"/>
          <w:color w:val="222222"/>
          <w:sz w:val="24"/>
          <w:szCs w:val="24"/>
        </w:rPr>
        <w:t>agriculture</w:t>
      </w:r>
      <w:r w:rsidRPr="006421AF">
        <w:rPr>
          <w:sz w:val="24"/>
          <w:szCs w:val="24"/>
        </w:rPr>
        <w:t xml:space="preserve">. These indicators include </w:t>
      </w:r>
      <w:r>
        <w:rPr>
          <w:sz w:val="24"/>
          <w:szCs w:val="24"/>
        </w:rPr>
        <w:t xml:space="preserve">the </w:t>
      </w:r>
      <w:r w:rsidRPr="006421AF">
        <w:rPr>
          <w:sz w:val="24"/>
          <w:szCs w:val="24"/>
        </w:rPr>
        <w:t xml:space="preserve">number of enterprises, number of employed persons and their compensation, </w:t>
      </w:r>
      <w:r>
        <w:rPr>
          <w:sz w:val="24"/>
          <w:szCs w:val="24"/>
        </w:rPr>
        <w:t>o</w:t>
      </w:r>
      <w:r w:rsidRPr="006421AF">
        <w:rPr>
          <w:sz w:val="24"/>
          <w:szCs w:val="24"/>
        </w:rPr>
        <w:t xml:space="preserve">utput, </w:t>
      </w:r>
      <w:r>
        <w:rPr>
          <w:sz w:val="24"/>
          <w:szCs w:val="24"/>
        </w:rPr>
        <w:t>i</w:t>
      </w:r>
      <w:r w:rsidRPr="006421AF">
        <w:rPr>
          <w:sz w:val="24"/>
          <w:szCs w:val="24"/>
        </w:rPr>
        <w:t xml:space="preserve">ntermediate consumption, value added and </w:t>
      </w:r>
      <w:r>
        <w:rPr>
          <w:sz w:val="24"/>
          <w:szCs w:val="24"/>
        </w:rPr>
        <w:t>gross fixed capital formation (</w:t>
      </w:r>
      <w:r w:rsidRPr="006421AF">
        <w:rPr>
          <w:sz w:val="24"/>
          <w:szCs w:val="24"/>
        </w:rPr>
        <w:t>GFCF</w:t>
      </w:r>
      <w:r>
        <w:rPr>
          <w:sz w:val="24"/>
          <w:szCs w:val="24"/>
        </w:rPr>
        <w:t>)</w:t>
      </w:r>
      <w:r w:rsidRPr="006421AF">
        <w:rPr>
          <w:sz w:val="24"/>
          <w:szCs w:val="24"/>
        </w:rPr>
        <w:t>.</w:t>
      </w:r>
      <w:r w:rsidRPr="006421AF">
        <w:t xml:space="preserve"> </w:t>
      </w:r>
      <w:r w:rsidRPr="006421AF">
        <w:rPr>
          <w:sz w:val="24"/>
          <w:szCs w:val="24"/>
        </w:rPr>
        <w:t>The main findings of the Economic Survey</w:t>
      </w:r>
      <w:r>
        <w:rPr>
          <w:sz w:val="24"/>
          <w:szCs w:val="24"/>
        </w:rPr>
        <w:t>s</w:t>
      </w:r>
      <w:r w:rsidRPr="006421AF">
        <w:rPr>
          <w:sz w:val="24"/>
          <w:szCs w:val="24"/>
        </w:rPr>
        <w:t xml:space="preserve"> series </w:t>
      </w:r>
      <w:r>
        <w:rPr>
          <w:sz w:val="24"/>
          <w:szCs w:val="24"/>
        </w:rPr>
        <w:t xml:space="preserve">of </w:t>
      </w:r>
      <w:r w:rsidRPr="006421AF">
        <w:rPr>
          <w:sz w:val="24"/>
          <w:szCs w:val="24"/>
        </w:rPr>
        <w:t>2013 in Palestine are as follows</w:t>
      </w:r>
      <w:r w:rsidR="00375DC2" w:rsidRPr="006421AF">
        <w:rPr>
          <w:sz w:val="24"/>
          <w:szCs w:val="24"/>
        </w:rPr>
        <w:t>:</w:t>
      </w:r>
    </w:p>
    <w:p w:rsidR="00375DC2" w:rsidRPr="00B24B04" w:rsidRDefault="00375DC2" w:rsidP="00C876B6">
      <w:pPr>
        <w:pStyle w:val="BodyText"/>
        <w:rPr>
          <w:sz w:val="20"/>
          <w:szCs w:val="20"/>
        </w:rPr>
      </w:pPr>
    </w:p>
    <w:p w:rsidR="0079103C" w:rsidRPr="006421AF" w:rsidRDefault="0079103C" w:rsidP="0079103C">
      <w:pPr>
        <w:tabs>
          <w:tab w:val="num" w:pos="-90"/>
          <w:tab w:val="num" w:pos="0"/>
        </w:tabs>
        <w:rPr>
          <w:b/>
          <w:bCs/>
          <w:sz w:val="24"/>
          <w:szCs w:val="24"/>
          <w:rtl/>
        </w:rPr>
      </w:pPr>
      <w:r w:rsidRPr="006421AF">
        <w:rPr>
          <w:b/>
          <w:bCs/>
          <w:sz w:val="24"/>
          <w:szCs w:val="24"/>
        </w:rPr>
        <w:t>1.1 Number of Enterprises</w:t>
      </w:r>
    </w:p>
    <w:p w:rsidR="00672C73" w:rsidRPr="001A7D01" w:rsidRDefault="00672C73" w:rsidP="005B6D98">
      <w:pPr>
        <w:jc w:val="lowKashida"/>
        <w:rPr>
          <w:sz w:val="24"/>
          <w:szCs w:val="24"/>
        </w:rPr>
      </w:pPr>
      <w:r w:rsidRPr="006421AF">
        <w:rPr>
          <w:sz w:val="24"/>
          <w:szCs w:val="24"/>
        </w:rPr>
        <w:t>The results of the survey show that there were</w:t>
      </w:r>
      <w:r>
        <w:rPr>
          <w:sz w:val="24"/>
          <w:szCs w:val="24"/>
        </w:rPr>
        <w:t xml:space="preserve"> 122,057 </w:t>
      </w:r>
      <w:r w:rsidR="004D24C6" w:rsidRPr="00A54696">
        <w:rPr>
          <w:sz w:val="24"/>
          <w:szCs w:val="24"/>
        </w:rPr>
        <w:t xml:space="preserve">active enterprises in private and </w:t>
      </w:r>
      <w:r w:rsidR="001A7D01" w:rsidRPr="00A54696">
        <w:rPr>
          <w:sz w:val="24"/>
          <w:szCs w:val="24"/>
        </w:rPr>
        <w:t>nongovernmental</w:t>
      </w:r>
      <w:r w:rsidR="004D24C6" w:rsidRPr="00A54696">
        <w:rPr>
          <w:sz w:val="24"/>
          <w:szCs w:val="24"/>
        </w:rPr>
        <w:t xml:space="preserve"> organization </w:t>
      </w:r>
      <w:r w:rsidR="004D24C6">
        <w:rPr>
          <w:sz w:val="24"/>
          <w:szCs w:val="24"/>
        </w:rPr>
        <w:t>s</w:t>
      </w:r>
      <w:r w:rsidR="004D24C6" w:rsidRPr="00A54696">
        <w:rPr>
          <w:sz w:val="24"/>
          <w:szCs w:val="24"/>
        </w:rPr>
        <w:t>ector</w:t>
      </w:r>
      <w:r w:rsidR="004D24C6" w:rsidRPr="00A54696">
        <w:rPr>
          <w:b/>
          <w:bCs/>
          <w:sz w:val="22"/>
          <w:szCs w:val="22"/>
        </w:rPr>
        <w:t xml:space="preserve"> </w:t>
      </w:r>
      <w:r w:rsidR="004D24C6">
        <w:rPr>
          <w:sz w:val="24"/>
          <w:szCs w:val="24"/>
        </w:rPr>
        <w:t>in the Palestinian economy</w:t>
      </w:r>
      <w:r w:rsidR="004D24C6" w:rsidRPr="00A54696">
        <w:rPr>
          <w:sz w:val="24"/>
          <w:szCs w:val="24"/>
        </w:rPr>
        <w:t xml:space="preserve"> excluding </w:t>
      </w:r>
      <w:r w:rsidR="004D24C6" w:rsidRPr="00A54696">
        <w:rPr>
          <w:rStyle w:val="hps"/>
          <w:color w:val="222222"/>
          <w:sz w:val="24"/>
          <w:szCs w:val="24"/>
        </w:rPr>
        <w:t>agriculture</w:t>
      </w:r>
      <w:r w:rsidR="004D24C6" w:rsidRPr="006421AF">
        <w:rPr>
          <w:sz w:val="24"/>
          <w:szCs w:val="24"/>
        </w:rPr>
        <w:t xml:space="preserve"> </w:t>
      </w:r>
      <w:r w:rsidRPr="006421AF">
        <w:rPr>
          <w:sz w:val="24"/>
          <w:szCs w:val="24"/>
        </w:rPr>
        <w:t xml:space="preserve">in 2013. This number was distributed as follows: internal trade activities </w:t>
      </w:r>
      <w:r w:rsidRPr="006421AF">
        <w:rPr>
          <w:sz w:val="24"/>
          <w:szCs w:val="24"/>
          <w:rtl/>
        </w:rPr>
        <w:t>57.</w:t>
      </w:r>
      <w:r>
        <w:rPr>
          <w:sz w:val="24"/>
          <w:szCs w:val="24"/>
        </w:rPr>
        <w:t>4</w:t>
      </w:r>
      <w:r w:rsidRPr="006421AF">
        <w:rPr>
          <w:sz w:val="24"/>
          <w:szCs w:val="24"/>
        </w:rPr>
        <w:t>%, services 27.</w:t>
      </w:r>
      <w:r>
        <w:rPr>
          <w:sz w:val="24"/>
          <w:szCs w:val="24"/>
        </w:rPr>
        <w:t>7</w:t>
      </w:r>
      <w:r w:rsidRPr="006421AF">
        <w:rPr>
          <w:sz w:val="24"/>
          <w:szCs w:val="24"/>
        </w:rPr>
        <w:t>%, industr</w:t>
      </w:r>
      <w:r>
        <w:rPr>
          <w:sz w:val="24"/>
          <w:szCs w:val="24"/>
        </w:rPr>
        <w:t>y</w:t>
      </w:r>
      <w:r w:rsidRPr="006421AF">
        <w:rPr>
          <w:sz w:val="24"/>
          <w:szCs w:val="24"/>
        </w:rPr>
        <w:t xml:space="preserve"> </w:t>
      </w:r>
      <w:r>
        <w:rPr>
          <w:sz w:val="24"/>
          <w:szCs w:val="24"/>
        </w:rPr>
        <w:t>13.3</w:t>
      </w:r>
      <w:r w:rsidRPr="006421AF">
        <w:rPr>
          <w:sz w:val="24"/>
          <w:szCs w:val="24"/>
        </w:rPr>
        <w:t>%, transport</w:t>
      </w:r>
      <w:r>
        <w:rPr>
          <w:sz w:val="24"/>
          <w:szCs w:val="24"/>
        </w:rPr>
        <w:t>ation</w:t>
      </w:r>
      <w:r w:rsidRPr="006421AF">
        <w:rPr>
          <w:sz w:val="24"/>
          <w:szCs w:val="24"/>
        </w:rPr>
        <w:t xml:space="preserve"> and storage 0.7%, information and communication</w:t>
      </w:r>
      <w:r>
        <w:rPr>
          <w:sz w:val="24"/>
          <w:szCs w:val="24"/>
        </w:rPr>
        <w:t>s</w:t>
      </w:r>
      <w:r w:rsidRPr="006421AF">
        <w:rPr>
          <w:sz w:val="24"/>
          <w:szCs w:val="24"/>
        </w:rPr>
        <w:t xml:space="preserve"> 0.</w:t>
      </w:r>
      <w:r>
        <w:rPr>
          <w:sz w:val="24"/>
          <w:szCs w:val="24"/>
        </w:rPr>
        <w:t>5</w:t>
      </w:r>
      <w:r w:rsidR="00914954">
        <w:rPr>
          <w:sz w:val="24"/>
          <w:szCs w:val="24"/>
        </w:rPr>
        <w:t>%</w:t>
      </w:r>
      <w:r w:rsidRPr="006421AF">
        <w:rPr>
          <w:sz w:val="24"/>
          <w:szCs w:val="24"/>
        </w:rPr>
        <w:t xml:space="preserve"> and </w:t>
      </w:r>
      <w:r w:rsidRPr="001A7D01">
        <w:rPr>
          <w:sz w:val="24"/>
          <w:szCs w:val="24"/>
        </w:rPr>
        <w:t xml:space="preserve">construction </w:t>
      </w:r>
      <w:r w:rsidRPr="001A7D01">
        <w:rPr>
          <w:sz w:val="24"/>
          <w:szCs w:val="24"/>
          <w:rtl/>
        </w:rPr>
        <w:t>0.4</w:t>
      </w:r>
      <w:r w:rsidRPr="001A7D01">
        <w:rPr>
          <w:sz w:val="24"/>
          <w:szCs w:val="24"/>
        </w:rPr>
        <w:t xml:space="preserve">%. </w:t>
      </w:r>
    </w:p>
    <w:p w:rsidR="0079103C" w:rsidRPr="003C5CA3" w:rsidRDefault="0079103C" w:rsidP="0079103C">
      <w:pPr>
        <w:jc w:val="lowKashida"/>
        <w:rPr>
          <w:sz w:val="24"/>
          <w:szCs w:val="24"/>
        </w:rPr>
      </w:pPr>
    </w:p>
    <w:p w:rsidR="0079103C" w:rsidRPr="00914954" w:rsidRDefault="0079103C" w:rsidP="00914954">
      <w:pPr>
        <w:pStyle w:val="BodyTextIndent"/>
        <w:tabs>
          <w:tab w:val="clear" w:pos="851"/>
        </w:tabs>
        <w:ind w:left="0" w:firstLine="0"/>
        <w:jc w:val="center"/>
        <w:rPr>
          <w:rFonts w:asciiTheme="minorBidi" w:hAnsiTheme="minorBidi" w:cstheme="minorBidi"/>
          <w:b/>
          <w:bCs/>
          <w:sz w:val="22"/>
          <w:szCs w:val="22"/>
        </w:rPr>
      </w:pPr>
      <w:r w:rsidRPr="00914954">
        <w:rPr>
          <w:rFonts w:asciiTheme="minorBidi" w:hAnsiTheme="minorBidi" w:cstheme="minorBidi"/>
          <w:b/>
          <w:bCs/>
          <w:sz w:val="22"/>
          <w:szCs w:val="22"/>
        </w:rPr>
        <w:t xml:space="preserve">Percentage Distribution of Operational Economic Enterprises in the Private and </w:t>
      </w:r>
      <w:r w:rsidR="00914954" w:rsidRPr="006421AF">
        <w:rPr>
          <w:rFonts w:ascii="Arial" w:hAnsi="Arial" w:cs="Arial"/>
          <w:b/>
          <w:bCs/>
          <w:sz w:val="22"/>
          <w:szCs w:val="22"/>
        </w:rPr>
        <w:t xml:space="preserve">Non Governmental Organization Sector </w:t>
      </w:r>
      <w:r w:rsidRPr="00914954">
        <w:rPr>
          <w:rFonts w:asciiTheme="minorBidi" w:hAnsiTheme="minorBidi" w:cstheme="minorBidi"/>
          <w:b/>
          <w:bCs/>
          <w:sz w:val="22"/>
          <w:szCs w:val="22"/>
        </w:rPr>
        <w:t>in Palestine by Economic Activity, 2013</w:t>
      </w:r>
    </w:p>
    <w:p w:rsidR="0079103C" w:rsidRPr="00B24B04" w:rsidRDefault="0079103C" w:rsidP="00B24B04">
      <w:pPr>
        <w:rPr>
          <w:sz w:val="8"/>
          <w:szCs w:val="8"/>
        </w:rPr>
      </w:pPr>
    </w:p>
    <w:tbl>
      <w:tblPr>
        <w:tblStyle w:val="TableGrid"/>
        <w:tblW w:w="0" w:type="auto"/>
        <w:jc w:val="center"/>
        <w:tblInd w:w="250" w:type="dxa"/>
        <w:tblLook w:val="04A0"/>
      </w:tblPr>
      <w:tblGrid>
        <w:gridCol w:w="8772"/>
      </w:tblGrid>
      <w:tr w:rsidR="00B24B04" w:rsidTr="001A7D01">
        <w:trPr>
          <w:trHeight w:val="3777"/>
          <w:jc w:val="center"/>
        </w:trPr>
        <w:tc>
          <w:tcPr>
            <w:tcW w:w="8772" w:type="dxa"/>
            <w:vAlign w:val="center"/>
          </w:tcPr>
          <w:p w:rsidR="00B24B04" w:rsidRDefault="00B24B04" w:rsidP="00B24B04">
            <w:pPr>
              <w:jc w:val="center"/>
              <w:rPr>
                <w:sz w:val="16"/>
                <w:szCs w:val="16"/>
              </w:rPr>
            </w:pPr>
            <w:r w:rsidRPr="00B24B04">
              <w:rPr>
                <w:noProof/>
                <w:sz w:val="16"/>
                <w:szCs w:val="16"/>
              </w:rPr>
              <w:drawing>
                <wp:inline distT="0" distB="0" distL="0" distR="0">
                  <wp:extent cx="5324475" cy="2238375"/>
                  <wp:effectExtent l="0" t="0" r="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9103C" w:rsidRPr="00B24B04" w:rsidRDefault="0079103C" w:rsidP="0079103C">
      <w:pPr>
        <w:jc w:val="center"/>
        <w:rPr>
          <w:rtl/>
        </w:rPr>
      </w:pPr>
    </w:p>
    <w:p w:rsidR="0079103C" w:rsidRPr="006421AF" w:rsidRDefault="0079103C" w:rsidP="0079103C">
      <w:pPr>
        <w:tabs>
          <w:tab w:val="num" w:pos="-90"/>
          <w:tab w:val="num" w:pos="0"/>
        </w:tabs>
        <w:rPr>
          <w:b/>
          <w:bCs/>
          <w:sz w:val="24"/>
          <w:szCs w:val="24"/>
          <w:rtl/>
        </w:rPr>
      </w:pPr>
      <w:r w:rsidRPr="006421AF">
        <w:rPr>
          <w:b/>
          <w:bCs/>
          <w:sz w:val="24"/>
          <w:szCs w:val="24"/>
        </w:rPr>
        <w:t>1.2 Number of Employed Persons</w:t>
      </w:r>
    </w:p>
    <w:p w:rsidR="00672C73" w:rsidRPr="006421AF" w:rsidRDefault="00672C73" w:rsidP="00914954">
      <w:pPr>
        <w:jc w:val="lowKashida"/>
        <w:rPr>
          <w:sz w:val="24"/>
          <w:szCs w:val="24"/>
        </w:rPr>
      </w:pPr>
      <w:r w:rsidRPr="006421AF">
        <w:rPr>
          <w:sz w:val="24"/>
          <w:szCs w:val="24"/>
        </w:rPr>
        <w:t xml:space="preserve">There were </w:t>
      </w:r>
      <w:r w:rsidRPr="006421AF">
        <w:rPr>
          <w:sz w:val="24"/>
          <w:szCs w:val="24"/>
          <w:rtl/>
        </w:rPr>
        <w:t>386,7</w:t>
      </w:r>
      <w:r w:rsidR="00760087">
        <w:rPr>
          <w:sz w:val="24"/>
          <w:szCs w:val="24"/>
        </w:rPr>
        <w:t>94</w:t>
      </w:r>
      <w:r w:rsidRPr="006421AF">
        <w:rPr>
          <w:sz w:val="24"/>
          <w:szCs w:val="24"/>
        </w:rPr>
        <w:t xml:space="preserve"> employed persons in economic enterprises distributed as follows: internal trade activities </w:t>
      </w:r>
      <w:r w:rsidRPr="006421AF">
        <w:rPr>
          <w:sz w:val="24"/>
          <w:szCs w:val="24"/>
          <w:rtl/>
        </w:rPr>
        <w:t>39.5</w:t>
      </w:r>
      <w:r w:rsidRPr="006421AF">
        <w:rPr>
          <w:sz w:val="24"/>
          <w:szCs w:val="24"/>
        </w:rPr>
        <w:t xml:space="preserve">%, services </w:t>
      </w:r>
      <w:r w:rsidRPr="006421AF">
        <w:rPr>
          <w:sz w:val="24"/>
          <w:szCs w:val="24"/>
          <w:rtl/>
        </w:rPr>
        <w:t>33.5</w:t>
      </w:r>
      <w:r w:rsidRPr="006421AF">
        <w:rPr>
          <w:sz w:val="24"/>
          <w:szCs w:val="24"/>
        </w:rPr>
        <w:t>%, industr</w:t>
      </w:r>
      <w:r>
        <w:rPr>
          <w:sz w:val="24"/>
          <w:szCs w:val="24"/>
        </w:rPr>
        <w:t>y</w:t>
      </w:r>
      <w:r w:rsidRPr="006421AF">
        <w:rPr>
          <w:sz w:val="24"/>
          <w:szCs w:val="24"/>
        </w:rPr>
        <w:t xml:space="preserve"> 20.6%, construction </w:t>
      </w:r>
      <w:r w:rsidRPr="006421AF">
        <w:rPr>
          <w:sz w:val="24"/>
          <w:szCs w:val="24"/>
          <w:rtl/>
        </w:rPr>
        <w:t>2.6</w:t>
      </w:r>
      <w:r w:rsidRPr="006421AF">
        <w:rPr>
          <w:sz w:val="24"/>
          <w:szCs w:val="24"/>
        </w:rPr>
        <w:t xml:space="preserve">%, information and communications </w:t>
      </w:r>
      <w:r w:rsidRPr="006421AF">
        <w:rPr>
          <w:sz w:val="24"/>
          <w:szCs w:val="24"/>
          <w:rtl/>
        </w:rPr>
        <w:t>2.1</w:t>
      </w:r>
      <w:r w:rsidRPr="006421AF">
        <w:rPr>
          <w:sz w:val="24"/>
          <w:szCs w:val="24"/>
        </w:rPr>
        <w:t>% and transport</w:t>
      </w:r>
      <w:r>
        <w:rPr>
          <w:sz w:val="24"/>
          <w:szCs w:val="24"/>
        </w:rPr>
        <w:t>ation</w:t>
      </w:r>
      <w:r w:rsidRPr="006421AF">
        <w:rPr>
          <w:sz w:val="24"/>
          <w:szCs w:val="24"/>
        </w:rPr>
        <w:t xml:space="preserve"> and storage </w:t>
      </w:r>
      <w:r w:rsidRPr="006421AF">
        <w:rPr>
          <w:sz w:val="24"/>
          <w:szCs w:val="24"/>
          <w:rtl/>
        </w:rPr>
        <w:t>1.7</w:t>
      </w:r>
      <w:r w:rsidRPr="006421AF">
        <w:rPr>
          <w:sz w:val="24"/>
          <w:szCs w:val="24"/>
        </w:rPr>
        <w:t>%.</w:t>
      </w:r>
    </w:p>
    <w:p w:rsidR="00B24B04" w:rsidRDefault="00B24B04" w:rsidP="0079103C">
      <w:pPr>
        <w:pStyle w:val="BodyTextIndent"/>
        <w:ind w:left="0" w:firstLine="0"/>
        <w:jc w:val="center"/>
        <w:rPr>
          <w:rFonts w:ascii="Arial" w:hAnsi="Arial" w:cs="Arial"/>
          <w:b/>
          <w:bCs/>
          <w:sz w:val="22"/>
          <w:szCs w:val="22"/>
        </w:rPr>
      </w:pPr>
    </w:p>
    <w:p w:rsidR="00672C73" w:rsidRDefault="00672C73"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914954" w:rsidRDefault="0091495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79103C" w:rsidRDefault="0079103C" w:rsidP="00914954">
      <w:pPr>
        <w:pStyle w:val="BodyTextIndent"/>
        <w:ind w:left="0" w:firstLine="0"/>
        <w:jc w:val="center"/>
        <w:rPr>
          <w:rFonts w:ascii="Arial" w:hAnsi="Arial" w:cs="Arial"/>
          <w:b/>
          <w:bCs/>
          <w:sz w:val="22"/>
          <w:szCs w:val="22"/>
        </w:rPr>
      </w:pPr>
      <w:r w:rsidRPr="006421AF">
        <w:rPr>
          <w:rFonts w:ascii="Arial" w:hAnsi="Arial" w:cs="Arial"/>
          <w:b/>
          <w:bCs/>
          <w:sz w:val="22"/>
          <w:szCs w:val="22"/>
        </w:rPr>
        <w:lastRenderedPageBreak/>
        <w:t>Percentage Distribution of Employed Persons in Economic</w:t>
      </w:r>
      <w:r w:rsidRPr="006421AF">
        <w:rPr>
          <w:szCs w:val="24"/>
        </w:rPr>
        <w:t xml:space="preserve"> </w:t>
      </w:r>
      <w:r w:rsidRPr="006421AF">
        <w:rPr>
          <w:rFonts w:ascii="Arial" w:hAnsi="Arial" w:cs="Arial"/>
          <w:b/>
          <w:bCs/>
          <w:sz w:val="22"/>
          <w:szCs w:val="22"/>
        </w:rPr>
        <w:t xml:space="preserve">Operational Enterprises in the Private and </w:t>
      </w:r>
      <w:r w:rsidR="00914954" w:rsidRPr="006421AF">
        <w:rPr>
          <w:rFonts w:ascii="Arial" w:hAnsi="Arial" w:cs="Arial"/>
          <w:b/>
          <w:bCs/>
          <w:sz w:val="22"/>
          <w:szCs w:val="22"/>
        </w:rPr>
        <w:t xml:space="preserve">Non Governmental Organization Sector </w:t>
      </w:r>
      <w:r w:rsidRPr="006421AF">
        <w:rPr>
          <w:rFonts w:ascii="Arial" w:hAnsi="Arial" w:cs="Arial"/>
          <w:b/>
          <w:bCs/>
          <w:sz w:val="22"/>
          <w:szCs w:val="22"/>
        </w:rPr>
        <w:t>in Palestine by Economic Activity, 2013</w:t>
      </w:r>
    </w:p>
    <w:p w:rsidR="00B24B04" w:rsidRPr="00B24B04" w:rsidRDefault="00B24B04" w:rsidP="0079103C">
      <w:pPr>
        <w:pStyle w:val="BodyTextIndent"/>
        <w:ind w:left="0" w:firstLine="0"/>
        <w:jc w:val="center"/>
        <w:rPr>
          <w:rFonts w:ascii="Arial" w:hAnsi="Arial" w:cs="Arial"/>
          <w:b/>
          <w:bCs/>
          <w:sz w:val="8"/>
          <w:szCs w:val="8"/>
        </w:rPr>
      </w:pPr>
    </w:p>
    <w:tbl>
      <w:tblPr>
        <w:tblStyle w:val="TableGrid"/>
        <w:tblW w:w="8875" w:type="dxa"/>
        <w:jc w:val="center"/>
        <w:tblInd w:w="534" w:type="dxa"/>
        <w:tblLook w:val="04A0"/>
      </w:tblPr>
      <w:tblGrid>
        <w:gridCol w:w="8875"/>
      </w:tblGrid>
      <w:tr w:rsidR="00B24B04" w:rsidTr="001A7D01">
        <w:trPr>
          <w:trHeight w:val="3570"/>
          <w:jc w:val="center"/>
        </w:trPr>
        <w:tc>
          <w:tcPr>
            <w:tcW w:w="8875" w:type="dxa"/>
            <w:vAlign w:val="center"/>
          </w:tcPr>
          <w:p w:rsidR="00B24B04" w:rsidRDefault="00B24B04" w:rsidP="00B24B04">
            <w:pPr>
              <w:pStyle w:val="BodyTextIndent"/>
              <w:ind w:left="0" w:firstLine="0"/>
              <w:jc w:val="center"/>
              <w:rPr>
                <w:rFonts w:ascii="Arial" w:hAnsi="Arial" w:cs="Arial"/>
                <w:b/>
                <w:bCs/>
                <w:sz w:val="22"/>
                <w:szCs w:val="22"/>
              </w:rPr>
            </w:pPr>
            <w:r w:rsidRPr="00B24B04">
              <w:rPr>
                <w:rFonts w:ascii="Arial" w:hAnsi="Arial" w:cs="Arial"/>
                <w:b/>
                <w:bCs/>
                <w:noProof/>
                <w:sz w:val="22"/>
                <w:szCs w:val="22"/>
              </w:rPr>
              <w:drawing>
                <wp:inline distT="0" distB="0" distL="0" distR="0">
                  <wp:extent cx="5400675" cy="2085975"/>
                  <wp:effectExtent l="0" t="0" r="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79103C" w:rsidRPr="003C5CA3" w:rsidRDefault="0079103C" w:rsidP="0079103C">
      <w:pPr>
        <w:tabs>
          <w:tab w:val="num" w:pos="360"/>
          <w:tab w:val="num" w:pos="426"/>
        </w:tabs>
        <w:ind w:left="709" w:hanging="709"/>
        <w:jc w:val="center"/>
        <w:rPr>
          <w:rFonts w:cs="Simplified Arabic"/>
          <w:sz w:val="22"/>
          <w:szCs w:val="22"/>
          <w:rtl/>
        </w:rPr>
      </w:pPr>
    </w:p>
    <w:p w:rsidR="0079103C" w:rsidRPr="006421AF" w:rsidRDefault="0079103C" w:rsidP="0079103C">
      <w:pPr>
        <w:tabs>
          <w:tab w:val="num" w:pos="-90"/>
          <w:tab w:val="num" w:pos="0"/>
        </w:tabs>
        <w:rPr>
          <w:b/>
          <w:bCs/>
          <w:sz w:val="24"/>
          <w:szCs w:val="24"/>
          <w:rtl/>
        </w:rPr>
      </w:pPr>
      <w:r w:rsidRPr="006421AF">
        <w:rPr>
          <w:b/>
          <w:bCs/>
          <w:sz w:val="24"/>
          <w:szCs w:val="24"/>
        </w:rPr>
        <w:t>1.3 Output</w:t>
      </w:r>
    </w:p>
    <w:p w:rsidR="00672C73" w:rsidRPr="006421AF" w:rsidRDefault="00672C73" w:rsidP="00914954">
      <w:pPr>
        <w:jc w:val="lowKashida"/>
        <w:rPr>
          <w:sz w:val="24"/>
          <w:szCs w:val="24"/>
        </w:rPr>
      </w:pPr>
      <w:r w:rsidRPr="006421AF">
        <w:rPr>
          <w:sz w:val="24"/>
          <w:szCs w:val="24"/>
        </w:rPr>
        <w:t xml:space="preserve">The value of output </w:t>
      </w:r>
      <w:r>
        <w:rPr>
          <w:sz w:val="24"/>
          <w:szCs w:val="24"/>
        </w:rPr>
        <w:t>by</w:t>
      </w:r>
      <w:r w:rsidRPr="006421AF">
        <w:rPr>
          <w:sz w:val="24"/>
          <w:szCs w:val="24"/>
        </w:rPr>
        <w:t xml:space="preserve"> economic enterprises was USD </w:t>
      </w:r>
      <w:r w:rsidRPr="006421AF">
        <w:rPr>
          <w:sz w:val="24"/>
          <w:szCs w:val="24"/>
          <w:rtl/>
        </w:rPr>
        <w:t>10,587.5</w:t>
      </w:r>
      <w:r w:rsidRPr="006421AF">
        <w:rPr>
          <w:sz w:val="24"/>
          <w:szCs w:val="24"/>
        </w:rPr>
        <w:t xml:space="preserve"> million</w:t>
      </w:r>
      <w:r>
        <w:rPr>
          <w:sz w:val="24"/>
          <w:szCs w:val="24"/>
        </w:rPr>
        <w:t>,</w:t>
      </w:r>
      <w:r w:rsidRPr="006421AF">
        <w:rPr>
          <w:sz w:val="24"/>
          <w:szCs w:val="24"/>
        </w:rPr>
        <w:t xml:space="preserve"> distributed by economic activity as follows: industrial activities 38</w:t>
      </w:r>
      <w:proofErr w:type="spellStart"/>
      <w:r w:rsidRPr="006421AF">
        <w:rPr>
          <w:sz w:val="24"/>
          <w:szCs w:val="24"/>
          <w:rtl/>
        </w:rPr>
        <w:t>.</w:t>
      </w:r>
      <w:proofErr w:type="spellEnd"/>
      <w:r w:rsidRPr="006421AF">
        <w:rPr>
          <w:sz w:val="24"/>
          <w:szCs w:val="24"/>
        </w:rPr>
        <w:t xml:space="preserve">0%, internal trade </w:t>
      </w:r>
      <w:r w:rsidRPr="006421AF">
        <w:rPr>
          <w:sz w:val="24"/>
          <w:szCs w:val="24"/>
          <w:rtl/>
        </w:rPr>
        <w:t>27.7</w:t>
      </w:r>
      <w:r w:rsidRPr="006421AF">
        <w:rPr>
          <w:sz w:val="24"/>
          <w:szCs w:val="24"/>
        </w:rPr>
        <w:t xml:space="preserve">%, services </w:t>
      </w:r>
      <w:r w:rsidRPr="006421AF">
        <w:rPr>
          <w:sz w:val="24"/>
          <w:szCs w:val="24"/>
          <w:rtl/>
        </w:rPr>
        <w:t>17.9</w:t>
      </w:r>
      <w:r w:rsidRPr="006421AF">
        <w:rPr>
          <w:sz w:val="24"/>
          <w:szCs w:val="24"/>
        </w:rPr>
        <w:t xml:space="preserve">%, information and communications </w:t>
      </w:r>
      <w:r w:rsidRPr="006421AF">
        <w:rPr>
          <w:sz w:val="24"/>
          <w:szCs w:val="24"/>
          <w:rtl/>
        </w:rPr>
        <w:t>8.5</w:t>
      </w:r>
      <w:r w:rsidRPr="006421AF">
        <w:rPr>
          <w:sz w:val="24"/>
          <w:szCs w:val="24"/>
        </w:rPr>
        <w:t xml:space="preserve">%, construction </w:t>
      </w:r>
      <w:r w:rsidRPr="006421AF">
        <w:rPr>
          <w:sz w:val="24"/>
          <w:szCs w:val="24"/>
          <w:rtl/>
        </w:rPr>
        <w:t>6.3</w:t>
      </w:r>
      <w:r w:rsidR="00914954">
        <w:rPr>
          <w:sz w:val="24"/>
          <w:szCs w:val="24"/>
        </w:rPr>
        <w:t xml:space="preserve">% </w:t>
      </w:r>
      <w:r w:rsidRPr="006421AF">
        <w:rPr>
          <w:sz w:val="24"/>
          <w:szCs w:val="24"/>
        </w:rPr>
        <w:t>and transport</w:t>
      </w:r>
      <w:r>
        <w:rPr>
          <w:sz w:val="24"/>
          <w:szCs w:val="24"/>
        </w:rPr>
        <w:t>ation</w:t>
      </w:r>
      <w:r w:rsidRPr="006421AF">
        <w:rPr>
          <w:sz w:val="24"/>
          <w:szCs w:val="24"/>
        </w:rPr>
        <w:t xml:space="preserve"> and storage </w:t>
      </w:r>
      <w:r w:rsidRPr="006421AF">
        <w:rPr>
          <w:sz w:val="24"/>
          <w:szCs w:val="24"/>
          <w:rtl/>
        </w:rPr>
        <w:t>1.6</w:t>
      </w:r>
      <w:r w:rsidRPr="006421AF">
        <w:rPr>
          <w:sz w:val="24"/>
          <w:szCs w:val="24"/>
        </w:rPr>
        <w:t xml:space="preserve">%.  </w:t>
      </w:r>
    </w:p>
    <w:p w:rsidR="0079103C" w:rsidRPr="00B24B04" w:rsidRDefault="0079103C" w:rsidP="0079103C">
      <w:pPr>
        <w:tabs>
          <w:tab w:val="num" w:pos="360"/>
          <w:tab w:val="num" w:pos="426"/>
        </w:tabs>
        <w:ind w:left="709" w:hanging="709"/>
      </w:pPr>
    </w:p>
    <w:p w:rsidR="0079103C" w:rsidRDefault="0079103C" w:rsidP="00914954">
      <w:pPr>
        <w:pStyle w:val="BodyTextIndent"/>
        <w:tabs>
          <w:tab w:val="clear" w:pos="851"/>
        </w:tabs>
        <w:ind w:left="0" w:firstLine="0"/>
        <w:jc w:val="center"/>
        <w:rPr>
          <w:rFonts w:ascii="Arial" w:hAnsi="Arial" w:cs="Arial"/>
          <w:b/>
          <w:bCs/>
          <w:sz w:val="22"/>
          <w:szCs w:val="22"/>
        </w:rPr>
      </w:pPr>
      <w:r w:rsidRPr="006421AF">
        <w:rPr>
          <w:rFonts w:ascii="Arial" w:hAnsi="Arial" w:cs="Arial"/>
          <w:b/>
          <w:bCs/>
          <w:sz w:val="22"/>
          <w:szCs w:val="22"/>
        </w:rPr>
        <w:t xml:space="preserve">Percentage Distribution of Output from Operational Economic Enterprises in the Private and </w:t>
      </w:r>
      <w:r w:rsidR="00914954" w:rsidRPr="006421AF">
        <w:rPr>
          <w:rFonts w:ascii="Arial" w:hAnsi="Arial" w:cs="Arial"/>
          <w:b/>
          <w:bCs/>
          <w:sz w:val="22"/>
          <w:szCs w:val="22"/>
        </w:rPr>
        <w:t xml:space="preserve">Non Governmental Organization Sector </w:t>
      </w:r>
      <w:r w:rsidR="00914954">
        <w:rPr>
          <w:rFonts w:ascii="Arial" w:hAnsi="Arial" w:cs="Arial"/>
          <w:b/>
          <w:bCs/>
          <w:sz w:val="22"/>
          <w:szCs w:val="22"/>
        </w:rPr>
        <w:t>in Palestine by Economic</w:t>
      </w:r>
      <w:r w:rsidR="00672C73">
        <w:rPr>
          <w:rFonts w:ascii="Arial" w:hAnsi="Arial" w:cs="Arial"/>
          <w:b/>
          <w:bCs/>
          <w:sz w:val="22"/>
          <w:szCs w:val="22"/>
        </w:rPr>
        <w:t xml:space="preserve"> </w:t>
      </w:r>
      <w:r w:rsidR="00914954">
        <w:rPr>
          <w:rFonts w:ascii="Arial" w:hAnsi="Arial" w:cs="Arial"/>
          <w:b/>
          <w:bCs/>
          <w:sz w:val="22"/>
          <w:szCs w:val="22"/>
        </w:rPr>
        <w:t xml:space="preserve">   </w:t>
      </w:r>
      <w:r w:rsidRPr="006421AF">
        <w:rPr>
          <w:rFonts w:ascii="Arial" w:hAnsi="Arial" w:cs="Arial"/>
          <w:b/>
          <w:bCs/>
          <w:sz w:val="22"/>
          <w:szCs w:val="22"/>
        </w:rPr>
        <w:t xml:space="preserve">Activity, </w:t>
      </w:r>
      <w:r w:rsidRPr="006421AF">
        <w:rPr>
          <w:rFonts w:ascii="Arial" w:hAnsi="Arial" w:cs="Arial" w:hint="cs"/>
          <w:b/>
          <w:bCs/>
          <w:sz w:val="22"/>
          <w:szCs w:val="22"/>
          <w:rtl/>
        </w:rPr>
        <w:t>201</w:t>
      </w:r>
      <w:r w:rsidRPr="006421AF">
        <w:rPr>
          <w:rFonts w:ascii="Arial" w:hAnsi="Arial" w:cs="Arial"/>
          <w:b/>
          <w:bCs/>
          <w:sz w:val="22"/>
          <w:szCs w:val="22"/>
        </w:rPr>
        <w:t>3</w:t>
      </w:r>
    </w:p>
    <w:p w:rsidR="00B24B04" w:rsidRPr="00B24B04" w:rsidRDefault="00B24B04" w:rsidP="0079103C">
      <w:pPr>
        <w:pStyle w:val="BodyTextIndent"/>
        <w:tabs>
          <w:tab w:val="clear" w:pos="851"/>
        </w:tabs>
        <w:ind w:left="0" w:firstLine="0"/>
        <w:jc w:val="center"/>
        <w:rPr>
          <w:rFonts w:ascii="Arial" w:hAnsi="Arial" w:cs="Arial"/>
          <w:b/>
          <w:bCs/>
          <w:sz w:val="8"/>
          <w:szCs w:val="8"/>
        </w:rPr>
      </w:pPr>
    </w:p>
    <w:tbl>
      <w:tblPr>
        <w:tblStyle w:val="TableGrid"/>
        <w:tblW w:w="8772" w:type="dxa"/>
        <w:jc w:val="center"/>
        <w:tblInd w:w="534" w:type="dxa"/>
        <w:tblLook w:val="04A0"/>
      </w:tblPr>
      <w:tblGrid>
        <w:gridCol w:w="8772"/>
      </w:tblGrid>
      <w:tr w:rsidR="00B24B04" w:rsidTr="001A7D01">
        <w:trPr>
          <w:trHeight w:val="3773"/>
          <w:jc w:val="center"/>
        </w:trPr>
        <w:tc>
          <w:tcPr>
            <w:tcW w:w="8772" w:type="dxa"/>
            <w:vAlign w:val="center"/>
          </w:tcPr>
          <w:p w:rsidR="00B24B04" w:rsidRDefault="00B24B04" w:rsidP="00B24B04">
            <w:pPr>
              <w:tabs>
                <w:tab w:val="num" w:pos="360"/>
                <w:tab w:val="num" w:pos="426"/>
              </w:tabs>
              <w:jc w:val="center"/>
              <w:rPr>
                <w:b/>
                <w:bCs/>
                <w:sz w:val="24"/>
                <w:szCs w:val="24"/>
              </w:rPr>
            </w:pPr>
            <w:r w:rsidRPr="00B24B04">
              <w:rPr>
                <w:b/>
                <w:bCs/>
                <w:noProof/>
                <w:sz w:val="24"/>
                <w:szCs w:val="24"/>
              </w:rPr>
              <w:drawing>
                <wp:inline distT="0" distB="0" distL="0" distR="0">
                  <wp:extent cx="5257800" cy="2247900"/>
                  <wp:effectExtent l="0" t="0" r="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79103C" w:rsidRPr="003C5CA3" w:rsidRDefault="0079103C" w:rsidP="0079103C">
      <w:pPr>
        <w:tabs>
          <w:tab w:val="num" w:pos="360"/>
          <w:tab w:val="num" w:pos="426"/>
        </w:tabs>
        <w:ind w:left="709" w:hanging="709"/>
        <w:jc w:val="center"/>
        <w:rPr>
          <w:b/>
          <w:bCs/>
          <w:sz w:val="24"/>
          <w:szCs w:val="24"/>
        </w:rPr>
      </w:pPr>
    </w:p>
    <w:p w:rsidR="0079103C" w:rsidRPr="006421AF" w:rsidRDefault="0079103C" w:rsidP="0079103C">
      <w:pPr>
        <w:tabs>
          <w:tab w:val="num" w:pos="-90"/>
          <w:tab w:val="num" w:pos="0"/>
        </w:tabs>
        <w:rPr>
          <w:b/>
          <w:bCs/>
          <w:sz w:val="24"/>
          <w:szCs w:val="24"/>
          <w:rtl/>
        </w:rPr>
      </w:pPr>
      <w:r w:rsidRPr="006421AF">
        <w:rPr>
          <w:b/>
          <w:bCs/>
          <w:sz w:val="24"/>
          <w:szCs w:val="24"/>
        </w:rPr>
        <w:t>1.4 Value Added</w:t>
      </w:r>
    </w:p>
    <w:p w:rsidR="00672C73" w:rsidRPr="006421AF" w:rsidRDefault="00672C73" w:rsidP="00914954">
      <w:pPr>
        <w:jc w:val="lowKashida"/>
        <w:rPr>
          <w:sz w:val="24"/>
          <w:szCs w:val="24"/>
        </w:rPr>
      </w:pPr>
      <w:r w:rsidRPr="006421AF">
        <w:rPr>
          <w:sz w:val="24"/>
          <w:szCs w:val="24"/>
        </w:rPr>
        <w:t xml:space="preserve">The value added </w:t>
      </w:r>
      <w:r>
        <w:rPr>
          <w:sz w:val="24"/>
          <w:szCs w:val="24"/>
        </w:rPr>
        <w:t>o</w:t>
      </w:r>
      <w:r w:rsidRPr="006421AF">
        <w:rPr>
          <w:sz w:val="24"/>
          <w:szCs w:val="24"/>
        </w:rPr>
        <w:t>f economic enterprises was USD</w:t>
      </w:r>
      <w:r w:rsidRPr="006421AF">
        <w:rPr>
          <w:sz w:val="24"/>
          <w:szCs w:val="24"/>
          <w:rtl/>
        </w:rPr>
        <w:t xml:space="preserve">6,453.5 </w:t>
      </w:r>
      <w:r w:rsidRPr="006421AF">
        <w:rPr>
          <w:sz w:val="24"/>
          <w:szCs w:val="24"/>
        </w:rPr>
        <w:t xml:space="preserve"> million distributed by economic activity as follows: internal trade </w:t>
      </w:r>
      <w:r w:rsidRPr="006421AF">
        <w:rPr>
          <w:sz w:val="24"/>
          <w:szCs w:val="24"/>
          <w:rtl/>
        </w:rPr>
        <w:t>35.8</w:t>
      </w:r>
      <w:r w:rsidRPr="006421AF">
        <w:rPr>
          <w:sz w:val="24"/>
          <w:szCs w:val="24"/>
        </w:rPr>
        <w:t>%, industr</w:t>
      </w:r>
      <w:r>
        <w:rPr>
          <w:sz w:val="24"/>
          <w:szCs w:val="24"/>
        </w:rPr>
        <w:t>y</w:t>
      </w:r>
      <w:r w:rsidRPr="006421AF">
        <w:rPr>
          <w:sz w:val="24"/>
          <w:szCs w:val="24"/>
        </w:rPr>
        <w:t xml:space="preserve"> </w:t>
      </w:r>
      <w:r w:rsidRPr="006421AF">
        <w:rPr>
          <w:sz w:val="24"/>
          <w:szCs w:val="24"/>
          <w:rtl/>
        </w:rPr>
        <w:t>25.2</w:t>
      </w:r>
      <w:r w:rsidRPr="006421AF">
        <w:rPr>
          <w:sz w:val="24"/>
          <w:szCs w:val="24"/>
        </w:rPr>
        <w:t xml:space="preserve">%, services </w:t>
      </w:r>
      <w:r w:rsidRPr="006421AF">
        <w:rPr>
          <w:rFonts w:hint="cs"/>
          <w:sz w:val="24"/>
          <w:szCs w:val="24"/>
          <w:rtl/>
        </w:rPr>
        <w:t xml:space="preserve"> </w:t>
      </w:r>
      <w:r w:rsidRPr="006421AF">
        <w:rPr>
          <w:sz w:val="24"/>
          <w:szCs w:val="24"/>
          <w:rtl/>
        </w:rPr>
        <w:t>21.8</w:t>
      </w:r>
      <w:r w:rsidRPr="006421AF">
        <w:rPr>
          <w:sz w:val="24"/>
          <w:szCs w:val="24"/>
        </w:rPr>
        <w:t xml:space="preserve">%, information and communications </w:t>
      </w:r>
      <w:r w:rsidRPr="006421AF">
        <w:rPr>
          <w:sz w:val="24"/>
          <w:szCs w:val="24"/>
          <w:rtl/>
        </w:rPr>
        <w:t>11.4</w:t>
      </w:r>
      <w:r w:rsidRPr="006421AF">
        <w:rPr>
          <w:sz w:val="24"/>
          <w:szCs w:val="24"/>
        </w:rPr>
        <w:t xml:space="preserve">%, construction </w:t>
      </w:r>
      <w:r w:rsidRPr="006421AF">
        <w:rPr>
          <w:sz w:val="24"/>
          <w:szCs w:val="24"/>
          <w:rtl/>
        </w:rPr>
        <w:t>4.3</w:t>
      </w:r>
      <w:r w:rsidRPr="006421AF">
        <w:rPr>
          <w:sz w:val="24"/>
          <w:szCs w:val="24"/>
        </w:rPr>
        <w:t>% and transport</w:t>
      </w:r>
      <w:r>
        <w:rPr>
          <w:sz w:val="24"/>
          <w:szCs w:val="24"/>
        </w:rPr>
        <w:t>ation</w:t>
      </w:r>
      <w:r w:rsidRPr="006421AF">
        <w:rPr>
          <w:sz w:val="24"/>
          <w:szCs w:val="24"/>
        </w:rPr>
        <w:t xml:space="preserve"> and storage </w:t>
      </w:r>
      <w:r w:rsidRPr="006421AF">
        <w:rPr>
          <w:sz w:val="24"/>
          <w:szCs w:val="24"/>
          <w:rtl/>
        </w:rPr>
        <w:t>1.5</w:t>
      </w:r>
      <w:r w:rsidRPr="006421AF">
        <w:rPr>
          <w:sz w:val="24"/>
          <w:szCs w:val="24"/>
        </w:rPr>
        <w:t xml:space="preserve">%. </w:t>
      </w:r>
    </w:p>
    <w:p w:rsidR="0079103C" w:rsidRPr="006421AF" w:rsidRDefault="0079103C" w:rsidP="0079103C">
      <w:pPr>
        <w:pStyle w:val="BodyTextIndent"/>
        <w:tabs>
          <w:tab w:val="clear" w:pos="851"/>
        </w:tabs>
        <w:ind w:left="0" w:firstLine="0"/>
        <w:jc w:val="center"/>
        <w:rPr>
          <w:rFonts w:ascii="Arial" w:hAnsi="Arial" w:cs="Arial"/>
          <w:b/>
          <w:bCs/>
          <w:sz w:val="22"/>
          <w:szCs w:val="22"/>
        </w:rPr>
      </w:pPr>
    </w:p>
    <w:p w:rsidR="0079103C" w:rsidRPr="006421AF" w:rsidRDefault="0079103C" w:rsidP="00347BE0">
      <w:pPr>
        <w:pStyle w:val="BodyTextIndent"/>
        <w:tabs>
          <w:tab w:val="clear" w:pos="851"/>
        </w:tabs>
        <w:ind w:left="0" w:firstLine="0"/>
        <w:jc w:val="left"/>
        <w:rPr>
          <w:rFonts w:ascii="Arial" w:hAnsi="Arial" w:cs="Arial"/>
          <w:b/>
          <w:bCs/>
          <w:sz w:val="22"/>
          <w:szCs w:val="22"/>
        </w:rPr>
      </w:pPr>
    </w:p>
    <w:p w:rsidR="00347BE0" w:rsidRDefault="00347BE0" w:rsidP="00347BE0">
      <w:pPr>
        <w:pStyle w:val="BodyTextIndent"/>
        <w:tabs>
          <w:tab w:val="clear" w:pos="851"/>
        </w:tabs>
        <w:ind w:left="0" w:firstLine="0"/>
        <w:jc w:val="left"/>
        <w:rPr>
          <w:rFonts w:ascii="Arial" w:hAnsi="Arial" w:cs="Arial"/>
          <w:b/>
          <w:bCs/>
          <w:sz w:val="22"/>
          <w:szCs w:val="22"/>
        </w:rPr>
      </w:pPr>
    </w:p>
    <w:p w:rsidR="00914954" w:rsidRPr="006421AF" w:rsidRDefault="00914954" w:rsidP="00347BE0">
      <w:pPr>
        <w:pStyle w:val="BodyTextIndent"/>
        <w:tabs>
          <w:tab w:val="clear" w:pos="851"/>
        </w:tabs>
        <w:ind w:left="0" w:firstLine="0"/>
        <w:jc w:val="left"/>
        <w:rPr>
          <w:rFonts w:ascii="Arial" w:hAnsi="Arial" w:cs="Arial"/>
          <w:b/>
          <w:bCs/>
          <w:sz w:val="22"/>
          <w:szCs w:val="22"/>
        </w:rPr>
      </w:pPr>
    </w:p>
    <w:p w:rsidR="00347BE0" w:rsidRPr="006421AF" w:rsidRDefault="00347BE0" w:rsidP="00347BE0">
      <w:pPr>
        <w:pStyle w:val="BodyTextIndent"/>
        <w:tabs>
          <w:tab w:val="clear" w:pos="851"/>
        </w:tabs>
        <w:ind w:left="0" w:firstLine="0"/>
        <w:jc w:val="left"/>
        <w:rPr>
          <w:rFonts w:ascii="Arial" w:hAnsi="Arial" w:cs="Arial"/>
          <w:b/>
          <w:bCs/>
          <w:sz w:val="22"/>
          <w:szCs w:val="22"/>
        </w:rPr>
      </w:pPr>
    </w:p>
    <w:p w:rsidR="00347BE0" w:rsidRPr="006421AF" w:rsidRDefault="00347BE0" w:rsidP="00347BE0">
      <w:pPr>
        <w:pStyle w:val="BodyTextIndent"/>
        <w:tabs>
          <w:tab w:val="clear" w:pos="851"/>
        </w:tabs>
        <w:ind w:left="0" w:firstLine="0"/>
        <w:jc w:val="left"/>
        <w:rPr>
          <w:rFonts w:ascii="Arial" w:hAnsi="Arial" w:cs="Arial"/>
          <w:b/>
          <w:bCs/>
          <w:sz w:val="22"/>
          <w:szCs w:val="22"/>
        </w:rPr>
      </w:pPr>
    </w:p>
    <w:p w:rsidR="0079103C" w:rsidRDefault="0079103C" w:rsidP="00672C73">
      <w:pPr>
        <w:pStyle w:val="BodyTextIndent"/>
        <w:tabs>
          <w:tab w:val="clear" w:pos="851"/>
        </w:tabs>
        <w:ind w:left="0" w:firstLine="0"/>
        <w:jc w:val="center"/>
        <w:rPr>
          <w:rFonts w:ascii="Arial" w:hAnsi="Arial" w:cs="Arial"/>
          <w:b/>
          <w:bCs/>
          <w:sz w:val="22"/>
          <w:szCs w:val="22"/>
        </w:rPr>
      </w:pPr>
      <w:r w:rsidRPr="006421AF">
        <w:rPr>
          <w:rFonts w:ascii="Arial" w:hAnsi="Arial" w:cs="Arial"/>
          <w:b/>
          <w:bCs/>
          <w:sz w:val="22"/>
          <w:szCs w:val="22"/>
        </w:rPr>
        <w:lastRenderedPageBreak/>
        <w:t>Percentage Distribution of Value Added from Operational Economic Enterprises in the Private and Non Governmental Organization Sector in Palestine by Economic</w:t>
      </w:r>
      <w:r w:rsidR="00672C73">
        <w:rPr>
          <w:rFonts w:ascii="Arial" w:hAnsi="Arial" w:cs="Arial"/>
          <w:b/>
          <w:bCs/>
          <w:sz w:val="22"/>
          <w:szCs w:val="22"/>
        </w:rPr>
        <w:t xml:space="preserve">  </w:t>
      </w:r>
      <w:r w:rsidRPr="006421AF">
        <w:rPr>
          <w:rFonts w:ascii="Arial" w:hAnsi="Arial" w:cs="Arial"/>
          <w:b/>
          <w:bCs/>
          <w:sz w:val="22"/>
          <w:szCs w:val="22"/>
        </w:rPr>
        <w:t xml:space="preserve"> Activity, 2013</w:t>
      </w:r>
    </w:p>
    <w:p w:rsidR="00B24B04" w:rsidRPr="00B24B04"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Ind w:w="469" w:type="dxa"/>
        <w:tblLook w:val="04A0"/>
      </w:tblPr>
      <w:tblGrid>
        <w:gridCol w:w="8820"/>
      </w:tblGrid>
      <w:tr w:rsidR="00B24B04" w:rsidTr="001A7D01">
        <w:trPr>
          <w:trHeight w:val="3540"/>
          <w:jc w:val="center"/>
        </w:trPr>
        <w:tc>
          <w:tcPr>
            <w:tcW w:w="8820" w:type="dxa"/>
            <w:vAlign w:val="center"/>
          </w:tcPr>
          <w:p w:rsidR="00B24B04" w:rsidRDefault="00B24B04" w:rsidP="00B24B04">
            <w:pPr>
              <w:pStyle w:val="BodyTextIndent"/>
              <w:tabs>
                <w:tab w:val="clear" w:pos="851"/>
              </w:tabs>
              <w:ind w:left="0" w:firstLine="0"/>
              <w:jc w:val="center"/>
              <w:rPr>
                <w:rFonts w:ascii="Arial" w:hAnsi="Arial" w:cs="Arial"/>
                <w:b/>
                <w:bCs/>
                <w:sz w:val="22"/>
                <w:szCs w:val="22"/>
              </w:rPr>
            </w:pPr>
            <w:r w:rsidRPr="00B24B04">
              <w:rPr>
                <w:rFonts w:ascii="Arial" w:hAnsi="Arial" w:cs="Arial"/>
                <w:b/>
                <w:bCs/>
                <w:noProof/>
                <w:sz w:val="22"/>
                <w:szCs w:val="22"/>
              </w:rPr>
              <w:drawing>
                <wp:inline distT="0" distB="0" distL="0" distR="0">
                  <wp:extent cx="5334000" cy="2162175"/>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9103C" w:rsidRPr="006421AF" w:rsidRDefault="0079103C" w:rsidP="0079103C">
      <w:pPr>
        <w:pStyle w:val="BodyTextIndent"/>
        <w:tabs>
          <w:tab w:val="clear" w:pos="851"/>
        </w:tabs>
        <w:ind w:left="0" w:firstLine="0"/>
        <w:jc w:val="center"/>
        <w:rPr>
          <w:rFonts w:ascii="Arial" w:hAnsi="Arial" w:cs="Arial"/>
          <w:b/>
          <w:bCs/>
          <w:sz w:val="22"/>
          <w:szCs w:val="22"/>
        </w:rPr>
      </w:pPr>
    </w:p>
    <w:p w:rsidR="0079103C" w:rsidRPr="006421AF" w:rsidRDefault="0079103C" w:rsidP="0079103C">
      <w:pPr>
        <w:pStyle w:val="BodyTextIndent"/>
        <w:tabs>
          <w:tab w:val="clear" w:pos="851"/>
        </w:tabs>
        <w:ind w:left="0" w:firstLine="0"/>
        <w:jc w:val="center"/>
        <w:rPr>
          <w:rFonts w:ascii="Arial" w:hAnsi="Arial" w:cs="Arial"/>
          <w:b/>
          <w:bCs/>
          <w:sz w:val="22"/>
          <w:szCs w:val="22"/>
        </w:rPr>
      </w:pPr>
    </w:p>
    <w:p w:rsidR="0079103C" w:rsidRPr="006421AF" w:rsidRDefault="0079103C" w:rsidP="0079103C">
      <w:pPr>
        <w:tabs>
          <w:tab w:val="num" w:pos="360"/>
          <w:tab w:val="num" w:pos="426"/>
        </w:tabs>
        <w:ind w:left="709" w:hanging="709"/>
        <w:jc w:val="center"/>
        <w:rPr>
          <w:b/>
          <w:bCs/>
          <w:sz w:val="24"/>
          <w:szCs w:val="24"/>
        </w:rPr>
      </w:pPr>
    </w:p>
    <w:p w:rsidR="0079103C" w:rsidRPr="006421AF" w:rsidRDefault="0079103C" w:rsidP="0079103C">
      <w:pPr>
        <w:tabs>
          <w:tab w:val="num" w:pos="360"/>
          <w:tab w:val="num" w:pos="426"/>
        </w:tabs>
        <w:ind w:left="709" w:hanging="709"/>
        <w:jc w:val="center"/>
        <w:rPr>
          <w:b/>
          <w:bCs/>
          <w:sz w:val="24"/>
          <w:szCs w:val="24"/>
        </w:rPr>
      </w:pPr>
    </w:p>
    <w:p w:rsidR="0079103C" w:rsidRPr="006421AF" w:rsidRDefault="0079103C" w:rsidP="0079103C">
      <w:pPr>
        <w:tabs>
          <w:tab w:val="num" w:pos="360"/>
          <w:tab w:val="num" w:pos="426"/>
        </w:tabs>
        <w:ind w:left="709" w:hanging="709"/>
        <w:jc w:val="center"/>
        <w:rPr>
          <w:b/>
          <w:bCs/>
          <w:sz w:val="24"/>
          <w:szCs w:val="24"/>
        </w:rPr>
      </w:pPr>
    </w:p>
    <w:p w:rsidR="0079103C" w:rsidRPr="006421AF" w:rsidRDefault="0079103C" w:rsidP="0079103C">
      <w:pPr>
        <w:tabs>
          <w:tab w:val="num" w:pos="360"/>
          <w:tab w:val="num" w:pos="426"/>
        </w:tabs>
        <w:ind w:left="709" w:hanging="709"/>
        <w:jc w:val="center"/>
        <w:rPr>
          <w:b/>
          <w:bCs/>
          <w:sz w:val="24"/>
          <w:szCs w:val="24"/>
        </w:rPr>
      </w:pPr>
    </w:p>
    <w:p w:rsidR="00C876B6" w:rsidRPr="006421AF" w:rsidRDefault="00C876B6"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3F5F94" w:rsidRPr="006421AF" w:rsidRDefault="003F5F94" w:rsidP="003978F3">
      <w:pPr>
        <w:tabs>
          <w:tab w:val="num" w:pos="360"/>
          <w:tab w:val="num" w:pos="426"/>
        </w:tabs>
        <w:ind w:left="709" w:hanging="709"/>
        <w:jc w:val="center"/>
        <w:rPr>
          <w:b/>
          <w:bCs/>
          <w:sz w:val="24"/>
          <w:szCs w:val="24"/>
        </w:rPr>
      </w:pPr>
    </w:p>
    <w:p w:rsidR="00B24B04" w:rsidRDefault="00B24B04">
      <w:pPr>
        <w:pStyle w:val="Heading2"/>
        <w:jc w:val="center"/>
        <w:rPr>
          <w:b w:val="0"/>
          <w:bCs w:val="0"/>
          <w:szCs w:val="24"/>
        </w:rPr>
      </w:pPr>
    </w:p>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1A7D01" w:rsidRDefault="001A7D01" w:rsidP="00C82488"/>
    <w:p w:rsidR="001A7D01" w:rsidRDefault="001A7D01" w:rsidP="00C82488"/>
    <w:p w:rsidR="00C82488" w:rsidRDefault="00C82488" w:rsidP="00C82488"/>
    <w:p w:rsidR="00C82488" w:rsidRPr="00C82488" w:rsidRDefault="00C82488" w:rsidP="00C82488"/>
    <w:p w:rsidR="00CF09E6" w:rsidRPr="006421AF" w:rsidRDefault="00CF09E6">
      <w:pPr>
        <w:pStyle w:val="Heading2"/>
        <w:jc w:val="center"/>
        <w:rPr>
          <w:b w:val="0"/>
          <w:bCs w:val="0"/>
          <w:szCs w:val="24"/>
        </w:rPr>
      </w:pPr>
      <w:r w:rsidRPr="006421AF">
        <w:rPr>
          <w:b w:val="0"/>
          <w:bCs w:val="0"/>
          <w:szCs w:val="24"/>
        </w:rPr>
        <w:lastRenderedPageBreak/>
        <w:t>Chapter Two</w:t>
      </w:r>
    </w:p>
    <w:p w:rsidR="00375DC2" w:rsidRPr="006421AF" w:rsidRDefault="00375DC2" w:rsidP="00375DC2">
      <w:pPr>
        <w:rPr>
          <w:sz w:val="24"/>
          <w:szCs w:val="24"/>
        </w:rPr>
      </w:pPr>
    </w:p>
    <w:p w:rsidR="00375DC2" w:rsidRPr="006421AF" w:rsidRDefault="00375DC2" w:rsidP="00375DC2">
      <w:pPr>
        <w:pStyle w:val="Heading1"/>
        <w:rPr>
          <w:rFonts w:cs="Times New Roman"/>
          <w:sz w:val="28"/>
          <w:szCs w:val="28"/>
        </w:rPr>
      </w:pPr>
      <w:r w:rsidRPr="006421AF">
        <w:rPr>
          <w:sz w:val="28"/>
          <w:szCs w:val="28"/>
        </w:rPr>
        <w:t>Methodology</w:t>
      </w:r>
      <w:r w:rsidRPr="006421AF">
        <w:t xml:space="preserve"> </w:t>
      </w:r>
      <w:r w:rsidR="00AE1659" w:rsidRPr="006421AF">
        <w:rPr>
          <w:sz w:val="28"/>
          <w:szCs w:val="28"/>
        </w:rPr>
        <w:t xml:space="preserve">and </w:t>
      </w:r>
      <w:r w:rsidRPr="006421AF">
        <w:rPr>
          <w:rFonts w:cs="Times New Roman"/>
          <w:sz w:val="28"/>
          <w:szCs w:val="28"/>
        </w:rPr>
        <w:t>Data Quality</w:t>
      </w:r>
    </w:p>
    <w:p w:rsidR="00D51240" w:rsidRPr="00326BD2" w:rsidRDefault="00D51240" w:rsidP="00D51240">
      <w:pPr>
        <w:rPr>
          <w:sz w:val="24"/>
          <w:szCs w:val="24"/>
        </w:rPr>
      </w:pPr>
    </w:p>
    <w:p w:rsidR="00D51240" w:rsidRPr="006421AF" w:rsidRDefault="00D51240" w:rsidP="00F33F22">
      <w:pPr>
        <w:tabs>
          <w:tab w:val="num" w:pos="360"/>
          <w:tab w:val="num" w:pos="426"/>
        </w:tabs>
        <w:ind w:right="1"/>
        <w:jc w:val="both"/>
        <w:rPr>
          <w:sz w:val="24"/>
          <w:szCs w:val="24"/>
        </w:rPr>
      </w:pPr>
      <w:r w:rsidRPr="006421AF">
        <w:rPr>
          <w:sz w:val="24"/>
          <w:szCs w:val="24"/>
        </w:rPr>
        <w:t xml:space="preserve">This chapter </w:t>
      </w:r>
      <w:r w:rsidR="000E1924" w:rsidRPr="006421AF">
        <w:rPr>
          <w:sz w:val="24"/>
          <w:szCs w:val="24"/>
        </w:rPr>
        <w:t>describes</w:t>
      </w:r>
      <w:r w:rsidRPr="006421AF">
        <w:rPr>
          <w:sz w:val="24"/>
          <w:szCs w:val="24"/>
        </w:rPr>
        <w:t xml:space="preserve"> the questionnaire </w:t>
      </w:r>
      <w:r w:rsidR="008A14D7" w:rsidRPr="006421AF">
        <w:rPr>
          <w:sz w:val="24"/>
          <w:szCs w:val="24"/>
        </w:rPr>
        <w:t xml:space="preserve">used in </w:t>
      </w:r>
      <w:r w:rsidRPr="006421AF">
        <w:rPr>
          <w:sz w:val="24"/>
          <w:szCs w:val="24"/>
        </w:rPr>
        <w:t>the economic surveys series</w:t>
      </w:r>
      <w:r w:rsidR="000E1924" w:rsidRPr="006421AF">
        <w:rPr>
          <w:sz w:val="24"/>
          <w:szCs w:val="24"/>
        </w:rPr>
        <w:t>,</w:t>
      </w:r>
      <w:r w:rsidRPr="006421AF">
        <w:rPr>
          <w:sz w:val="24"/>
          <w:szCs w:val="24"/>
        </w:rPr>
        <w:t xml:space="preserve"> the </w:t>
      </w:r>
      <w:r w:rsidR="000E1924" w:rsidRPr="006421AF">
        <w:rPr>
          <w:sz w:val="24"/>
          <w:szCs w:val="24"/>
        </w:rPr>
        <w:t>c</w:t>
      </w:r>
      <w:r w:rsidRPr="006421AF">
        <w:rPr>
          <w:sz w:val="24"/>
          <w:szCs w:val="24"/>
        </w:rPr>
        <w:t>overage</w:t>
      </w:r>
      <w:r w:rsidR="000E1924" w:rsidRPr="006421AF">
        <w:rPr>
          <w:sz w:val="24"/>
          <w:szCs w:val="24"/>
        </w:rPr>
        <w:t>,</w:t>
      </w:r>
      <w:r w:rsidRPr="006421AF">
        <w:rPr>
          <w:sz w:val="24"/>
          <w:szCs w:val="24"/>
        </w:rPr>
        <w:t xml:space="preserve"> </w:t>
      </w:r>
      <w:r w:rsidR="00601034" w:rsidRPr="006421AF">
        <w:rPr>
          <w:sz w:val="24"/>
          <w:szCs w:val="24"/>
        </w:rPr>
        <w:t>s</w:t>
      </w:r>
      <w:r w:rsidRPr="006421AF">
        <w:rPr>
          <w:sz w:val="24"/>
          <w:szCs w:val="24"/>
        </w:rPr>
        <w:t xml:space="preserve">ampling and </w:t>
      </w:r>
      <w:r w:rsidR="00601034" w:rsidRPr="006421AF">
        <w:rPr>
          <w:sz w:val="24"/>
          <w:szCs w:val="24"/>
        </w:rPr>
        <w:t>i</w:t>
      </w:r>
      <w:r w:rsidRPr="006421AF">
        <w:rPr>
          <w:sz w:val="24"/>
          <w:szCs w:val="24"/>
        </w:rPr>
        <w:t xml:space="preserve">mplementation </w:t>
      </w:r>
      <w:r w:rsidR="00601034" w:rsidRPr="006421AF">
        <w:rPr>
          <w:sz w:val="24"/>
          <w:szCs w:val="24"/>
        </w:rPr>
        <w:t>s</w:t>
      </w:r>
      <w:r w:rsidRPr="006421AF">
        <w:rPr>
          <w:sz w:val="24"/>
          <w:szCs w:val="24"/>
        </w:rPr>
        <w:t xml:space="preserve">tage, </w:t>
      </w:r>
      <w:r w:rsidR="008A14D7" w:rsidRPr="006421AF">
        <w:rPr>
          <w:sz w:val="24"/>
          <w:szCs w:val="24"/>
        </w:rPr>
        <w:t xml:space="preserve">and </w:t>
      </w:r>
      <w:r w:rsidR="000E1924" w:rsidRPr="006421AF">
        <w:rPr>
          <w:sz w:val="24"/>
          <w:szCs w:val="24"/>
        </w:rPr>
        <w:t xml:space="preserve">the </w:t>
      </w:r>
      <w:r w:rsidR="00601034" w:rsidRPr="006421AF">
        <w:rPr>
          <w:sz w:val="24"/>
          <w:szCs w:val="24"/>
        </w:rPr>
        <w:t>a</w:t>
      </w:r>
      <w:r w:rsidRPr="006421AF">
        <w:rPr>
          <w:sz w:val="24"/>
          <w:szCs w:val="24"/>
        </w:rPr>
        <w:t xml:space="preserve">ccuracy of the </w:t>
      </w:r>
      <w:r w:rsidR="00601034" w:rsidRPr="006421AF">
        <w:rPr>
          <w:sz w:val="24"/>
          <w:szCs w:val="24"/>
        </w:rPr>
        <w:t>d</w:t>
      </w:r>
      <w:r w:rsidRPr="006421AF">
        <w:rPr>
          <w:sz w:val="24"/>
          <w:szCs w:val="24"/>
        </w:rPr>
        <w:t xml:space="preserve">ata for </w:t>
      </w:r>
      <w:r w:rsidR="00601034" w:rsidRPr="006421AF">
        <w:rPr>
          <w:sz w:val="24"/>
          <w:szCs w:val="24"/>
        </w:rPr>
        <w:t>s</w:t>
      </w:r>
      <w:r w:rsidRPr="006421AF">
        <w:rPr>
          <w:sz w:val="24"/>
          <w:szCs w:val="24"/>
        </w:rPr>
        <w:t xml:space="preserve">tatistical </w:t>
      </w:r>
      <w:r w:rsidR="00601034" w:rsidRPr="006421AF">
        <w:rPr>
          <w:sz w:val="24"/>
          <w:szCs w:val="24"/>
        </w:rPr>
        <w:t>e</w:t>
      </w:r>
      <w:r w:rsidRPr="006421AF">
        <w:rPr>
          <w:sz w:val="24"/>
          <w:szCs w:val="24"/>
        </w:rPr>
        <w:t xml:space="preserve">rrors and </w:t>
      </w:r>
      <w:r w:rsidR="00601034" w:rsidRPr="006421AF">
        <w:rPr>
          <w:sz w:val="24"/>
          <w:szCs w:val="24"/>
        </w:rPr>
        <w:t>n</w:t>
      </w:r>
      <w:r w:rsidRPr="006421AF">
        <w:rPr>
          <w:sz w:val="24"/>
          <w:szCs w:val="24"/>
        </w:rPr>
        <w:t>on-</w:t>
      </w:r>
      <w:r w:rsidR="00601034" w:rsidRPr="006421AF">
        <w:rPr>
          <w:sz w:val="24"/>
          <w:szCs w:val="24"/>
        </w:rPr>
        <w:t>s</w:t>
      </w:r>
      <w:r w:rsidRPr="006421AF">
        <w:rPr>
          <w:sz w:val="24"/>
          <w:szCs w:val="24"/>
        </w:rPr>
        <w:t xml:space="preserve">tatistical </w:t>
      </w:r>
      <w:r w:rsidR="00601034" w:rsidRPr="006421AF">
        <w:rPr>
          <w:sz w:val="24"/>
          <w:szCs w:val="24"/>
        </w:rPr>
        <w:t>e</w:t>
      </w:r>
      <w:r w:rsidRPr="006421AF">
        <w:rPr>
          <w:sz w:val="24"/>
          <w:szCs w:val="24"/>
        </w:rPr>
        <w:t>rrors in all of the survey stages that include data collection and data entry</w:t>
      </w:r>
      <w:r w:rsidR="00601034" w:rsidRPr="006421AF">
        <w:rPr>
          <w:sz w:val="24"/>
          <w:szCs w:val="24"/>
        </w:rPr>
        <w:t>.</w:t>
      </w:r>
      <w:r w:rsidRPr="006421AF">
        <w:rPr>
          <w:sz w:val="24"/>
          <w:szCs w:val="24"/>
        </w:rPr>
        <w:t xml:space="preserve">  </w:t>
      </w:r>
    </w:p>
    <w:p w:rsidR="00E25E66" w:rsidRPr="00B24B04" w:rsidRDefault="00E25E66" w:rsidP="007562F6">
      <w:pPr>
        <w:tabs>
          <w:tab w:val="num" w:pos="360"/>
          <w:tab w:val="num" w:pos="426"/>
        </w:tabs>
        <w:ind w:right="1"/>
      </w:pPr>
    </w:p>
    <w:p w:rsidR="00375DC2" w:rsidRPr="006421AF" w:rsidRDefault="00D51240" w:rsidP="00672C73">
      <w:pPr>
        <w:tabs>
          <w:tab w:val="num" w:pos="360"/>
          <w:tab w:val="num" w:pos="426"/>
        </w:tabs>
        <w:ind w:right="1"/>
        <w:rPr>
          <w:b/>
          <w:bCs/>
          <w:sz w:val="24"/>
          <w:szCs w:val="24"/>
          <w:rtl/>
        </w:rPr>
      </w:pPr>
      <w:r w:rsidRPr="006421AF">
        <w:rPr>
          <w:b/>
          <w:bCs/>
          <w:sz w:val="24"/>
          <w:szCs w:val="24"/>
        </w:rPr>
        <w:t xml:space="preserve"> </w:t>
      </w:r>
      <w:r w:rsidR="00011E13" w:rsidRPr="006421AF">
        <w:rPr>
          <w:b/>
          <w:bCs/>
          <w:sz w:val="24"/>
          <w:szCs w:val="24"/>
        </w:rPr>
        <w:t xml:space="preserve">2.1 </w:t>
      </w:r>
      <w:r w:rsidR="00672C73" w:rsidRPr="006421AF">
        <w:rPr>
          <w:b/>
          <w:bCs/>
          <w:sz w:val="24"/>
          <w:szCs w:val="24"/>
        </w:rPr>
        <w:t>Survey</w:t>
      </w:r>
      <w:r w:rsidR="00672C73">
        <w:rPr>
          <w:b/>
          <w:bCs/>
          <w:sz w:val="24"/>
          <w:szCs w:val="24"/>
        </w:rPr>
        <w:t xml:space="preserve"> Objectives</w:t>
      </w:r>
    </w:p>
    <w:p w:rsidR="00672C73" w:rsidRPr="00277477" w:rsidRDefault="00672C73" w:rsidP="00672C73">
      <w:pPr>
        <w:tabs>
          <w:tab w:val="num" w:pos="360"/>
          <w:tab w:val="num" w:pos="426"/>
        </w:tabs>
        <w:ind w:right="1"/>
        <w:rPr>
          <w:sz w:val="24"/>
          <w:szCs w:val="24"/>
        </w:rPr>
      </w:pPr>
      <w:r w:rsidRPr="00277477">
        <w:rPr>
          <w:sz w:val="24"/>
          <w:szCs w:val="24"/>
        </w:rPr>
        <w:t>The economic surveys series aims to provide the following data:</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Number of active enterprises by economic activity and region.</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 xml:space="preserve">Number of employed </w:t>
      </w:r>
      <w:r>
        <w:rPr>
          <w:sz w:val="24"/>
          <w:szCs w:val="24"/>
        </w:rPr>
        <w:t>p</w:t>
      </w:r>
      <w:r w:rsidRPr="006421AF">
        <w:rPr>
          <w:sz w:val="24"/>
          <w:szCs w:val="24"/>
        </w:rPr>
        <w:t>ersons and compensation of wage</w:t>
      </w:r>
      <w:r>
        <w:rPr>
          <w:sz w:val="24"/>
          <w:szCs w:val="24"/>
        </w:rPr>
        <w:t>d</w:t>
      </w:r>
      <w:r w:rsidRPr="006421AF">
        <w:rPr>
          <w:sz w:val="24"/>
          <w:szCs w:val="24"/>
        </w:rPr>
        <w:t xml:space="preserve"> employees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Value of output from the main and secondary economic activity</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Production inputs of goods and services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Value added</w:t>
      </w:r>
      <w:r>
        <w:rPr>
          <w:sz w:val="24"/>
          <w:szCs w:val="24"/>
        </w:rPr>
        <w:t>.</w:t>
      </w:r>
      <w:r w:rsidRPr="006421AF">
        <w:rPr>
          <w:sz w:val="24"/>
          <w:szCs w:val="24"/>
        </w:rPr>
        <w:t xml:space="preserve"> </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2"/>
        </w:rPr>
        <w:t xml:space="preserve">Value of beginning inventory </w:t>
      </w:r>
      <w:r w:rsidRPr="006421AF">
        <w:rPr>
          <w:sz w:val="24"/>
          <w:szCs w:val="24"/>
        </w:rPr>
        <w:t xml:space="preserve">of </w:t>
      </w:r>
      <w:r>
        <w:rPr>
          <w:sz w:val="24"/>
          <w:szCs w:val="24"/>
        </w:rPr>
        <w:t>p</w:t>
      </w:r>
      <w:r w:rsidRPr="006421AF">
        <w:rPr>
          <w:sz w:val="24"/>
          <w:szCs w:val="24"/>
        </w:rPr>
        <w:t>roduction inputs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Payments and transfers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Assets and GFCF</w:t>
      </w:r>
      <w:r>
        <w:rPr>
          <w:sz w:val="24"/>
          <w:szCs w:val="24"/>
        </w:rPr>
        <w:t>.</w:t>
      </w:r>
    </w:p>
    <w:p w:rsidR="009467C6" w:rsidRPr="00B24B04" w:rsidRDefault="009467C6" w:rsidP="009467C6">
      <w:pPr>
        <w:tabs>
          <w:tab w:val="num" w:pos="360"/>
          <w:tab w:val="num" w:pos="426"/>
        </w:tabs>
        <w:ind w:right="1"/>
        <w:rPr>
          <w:b/>
          <w:bCs/>
        </w:rPr>
      </w:pPr>
    </w:p>
    <w:p w:rsidR="00672C73" w:rsidRPr="006421AF" w:rsidRDefault="00672C73" w:rsidP="00672C73">
      <w:pPr>
        <w:tabs>
          <w:tab w:val="num" w:pos="360"/>
          <w:tab w:val="num" w:pos="426"/>
        </w:tabs>
        <w:ind w:right="1"/>
        <w:rPr>
          <w:sz w:val="24"/>
          <w:szCs w:val="24"/>
        </w:rPr>
      </w:pPr>
      <w:r w:rsidRPr="006421AF">
        <w:rPr>
          <w:sz w:val="24"/>
          <w:szCs w:val="24"/>
        </w:rPr>
        <w:t>The</w:t>
      </w:r>
      <w:r>
        <w:rPr>
          <w:sz w:val="24"/>
          <w:szCs w:val="24"/>
        </w:rPr>
        <w:t>se</w:t>
      </w:r>
      <w:r w:rsidRPr="006421AF">
        <w:rPr>
          <w:sz w:val="24"/>
          <w:szCs w:val="24"/>
        </w:rPr>
        <w:t xml:space="preserve"> data enable the following:</w:t>
      </w:r>
    </w:p>
    <w:p w:rsidR="00672C73" w:rsidRPr="006421AF" w:rsidRDefault="00672C73" w:rsidP="00672C73">
      <w:pPr>
        <w:pStyle w:val="ListParagraph"/>
        <w:numPr>
          <w:ilvl w:val="0"/>
          <w:numId w:val="36"/>
        </w:numPr>
        <w:tabs>
          <w:tab w:val="num" w:pos="360"/>
          <w:tab w:val="num" w:pos="426"/>
        </w:tabs>
        <w:ind w:right="1"/>
        <w:rPr>
          <w:sz w:val="24"/>
          <w:szCs w:val="24"/>
        </w:rPr>
      </w:pPr>
      <w:r>
        <w:rPr>
          <w:sz w:val="24"/>
          <w:szCs w:val="24"/>
        </w:rPr>
        <w:t>D</w:t>
      </w:r>
      <w:r w:rsidRPr="006421AF">
        <w:rPr>
          <w:sz w:val="24"/>
          <w:szCs w:val="24"/>
        </w:rPr>
        <w:t xml:space="preserve">ata for </w:t>
      </w:r>
      <w:r>
        <w:rPr>
          <w:sz w:val="24"/>
          <w:szCs w:val="24"/>
        </w:rPr>
        <w:t>N</w:t>
      </w:r>
      <w:r w:rsidRPr="006421AF">
        <w:rPr>
          <w:sz w:val="24"/>
          <w:szCs w:val="24"/>
        </w:rPr>
        <w:t xml:space="preserve">ational </w:t>
      </w:r>
      <w:r>
        <w:rPr>
          <w:sz w:val="24"/>
          <w:szCs w:val="24"/>
        </w:rPr>
        <w:t>A</w:t>
      </w:r>
      <w:r w:rsidRPr="006421AF">
        <w:rPr>
          <w:sz w:val="24"/>
          <w:szCs w:val="24"/>
        </w:rPr>
        <w:t>ccounts according to SNA 2008</w:t>
      </w:r>
      <w:r>
        <w:rPr>
          <w:sz w:val="24"/>
          <w:szCs w:val="24"/>
        </w:rPr>
        <w:t>.</w:t>
      </w:r>
    </w:p>
    <w:p w:rsidR="00672C73" w:rsidRPr="006421AF" w:rsidRDefault="00672C73" w:rsidP="00672C73">
      <w:pPr>
        <w:pStyle w:val="ListParagraph"/>
        <w:numPr>
          <w:ilvl w:val="0"/>
          <w:numId w:val="36"/>
        </w:numPr>
        <w:tabs>
          <w:tab w:val="num" w:pos="360"/>
          <w:tab w:val="num" w:pos="426"/>
        </w:tabs>
        <w:ind w:right="1"/>
        <w:rPr>
          <w:sz w:val="24"/>
          <w:szCs w:val="24"/>
        </w:rPr>
      </w:pPr>
      <w:r>
        <w:rPr>
          <w:sz w:val="24"/>
          <w:szCs w:val="24"/>
        </w:rPr>
        <w:t>D</w:t>
      </w:r>
      <w:r w:rsidRPr="006421AF">
        <w:rPr>
          <w:sz w:val="24"/>
          <w:szCs w:val="24"/>
        </w:rPr>
        <w:t>ata for economic research and analysis</w:t>
      </w:r>
      <w:r>
        <w:rPr>
          <w:sz w:val="24"/>
          <w:szCs w:val="24"/>
        </w:rPr>
        <w:t>.</w:t>
      </w:r>
    </w:p>
    <w:p w:rsidR="00672C73" w:rsidRPr="006421AF" w:rsidRDefault="00672C73" w:rsidP="00672C73">
      <w:pPr>
        <w:pStyle w:val="ListParagraph"/>
        <w:numPr>
          <w:ilvl w:val="0"/>
          <w:numId w:val="36"/>
        </w:numPr>
        <w:tabs>
          <w:tab w:val="num" w:pos="360"/>
          <w:tab w:val="num" w:pos="426"/>
        </w:tabs>
        <w:ind w:right="1"/>
        <w:rPr>
          <w:sz w:val="24"/>
          <w:szCs w:val="24"/>
        </w:rPr>
      </w:pPr>
      <w:r>
        <w:rPr>
          <w:sz w:val="24"/>
          <w:szCs w:val="24"/>
        </w:rPr>
        <w:t>D</w:t>
      </w:r>
      <w:r w:rsidRPr="006421AF">
        <w:rPr>
          <w:sz w:val="24"/>
          <w:szCs w:val="24"/>
        </w:rPr>
        <w:t xml:space="preserve">ata for decision makers, planners and </w:t>
      </w:r>
      <w:r>
        <w:rPr>
          <w:sz w:val="24"/>
          <w:szCs w:val="24"/>
        </w:rPr>
        <w:t xml:space="preserve">other </w:t>
      </w:r>
      <w:r w:rsidRPr="006421AF">
        <w:rPr>
          <w:sz w:val="24"/>
          <w:szCs w:val="24"/>
        </w:rPr>
        <w:t xml:space="preserve">interested </w:t>
      </w:r>
      <w:r>
        <w:rPr>
          <w:sz w:val="24"/>
          <w:szCs w:val="24"/>
        </w:rPr>
        <w:t>parties</w:t>
      </w:r>
      <w:r w:rsidRPr="006421AF">
        <w:rPr>
          <w:sz w:val="24"/>
          <w:szCs w:val="24"/>
        </w:rPr>
        <w:t>.</w:t>
      </w:r>
    </w:p>
    <w:p w:rsidR="00011E13" w:rsidRPr="00B24B04" w:rsidRDefault="00011E13" w:rsidP="00D51240">
      <w:pPr>
        <w:tabs>
          <w:tab w:val="num" w:pos="360"/>
          <w:tab w:val="num" w:pos="426"/>
        </w:tabs>
        <w:ind w:right="1"/>
        <w:rPr>
          <w:b/>
          <w:bCs/>
        </w:rPr>
      </w:pPr>
    </w:p>
    <w:p w:rsidR="00375DC2" w:rsidRPr="006421AF" w:rsidRDefault="00375DC2" w:rsidP="00011E13">
      <w:pPr>
        <w:tabs>
          <w:tab w:val="left" w:pos="0"/>
        </w:tabs>
        <w:ind w:right="1"/>
        <w:jc w:val="lowKashida"/>
        <w:rPr>
          <w:sz w:val="24"/>
          <w:szCs w:val="24"/>
        </w:rPr>
      </w:pPr>
      <w:r w:rsidRPr="006421AF">
        <w:rPr>
          <w:b/>
          <w:bCs/>
          <w:sz w:val="24"/>
          <w:szCs w:val="24"/>
        </w:rPr>
        <w:t>2.</w:t>
      </w:r>
      <w:r w:rsidR="00011E13" w:rsidRPr="006421AF">
        <w:rPr>
          <w:b/>
          <w:bCs/>
          <w:sz w:val="24"/>
          <w:szCs w:val="24"/>
        </w:rPr>
        <w:t>2</w:t>
      </w:r>
      <w:r w:rsidRPr="006421AF">
        <w:rPr>
          <w:b/>
          <w:bCs/>
          <w:sz w:val="24"/>
          <w:szCs w:val="24"/>
        </w:rPr>
        <w:t xml:space="preserve"> Questionnaire</w:t>
      </w:r>
    </w:p>
    <w:p w:rsidR="00375DC2" w:rsidRPr="006421AF" w:rsidRDefault="00011E13" w:rsidP="00011E13">
      <w:pPr>
        <w:tabs>
          <w:tab w:val="left" w:pos="0"/>
        </w:tabs>
        <w:ind w:right="1"/>
        <w:jc w:val="lowKashida"/>
        <w:rPr>
          <w:sz w:val="24"/>
          <w:szCs w:val="24"/>
        </w:rPr>
      </w:pPr>
      <w:r w:rsidRPr="006421AF">
        <w:rPr>
          <w:sz w:val="24"/>
          <w:szCs w:val="24"/>
        </w:rPr>
        <w:t xml:space="preserve">The design of the 2013 questionnaire takes into account the major economic variables pertaining to the sector examined and the needs to be met to compile the National Accounts for Palestine according to SNA 2008. </w:t>
      </w:r>
      <w:r w:rsidR="00375DC2" w:rsidRPr="006421AF">
        <w:rPr>
          <w:sz w:val="24"/>
          <w:szCs w:val="24"/>
        </w:rPr>
        <w:t>All of the economic surveys series use</w:t>
      </w:r>
      <w:r w:rsidR="004E4561" w:rsidRPr="006421AF">
        <w:rPr>
          <w:sz w:val="24"/>
          <w:szCs w:val="24"/>
        </w:rPr>
        <w:t>d</w:t>
      </w:r>
      <w:r w:rsidR="00375DC2" w:rsidRPr="006421AF">
        <w:rPr>
          <w:sz w:val="24"/>
          <w:szCs w:val="24"/>
        </w:rPr>
        <w:t xml:space="preserve"> the same questionnaire</w:t>
      </w:r>
      <w:r w:rsidR="004E4561" w:rsidRPr="006421AF">
        <w:rPr>
          <w:sz w:val="24"/>
          <w:szCs w:val="24"/>
        </w:rPr>
        <w:t>,</w:t>
      </w:r>
      <w:r w:rsidR="00375DC2" w:rsidRPr="006421AF">
        <w:rPr>
          <w:sz w:val="24"/>
          <w:szCs w:val="24"/>
        </w:rPr>
        <w:t xml:space="preserve"> </w:t>
      </w:r>
      <w:r w:rsidR="00B80528" w:rsidRPr="006421AF">
        <w:rPr>
          <w:sz w:val="24"/>
          <w:szCs w:val="24"/>
        </w:rPr>
        <w:t xml:space="preserve">with </w:t>
      </w:r>
      <w:r w:rsidR="00375DC2" w:rsidRPr="006421AF">
        <w:rPr>
          <w:sz w:val="24"/>
          <w:szCs w:val="24"/>
        </w:rPr>
        <w:t xml:space="preserve">a few </w:t>
      </w:r>
      <w:r w:rsidR="00B80528" w:rsidRPr="006421AF">
        <w:rPr>
          <w:sz w:val="24"/>
          <w:szCs w:val="24"/>
        </w:rPr>
        <w:t>different</w:t>
      </w:r>
      <w:r w:rsidR="00375DC2" w:rsidRPr="006421AF">
        <w:rPr>
          <w:sz w:val="24"/>
          <w:szCs w:val="24"/>
        </w:rPr>
        <w:t xml:space="preserve"> characteristics for each survey.</w:t>
      </w:r>
    </w:p>
    <w:p w:rsidR="00601034" w:rsidRPr="006421AF" w:rsidRDefault="00601034" w:rsidP="00601034">
      <w:pPr>
        <w:tabs>
          <w:tab w:val="left" w:pos="0"/>
        </w:tabs>
        <w:ind w:right="1"/>
        <w:jc w:val="lowKashida"/>
        <w:rPr>
          <w:sz w:val="24"/>
          <w:szCs w:val="24"/>
        </w:rPr>
      </w:pPr>
      <w:r w:rsidRPr="006421AF">
        <w:rPr>
          <w:sz w:val="24"/>
          <w:szCs w:val="24"/>
        </w:rPr>
        <w:t>The questionnaire include</w:t>
      </w:r>
      <w:r w:rsidR="004E4561" w:rsidRPr="006421AF">
        <w:rPr>
          <w:sz w:val="24"/>
          <w:szCs w:val="24"/>
        </w:rPr>
        <w:t>d</w:t>
      </w:r>
      <w:r w:rsidRPr="006421AF">
        <w:rPr>
          <w:sz w:val="24"/>
          <w:szCs w:val="24"/>
        </w:rPr>
        <w:t xml:space="preserve"> th</w:t>
      </w:r>
      <w:r w:rsidR="00B80528" w:rsidRPr="006421AF">
        <w:rPr>
          <w:sz w:val="24"/>
          <w:szCs w:val="24"/>
        </w:rPr>
        <w:t>e</w:t>
      </w:r>
      <w:r w:rsidRPr="006421AF">
        <w:rPr>
          <w:sz w:val="24"/>
          <w:szCs w:val="24"/>
        </w:rPr>
        <w:t>s</w:t>
      </w:r>
      <w:r w:rsidR="00B80528" w:rsidRPr="006421AF">
        <w:rPr>
          <w:sz w:val="24"/>
          <w:szCs w:val="24"/>
        </w:rPr>
        <w:t>e</w:t>
      </w:r>
      <w:r w:rsidRPr="006421AF">
        <w:rPr>
          <w:sz w:val="24"/>
          <w:szCs w:val="24"/>
        </w:rPr>
        <w:t xml:space="preserve"> variables:</w:t>
      </w:r>
    </w:p>
    <w:p w:rsidR="00672C73" w:rsidRPr="006421AF" w:rsidRDefault="00672C73" w:rsidP="00672C73">
      <w:pPr>
        <w:pStyle w:val="ListParagraph"/>
        <w:numPr>
          <w:ilvl w:val="0"/>
          <w:numId w:val="37"/>
        </w:numPr>
        <w:ind w:left="426" w:right="1" w:firstLine="0"/>
        <w:rPr>
          <w:sz w:val="24"/>
          <w:szCs w:val="24"/>
        </w:rPr>
      </w:pPr>
      <w:r w:rsidRPr="006421AF">
        <w:rPr>
          <w:sz w:val="24"/>
          <w:szCs w:val="24"/>
        </w:rPr>
        <w:t xml:space="preserve">Number of employed </w:t>
      </w:r>
      <w:r>
        <w:rPr>
          <w:sz w:val="24"/>
          <w:szCs w:val="24"/>
        </w:rPr>
        <w:t>p</w:t>
      </w:r>
      <w:r w:rsidRPr="006421AF">
        <w:rPr>
          <w:sz w:val="24"/>
          <w:szCs w:val="24"/>
        </w:rPr>
        <w:t>ersons and compensation of wage</w:t>
      </w:r>
      <w:r>
        <w:rPr>
          <w:sz w:val="24"/>
          <w:szCs w:val="24"/>
        </w:rPr>
        <w:t>d</w:t>
      </w:r>
      <w:r w:rsidRPr="006421AF">
        <w:rPr>
          <w:sz w:val="24"/>
          <w:szCs w:val="24"/>
        </w:rPr>
        <w:t xml:space="preserve"> employees.</w:t>
      </w:r>
    </w:p>
    <w:p w:rsidR="00F973A5" w:rsidRPr="006421AF" w:rsidRDefault="00672C73" w:rsidP="00672C73">
      <w:pPr>
        <w:ind w:left="426" w:right="1"/>
        <w:jc w:val="lowKashida"/>
        <w:rPr>
          <w:sz w:val="24"/>
          <w:szCs w:val="24"/>
        </w:rPr>
      </w:pPr>
      <w:r w:rsidRPr="006421AF">
        <w:rPr>
          <w:sz w:val="24"/>
          <w:szCs w:val="24"/>
        </w:rPr>
        <w:t xml:space="preserve">2. Value of output from the main and </w:t>
      </w:r>
      <w:r>
        <w:rPr>
          <w:sz w:val="24"/>
          <w:szCs w:val="24"/>
        </w:rPr>
        <w:t xml:space="preserve">the </w:t>
      </w:r>
      <w:r w:rsidRPr="006421AF">
        <w:rPr>
          <w:sz w:val="24"/>
          <w:szCs w:val="24"/>
        </w:rPr>
        <w:t>secondary activity</w:t>
      </w:r>
      <w:r w:rsidR="000E01A2" w:rsidRPr="006421AF">
        <w:rPr>
          <w:sz w:val="24"/>
          <w:szCs w:val="24"/>
        </w:rPr>
        <w:t>.</w:t>
      </w:r>
      <w:r w:rsidR="00F973A5" w:rsidRPr="006421AF">
        <w:rPr>
          <w:sz w:val="24"/>
          <w:szCs w:val="24"/>
        </w:rPr>
        <w:t xml:space="preserve"> </w:t>
      </w:r>
    </w:p>
    <w:p w:rsidR="00F973A5" w:rsidRPr="006421AF" w:rsidRDefault="00F973A5" w:rsidP="00B24B04">
      <w:pPr>
        <w:ind w:left="426" w:right="1"/>
        <w:jc w:val="lowKashida"/>
        <w:rPr>
          <w:sz w:val="24"/>
          <w:szCs w:val="24"/>
        </w:rPr>
      </w:pPr>
      <w:r w:rsidRPr="006421AF">
        <w:rPr>
          <w:sz w:val="24"/>
          <w:szCs w:val="24"/>
        </w:rPr>
        <w:t>3. Production inputs of goods and services.</w:t>
      </w:r>
    </w:p>
    <w:p w:rsidR="00F973A5" w:rsidRPr="006421AF" w:rsidRDefault="00F973A5" w:rsidP="00B24B04">
      <w:pPr>
        <w:ind w:left="426" w:right="1"/>
        <w:jc w:val="lowKashida"/>
        <w:rPr>
          <w:sz w:val="24"/>
          <w:szCs w:val="24"/>
        </w:rPr>
      </w:pPr>
      <w:r w:rsidRPr="006421AF">
        <w:rPr>
          <w:sz w:val="24"/>
          <w:szCs w:val="24"/>
        </w:rPr>
        <w:t>5. Taxes on production.</w:t>
      </w:r>
    </w:p>
    <w:p w:rsidR="00F973A5" w:rsidRPr="006421AF" w:rsidRDefault="00F973A5" w:rsidP="00B24B04">
      <w:pPr>
        <w:ind w:left="426" w:right="1"/>
        <w:jc w:val="lowKashida"/>
        <w:rPr>
          <w:sz w:val="24"/>
          <w:szCs w:val="24"/>
        </w:rPr>
      </w:pPr>
      <w:r w:rsidRPr="006421AF">
        <w:rPr>
          <w:sz w:val="24"/>
          <w:szCs w:val="24"/>
        </w:rPr>
        <w:t>6. Assets and capital formation.</w:t>
      </w:r>
    </w:p>
    <w:p w:rsidR="00375DC2" w:rsidRPr="00B24B04" w:rsidRDefault="00375DC2" w:rsidP="00375DC2">
      <w:pPr>
        <w:tabs>
          <w:tab w:val="left" w:pos="142"/>
        </w:tabs>
        <w:ind w:right="1"/>
        <w:jc w:val="lowKashida"/>
      </w:pPr>
    </w:p>
    <w:p w:rsidR="00375DC2" w:rsidRPr="006421AF" w:rsidRDefault="00375DC2" w:rsidP="005F6246">
      <w:pPr>
        <w:tabs>
          <w:tab w:val="left" w:pos="142"/>
        </w:tabs>
        <w:ind w:right="1"/>
        <w:jc w:val="lowKashida"/>
        <w:rPr>
          <w:b/>
          <w:bCs/>
          <w:sz w:val="24"/>
          <w:szCs w:val="24"/>
        </w:rPr>
      </w:pPr>
      <w:r w:rsidRPr="006421AF">
        <w:rPr>
          <w:b/>
          <w:bCs/>
          <w:sz w:val="24"/>
          <w:szCs w:val="24"/>
        </w:rPr>
        <w:t>2.</w:t>
      </w:r>
      <w:r w:rsidR="005F6246" w:rsidRPr="006421AF">
        <w:rPr>
          <w:b/>
          <w:bCs/>
          <w:sz w:val="24"/>
          <w:szCs w:val="24"/>
        </w:rPr>
        <w:t>3</w:t>
      </w:r>
      <w:r w:rsidRPr="006421AF">
        <w:rPr>
          <w:b/>
          <w:bCs/>
          <w:sz w:val="24"/>
          <w:szCs w:val="24"/>
        </w:rPr>
        <w:t xml:space="preserve"> Coverage and Sampling</w:t>
      </w:r>
    </w:p>
    <w:p w:rsidR="00375DC2" w:rsidRPr="006421AF" w:rsidRDefault="00375DC2" w:rsidP="00375DC2">
      <w:pPr>
        <w:tabs>
          <w:tab w:val="left" w:pos="142"/>
        </w:tabs>
        <w:ind w:right="1"/>
        <w:jc w:val="lowKashida"/>
        <w:rPr>
          <w:b/>
          <w:bCs/>
          <w:sz w:val="18"/>
          <w:szCs w:val="18"/>
        </w:rPr>
      </w:pPr>
    </w:p>
    <w:p w:rsidR="00375DC2" w:rsidRPr="006421AF" w:rsidRDefault="00375DC2" w:rsidP="005F6246">
      <w:pPr>
        <w:pStyle w:val="Heading8"/>
        <w:ind w:left="0" w:right="1"/>
        <w:rPr>
          <w:color w:val="auto"/>
        </w:rPr>
      </w:pPr>
      <w:r w:rsidRPr="006421AF">
        <w:rPr>
          <w:color w:val="auto"/>
        </w:rPr>
        <w:t>2.</w:t>
      </w:r>
      <w:r w:rsidR="005F6246" w:rsidRPr="006421AF">
        <w:rPr>
          <w:color w:val="auto"/>
        </w:rPr>
        <w:t>3</w:t>
      </w:r>
      <w:r w:rsidRPr="006421AF">
        <w:rPr>
          <w:color w:val="auto"/>
        </w:rPr>
        <w:t>.1 Coverage</w:t>
      </w:r>
    </w:p>
    <w:p w:rsidR="00375DC2" w:rsidRPr="006421AF" w:rsidRDefault="00375DC2" w:rsidP="005F6246">
      <w:pPr>
        <w:pStyle w:val="Heading8"/>
        <w:ind w:left="0" w:right="1"/>
        <w:jc w:val="lowKashida"/>
        <w:rPr>
          <w:b w:val="0"/>
          <w:bCs w:val="0"/>
          <w:color w:val="auto"/>
        </w:rPr>
      </w:pPr>
      <w:r w:rsidRPr="006421AF">
        <w:rPr>
          <w:b w:val="0"/>
          <w:bCs w:val="0"/>
          <w:color w:val="auto"/>
        </w:rPr>
        <w:t xml:space="preserve">The </w:t>
      </w:r>
      <w:r w:rsidR="005F6246" w:rsidRPr="006421AF">
        <w:rPr>
          <w:b w:val="0"/>
          <w:bCs w:val="0"/>
          <w:color w:val="auto"/>
        </w:rPr>
        <w:t>nineteenth</w:t>
      </w:r>
      <w:r w:rsidRPr="006421AF">
        <w:rPr>
          <w:b w:val="0"/>
          <w:bCs w:val="0"/>
          <w:color w:val="auto"/>
        </w:rPr>
        <w:t xml:space="preserve"> round of the </w:t>
      </w:r>
      <w:r w:rsidR="00F832A6" w:rsidRPr="006421AF">
        <w:rPr>
          <w:b w:val="0"/>
          <w:bCs w:val="0"/>
          <w:color w:val="auto"/>
        </w:rPr>
        <w:t>e</w:t>
      </w:r>
      <w:r w:rsidRPr="006421AF">
        <w:rPr>
          <w:b w:val="0"/>
          <w:bCs w:val="0"/>
          <w:color w:val="auto"/>
        </w:rPr>
        <w:t xml:space="preserve">conomic </w:t>
      </w:r>
      <w:r w:rsidR="00F832A6" w:rsidRPr="006421AF">
        <w:rPr>
          <w:b w:val="0"/>
          <w:bCs w:val="0"/>
          <w:color w:val="auto"/>
        </w:rPr>
        <w:t>s</w:t>
      </w:r>
      <w:r w:rsidRPr="006421AF">
        <w:rPr>
          <w:b w:val="0"/>
          <w:bCs w:val="0"/>
          <w:color w:val="auto"/>
        </w:rPr>
        <w:t xml:space="preserve">urvey </w:t>
      </w:r>
      <w:r w:rsidR="00F832A6" w:rsidRPr="006421AF">
        <w:rPr>
          <w:b w:val="0"/>
          <w:bCs w:val="0"/>
          <w:color w:val="auto"/>
        </w:rPr>
        <w:t>s</w:t>
      </w:r>
      <w:r w:rsidRPr="006421AF">
        <w:rPr>
          <w:b w:val="0"/>
          <w:bCs w:val="0"/>
          <w:color w:val="auto"/>
        </w:rPr>
        <w:t>eries w</w:t>
      </w:r>
      <w:r w:rsidR="00F832A6" w:rsidRPr="006421AF">
        <w:rPr>
          <w:b w:val="0"/>
          <w:bCs w:val="0"/>
          <w:color w:val="auto"/>
        </w:rPr>
        <w:t>as</w:t>
      </w:r>
      <w:r w:rsidRPr="006421AF">
        <w:rPr>
          <w:b w:val="0"/>
          <w:bCs w:val="0"/>
          <w:color w:val="auto"/>
        </w:rPr>
        <w:t xml:space="preserve"> </w:t>
      </w:r>
      <w:r w:rsidR="00F832A6" w:rsidRPr="006421AF">
        <w:rPr>
          <w:b w:val="0"/>
          <w:bCs w:val="0"/>
          <w:color w:val="auto"/>
        </w:rPr>
        <w:t>conducted</w:t>
      </w:r>
      <w:r w:rsidRPr="006421AF">
        <w:rPr>
          <w:b w:val="0"/>
          <w:bCs w:val="0"/>
          <w:color w:val="auto"/>
        </w:rPr>
        <w:t xml:space="preserve"> based on</w:t>
      </w:r>
      <w:r w:rsidR="00420EFC" w:rsidRPr="006421AF">
        <w:rPr>
          <w:b w:val="0"/>
          <w:bCs w:val="0"/>
          <w:color w:val="auto"/>
        </w:rPr>
        <w:t xml:space="preserve"> the Establishment</w:t>
      </w:r>
      <w:r w:rsidR="00F832A6" w:rsidRPr="006421AF">
        <w:rPr>
          <w:b w:val="0"/>
          <w:bCs w:val="0"/>
          <w:color w:val="auto"/>
        </w:rPr>
        <w:t>s</w:t>
      </w:r>
      <w:r w:rsidR="00420EFC" w:rsidRPr="006421AF">
        <w:rPr>
          <w:b w:val="0"/>
          <w:bCs w:val="0"/>
          <w:color w:val="auto"/>
        </w:rPr>
        <w:t xml:space="preserve"> Census </w:t>
      </w:r>
      <w:r w:rsidR="004E4561" w:rsidRPr="006421AF">
        <w:rPr>
          <w:b w:val="0"/>
          <w:bCs w:val="0"/>
          <w:color w:val="auto"/>
        </w:rPr>
        <w:t xml:space="preserve">of </w:t>
      </w:r>
      <w:r w:rsidR="00DF0B68" w:rsidRPr="006421AF">
        <w:rPr>
          <w:b w:val="0"/>
          <w:bCs w:val="0"/>
          <w:color w:val="auto"/>
        </w:rPr>
        <w:t>2012</w:t>
      </w:r>
      <w:r w:rsidR="00420EFC" w:rsidRPr="006421AF">
        <w:rPr>
          <w:b w:val="0"/>
          <w:bCs w:val="0"/>
          <w:color w:val="auto"/>
        </w:rPr>
        <w:t>.</w:t>
      </w:r>
      <w:r w:rsidR="00D976F4" w:rsidRPr="006421AF">
        <w:rPr>
          <w:b w:val="0"/>
          <w:bCs w:val="0"/>
          <w:color w:val="auto"/>
        </w:rPr>
        <w:t xml:space="preserve"> </w:t>
      </w:r>
      <w:r w:rsidRPr="006421AF">
        <w:rPr>
          <w:b w:val="0"/>
          <w:bCs w:val="0"/>
          <w:color w:val="auto"/>
        </w:rPr>
        <w:t>The economic surveys series cover activities in accordance with ISIC-</w:t>
      </w:r>
      <w:r w:rsidR="00BD7B5F" w:rsidRPr="006421AF">
        <w:rPr>
          <w:b w:val="0"/>
          <w:bCs w:val="0"/>
          <w:color w:val="auto"/>
        </w:rPr>
        <w:t>4</w:t>
      </w:r>
      <w:r w:rsidR="005F6246" w:rsidRPr="006421AF">
        <w:rPr>
          <w:b w:val="0"/>
          <w:bCs w:val="0"/>
          <w:color w:val="auto"/>
        </w:rPr>
        <w:t xml:space="preserve"> (fifth digit)</w:t>
      </w:r>
      <w:r w:rsidR="00BD7B5F" w:rsidRPr="006421AF">
        <w:rPr>
          <w:b w:val="0"/>
          <w:bCs w:val="0"/>
          <w:color w:val="auto"/>
        </w:rPr>
        <w:t>.</w:t>
      </w:r>
    </w:p>
    <w:p w:rsidR="00375DC2" w:rsidRPr="00B24B04" w:rsidRDefault="00375DC2" w:rsidP="00375DC2">
      <w:pPr>
        <w:tabs>
          <w:tab w:val="left" w:pos="142"/>
        </w:tabs>
        <w:ind w:right="1"/>
        <w:jc w:val="lowKashida"/>
      </w:pPr>
    </w:p>
    <w:p w:rsidR="00375DC2" w:rsidRPr="006421AF" w:rsidRDefault="00375DC2" w:rsidP="009126C4">
      <w:pPr>
        <w:ind w:right="1"/>
        <w:jc w:val="lowKashida"/>
        <w:rPr>
          <w:b/>
          <w:bCs/>
          <w:sz w:val="24"/>
          <w:szCs w:val="24"/>
        </w:rPr>
      </w:pPr>
      <w:r w:rsidRPr="006421AF">
        <w:rPr>
          <w:b/>
          <w:bCs/>
          <w:sz w:val="24"/>
          <w:szCs w:val="24"/>
        </w:rPr>
        <w:t>2.</w:t>
      </w:r>
      <w:r w:rsidR="009126C4" w:rsidRPr="006421AF">
        <w:rPr>
          <w:b/>
          <w:bCs/>
          <w:sz w:val="24"/>
          <w:szCs w:val="24"/>
        </w:rPr>
        <w:t>3</w:t>
      </w:r>
      <w:r w:rsidRPr="006421AF">
        <w:rPr>
          <w:b/>
          <w:bCs/>
          <w:sz w:val="24"/>
          <w:szCs w:val="24"/>
        </w:rPr>
        <w:t>.2 Sample Design</w:t>
      </w:r>
    </w:p>
    <w:p w:rsidR="005F6246" w:rsidRPr="006421AF" w:rsidRDefault="00672C73" w:rsidP="00F33F22">
      <w:pPr>
        <w:ind w:right="1"/>
        <w:jc w:val="both"/>
        <w:rPr>
          <w:sz w:val="24"/>
          <w:szCs w:val="24"/>
        </w:rPr>
      </w:pPr>
      <w:r w:rsidRPr="006421AF">
        <w:rPr>
          <w:sz w:val="24"/>
          <w:szCs w:val="24"/>
        </w:rPr>
        <w:t>The sample of the economic surveys series is a single-stage stratified random-systematic sample in which enterprises w</w:t>
      </w:r>
      <w:r>
        <w:rPr>
          <w:sz w:val="24"/>
          <w:szCs w:val="24"/>
        </w:rPr>
        <w:t>ere</w:t>
      </w:r>
      <w:r w:rsidRPr="006421AF">
        <w:rPr>
          <w:sz w:val="24"/>
          <w:szCs w:val="24"/>
        </w:rPr>
        <w:t xml:space="preserve"> divided into two types: the first </w:t>
      </w:r>
      <w:r>
        <w:rPr>
          <w:sz w:val="24"/>
          <w:szCs w:val="24"/>
        </w:rPr>
        <w:t>type</w:t>
      </w:r>
      <w:r w:rsidRPr="006421AF">
        <w:rPr>
          <w:sz w:val="24"/>
          <w:szCs w:val="24"/>
        </w:rPr>
        <w:t xml:space="preserve"> is overall enterprises taken comprehensively</w:t>
      </w:r>
      <w:r>
        <w:rPr>
          <w:sz w:val="24"/>
          <w:szCs w:val="24"/>
        </w:rPr>
        <w:t>;</w:t>
      </w:r>
      <w:r w:rsidRPr="006421AF">
        <w:rPr>
          <w:sz w:val="24"/>
          <w:szCs w:val="24"/>
        </w:rPr>
        <w:t xml:space="preserve"> the second type is enterprises chosen in </w:t>
      </w:r>
      <w:r>
        <w:rPr>
          <w:sz w:val="24"/>
          <w:szCs w:val="24"/>
        </w:rPr>
        <w:t xml:space="preserve">a </w:t>
      </w:r>
      <w:r w:rsidRPr="006421AF">
        <w:rPr>
          <w:sz w:val="24"/>
          <w:szCs w:val="24"/>
        </w:rPr>
        <w:t>symmetric random way in which the enterprise constitutes the primary sampling unit (PSU). Three levels of strata were used to draw up an efficient representative sample</w:t>
      </w:r>
      <w:r w:rsidR="005F6246" w:rsidRPr="006421AF">
        <w:rPr>
          <w:sz w:val="24"/>
          <w:szCs w:val="24"/>
        </w:rPr>
        <w:t>.</w:t>
      </w:r>
    </w:p>
    <w:p w:rsidR="00672C73" w:rsidRPr="006421AF" w:rsidRDefault="00672C73" w:rsidP="00672C73">
      <w:pPr>
        <w:pStyle w:val="Default"/>
        <w:numPr>
          <w:ilvl w:val="0"/>
          <w:numId w:val="33"/>
        </w:numPr>
        <w:adjustRightInd w:val="0"/>
        <w:rPr>
          <w:color w:val="auto"/>
        </w:rPr>
      </w:pPr>
      <w:r w:rsidRPr="006421AF">
        <w:rPr>
          <w:color w:val="auto"/>
        </w:rPr>
        <w:lastRenderedPageBreak/>
        <w:t xml:space="preserve">The frame was separated into three geographical locations: </w:t>
      </w:r>
      <w:r>
        <w:rPr>
          <w:color w:val="auto"/>
        </w:rPr>
        <w:t>t</w:t>
      </w:r>
      <w:r w:rsidRPr="006421AF">
        <w:rPr>
          <w:color w:val="auto"/>
        </w:rPr>
        <w:t xml:space="preserve">he West Bank excluding the </w:t>
      </w:r>
      <w:r>
        <w:rPr>
          <w:color w:val="auto"/>
        </w:rPr>
        <w:t>areas</w:t>
      </w:r>
      <w:r w:rsidRPr="006421AF">
        <w:rPr>
          <w:color w:val="auto"/>
        </w:rPr>
        <w:t xml:space="preserve"> of Jerusalem annexed by Israel in 1967</w:t>
      </w:r>
      <w:r>
        <w:rPr>
          <w:color w:val="auto"/>
        </w:rPr>
        <w:t>;</w:t>
      </w:r>
      <w:r w:rsidRPr="006421AF">
        <w:rPr>
          <w:color w:val="auto"/>
        </w:rPr>
        <w:t xml:space="preserve"> </w:t>
      </w:r>
      <w:r>
        <w:rPr>
          <w:color w:val="auto"/>
        </w:rPr>
        <w:t xml:space="preserve">the </w:t>
      </w:r>
      <w:r w:rsidRPr="006421AF">
        <w:rPr>
          <w:color w:val="auto"/>
        </w:rPr>
        <w:t>Gaza Strip</w:t>
      </w:r>
      <w:r>
        <w:rPr>
          <w:color w:val="auto"/>
        </w:rPr>
        <w:t>;</w:t>
      </w:r>
      <w:r w:rsidRPr="006421AF">
        <w:rPr>
          <w:color w:val="auto"/>
        </w:rPr>
        <w:t xml:space="preserve"> and the </w:t>
      </w:r>
      <w:r>
        <w:rPr>
          <w:color w:val="auto"/>
        </w:rPr>
        <w:t>areas</w:t>
      </w:r>
      <w:r w:rsidRPr="006421AF">
        <w:rPr>
          <w:color w:val="auto"/>
        </w:rPr>
        <w:t xml:space="preserve"> of Jerusalem annexed by Israel in 1967. </w:t>
      </w:r>
    </w:p>
    <w:p w:rsidR="00672C73" w:rsidRPr="006421AF" w:rsidRDefault="00672C73" w:rsidP="00672C73">
      <w:pPr>
        <w:pStyle w:val="Default"/>
        <w:numPr>
          <w:ilvl w:val="0"/>
          <w:numId w:val="33"/>
        </w:numPr>
        <w:adjustRightInd w:val="0"/>
        <w:rPr>
          <w:color w:val="auto"/>
        </w:rPr>
      </w:pPr>
      <w:r w:rsidRPr="006421AF">
        <w:rPr>
          <w:color w:val="auto"/>
        </w:rPr>
        <w:t xml:space="preserve">Strata were created </w:t>
      </w:r>
      <w:r>
        <w:rPr>
          <w:color w:val="auto"/>
        </w:rPr>
        <w:t xml:space="preserve">based </w:t>
      </w:r>
      <w:r w:rsidRPr="006421AF">
        <w:rPr>
          <w:color w:val="auto"/>
        </w:rPr>
        <w:t xml:space="preserve">on </w:t>
      </w:r>
      <w:r>
        <w:rPr>
          <w:color w:val="auto"/>
        </w:rPr>
        <w:t xml:space="preserve">the </w:t>
      </w:r>
      <w:r w:rsidRPr="006421AF">
        <w:rPr>
          <w:color w:val="auto"/>
        </w:rPr>
        <w:t>fo</w:t>
      </w:r>
      <w:r>
        <w:rPr>
          <w:color w:val="auto"/>
        </w:rPr>
        <w:t>u</w:t>
      </w:r>
      <w:r w:rsidRPr="006421AF">
        <w:rPr>
          <w:color w:val="auto"/>
        </w:rPr>
        <w:t>rth digit of ISIC</w:t>
      </w:r>
      <w:r>
        <w:rPr>
          <w:color w:val="auto"/>
        </w:rPr>
        <w:t>-</w:t>
      </w:r>
      <w:r w:rsidRPr="006421AF">
        <w:rPr>
          <w:color w:val="auto"/>
        </w:rPr>
        <w:t>4</w:t>
      </w:r>
      <w:r>
        <w:rPr>
          <w:color w:val="auto"/>
        </w:rPr>
        <w:t>,</w:t>
      </w:r>
      <w:r w:rsidRPr="006421AF">
        <w:rPr>
          <w:color w:val="auto"/>
        </w:rPr>
        <w:t xml:space="preserve"> in which every activity presents</w:t>
      </w:r>
      <w:r>
        <w:rPr>
          <w:color w:val="auto"/>
        </w:rPr>
        <w:t xml:space="preserve"> </w:t>
      </w:r>
      <w:r w:rsidRPr="006421AF">
        <w:rPr>
          <w:color w:val="auto"/>
        </w:rPr>
        <w:t>actual strata.</w:t>
      </w:r>
    </w:p>
    <w:p w:rsidR="00672C73" w:rsidRPr="006421AF" w:rsidRDefault="00672C73" w:rsidP="00672C73">
      <w:pPr>
        <w:pStyle w:val="Default"/>
        <w:numPr>
          <w:ilvl w:val="0"/>
          <w:numId w:val="33"/>
        </w:numPr>
        <w:adjustRightInd w:val="0"/>
        <w:rPr>
          <w:color w:val="auto"/>
        </w:rPr>
      </w:pPr>
      <w:r>
        <w:rPr>
          <w:color w:val="auto"/>
        </w:rPr>
        <w:t>Within</w:t>
      </w:r>
      <w:r w:rsidRPr="006421AF">
        <w:rPr>
          <w:color w:val="auto"/>
        </w:rPr>
        <w:t xml:space="preserve"> each strata, new strata were created according to employment size.</w:t>
      </w:r>
    </w:p>
    <w:p w:rsidR="00672C73" w:rsidRPr="00B24B04" w:rsidRDefault="00672C73" w:rsidP="00672C73">
      <w:pPr>
        <w:pStyle w:val="Default"/>
        <w:adjustRightInd w:val="0"/>
        <w:ind w:left="360"/>
        <w:rPr>
          <w:color w:val="auto"/>
          <w:sz w:val="20"/>
          <w:szCs w:val="20"/>
        </w:rPr>
      </w:pPr>
    </w:p>
    <w:p w:rsidR="00375DC2" w:rsidRDefault="00375DC2" w:rsidP="00574A2B">
      <w:pPr>
        <w:ind w:right="1"/>
        <w:jc w:val="both"/>
        <w:rPr>
          <w:sz w:val="24"/>
          <w:szCs w:val="24"/>
        </w:rPr>
      </w:pPr>
      <w:r w:rsidRPr="006421AF">
        <w:rPr>
          <w:sz w:val="24"/>
          <w:szCs w:val="24"/>
        </w:rPr>
        <w:t xml:space="preserve">The sample size in </w:t>
      </w:r>
      <w:r w:rsidR="002D7ACB" w:rsidRPr="006421AF">
        <w:rPr>
          <w:sz w:val="24"/>
          <w:szCs w:val="24"/>
        </w:rPr>
        <w:t>2013</w:t>
      </w:r>
      <w:r w:rsidRPr="006421AF">
        <w:rPr>
          <w:sz w:val="24"/>
          <w:szCs w:val="24"/>
        </w:rPr>
        <w:t xml:space="preserve"> </w:t>
      </w:r>
      <w:r w:rsidR="00737443" w:rsidRPr="006421AF">
        <w:rPr>
          <w:sz w:val="24"/>
          <w:szCs w:val="24"/>
        </w:rPr>
        <w:t xml:space="preserve">was </w:t>
      </w:r>
      <w:r w:rsidR="0041126D" w:rsidRPr="006421AF">
        <w:rPr>
          <w:sz w:val="24"/>
          <w:szCs w:val="24"/>
        </w:rPr>
        <w:t>9,</w:t>
      </w:r>
      <w:r w:rsidR="005F6683" w:rsidRPr="006421AF">
        <w:rPr>
          <w:sz w:val="24"/>
          <w:szCs w:val="24"/>
        </w:rPr>
        <w:t>42</w:t>
      </w:r>
      <w:r w:rsidR="00671BC6" w:rsidRPr="006421AF">
        <w:rPr>
          <w:sz w:val="24"/>
          <w:szCs w:val="24"/>
        </w:rPr>
        <w:t>5</w:t>
      </w:r>
      <w:r w:rsidRPr="006421AF">
        <w:rPr>
          <w:sz w:val="24"/>
          <w:szCs w:val="24"/>
        </w:rPr>
        <w:t xml:space="preserve"> enterprises out of the </w:t>
      </w:r>
      <w:r w:rsidR="00574A2B">
        <w:rPr>
          <w:sz w:val="24"/>
          <w:szCs w:val="24"/>
        </w:rPr>
        <w:t>126,309</w:t>
      </w:r>
      <w:r w:rsidRPr="006421AF">
        <w:rPr>
          <w:sz w:val="24"/>
          <w:szCs w:val="24"/>
        </w:rPr>
        <w:t xml:space="preserve"> enterprises comprising the survey frame.</w:t>
      </w:r>
    </w:p>
    <w:p w:rsidR="007B1FC5" w:rsidRPr="006421AF" w:rsidRDefault="007B1FC5" w:rsidP="00922BCF">
      <w:pPr>
        <w:ind w:right="1"/>
        <w:jc w:val="both"/>
        <w:rPr>
          <w:sz w:val="24"/>
          <w:szCs w:val="24"/>
        </w:rPr>
      </w:pPr>
    </w:p>
    <w:p w:rsidR="00375DC2" w:rsidRPr="006421AF" w:rsidRDefault="00375DC2" w:rsidP="009126C4">
      <w:pPr>
        <w:ind w:right="600"/>
        <w:jc w:val="both"/>
        <w:rPr>
          <w:b/>
          <w:bCs/>
          <w:sz w:val="24"/>
          <w:szCs w:val="24"/>
        </w:rPr>
      </w:pPr>
      <w:r w:rsidRPr="006421AF">
        <w:rPr>
          <w:b/>
          <w:bCs/>
          <w:sz w:val="24"/>
          <w:szCs w:val="24"/>
        </w:rPr>
        <w:t>2.</w:t>
      </w:r>
      <w:r w:rsidR="009126C4" w:rsidRPr="006421AF">
        <w:rPr>
          <w:b/>
          <w:bCs/>
          <w:sz w:val="24"/>
          <w:szCs w:val="24"/>
        </w:rPr>
        <w:t>3</w:t>
      </w:r>
      <w:r w:rsidRPr="006421AF">
        <w:rPr>
          <w:b/>
          <w:bCs/>
          <w:sz w:val="24"/>
          <w:szCs w:val="24"/>
        </w:rPr>
        <w:t>.3 Implementation Stage</w:t>
      </w:r>
    </w:p>
    <w:p w:rsidR="00375DC2" w:rsidRPr="006421AF" w:rsidRDefault="00375DC2" w:rsidP="00375DC2">
      <w:pPr>
        <w:ind w:right="1"/>
        <w:jc w:val="both"/>
        <w:rPr>
          <w:sz w:val="24"/>
          <w:szCs w:val="24"/>
        </w:rPr>
      </w:pPr>
      <w:r w:rsidRPr="006421AF">
        <w:rPr>
          <w:sz w:val="24"/>
          <w:szCs w:val="24"/>
        </w:rPr>
        <w:t>This phase include</w:t>
      </w:r>
      <w:r w:rsidR="004E4561" w:rsidRPr="006421AF">
        <w:rPr>
          <w:sz w:val="24"/>
          <w:szCs w:val="24"/>
        </w:rPr>
        <w:t>d</w:t>
      </w:r>
      <w:r w:rsidRPr="006421AF">
        <w:rPr>
          <w:sz w:val="24"/>
          <w:szCs w:val="24"/>
        </w:rPr>
        <w:t xml:space="preserve"> field</w:t>
      </w:r>
      <w:r w:rsidR="006D6B0E" w:rsidRPr="006421AF">
        <w:rPr>
          <w:sz w:val="24"/>
          <w:szCs w:val="24"/>
        </w:rPr>
        <w:t xml:space="preserve"> </w:t>
      </w:r>
      <w:r w:rsidRPr="006421AF">
        <w:rPr>
          <w:sz w:val="24"/>
          <w:szCs w:val="24"/>
        </w:rPr>
        <w:t>work operations, data processing</w:t>
      </w:r>
      <w:r w:rsidR="006D6B0E" w:rsidRPr="006421AF">
        <w:rPr>
          <w:sz w:val="24"/>
          <w:szCs w:val="24"/>
        </w:rPr>
        <w:t>,</w:t>
      </w:r>
      <w:r w:rsidRPr="006421AF">
        <w:rPr>
          <w:sz w:val="24"/>
          <w:szCs w:val="24"/>
        </w:rPr>
        <w:t xml:space="preserve"> and tabulation: </w:t>
      </w:r>
    </w:p>
    <w:p w:rsidR="00375DC2" w:rsidRPr="006421AF" w:rsidRDefault="00672C73" w:rsidP="009126C4">
      <w:pPr>
        <w:numPr>
          <w:ilvl w:val="0"/>
          <w:numId w:val="4"/>
        </w:numPr>
        <w:tabs>
          <w:tab w:val="clear" w:pos="360"/>
        </w:tabs>
        <w:ind w:left="426" w:right="1" w:hanging="284"/>
        <w:jc w:val="both"/>
        <w:rPr>
          <w:sz w:val="24"/>
          <w:szCs w:val="24"/>
        </w:rPr>
      </w:pPr>
      <w:r w:rsidRPr="006421AF">
        <w:rPr>
          <w:sz w:val="24"/>
          <w:szCs w:val="24"/>
        </w:rPr>
        <w:t xml:space="preserve">Field work operations: These took place following the recruitment and training of qualified interviewers responsible for data collection in the field. </w:t>
      </w:r>
      <w:r>
        <w:rPr>
          <w:sz w:val="24"/>
          <w:szCs w:val="24"/>
        </w:rPr>
        <w:t>F</w:t>
      </w:r>
      <w:r w:rsidRPr="006421AF">
        <w:rPr>
          <w:sz w:val="24"/>
          <w:szCs w:val="24"/>
        </w:rPr>
        <w:t xml:space="preserve">or the first time, </w:t>
      </w:r>
      <w:r>
        <w:rPr>
          <w:sz w:val="24"/>
          <w:szCs w:val="24"/>
        </w:rPr>
        <w:t>t</w:t>
      </w:r>
      <w:r w:rsidRPr="006421AF">
        <w:rPr>
          <w:sz w:val="24"/>
          <w:szCs w:val="24"/>
        </w:rPr>
        <w:t xml:space="preserve">ablet devices </w:t>
      </w:r>
      <w:r>
        <w:rPr>
          <w:sz w:val="24"/>
          <w:szCs w:val="24"/>
        </w:rPr>
        <w:t>we</w:t>
      </w:r>
      <w:r w:rsidRPr="006421AF">
        <w:rPr>
          <w:sz w:val="24"/>
          <w:szCs w:val="24"/>
        </w:rPr>
        <w:t xml:space="preserve">re used to collect data in the West Bank and paper questionnaires in </w:t>
      </w:r>
      <w:r>
        <w:rPr>
          <w:sz w:val="24"/>
          <w:szCs w:val="24"/>
        </w:rPr>
        <w:t xml:space="preserve">the </w:t>
      </w:r>
      <w:r w:rsidRPr="006421AF">
        <w:rPr>
          <w:sz w:val="24"/>
          <w:szCs w:val="24"/>
        </w:rPr>
        <w:t>Gaza Strip</w:t>
      </w:r>
      <w:r w:rsidR="009126C4" w:rsidRPr="006421AF">
        <w:rPr>
          <w:sz w:val="24"/>
          <w:szCs w:val="24"/>
        </w:rPr>
        <w:t>.</w:t>
      </w:r>
    </w:p>
    <w:p w:rsidR="00375DC2" w:rsidRPr="006421AF" w:rsidRDefault="00375DC2" w:rsidP="008714BB">
      <w:pPr>
        <w:numPr>
          <w:ilvl w:val="0"/>
          <w:numId w:val="4"/>
        </w:numPr>
        <w:tabs>
          <w:tab w:val="clear" w:pos="360"/>
        </w:tabs>
        <w:ind w:left="426" w:right="1" w:hanging="284"/>
        <w:jc w:val="both"/>
        <w:rPr>
          <w:sz w:val="24"/>
          <w:szCs w:val="24"/>
        </w:rPr>
      </w:pPr>
      <w:r w:rsidRPr="006421AF">
        <w:rPr>
          <w:sz w:val="24"/>
          <w:szCs w:val="24"/>
        </w:rPr>
        <w:t>Data processing and tabulation: This include</w:t>
      </w:r>
      <w:r w:rsidR="004E4561" w:rsidRPr="006421AF">
        <w:rPr>
          <w:sz w:val="24"/>
          <w:szCs w:val="24"/>
        </w:rPr>
        <w:t>d</w:t>
      </w:r>
      <w:r w:rsidRPr="006421AF">
        <w:rPr>
          <w:sz w:val="24"/>
          <w:szCs w:val="24"/>
        </w:rPr>
        <w:t>:</w:t>
      </w:r>
    </w:p>
    <w:p w:rsidR="00672C73" w:rsidRPr="006421AF" w:rsidRDefault="00375DC2" w:rsidP="00672C73">
      <w:pPr>
        <w:ind w:left="567" w:right="1" w:hanging="141"/>
        <w:jc w:val="both"/>
        <w:rPr>
          <w:sz w:val="24"/>
          <w:szCs w:val="24"/>
        </w:rPr>
      </w:pPr>
      <w:r w:rsidRPr="006421AF">
        <w:rPr>
          <w:sz w:val="24"/>
          <w:szCs w:val="24"/>
        </w:rPr>
        <w:t xml:space="preserve">- </w:t>
      </w:r>
      <w:r w:rsidR="00672C73" w:rsidRPr="006421AF">
        <w:rPr>
          <w:sz w:val="24"/>
          <w:szCs w:val="24"/>
        </w:rPr>
        <w:t>Developing a data entry program and training data entry clerks</w:t>
      </w:r>
      <w:r w:rsidR="00672C73">
        <w:rPr>
          <w:sz w:val="24"/>
          <w:szCs w:val="24"/>
        </w:rPr>
        <w:t>.</w:t>
      </w:r>
    </w:p>
    <w:p w:rsidR="00672C73" w:rsidRPr="006421AF" w:rsidRDefault="00672C73" w:rsidP="00672C73">
      <w:pPr>
        <w:ind w:left="567" w:right="1" w:hanging="141"/>
        <w:jc w:val="both"/>
        <w:rPr>
          <w:sz w:val="24"/>
          <w:szCs w:val="24"/>
        </w:rPr>
      </w:pPr>
      <w:r w:rsidRPr="006421AF">
        <w:rPr>
          <w:sz w:val="24"/>
          <w:szCs w:val="24"/>
        </w:rPr>
        <w:t>- Organizing data entry processes</w:t>
      </w:r>
      <w:r>
        <w:rPr>
          <w:sz w:val="24"/>
          <w:szCs w:val="24"/>
        </w:rPr>
        <w:t>.</w:t>
      </w:r>
    </w:p>
    <w:p w:rsidR="00672C73" w:rsidRPr="006421AF" w:rsidRDefault="00672C73" w:rsidP="00672C73">
      <w:pPr>
        <w:ind w:left="567" w:right="1" w:hanging="141"/>
        <w:jc w:val="both"/>
        <w:rPr>
          <w:sz w:val="24"/>
          <w:szCs w:val="24"/>
        </w:rPr>
      </w:pPr>
      <w:r w:rsidRPr="006421AF">
        <w:rPr>
          <w:sz w:val="24"/>
          <w:szCs w:val="24"/>
        </w:rPr>
        <w:t>- Post-data entry editing</w:t>
      </w:r>
      <w:r>
        <w:rPr>
          <w:sz w:val="24"/>
          <w:szCs w:val="24"/>
        </w:rPr>
        <w:t>.</w:t>
      </w:r>
    </w:p>
    <w:p w:rsidR="00672C73" w:rsidRPr="006421AF" w:rsidRDefault="00672C73" w:rsidP="00672C73">
      <w:pPr>
        <w:ind w:left="567" w:right="1" w:hanging="141"/>
        <w:jc w:val="both"/>
        <w:rPr>
          <w:sz w:val="24"/>
          <w:szCs w:val="24"/>
        </w:rPr>
      </w:pPr>
      <w:r w:rsidRPr="006421AF">
        <w:rPr>
          <w:sz w:val="24"/>
          <w:szCs w:val="24"/>
        </w:rPr>
        <w:t>- Tabulation.</w:t>
      </w:r>
    </w:p>
    <w:p w:rsidR="00672C73" w:rsidRPr="006421AF" w:rsidRDefault="00672C73" w:rsidP="00672C73">
      <w:pPr>
        <w:ind w:left="567" w:right="1" w:hanging="141"/>
        <w:jc w:val="both"/>
        <w:rPr>
          <w:sz w:val="24"/>
          <w:szCs w:val="24"/>
        </w:rPr>
      </w:pPr>
      <w:r w:rsidRPr="006421AF">
        <w:rPr>
          <w:sz w:val="24"/>
          <w:szCs w:val="24"/>
        </w:rPr>
        <w:t>- Using 30 tablet devices in the West Bank</w:t>
      </w:r>
      <w:r>
        <w:rPr>
          <w:sz w:val="24"/>
          <w:szCs w:val="24"/>
        </w:rPr>
        <w:t>.</w:t>
      </w:r>
    </w:p>
    <w:p w:rsidR="00FC46E0" w:rsidRPr="006421AF" w:rsidRDefault="00672C73" w:rsidP="00672C73">
      <w:pPr>
        <w:ind w:left="567" w:right="1" w:hanging="141"/>
        <w:jc w:val="both"/>
        <w:rPr>
          <w:sz w:val="24"/>
          <w:szCs w:val="24"/>
        </w:rPr>
      </w:pPr>
      <w:r w:rsidRPr="006421AF">
        <w:rPr>
          <w:sz w:val="24"/>
          <w:szCs w:val="24"/>
        </w:rPr>
        <w:t>- D</w:t>
      </w:r>
      <w:r>
        <w:rPr>
          <w:sz w:val="24"/>
          <w:szCs w:val="24"/>
        </w:rPr>
        <w:t>esign of a da</w:t>
      </w:r>
      <w:r w:rsidRPr="006421AF">
        <w:rPr>
          <w:sz w:val="24"/>
          <w:szCs w:val="24"/>
        </w:rPr>
        <w:t xml:space="preserve">ta entry program </w:t>
      </w:r>
      <w:r>
        <w:rPr>
          <w:sz w:val="24"/>
          <w:szCs w:val="24"/>
        </w:rPr>
        <w:t xml:space="preserve">for </w:t>
      </w:r>
      <w:r w:rsidRPr="006421AF">
        <w:rPr>
          <w:sz w:val="24"/>
          <w:szCs w:val="24"/>
        </w:rPr>
        <w:t>tablet devices and post-data</w:t>
      </w:r>
      <w:r>
        <w:rPr>
          <w:sz w:val="24"/>
          <w:szCs w:val="24"/>
        </w:rPr>
        <w:t xml:space="preserve"> </w:t>
      </w:r>
      <w:r w:rsidRPr="006421AF">
        <w:rPr>
          <w:sz w:val="24"/>
          <w:szCs w:val="24"/>
        </w:rPr>
        <w:t>entry to the same database</w:t>
      </w:r>
      <w:r w:rsidR="007B1FC5">
        <w:rPr>
          <w:sz w:val="24"/>
          <w:szCs w:val="24"/>
        </w:rPr>
        <w:t>.</w:t>
      </w:r>
      <w:r w:rsidR="00FC46E0" w:rsidRPr="006421AF">
        <w:rPr>
          <w:sz w:val="24"/>
          <w:szCs w:val="24"/>
        </w:rPr>
        <w:t xml:space="preserve">  </w:t>
      </w:r>
    </w:p>
    <w:p w:rsidR="00B5033A" w:rsidRPr="00B24B04" w:rsidRDefault="00B5033A" w:rsidP="00375DC2">
      <w:pPr>
        <w:numPr>
          <w:ilvl w:val="12"/>
          <w:numId w:val="0"/>
        </w:numPr>
        <w:jc w:val="lowKashida"/>
      </w:pPr>
    </w:p>
    <w:p w:rsidR="00375DC2" w:rsidRPr="006421AF" w:rsidRDefault="00375DC2" w:rsidP="00FC46E0">
      <w:pPr>
        <w:numPr>
          <w:ilvl w:val="12"/>
          <w:numId w:val="0"/>
        </w:numPr>
        <w:jc w:val="lowKashida"/>
        <w:rPr>
          <w:b/>
          <w:bCs/>
          <w:sz w:val="24"/>
          <w:szCs w:val="24"/>
        </w:rPr>
      </w:pPr>
      <w:r w:rsidRPr="006421AF">
        <w:rPr>
          <w:b/>
          <w:bCs/>
          <w:sz w:val="24"/>
          <w:szCs w:val="24"/>
        </w:rPr>
        <w:t>2.</w:t>
      </w:r>
      <w:r w:rsidR="00FC46E0" w:rsidRPr="006421AF">
        <w:rPr>
          <w:b/>
          <w:bCs/>
          <w:sz w:val="24"/>
          <w:szCs w:val="24"/>
        </w:rPr>
        <w:t>4</w:t>
      </w:r>
      <w:r w:rsidRPr="006421AF">
        <w:rPr>
          <w:b/>
          <w:bCs/>
          <w:sz w:val="24"/>
          <w:szCs w:val="24"/>
        </w:rPr>
        <w:t xml:space="preserve"> Accuracy of the Data</w:t>
      </w:r>
    </w:p>
    <w:p w:rsidR="00375DC2" w:rsidRPr="00B24B04" w:rsidRDefault="00375DC2" w:rsidP="00375DC2">
      <w:pPr>
        <w:numPr>
          <w:ilvl w:val="12"/>
          <w:numId w:val="0"/>
        </w:numPr>
        <w:ind w:left="360" w:hanging="360"/>
        <w:jc w:val="lowKashida"/>
      </w:pPr>
      <w:r w:rsidRPr="00B24B04">
        <w:t xml:space="preserve"> </w:t>
      </w:r>
    </w:p>
    <w:p w:rsidR="00375DC2" w:rsidRPr="006421AF" w:rsidRDefault="00375DC2" w:rsidP="00FC46E0">
      <w:pPr>
        <w:numPr>
          <w:ilvl w:val="12"/>
          <w:numId w:val="0"/>
        </w:numPr>
        <w:ind w:left="360" w:hanging="360"/>
        <w:jc w:val="lowKashida"/>
        <w:rPr>
          <w:b/>
          <w:bCs/>
          <w:sz w:val="24"/>
          <w:szCs w:val="24"/>
        </w:rPr>
      </w:pPr>
      <w:r w:rsidRPr="006421AF">
        <w:rPr>
          <w:b/>
          <w:bCs/>
          <w:sz w:val="24"/>
          <w:szCs w:val="24"/>
        </w:rPr>
        <w:t>2.</w:t>
      </w:r>
      <w:r w:rsidR="00FC46E0" w:rsidRPr="006421AF">
        <w:rPr>
          <w:b/>
          <w:bCs/>
          <w:sz w:val="24"/>
          <w:szCs w:val="24"/>
        </w:rPr>
        <w:t>4</w:t>
      </w:r>
      <w:r w:rsidRPr="006421AF">
        <w:rPr>
          <w:b/>
          <w:bCs/>
          <w:sz w:val="24"/>
          <w:szCs w:val="24"/>
        </w:rPr>
        <w:t>.1. Statistical Errors</w:t>
      </w:r>
    </w:p>
    <w:p w:rsidR="001B5912" w:rsidRPr="006421AF" w:rsidRDefault="00672C73" w:rsidP="00FC3805">
      <w:pPr>
        <w:pStyle w:val="BodyTextIndent2"/>
        <w:ind w:left="0" w:firstLine="0"/>
        <w:rPr>
          <w:rFonts w:cs="Times New Roman"/>
          <w:szCs w:val="24"/>
        </w:rPr>
      </w:pPr>
      <w:r w:rsidRPr="006421AF">
        <w:rPr>
          <w:rFonts w:cs="Times New Roman"/>
          <w:szCs w:val="24"/>
        </w:rPr>
        <w:t xml:space="preserve">The findings of the survey </w:t>
      </w:r>
      <w:r>
        <w:rPr>
          <w:rFonts w:cs="Times New Roman"/>
          <w:szCs w:val="24"/>
        </w:rPr>
        <w:t>may be</w:t>
      </w:r>
      <w:r w:rsidRPr="006421AF">
        <w:rPr>
          <w:rFonts w:cs="Times New Roman"/>
          <w:szCs w:val="24"/>
        </w:rPr>
        <w:t xml:space="preserve"> affected by statistical errors due to the use of sampling in conducting the surveys for units of the target population. This increases the chance of variances occurring from the actual values obtained from comprehensive enumeration. The variance of the key items in the survey was computed and dissemination was carried out on Palestine as a whole for reasons related to sample design and computation of the variance of the different indicators</w:t>
      </w:r>
      <w:r w:rsidR="001B5912" w:rsidRPr="006421AF">
        <w:rPr>
          <w:rFonts w:cs="Times New Roman"/>
          <w:szCs w:val="24"/>
        </w:rPr>
        <w:t>.</w:t>
      </w:r>
    </w:p>
    <w:p w:rsidR="00E37DF7" w:rsidRPr="00B24B04" w:rsidRDefault="00E37DF7" w:rsidP="000C5E31">
      <w:pPr>
        <w:pStyle w:val="BodyTextIndent2"/>
        <w:ind w:left="0" w:firstLine="0"/>
        <w:jc w:val="center"/>
        <w:rPr>
          <w:rFonts w:cs="Times New Roman"/>
          <w:sz w:val="20"/>
        </w:rPr>
      </w:pPr>
    </w:p>
    <w:p w:rsidR="00672C73" w:rsidRPr="006421AF" w:rsidRDefault="00277477" w:rsidP="00277477">
      <w:pPr>
        <w:pStyle w:val="BodyTextIndent2"/>
        <w:ind w:left="0" w:firstLine="0"/>
        <w:jc w:val="center"/>
        <w:rPr>
          <w:rFonts w:ascii="Arial" w:hAnsi="Arial" w:cs="Arial"/>
          <w:b/>
          <w:bCs/>
          <w:sz w:val="22"/>
          <w:szCs w:val="22"/>
        </w:rPr>
      </w:pPr>
      <w:r>
        <w:rPr>
          <w:rFonts w:ascii="Arial" w:hAnsi="Arial" w:cs="Arial"/>
          <w:b/>
          <w:bCs/>
          <w:sz w:val="22"/>
          <w:szCs w:val="22"/>
        </w:rPr>
        <w:t>Variance Account of Industrial Activity</w:t>
      </w:r>
      <w:r w:rsidR="00672C73" w:rsidRPr="006421AF">
        <w:rPr>
          <w:rFonts w:ascii="Arial" w:hAnsi="Arial" w:cs="Arial"/>
          <w:b/>
          <w:bCs/>
          <w:sz w:val="22"/>
          <w:szCs w:val="22"/>
        </w:rPr>
        <w:t xml:space="preserve"> o</w:t>
      </w:r>
      <w:r w:rsidR="00672C73">
        <w:rPr>
          <w:rFonts w:ascii="Arial" w:hAnsi="Arial" w:cs="Arial"/>
          <w:b/>
          <w:bCs/>
          <w:sz w:val="22"/>
          <w:szCs w:val="22"/>
        </w:rPr>
        <w:t>f</w:t>
      </w:r>
      <w:r w:rsidR="00672C73" w:rsidRPr="006421AF">
        <w:rPr>
          <w:rFonts w:ascii="Arial" w:hAnsi="Arial" w:cs="Arial"/>
          <w:b/>
          <w:bCs/>
          <w:sz w:val="22"/>
          <w:szCs w:val="22"/>
        </w:rPr>
        <w:t xml:space="preserve"> Palestine, 2013</w:t>
      </w:r>
    </w:p>
    <w:p w:rsidR="00DE727A" w:rsidRPr="00B24B04" w:rsidRDefault="00DE727A" w:rsidP="00DE727A">
      <w:pPr>
        <w:pStyle w:val="BodyTextIndent2"/>
        <w:ind w:left="0" w:firstLine="0"/>
        <w:jc w:val="center"/>
        <w:rPr>
          <w:rFonts w:asciiTheme="minorBidi" w:hAnsiTheme="minorBidi" w:cstheme="minorBidi"/>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DE727A" w:rsidRPr="006421AF" w:rsidTr="00DA451F">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E727A" w:rsidRPr="006421AF" w:rsidRDefault="00DE727A" w:rsidP="00DA451F">
            <w:pPr>
              <w:pStyle w:val="Header"/>
              <w:tabs>
                <w:tab w:val="clear" w:pos="4153"/>
                <w:tab w:val="clear" w:pos="8306"/>
              </w:tabs>
              <w:jc w:val="center"/>
              <w:rPr>
                <w:rFonts w:ascii="Arial" w:hAnsi="Arial" w:cs="Arial"/>
                <w:b/>
                <w:bCs/>
                <w:sz w:val="18"/>
                <w:szCs w:val="18"/>
              </w:rPr>
            </w:pPr>
            <w:r w:rsidRPr="006421AF">
              <w:rPr>
                <w:rFonts w:ascii="Arial" w:hAnsi="Arial" w:cs="Arial"/>
                <w:b/>
                <w:bCs/>
                <w:sz w:val="18"/>
                <w:szCs w:val="18"/>
              </w:rPr>
              <w:t>95% Confidence Interval</w:t>
            </w:r>
          </w:p>
        </w:tc>
        <w:tc>
          <w:tcPr>
            <w:tcW w:w="799" w:type="dxa"/>
            <w:vMerge w:val="restart"/>
            <w:tcBorders>
              <w:top w:val="single" w:sz="6" w:space="0" w:color="auto"/>
              <w:left w:val="nil"/>
              <w:right w:val="single" w:sz="4" w:space="0" w:color="auto"/>
            </w:tcBorders>
            <w:vAlign w:val="center"/>
          </w:tcPr>
          <w:p w:rsidR="00DE727A" w:rsidRPr="006421AF" w:rsidRDefault="00DE727A" w:rsidP="00DA451F">
            <w:pPr>
              <w:jc w:val="center"/>
              <w:rPr>
                <w:rFonts w:ascii="Arial" w:hAnsi="Arial" w:cs="Arial"/>
                <w:b/>
                <w:bCs/>
                <w:sz w:val="18"/>
                <w:szCs w:val="18"/>
              </w:rPr>
            </w:pPr>
            <w:r w:rsidRPr="006421A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DE727A" w:rsidRPr="006421AF" w:rsidRDefault="00DE727A" w:rsidP="00DA451F">
            <w:pPr>
              <w:jc w:val="center"/>
              <w:rPr>
                <w:rFonts w:ascii="Arial" w:hAnsi="Arial" w:cs="Arial"/>
                <w:b/>
                <w:bCs/>
                <w:sz w:val="18"/>
                <w:szCs w:val="18"/>
              </w:rPr>
            </w:pPr>
            <w:r w:rsidRPr="006421A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DE727A" w:rsidRPr="006421AF" w:rsidRDefault="00DE727A" w:rsidP="00DA451F">
            <w:pPr>
              <w:jc w:val="center"/>
              <w:rPr>
                <w:rFonts w:ascii="Arial" w:hAnsi="Arial" w:cs="Arial"/>
                <w:b/>
                <w:bCs/>
                <w:sz w:val="18"/>
                <w:szCs w:val="18"/>
              </w:rPr>
            </w:pPr>
            <w:r w:rsidRPr="006421A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DE727A" w:rsidRPr="006421AF" w:rsidRDefault="00DE727A" w:rsidP="00DA451F">
            <w:pPr>
              <w:jc w:val="center"/>
              <w:rPr>
                <w:rFonts w:ascii="Arial" w:hAnsi="Arial" w:cs="Arial"/>
                <w:b/>
                <w:bCs/>
                <w:sz w:val="18"/>
                <w:szCs w:val="18"/>
              </w:rPr>
            </w:pPr>
            <w:r w:rsidRPr="006421AF">
              <w:rPr>
                <w:rFonts w:ascii="Arial" w:hAnsi="Arial" w:cs="Arial"/>
                <w:b/>
                <w:bCs/>
                <w:sz w:val="18"/>
                <w:szCs w:val="18"/>
              </w:rPr>
              <w:t>Variable</w:t>
            </w:r>
          </w:p>
        </w:tc>
      </w:tr>
      <w:tr w:rsidR="00DE727A" w:rsidRPr="006421AF" w:rsidTr="00DA451F">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DE727A" w:rsidRPr="006421AF" w:rsidRDefault="00DE727A" w:rsidP="00DA451F">
            <w:pPr>
              <w:jc w:val="center"/>
              <w:rPr>
                <w:rFonts w:ascii="Arial" w:hAnsi="Arial" w:cs="Arial"/>
                <w:sz w:val="18"/>
                <w:szCs w:val="18"/>
                <w:rtl/>
              </w:rPr>
            </w:pPr>
            <w:r w:rsidRPr="006421A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DE727A" w:rsidRPr="006421AF" w:rsidRDefault="00DE727A" w:rsidP="00DA451F">
            <w:pPr>
              <w:ind w:left="27"/>
              <w:jc w:val="center"/>
              <w:rPr>
                <w:rFonts w:ascii="Arial" w:hAnsi="Arial" w:cs="Arial"/>
                <w:sz w:val="18"/>
                <w:szCs w:val="18"/>
                <w:rtl/>
              </w:rPr>
            </w:pPr>
            <w:r w:rsidRPr="006421A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DE727A" w:rsidRPr="006421AF" w:rsidRDefault="00DE727A" w:rsidP="00DA451F">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DE727A" w:rsidRPr="006421AF" w:rsidRDefault="00DE727A" w:rsidP="00DA451F">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DE727A" w:rsidRPr="006421AF" w:rsidRDefault="00DE727A" w:rsidP="00DA451F">
            <w:pPr>
              <w:pStyle w:val="Header"/>
              <w:tabs>
                <w:tab w:val="clear" w:pos="4153"/>
                <w:tab w:val="clear" w:pos="8306"/>
              </w:tabs>
              <w:jc w:val="center"/>
              <w:rPr>
                <w:rFonts w:ascii="Arial" w:hAnsi="Arial" w:cs="Arial"/>
                <w:sz w:val="18"/>
                <w:szCs w:val="18"/>
                <w:rtl/>
              </w:rPr>
            </w:pPr>
            <w:r w:rsidRPr="006421A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DE727A" w:rsidRPr="006421AF" w:rsidRDefault="00DE727A" w:rsidP="00DA451F">
            <w:pPr>
              <w:ind w:right="-33"/>
              <w:jc w:val="center"/>
              <w:rPr>
                <w:rFonts w:ascii="Arial" w:hAnsi="Arial" w:cs="Arial"/>
                <w:sz w:val="18"/>
                <w:szCs w:val="18"/>
                <w:rtl/>
              </w:rPr>
            </w:pPr>
            <w:r w:rsidRPr="006421A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DE727A" w:rsidRPr="006421AF" w:rsidRDefault="00DE727A" w:rsidP="00DA451F">
            <w:pPr>
              <w:jc w:val="center"/>
              <w:rPr>
                <w:rFonts w:ascii="Arial" w:hAnsi="Arial" w:cs="Arial"/>
                <w:sz w:val="18"/>
                <w:szCs w:val="18"/>
                <w:rtl/>
              </w:rPr>
            </w:pPr>
          </w:p>
        </w:tc>
      </w:tr>
      <w:tr w:rsidR="00CB3FCC" w:rsidRPr="006421AF" w:rsidTr="00FC3805">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84,668.2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74,434.8 </w:t>
            </w:r>
          </w:p>
        </w:tc>
        <w:tc>
          <w:tcPr>
            <w:tcW w:w="79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0.03 </w:t>
            </w:r>
          </w:p>
        </w:tc>
        <w:tc>
          <w:tcPr>
            <w:tcW w:w="1191" w:type="dxa"/>
            <w:tcBorders>
              <w:top w:val="single" w:sz="4"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2,610.1 </w:t>
            </w:r>
          </w:p>
        </w:tc>
        <w:tc>
          <w:tcPr>
            <w:tcW w:w="1277" w:type="dxa"/>
            <w:vAlign w:val="center"/>
          </w:tcPr>
          <w:p w:rsidR="00CB3FCC" w:rsidRDefault="00CB3FCC" w:rsidP="000E49B6">
            <w:pPr>
              <w:rPr>
                <w:rFonts w:ascii="Arial" w:hAnsi="Arial" w:cs="Arial"/>
                <w:color w:val="000000"/>
                <w:sz w:val="18"/>
                <w:szCs w:val="18"/>
              </w:rPr>
            </w:pPr>
            <w:r w:rsidRPr="00CA0C6A">
              <w:rPr>
                <w:rFonts w:ascii="Arial" w:hAnsi="Arial" w:cs="Arial"/>
                <w:color w:val="000000"/>
                <w:sz w:val="18"/>
                <w:szCs w:val="18"/>
              </w:rPr>
              <w:t>79</w:t>
            </w:r>
            <w:r>
              <w:rPr>
                <w:rFonts w:ascii="Arial" w:hAnsi="Arial" w:cs="Arial"/>
                <w:color w:val="000000"/>
                <w:sz w:val="18"/>
                <w:szCs w:val="18"/>
              </w:rPr>
              <w:t>,</w:t>
            </w:r>
            <w:r w:rsidRPr="00CA0C6A">
              <w:rPr>
                <w:rFonts w:ascii="Arial" w:hAnsi="Arial" w:cs="Arial"/>
                <w:color w:val="000000"/>
                <w:sz w:val="18"/>
                <w:szCs w:val="18"/>
              </w:rPr>
              <w:t>5</w:t>
            </w:r>
            <w:r w:rsidR="000E49B6">
              <w:rPr>
                <w:rFonts w:ascii="Arial" w:hAnsi="Arial" w:cs="Arial"/>
                <w:color w:val="000000"/>
                <w:sz w:val="18"/>
                <w:szCs w:val="18"/>
              </w:rPr>
              <w:t>66</w:t>
            </w:r>
          </w:p>
        </w:tc>
        <w:tc>
          <w:tcPr>
            <w:tcW w:w="1136" w:type="dxa"/>
            <w:tcBorders>
              <w:right w:val="single" w:sz="6" w:space="0" w:color="auto"/>
            </w:tcBorders>
            <w:vAlign w:val="center"/>
          </w:tcPr>
          <w:p w:rsidR="00CB3FCC" w:rsidRPr="006421AF" w:rsidRDefault="00CB3FCC" w:rsidP="00DA451F">
            <w:pPr>
              <w:rPr>
                <w:rFonts w:ascii="Arial" w:hAnsi="Arial" w:cs="Arial"/>
                <w:snapToGrid w:val="0"/>
                <w:sz w:val="18"/>
                <w:szCs w:val="18"/>
              </w:rPr>
            </w:pPr>
            <w:r w:rsidRPr="006421A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CB3FCC" w:rsidRPr="006421AF" w:rsidRDefault="00CB3FCC" w:rsidP="00DA451F">
            <w:pPr>
              <w:rPr>
                <w:rFonts w:ascii="Arial" w:hAnsi="Arial" w:cs="Arial"/>
                <w:snapToGrid w:val="0"/>
                <w:sz w:val="18"/>
                <w:szCs w:val="18"/>
                <w:rtl/>
              </w:rPr>
            </w:pPr>
            <w:r w:rsidRPr="006421AF">
              <w:rPr>
                <w:rFonts w:ascii="Arial" w:hAnsi="Arial" w:cs="Arial"/>
                <w:snapToGrid w:val="0"/>
                <w:sz w:val="18"/>
                <w:szCs w:val="18"/>
              </w:rPr>
              <w:t>Number of Employed Persons</w:t>
            </w:r>
          </w:p>
        </w:tc>
      </w:tr>
      <w:tr w:rsidR="00CB3FCC" w:rsidRPr="006421AF" w:rsidTr="00FC3805">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4,436,131.0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3,606,918.3 </w:t>
            </w:r>
          </w:p>
        </w:tc>
        <w:tc>
          <w:tcPr>
            <w:tcW w:w="79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0.05 </w:t>
            </w:r>
          </w:p>
        </w:tc>
        <w:tc>
          <w:tcPr>
            <w:tcW w:w="1191"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211,498.9 </w:t>
            </w:r>
          </w:p>
        </w:tc>
        <w:tc>
          <w:tcPr>
            <w:tcW w:w="1277"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4,021,524.7</w:t>
            </w:r>
          </w:p>
        </w:tc>
        <w:tc>
          <w:tcPr>
            <w:tcW w:w="1136" w:type="dxa"/>
            <w:tcBorders>
              <w:right w:val="single" w:sz="6" w:space="0" w:color="auto"/>
            </w:tcBorders>
            <w:vAlign w:val="center"/>
          </w:tcPr>
          <w:p w:rsidR="00CB3FCC" w:rsidRPr="006421AF" w:rsidRDefault="00CB3FCC" w:rsidP="00277477">
            <w:pPr>
              <w:rPr>
                <w:rFonts w:ascii="Arial" w:hAnsi="Arial" w:cs="Arial"/>
                <w:snapToGrid w:val="0"/>
                <w:sz w:val="18"/>
                <w:szCs w:val="18"/>
              </w:rPr>
            </w:pPr>
            <w:r w:rsidRPr="006421AF">
              <w:rPr>
                <w:rFonts w:ascii="Arial" w:hAnsi="Arial" w:cs="Arial"/>
                <w:snapToGrid w:val="0"/>
                <w:sz w:val="18"/>
                <w:szCs w:val="18"/>
              </w:rPr>
              <w:t>US</w:t>
            </w:r>
            <w:r w:rsidR="00277477">
              <w:rPr>
                <w:rFonts w:ascii="Arial" w:hAnsi="Arial" w:cs="Arial"/>
                <w:snapToGrid w:val="0"/>
                <w:sz w:val="18"/>
                <w:szCs w:val="18"/>
              </w:rPr>
              <w:t>D</w:t>
            </w:r>
            <w:r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DA451F">
            <w:pPr>
              <w:rPr>
                <w:rFonts w:ascii="Arial" w:hAnsi="Arial" w:cs="Arial"/>
                <w:snapToGrid w:val="0"/>
                <w:sz w:val="18"/>
                <w:szCs w:val="18"/>
                <w:rtl/>
              </w:rPr>
            </w:pPr>
            <w:r w:rsidRPr="006421AF">
              <w:rPr>
                <w:rFonts w:ascii="Arial" w:hAnsi="Arial" w:cs="Arial"/>
                <w:snapToGrid w:val="0"/>
                <w:sz w:val="18"/>
                <w:szCs w:val="18"/>
              </w:rPr>
              <w:t>Output</w:t>
            </w:r>
          </w:p>
        </w:tc>
      </w:tr>
      <w:tr w:rsidR="00CB3FCC" w:rsidRPr="006421AF" w:rsidTr="00FC3805">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1,860,523.0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1,393,054.9 </w:t>
            </w:r>
          </w:p>
        </w:tc>
        <w:tc>
          <w:tcPr>
            <w:tcW w:w="79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0.07 </w:t>
            </w:r>
          </w:p>
        </w:tc>
        <w:tc>
          <w:tcPr>
            <w:tcW w:w="1191"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119,232.3 </w:t>
            </w:r>
          </w:p>
        </w:tc>
        <w:tc>
          <w:tcPr>
            <w:tcW w:w="1277"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1,626,789.0</w:t>
            </w:r>
          </w:p>
        </w:tc>
        <w:tc>
          <w:tcPr>
            <w:tcW w:w="1136" w:type="dxa"/>
            <w:tcBorders>
              <w:right w:val="single" w:sz="6" w:space="0" w:color="auto"/>
            </w:tcBorders>
            <w:vAlign w:val="center"/>
          </w:tcPr>
          <w:p w:rsidR="00CB3FCC" w:rsidRPr="006421AF" w:rsidRDefault="00277477" w:rsidP="00DA451F">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DA451F">
            <w:pPr>
              <w:rPr>
                <w:rFonts w:ascii="Arial" w:hAnsi="Arial" w:cs="Arial"/>
                <w:snapToGrid w:val="0"/>
                <w:sz w:val="18"/>
                <w:szCs w:val="18"/>
                <w:rtl/>
              </w:rPr>
            </w:pPr>
            <w:r w:rsidRPr="006421AF">
              <w:rPr>
                <w:rFonts w:ascii="Arial" w:hAnsi="Arial" w:cs="Arial"/>
                <w:snapToGrid w:val="0"/>
                <w:sz w:val="18"/>
                <w:szCs w:val="18"/>
              </w:rPr>
              <w:t>Gross Value Added</w:t>
            </w:r>
          </w:p>
        </w:tc>
      </w:tr>
      <w:tr w:rsidR="00CB3FCC" w:rsidRPr="006421AF" w:rsidTr="00FC3805">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2,628,542.6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2,160,928.8 </w:t>
            </w:r>
          </w:p>
        </w:tc>
        <w:tc>
          <w:tcPr>
            <w:tcW w:w="79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0.05 </w:t>
            </w:r>
          </w:p>
        </w:tc>
        <w:tc>
          <w:tcPr>
            <w:tcW w:w="1191"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119,269.5 </w:t>
            </w:r>
          </w:p>
        </w:tc>
        <w:tc>
          <w:tcPr>
            <w:tcW w:w="1277"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2,394,735.7</w:t>
            </w:r>
          </w:p>
        </w:tc>
        <w:tc>
          <w:tcPr>
            <w:tcW w:w="1136" w:type="dxa"/>
            <w:tcBorders>
              <w:right w:val="single" w:sz="6" w:space="0" w:color="auto"/>
            </w:tcBorders>
            <w:vAlign w:val="center"/>
          </w:tcPr>
          <w:p w:rsidR="00CB3FCC" w:rsidRPr="006421AF" w:rsidRDefault="00277477" w:rsidP="00DA451F">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DA451F">
            <w:pPr>
              <w:rPr>
                <w:rFonts w:ascii="Arial" w:hAnsi="Arial" w:cs="Arial"/>
                <w:snapToGrid w:val="0"/>
                <w:sz w:val="18"/>
                <w:szCs w:val="18"/>
                <w:rtl/>
              </w:rPr>
            </w:pPr>
            <w:r w:rsidRPr="006421AF">
              <w:rPr>
                <w:rFonts w:ascii="Arial" w:hAnsi="Arial" w:cs="Arial"/>
                <w:snapToGrid w:val="0"/>
                <w:sz w:val="18"/>
                <w:szCs w:val="18"/>
              </w:rPr>
              <w:t>Intermediate Consumption</w:t>
            </w:r>
          </w:p>
        </w:tc>
      </w:tr>
      <w:tr w:rsidR="00CB3FCC" w:rsidRPr="006421AF" w:rsidTr="00FC3805">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452,516.8 </w:t>
            </w:r>
          </w:p>
        </w:tc>
        <w:tc>
          <w:tcPr>
            <w:tcW w:w="1279" w:type="dxa"/>
            <w:tcBorders>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371,139.7 </w:t>
            </w:r>
          </w:p>
        </w:tc>
        <w:tc>
          <w:tcPr>
            <w:tcW w:w="799" w:type="dxa"/>
            <w:tcBorders>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0.05 </w:t>
            </w:r>
          </w:p>
        </w:tc>
        <w:tc>
          <w:tcPr>
            <w:tcW w:w="1191" w:type="dxa"/>
            <w:tcBorders>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20,756.0 </w:t>
            </w:r>
          </w:p>
        </w:tc>
        <w:tc>
          <w:tcPr>
            <w:tcW w:w="1277" w:type="dxa"/>
            <w:tcBorders>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411,828.2</w:t>
            </w:r>
          </w:p>
        </w:tc>
        <w:tc>
          <w:tcPr>
            <w:tcW w:w="1136" w:type="dxa"/>
            <w:tcBorders>
              <w:bottom w:val="single" w:sz="6" w:space="0" w:color="auto"/>
              <w:right w:val="single" w:sz="6" w:space="0" w:color="auto"/>
            </w:tcBorders>
            <w:vAlign w:val="center"/>
          </w:tcPr>
          <w:p w:rsidR="00CB3FCC" w:rsidRPr="006421AF" w:rsidRDefault="00277477" w:rsidP="00DA451F">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CB3FCC" w:rsidRPr="006421AF" w:rsidRDefault="00CB3FCC" w:rsidP="00DA451F">
            <w:pPr>
              <w:rPr>
                <w:rFonts w:ascii="Arial" w:hAnsi="Arial" w:cs="Arial"/>
                <w:snapToGrid w:val="0"/>
                <w:sz w:val="18"/>
                <w:szCs w:val="18"/>
              </w:rPr>
            </w:pPr>
            <w:r w:rsidRPr="006421AF">
              <w:rPr>
                <w:rFonts w:asciiTheme="minorBidi" w:hAnsiTheme="minorBidi" w:cstheme="minorBidi"/>
                <w:snapToGrid w:val="0"/>
                <w:sz w:val="18"/>
                <w:szCs w:val="18"/>
              </w:rPr>
              <w:t>Compensation of Employees</w:t>
            </w:r>
          </w:p>
        </w:tc>
      </w:tr>
    </w:tbl>
    <w:p w:rsidR="004754E4" w:rsidRPr="006421AF" w:rsidRDefault="00F2623D" w:rsidP="001F2C40">
      <w:pPr>
        <w:pStyle w:val="BodyTextIndent2"/>
        <w:tabs>
          <w:tab w:val="left" w:pos="1890"/>
          <w:tab w:val="left" w:pos="7887"/>
        </w:tabs>
        <w:ind w:left="0" w:firstLine="0"/>
        <w:jc w:val="left"/>
        <w:rPr>
          <w:rFonts w:ascii="Arial" w:hAnsi="Arial" w:cs="Arial"/>
          <w:b/>
          <w:bCs/>
          <w:sz w:val="32"/>
          <w:szCs w:val="32"/>
        </w:rPr>
      </w:pPr>
      <w:r w:rsidRPr="006421AF">
        <w:rPr>
          <w:rFonts w:ascii="Arial" w:hAnsi="Arial" w:cs="Arial"/>
          <w:b/>
          <w:bCs/>
          <w:sz w:val="36"/>
          <w:szCs w:val="36"/>
        </w:rPr>
        <w:tab/>
      </w:r>
      <w:r w:rsidR="001F2C40" w:rsidRPr="006421AF">
        <w:rPr>
          <w:rFonts w:ascii="Arial" w:hAnsi="Arial" w:cs="Arial"/>
          <w:b/>
          <w:bCs/>
          <w:sz w:val="32"/>
          <w:szCs w:val="32"/>
        </w:rPr>
        <w:tab/>
      </w:r>
    </w:p>
    <w:p w:rsidR="00B14BD0" w:rsidRPr="006421AF" w:rsidRDefault="00B14BD0" w:rsidP="00722E8A">
      <w:pPr>
        <w:pStyle w:val="BodyTextIndent2"/>
        <w:ind w:left="0" w:firstLine="0"/>
        <w:jc w:val="center"/>
        <w:rPr>
          <w:rFonts w:ascii="Arial" w:hAnsi="Arial" w:cs="Arial"/>
          <w:b/>
          <w:bCs/>
          <w:sz w:val="22"/>
          <w:szCs w:val="22"/>
        </w:rPr>
      </w:pPr>
    </w:p>
    <w:p w:rsidR="00347BE0" w:rsidRPr="006421AF" w:rsidRDefault="00347BE0" w:rsidP="00722E8A">
      <w:pPr>
        <w:pStyle w:val="BodyTextIndent2"/>
        <w:ind w:left="0" w:firstLine="0"/>
        <w:jc w:val="center"/>
        <w:rPr>
          <w:rFonts w:ascii="Arial" w:hAnsi="Arial" w:cs="Arial"/>
          <w:b/>
          <w:bCs/>
          <w:sz w:val="22"/>
          <w:szCs w:val="22"/>
        </w:rPr>
      </w:pPr>
    </w:p>
    <w:p w:rsidR="00B24B04" w:rsidRDefault="00B24B04" w:rsidP="00722E8A">
      <w:pPr>
        <w:pStyle w:val="BodyTextIndent2"/>
        <w:ind w:left="0" w:firstLine="0"/>
        <w:jc w:val="center"/>
        <w:rPr>
          <w:rFonts w:ascii="Arial" w:hAnsi="Arial" w:cs="Arial"/>
          <w:b/>
          <w:bCs/>
          <w:sz w:val="22"/>
          <w:szCs w:val="22"/>
        </w:rPr>
      </w:pPr>
    </w:p>
    <w:p w:rsidR="00B24B04" w:rsidRDefault="00B24B04" w:rsidP="00722E8A">
      <w:pPr>
        <w:pStyle w:val="BodyTextIndent2"/>
        <w:ind w:left="0" w:firstLine="0"/>
        <w:jc w:val="center"/>
        <w:rPr>
          <w:rFonts w:ascii="Arial" w:hAnsi="Arial" w:cs="Arial"/>
          <w:b/>
          <w:bCs/>
          <w:sz w:val="22"/>
          <w:szCs w:val="22"/>
        </w:rPr>
      </w:pPr>
    </w:p>
    <w:p w:rsidR="00672C73" w:rsidRPr="006421AF" w:rsidRDefault="00672C73" w:rsidP="00277477">
      <w:pPr>
        <w:pStyle w:val="BodyTextIndent2"/>
        <w:ind w:left="0" w:firstLine="0"/>
        <w:jc w:val="center"/>
        <w:rPr>
          <w:rFonts w:ascii="Arial" w:hAnsi="Arial" w:cs="Arial"/>
          <w:b/>
          <w:bCs/>
          <w:sz w:val="22"/>
          <w:szCs w:val="22"/>
        </w:rPr>
      </w:pPr>
      <w:r w:rsidRPr="006421AF">
        <w:rPr>
          <w:rFonts w:ascii="Arial" w:hAnsi="Arial" w:cs="Arial"/>
          <w:b/>
          <w:bCs/>
          <w:sz w:val="22"/>
          <w:szCs w:val="22"/>
        </w:rPr>
        <w:lastRenderedPageBreak/>
        <w:t xml:space="preserve">Variance Account of Construction </w:t>
      </w:r>
      <w:r w:rsidR="00277477">
        <w:rPr>
          <w:rFonts w:ascii="Arial" w:hAnsi="Arial" w:cs="Arial"/>
          <w:b/>
          <w:bCs/>
          <w:sz w:val="22"/>
          <w:szCs w:val="22"/>
        </w:rPr>
        <w:t>Activity</w:t>
      </w:r>
      <w:r w:rsidRPr="006421AF">
        <w:rPr>
          <w:rFonts w:ascii="Arial" w:hAnsi="Arial" w:cs="Arial"/>
          <w:b/>
          <w:bCs/>
          <w:sz w:val="22"/>
          <w:szCs w:val="22"/>
        </w:rPr>
        <w:t xml:space="preserve"> o</w:t>
      </w:r>
      <w:r>
        <w:rPr>
          <w:rFonts w:ascii="Arial" w:hAnsi="Arial" w:cs="Arial"/>
          <w:b/>
          <w:bCs/>
          <w:sz w:val="22"/>
          <w:szCs w:val="22"/>
        </w:rPr>
        <w:t>f</w:t>
      </w:r>
      <w:r w:rsidRPr="006421AF">
        <w:rPr>
          <w:rFonts w:ascii="Arial" w:hAnsi="Arial" w:cs="Arial"/>
          <w:b/>
          <w:bCs/>
          <w:sz w:val="22"/>
          <w:szCs w:val="22"/>
        </w:rPr>
        <w:t xml:space="preserve"> Palestine, 2013</w:t>
      </w:r>
    </w:p>
    <w:p w:rsidR="00AC4468" w:rsidRPr="00B24B04"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6421A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6421AF" w:rsidRDefault="00E37DF7">
            <w:pPr>
              <w:pStyle w:val="Header"/>
              <w:tabs>
                <w:tab w:val="clear" w:pos="4153"/>
                <w:tab w:val="clear" w:pos="8306"/>
              </w:tabs>
              <w:jc w:val="center"/>
              <w:rPr>
                <w:rFonts w:ascii="Arial" w:hAnsi="Arial" w:cs="Arial"/>
                <w:b/>
                <w:bCs/>
                <w:sz w:val="18"/>
                <w:szCs w:val="18"/>
              </w:rPr>
            </w:pPr>
            <w:r w:rsidRPr="006421AF">
              <w:rPr>
                <w:rFonts w:ascii="Arial" w:hAnsi="Arial" w:cs="Arial"/>
                <w:b/>
                <w:bCs/>
                <w:sz w:val="18"/>
                <w:szCs w:val="18"/>
              </w:rPr>
              <w:t xml:space="preserve">95% Confidence </w:t>
            </w:r>
            <w:r w:rsidR="00BD3E4F" w:rsidRPr="006421AF">
              <w:rPr>
                <w:rFonts w:ascii="Arial" w:hAnsi="Arial" w:cs="Arial"/>
                <w:b/>
                <w:bCs/>
                <w:sz w:val="18"/>
                <w:szCs w:val="18"/>
              </w:rPr>
              <w:t>I</w:t>
            </w:r>
            <w:r w:rsidRPr="006421A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Variable</w:t>
            </w:r>
          </w:p>
        </w:tc>
      </w:tr>
      <w:tr w:rsidR="00E37DF7" w:rsidRPr="006421A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jc w:val="center"/>
              <w:rPr>
                <w:rFonts w:ascii="Arial" w:hAnsi="Arial" w:cs="Arial"/>
                <w:sz w:val="18"/>
                <w:szCs w:val="18"/>
                <w:rtl/>
              </w:rPr>
            </w:pPr>
            <w:r w:rsidRPr="006421A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ind w:left="27"/>
              <w:jc w:val="center"/>
              <w:rPr>
                <w:rFonts w:ascii="Arial" w:hAnsi="Arial" w:cs="Arial"/>
                <w:sz w:val="18"/>
                <w:szCs w:val="18"/>
                <w:rtl/>
              </w:rPr>
            </w:pPr>
            <w:r w:rsidRPr="006421A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6421AF" w:rsidRDefault="00E37DF7" w:rsidP="00915249">
            <w:pPr>
              <w:pStyle w:val="Header"/>
              <w:tabs>
                <w:tab w:val="clear" w:pos="4153"/>
                <w:tab w:val="clear" w:pos="8306"/>
              </w:tabs>
              <w:jc w:val="center"/>
              <w:rPr>
                <w:rFonts w:ascii="Arial" w:hAnsi="Arial" w:cs="Arial"/>
                <w:sz w:val="18"/>
                <w:szCs w:val="18"/>
                <w:rtl/>
              </w:rPr>
            </w:pPr>
            <w:r w:rsidRPr="006421A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6421AF" w:rsidRDefault="00E37DF7" w:rsidP="00915249">
            <w:pPr>
              <w:ind w:right="-33"/>
              <w:jc w:val="center"/>
              <w:rPr>
                <w:rFonts w:ascii="Arial" w:hAnsi="Arial" w:cs="Arial"/>
                <w:sz w:val="18"/>
                <w:szCs w:val="18"/>
                <w:rtl/>
              </w:rPr>
            </w:pPr>
            <w:r w:rsidRPr="006421A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tl/>
              </w:rPr>
            </w:pPr>
          </w:p>
        </w:tc>
      </w:tr>
      <w:tr w:rsidR="00CB3FCC" w:rsidRPr="006421AF" w:rsidTr="00CB3FCC">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12,752.1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7,601.3 </w:t>
            </w:r>
          </w:p>
        </w:tc>
        <w:tc>
          <w:tcPr>
            <w:tcW w:w="79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0.13 </w:t>
            </w:r>
          </w:p>
        </w:tc>
        <w:tc>
          <w:tcPr>
            <w:tcW w:w="1191" w:type="dxa"/>
            <w:tcBorders>
              <w:top w:val="single" w:sz="4"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1,313.8 </w:t>
            </w:r>
          </w:p>
        </w:tc>
        <w:tc>
          <w:tcPr>
            <w:tcW w:w="1277" w:type="dxa"/>
            <w:vAlign w:val="center"/>
          </w:tcPr>
          <w:p w:rsidR="00CB3FCC" w:rsidRDefault="00CB3FCC" w:rsidP="00CB3FCC">
            <w:pPr>
              <w:rPr>
                <w:rFonts w:ascii="Arial" w:hAnsi="Arial" w:cs="Arial"/>
                <w:color w:val="000000"/>
                <w:sz w:val="18"/>
                <w:szCs w:val="18"/>
              </w:rPr>
            </w:pPr>
            <w:r w:rsidRPr="00CA0C6A">
              <w:rPr>
                <w:rFonts w:ascii="Arial" w:hAnsi="Arial" w:cs="Arial"/>
                <w:color w:val="000000"/>
                <w:sz w:val="18"/>
                <w:szCs w:val="18"/>
              </w:rPr>
              <w:t>10</w:t>
            </w:r>
            <w:r>
              <w:rPr>
                <w:rFonts w:ascii="Arial" w:hAnsi="Arial" w:cs="Arial"/>
                <w:color w:val="000000"/>
                <w:sz w:val="18"/>
                <w:szCs w:val="18"/>
              </w:rPr>
              <w:t>,</w:t>
            </w:r>
            <w:r w:rsidRPr="00CA0C6A">
              <w:rPr>
                <w:rFonts w:ascii="Arial" w:hAnsi="Arial" w:cs="Arial"/>
                <w:color w:val="000000"/>
                <w:sz w:val="18"/>
                <w:szCs w:val="18"/>
              </w:rPr>
              <w:t>177</w:t>
            </w:r>
          </w:p>
        </w:tc>
        <w:tc>
          <w:tcPr>
            <w:tcW w:w="1136" w:type="dxa"/>
            <w:tcBorders>
              <w:right w:val="single" w:sz="6" w:space="0" w:color="auto"/>
            </w:tcBorders>
            <w:vAlign w:val="center"/>
          </w:tcPr>
          <w:p w:rsidR="00CB3FCC" w:rsidRPr="006421AF" w:rsidRDefault="00CB3FCC" w:rsidP="00F2623D">
            <w:pPr>
              <w:rPr>
                <w:rFonts w:ascii="Arial" w:hAnsi="Arial" w:cs="Arial"/>
                <w:snapToGrid w:val="0"/>
                <w:sz w:val="18"/>
                <w:szCs w:val="18"/>
              </w:rPr>
            </w:pPr>
            <w:r w:rsidRPr="006421A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CB3FCC" w:rsidRPr="006421AF" w:rsidRDefault="00CB3FCC">
            <w:pPr>
              <w:rPr>
                <w:rFonts w:ascii="Arial" w:hAnsi="Arial" w:cs="Arial"/>
                <w:snapToGrid w:val="0"/>
                <w:sz w:val="18"/>
                <w:szCs w:val="18"/>
                <w:rtl/>
              </w:rPr>
            </w:pPr>
            <w:r w:rsidRPr="006421AF">
              <w:rPr>
                <w:rFonts w:ascii="Arial" w:hAnsi="Arial" w:cs="Arial"/>
                <w:snapToGrid w:val="0"/>
                <w:sz w:val="18"/>
                <w:szCs w:val="18"/>
              </w:rPr>
              <w:t>Number of Employed Persons</w:t>
            </w:r>
          </w:p>
        </w:tc>
      </w:tr>
      <w:tr w:rsidR="00CB3FCC" w:rsidRPr="006421AF" w:rsidTr="00CB3FCC">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770,029.8 </w:t>
            </w:r>
          </w:p>
        </w:tc>
        <w:tc>
          <w:tcPr>
            <w:tcW w:w="127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562,786.6 </w:t>
            </w:r>
          </w:p>
        </w:tc>
        <w:tc>
          <w:tcPr>
            <w:tcW w:w="79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0.08 </w:t>
            </w:r>
          </w:p>
        </w:tc>
        <w:tc>
          <w:tcPr>
            <w:tcW w:w="1191"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52,859.4 </w:t>
            </w:r>
          </w:p>
        </w:tc>
        <w:tc>
          <w:tcPr>
            <w:tcW w:w="1277"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666,408.2</w:t>
            </w:r>
          </w:p>
        </w:tc>
        <w:tc>
          <w:tcPr>
            <w:tcW w:w="1136" w:type="dxa"/>
            <w:tcBorders>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tl/>
              </w:rPr>
            </w:pPr>
            <w:r w:rsidRPr="006421AF">
              <w:rPr>
                <w:rFonts w:ascii="Arial" w:hAnsi="Arial" w:cs="Arial"/>
                <w:snapToGrid w:val="0"/>
                <w:sz w:val="18"/>
                <w:szCs w:val="18"/>
              </w:rPr>
              <w:t>Output</w:t>
            </w:r>
          </w:p>
        </w:tc>
      </w:tr>
      <w:tr w:rsidR="00CB3FCC" w:rsidRPr="006421AF" w:rsidTr="00CB3FCC">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316,075.9 </w:t>
            </w:r>
          </w:p>
        </w:tc>
        <w:tc>
          <w:tcPr>
            <w:tcW w:w="127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241,968.7 </w:t>
            </w:r>
          </w:p>
        </w:tc>
        <w:tc>
          <w:tcPr>
            <w:tcW w:w="79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0.07 </w:t>
            </w:r>
          </w:p>
        </w:tc>
        <w:tc>
          <w:tcPr>
            <w:tcW w:w="1191"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18,901.8 </w:t>
            </w:r>
          </w:p>
        </w:tc>
        <w:tc>
          <w:tcPr>
            <w:tcW w:w="1277"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279,022.3</w:t>
            </w:r>
          </w:p>
        </w:tc>
        <w:tc>
          <w:tcPr>
            <w:tcW w:w="1136" w:type="dxa"/>
            <w:tcBorders>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tl/>
              </w:rPr>
            </w:pPr>
            <w:r w:rsidRPr="006421AF">
              <w:rPr>
                <w:rFonts w:ascii="Arial" w:hAnsi="Arial" w:cs="Arial"/>
                <w:snapToGrid w:val="0"/>
                <w:sz w:val="18"/>
                <w:szCs w:val="18"/>
              </w:rPr>
              <w:t>Gross Value Added</w:t>
            </w:r>
          </w:p>
        </w:tc>
      </w:tr>
      <w:tr w:rsidR="00CB3FCC" w:rsidRPr="006421AF" w:rsidTr="00CB3FCC">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465,314.2 </w:t>
            </w:r>
          </w:p>
        </w:tc>
        <w:tc>
          <w:tcPr>
            <w:tcW w:w="127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309,457.6 </w:t>
            </w:r>
          </w:p>
        </w:tc>
        <w:tc>
          <w:tcPr>
            <w:tcW w:w="799"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0.10 </w:t>
            </w:r>
          </w:p>
        </w:tc>
        <w:tc>
          <w:tcPr>
            <w:tcW w:w="1191"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39,752.8 </w:t>
            </w:r>
          </w:p>
        </w:tc>
        <w:tc>
          <w:tcPr>
            <w:tcW w:w="1277" w:type="dxa"/>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387,385.9</w:t>
            </w:r>
          </w:p>
        </w:tc>
        <w:tc>
          <w:tcPr>
            <w:tcW w:w="1136" w:type="dxa"/>
            <w:tcBorders>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tl/>
              </w:rPr>
            </w:pPr>
            <w:r w:rsidRPr="006421AF">
              <w:rPr>
                <w:rFonts w:ascii="Arial" w:hAnsi="Arial" w:cs="Arial"/>
                <w:snapToGrid w:val="0"/>
                <w:sz w:val="18"/>
                <w:szCs w:val="18"/>
              </w:rPr>
              <w:t>Intermediate Consumption</w:t>
            </w:r>
          </w:p>
        </w:tc>
      </w:tr>
      <w:tr w:rsidR="00CB3FCC" w:rsidRPr="006421AF" w:rsidTr="00CB3FCC">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89,157.8 </w:t>
            </w:r>
          </w:p>
        </w:tc>
        <w:tc>
          <w:tcPr>
            <w:tcW w:w="1279" w:type="dxa"/>
            <w:tcBorders>
              <w:bottom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54,253.1 </w:t>
            </w:r>
          </w:p>
        </w:tc>
        <w:tc>
          <w:tcPr>
            <w:tcW w:w="799" w:type="dxa"/>
            <w:tcBorders>
              <w:bottom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 xml:space="preserve">0.12 </w:t>
            </w:r>
          </w:p>
        </w:tc>
        <w:tc>
          <w:tcPr>
            <w:tcW w:w="1191" w:type="dxa"/>
            <w:tcBorders>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8,902.8 </w:t>
            </w:r>
          </w:p>
        </w:tc>
        <w:tc>
          <w:tcPr>
            <w:tcW w:w="1277" w:type="dxa"/>
            <w:tcBorders>
              <w:bottom w:val="single" w:sz="6" w:space="0" w:color="auto"/>
            </w:tcBorders>
            <w:vAlign w:val="center"/>
          </w:tcPr>
          <w:p w:rsidR="00CB3FCC" w:rsidRDefault="00CB3FCC" w:rsidP="00CB3FCC">
            <w:pPr>
              <w:rPr>
                <w:rFonts w:ascii="Arial" w:hAnsi="Arial" w:cs="Arial"/>
                <w:color w:val="000000"/>
                <w:sz w:val="18"/>
                <w:szCs w:val="18"/>
              </w:rPr>
            </w:pPr>
            <w:r>
              <w:rPr>
                <w:rFonts w:ascii="Arial" w:hAnsi="Arial" w:cs="Arial"/>
                <w:color w:val="000000"/>
                <w:sz w:val="18"/>
                <w:szCs w:val="18"/>
              </w:rPr>
              <w:t>71,705.5</w:t>
            </w:r>
          </w:p>
        </w:tc>
        <w:tc>
          <w:tcPr>
            <w:tcW w:w="1136" w:type="dxa"/>
            <w:tcBorders>
              <w:bottom w:val="single" w:sz="6" w:space="0" w:color="auto"/>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Pr>
            </w:pPr>
            <w:r w:rsidRPr="006421AF">
              <w:rPr>
                <w:rFonts w:asciiTheme="minorBidi" w:hAnsiTheme="minorBidi" w:cstheme="minorBidi"/>
                <w:snapToGrid w:val="0"/>
                <w:sz w:val="18"/>
                <w:szCs w:val="18"/>
              </w:rPr>
              <w:t>Compensation of Employees</w:t>
            </w:r>
          </w:p>
        </w:tc>
      </w:tr>
    </w:tbl>
    <w:p w:rsidR="00E37DF7" w:rsidRPr="00B24B04" w:rsidRDefault="001F2C40" w:rsidP="001F2C40">
      <w:pPr>
        <w:pStyle w:val="BodyTextIndent2"/>
        <w:tabs>
          <w:tab w:val="left" w:pos="2460"/>
          <w:tab w:val="left" w:pos="4020"/>
        </w:tabs>
        <w:ind w:left="0" w:firstLine="0"/>
        <w:jc w:val="left"/>
        <w:rPr>
          <w:rFonts w:ascii="Arial" w:hAnsi="Arial" w:cs="Arial"/>
          <w:b/>
          <w:bCs/>
          <w:sz w:val="28"/>
          <w:szCs w:val="28"/>
        </w:rPr>
      </w:pPr>
      <w:r w:rsidRPr="006421AF">
        <w:rPr>
          <w:rFonts w:ascii="Arial" w:hAnsi="Arial" w:cs="Arial"/>
          <w:b/>
          <w:bCs/>
          <w:sz w:val="32"/>
          <w:szCs w:val="32"/>
        </w:rPr>
        <w:tab/>
      </w:r>
      <w:r w:rsidRPr="006421AF">
        <w:rPr>
          <w:rFonts w:ascii="Arial" w:hAnsi="Arial" w:cs="Arial"/>
          <w:b/>
          <w:bCs/>
          <w:sz w:val="32"/>
          <w:szCs w:val="32"/>
        </w:rPr>
        <w:tab/>
      </w:r>
    </w:p>
    <w:p w:rsidR="00672C73" w:rsidRPr="006421AF" w:rsidRDefault="00672C73" w:rsidP="00277477">
      <w:pPr>
        <w:pStyle w:val="BodyTextIndent2"/>
        <w:ind w:left="0" w:firstLine="0"/>
        <w:jc w:val="center"/>
        <w:rPr>
          <w:rFonts w:ascii="Arial" w:hAnsi="Arial" w:cs="Arial"/>
          <w:b/>
          <w:bCs/>
          <w:sz w:val="22"/>
          <w:szCs w:val="22"/>
        </w:rPr>
      </w:pPr>
      <w:r w:rsidRPr="006421AF">
        <w:rPr>
          <w:rFonts w:ascii="Arial" w:hAnsi="Arial" w:cs="Arial"/>
          <w:b/>
          <w:bCs/>
          <w:sz w:val="22"/>
          <w:szCs w:val="22"/>
        </w:rPr>
        <w:t xml:space="preserve">Variance Account of Internal Trade </w:t>
      </w:r>
      <w:r w:rsidR="00277477">
        <w:rPr>
          <w:rFonts w:ascii="Arial" w:hAnsi="Arial" w:cs="Arial"/>
          <w:b/>
          <w:bCs/>
          <w:sz w:val="22"/>
          <w:szCs w:val="22"/>
        </w:rPr>
        <w:t>Activity</w:t>
      </w:r>
      <w:r w:rsidR="00277477" w:rsidRPr="006421AF">
        <w:rPr>
          <w:rFonts w:ascii="Arial" w:hAnsi="Arial" w:cs="Arial"/>
          <w:b/>
          <w:bCs/>
          <w:sz w:val="22"/>
          <w:szCs w:val="22"/>
        </w:rPr>
        <w:t xml:space="preserve"> </w:t>
      </w:r>
      <w:r w:rsidRPr="006421AF">
        <w:rPr>
          <w:rFonts w:ascii="Arial" w:hAnsi="Arial" w:cs="Arial"/>
          <w:b/>
          <w:bCs/>
          <w:sz w:val="22"/>
          <w:szCs w:val="22"/>
        </w:rPr>
        <w:t>o</w:t>
      </w:r>
      <w:r>
        <w:rPr>
          <w:rFonts w:ascii="Arial" w:hAnsi="Arial" w:cs="Arial"/>
          <w:b/>
          <w:bCs/>
          <w:sz w:val="22"/>
          <w:szCs w:val="22"/>
        </w:rPr>
        <w:t>f</w:t>
      </w:r>
      <w:r w:rsidRPr="006421AF">
        <w:rPr>
          <w:rFonts w:ascii="Arial" w:hAnsi="Arial" w:cs="Arial"/>
          <w:b/>
          <w:bCs/>
          <w:sz w:val="22"/>
          <w:szCs w:val="22"/>
        </w:rPr>
        <w:t xml:space="preserve"> Palestine, 2013</w:t>
      </w:r>
    </w:p>
    <w:p w:rsidR="00AC4468" w:rsidRPr="00B24B04"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6421A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6421AF" w:rsidRDefault="00E37DF7">
            <w:pPr>
              <w:pStyle w:val="Header"/>
              <w:tabs>
                <w:tab w:val="clear" w:pos="4153"/>
                <w:tab w:val="clear" w:pos="8306"/>
              </w:tabs>
              <w:jc w:val="center"/>
              <w:rPr>
                <w:rFonts w:ascii="Arial" w:hAnsi="Arial" w:cs="Arial"/>
                <w:b/>
                <w:bCs/>
                <w:sz w:val="18"/>
                <w:szCs w:val="18"/>
              </w:rPr>
            </w:pPr>
            <w:r w:rsidRPr="006421AF">
              <w:rPr>
                <w:rFonts w:ascii="Arial" w:hAnsi="Arial" w:cs="Arial"/>
                <w:b/>
                <w:bCs/>
                <w:sz w:val="18"/>
                <w:szCs w:val="18"/>
              </w:rPr>
              <w:t xml:space="preserve">95% Confidence </w:t>
            </w:r>
            <w:r w:rsidR="00BD3E4F" w:rsidRPr="006421AF">
              <w:rPr>
                <w:rFonts w:ascii="Arial" w:hAnsi="Arial" w:cs="Arial"/>
                <w:b/>
                <w:bCs/>
                <w:sz w:val="18"/>
                <w:szCs w:val="18"/>
              </w:rPr>
              <w:t>I</w:t>
            </w:r>
            <w:r w:rsidRPr="006421A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Variable</w:t>
            </w:r>
          </w:p>
        </w:tc>
      </w:tr>
      <w:tr w:rsidR="00E37DF7" w:rsidRPr="006421A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jc w:val="center"/>
              <w:rPr>
                <w:rFonts w:ascii="Arial" w:hAnsi="Arial" w:cs="Arial"/>
                <w:sz w:val="18"/>
                <w:szCs w:val="18"/>
                <w:rtl/>
              </w:rPr>
            </w:pPr>
            <w:r w:rsidRPr="006421A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ind w:left="27"/>
              <w:jc w:val="center"/>
              <w:rPr>
                <w:rFonts w:ascii="Arial" w:hAnsi="Arial" w:cs="Arial"/>
                <w:sz w:val="18"/>
                <w:szCs w:val="18"/>
                <w:rtl/>
              </w:rPr>
            </w:pPr>
            <w:r w:rsidRPr="006421A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6421AF" w:rsidRDefault="00E37DF7" w:rsidP="00915249">
            <w:pPr>
              <w:pStyle w:val="Header"/>
              <w:tabs>
                <w:tab w:val="clear" w:pos="4153"/>
                <w:tab w:val="clear" w:pos="8306"/>
              </w:tabs>
              <w:jc w:val="center"/>
              <w:rPr>
                <w:rFonts w:ascii="Arial" w:hAnsi="Arial" w:cs="Arial"/>
                <w:sz w:val="18"/>
                <w:szCs w:val="18"/>
                <w:rtl/>
              </w:rPr>
            </w:pPr>
            <w:r w:rsidRPr="006421A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6421AF" w:rsidRDefault="00E37DF7" w:rsidP="00915249">
            <w:pPr>
              <w:ind w:right="-33"/>
              <w:jc w:val="center"/>
              <w:rPr>
                <w:rFonts w:ascii="Arial" w:hAnsi="Arial" w:cs="Arial"/>
                <w:sz w:val="18"/>
                <w:szCs w:val="18"/>
                <w:rtl/>
              </w:rPr>
            </w:pPr>
            <w:r w:rsidRPr="006421A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tl/>
              </w:rPr>
            </w:pPr>
          </w:p>
        </w:tc>
      </w:tr>
      <w:tr w:rsidR="00CB3FCC"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161,023.8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144,509.9 </w:t>
            </w:r>
          </w:p>
        </w:tc>
        <w:tc>
          <w:tcPr>
            <w:tcW w:w="799"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0.03 </w:t>
            </w:r>
          </w:p>
        </w:tc>
        <w:tc>
          <w:tcPr>
            <w:tcW w:w="1191" w:type="dxa"/>
            <w:tcBorders>
              <w:top w:val="single" w:sz="4"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4,212.0 </w:t>
            </w:r>
          </w:p>
        </w:tc>
        <w:tc>
          <w:tcPr>
            <w:tcW w:w="1277" w:type="dxa"/>
            <w:vAlign w:val="center"/>
          </w:tcPr>
          <w:p w:rsidR="00CB3FCC" w:rsidRDefault="00CB3FCC" w:rsidP="00072C70">
            <w:pPr>
              <w:rPr>
                <w:rFonts w:ascii="Arial" w:hAnsi="Arial" w:cs="Arial"/>
                <w:color w:val="000000"/>
                <w:sz w:val="18"/>
                <w:szCs w:val="18"/>
              </w:rPr>
            </w:pPr>
            <w:r w:rsidRPr="00CA0C6A">
              <w:rPr>
                <w:rFonts w:ascii="Arial" w:hAnsi="Arial" w:cs="Arial"/>
                <w:color w:val="000000"/>
                <w:sz w:val="18"/>
                <w:szCs w:val="18"/>
              </w:rPr>
              <w:t>152</w:t>
            </w:r>
            <w:r>
              <w:rPr>
                <w:rFonts w:ascii="Arial" w:hAnsi="Arial" w:cs="Arial"/>
                <w:color w:val="000000"/>
                <w:sz w:val="18"/>
                <w:szCs w:val="18"/>
              </w:rPr>
              <w:t>,</w:t>
            </w:r>
            <w:r w:rsidRPr="00CA0C6A">
              <w:rPr>
                <w:rFonts w:ascii="Arial" w:hAnsi="Arial" w:cs="Arial"/>
                <w:color w:val="000000"/>
                <w:sz w:val="18"/>
                <w:szCs w:val="18"/>
              </w:rPr>
              <w:t>765</w:t>
            </w:r>
          </w:p>
        </w:tc>
        <w:tc>
          <w:tcPr>
            <w:tcW w:w="1136" w:type="dxa"/>
            <w:tcBorders>
              <w:right w:val="single" w:sz="6" w:space="0" w:color="auto"/>
            </w:tcBorders>
            <w:vAlign w:val="center"/>
          </w:tcPr>
          <w:p w:rsidR="00CB3FCC" w:rsidRPr="006421AF" w:rsidRDefault="00CB3FCC" w:rsidP="00F2623D">
            <w:pPr>
              <w:rPr>
                <w:rFonts w:ascii="Arial" w:hAnsi="Arial" w:cs="Arial"/>
                <w:snapToGrid w:val="0"/>
                <w:sz w:val="18"/>
                <w:szCs w:val="18"/>
              </w:rPr>
            </w:pPr>
            <w:r w:rsidRPr="006421A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CB3FCC" w:rsidRPr="006421AF" w:rsidRDefault="00CB3FCC">
            <w:pPr>
              <w:rPr>
                <w:rFonts w:ascii="Arial" w:hAnsi="Arial" w:cs="Arial"/>
                <w:snapToGrid w:val="0"/>
                <w:sz w:val="18"/>
                <w:szCs w:val="18"/>
                <w:rtl/>
              </w:rPr>
            </w:pPr>
            <w:r w:rsidRPr="006421AF">
              <w:rPr>
                <w:rFonts w:ascii="Arial" w:hAnsi="Arial" w:cs="Arial"/>
                <w:snapToGrid w:val="0"/>
                <w:sz w:val="18"/>
                <w:szCs w:val="18"/>
              </w:rPr>
              <w:t>Number of Employed Persons</w:t>
            </w:r>
          </w:p>
        </w:tc>
      </w:tr>
      <w:tr w:rsidR="00CB3FCC"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3,337,578.4 </w:t>
            </w:r>
          </w:p>
        </w:tc>
        <w:tc>
          <w:tcPr>
            <w:tcW w:w="1279"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2,518,962.2 </w:t>
            </w:r>
          </w:p>
        </w:tc>
        <w:tc>
          <w:tcPr>
            <w:tcW w:w="799"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0.07 </w:t>
            </w:r>
          </w:p>
        </w:tc>
        <w:tc>
          <w:tcPr>
            <w:tcW w:w="1191"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208,796.1 </w:t>
            </w:r>
          </w:p>
        </w:tc>
        <w:tc>
          <w:tcPr>
            <w:tcW w:w="1277"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2,928,270.3</w:t>
            </w:r>
          </w:p>
        </w:tc>
        <w:tc>
          <w:tcPr>
            <w:tcW w:w="1136" w:type="dxa"/>
            <w:tcBorders>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tl/>
              </w:rPr>
            </w:pPr>
            <w:r w:rsidRPr="006421AF">
              <w:rPr>
                <w:rFonts w:ascii="Arial" w:hAnsi="Arial" w:cs="Arial"/>
                <w:snapToGrid w:val="0"/>
                <w:sz w:val="18"/>
                <w:szCs w:val="18"/>
              </w:rPr>
              <w:t>Output</w:t>
            </w:r>
          </w:p>
        </w:tc>
      </w:tr>
      <w:tr w:rsidR="00CB3FCC"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2,690,863.0 </w:t>
            </w:r>
          </w:p>
        </w:tc>
        <w:tc>
          <w:tcPr>
            <w:tcW w:w="1279"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1,924,327.6 </w:t>
            </w:r>
          </w:p>
        </w:tc>
        <w:tc>
          <w:tcPr>
            <w:tcW w:w="799"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0.08 </w:t>
            </w:r>
          </w:p>
        </w:tc>
        <w:tc>
          <w:tcPr>
            <w:tcW w:w="1191"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195,512.4 </w:t>
            </w:r>
          </w:p>
        </w:tc>
        <w:tc>
          <w:tcPr>
            <w:tcW w:w="1277"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2,307,595.3</w:t>
            </w:r>
          </w:p>
        </w:tc>
        <w:tc>
          <w:tcPr>
            <w:tcW w:w="1136" w:type="dxa"/>
            <w:tcBorders>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tl/>
              </w:rPr>
            </w:pPr>
            <w:r w:rsidRPr="006421AF">
              <w:rPr>
                <w:rFonts w:ascii="Arial" w:hAnsi="Arial" w:cs="Arial"/>
                <w:snapToGrid w:val="0"/>
                <w:sz w:val="18"/>
                <w:szCs w:val="18"/>
              </w:rPr>
              <w:t>Gross Value Added</w:t>
            </w:r>
          </w:p>
        </w:tc>
      </w:tr>
      <w:tr w:rsidR="00CB3FCC"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672,597.4 </w:t>
            </w:r>
          </w:p>
        </w:tc>
        <w:tc>
          <w:tcPr>
            <w:tcW w:w="1279" w:type="dxa"/>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568,752.6 </w:t>
            </w:r>
          </w:p>
        </w:tc>
        <w:tc>
          <w:tcPr>
            <w:tcW w:w="799"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0.04 </w:t>
            </w:r>
          </w:p>
        </w:tc>
        <w:tc>
          <w:tcPr>
            <w:tcW w:w="1191"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26,486.6 </w:t>
            </w:r>
          </w:p>
        </w:tc>
        <w:tc>
          <w:tcPr>
            <w:tcW w:w="1277" w:type="dxa"/>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620,675.0</w:t>
            </w:r>
          </w:p>
        </w:tc>
        <w:tc>
          <w:tcPr>
            <w:tcW w:w="1136" w:type="dxa"/>
            <w:tcBorders>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tl/>
              </w:rPr>
            </w:pPr>
            <w:r w:rsidRPr="006421AF">
              <w:rPr>
                <w:rFonts w:ascii="Arial" w:hAnsi="Arial" w:cs="Arial"/>
                <w:snapToGrid w:val="0"/>
                <w:sz w:val="18"/>
                <w:szCs w:val="18"/>
              </w:rPr>
              <w:t>Intermediate Consumption</w:t>
            </w:r>
          </w:p>
        </w:tc>
      </w:tr>
      <w:tr w:rsidR="00CB3FCC" w:rsidRPr="006421AF" w:rsidTr="00072C70">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489,302.9 </w:t>
            </w:r>
          </w:p>
        </w:tc>
        <w:tc>
          <w:tcPr>
            <w:tcW w:w="1279" w:type="dxa"/>
            <w:tcBorders>
              <w:bottom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346,706.7 </w:t>
            </w:r>
          </w:p>
        </w:tc>
        <w:tc>
          <w:tcPr>
            <w:tcW w:w="799" w:type="dxa"/>
            <w:tcBorders>
              <w:bottom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 xml:space="preserve">0.09 </w:t>
            </w:r>
          </w:p>
        </w:tc>
        <w:tc>
          <w:tcPr>
            <w:tcW w:w="1191" w:type="dxa"/>
            <w:tcBorders>
              <w:bottom w:val="single" w:sz="6" w:space="0" w:color="auto"/>
            </w:tcBorders>
            <w:vAlign w:val="center"/>
          </w:tcPr>
          <w:p w:rsidR="00CB3FCC" w:rsidRDefault="00CB3FCC" w:rsidP="00FC3805">
            <w:pPr>
              <w:rPr>
                <w:rFonts w:ascii="Arial" w:hAnsi="Arial" w:cs="Arial"/>
                <w:color w:val="000000"/>
                <w:sz w:val="18"/>
                <w:szCs w:val="18"/>
              </w:rPr>
            </w:pPr>
            <w:r>
              <w:rPr>
                <w:rFonts w:ascii="Arial" w:hAnsi="Arial" w:cs="Arial"/>
                <w:color w:val="000000"/>
                <w:sz w:val="18"/>
                <w:szCs w:val="18"/>
              </w:rPr>
              <w:t xml:space="preserve"> 36,370.6 </w:t>
            </w:r>
          </w:p>
        </w:tc>
        <w:tc>
          <w:tcPr>
            <w:tcW w:w="1277" w:type="dxa"/>
            <w:tcBorders>
              <w:bottom w:val="single" w:sz="6" w:space="0" w:color="auto"/>
            </w:tcBorders>
            <w:vAlign w:val="center"/>
          </w:tcPr>
          <w:p w:rsidR="00CB3FCC" w:rsidRDefault="00CB3FCC" w:rsidP="00072C70">
            <w:pPr>
              <w:rPr>
                <w:rFonts w:ascii="Arial" w:hAnsi="Arial" w:cs="Arial"/>
                <w:color w:val="000000"/>
                <w:sz w:val="18"/>
                <w:szCs w:val="18"/>
              </w:rPr>
            </w:pPr>
            <w:r>
              <w:rPr>
                <w:rFonts w:ascii="Arial" w:hAnsi="Arial" w:cs="Arial"/>
                <w:color w:val="000000"/>
                <w:sz w:val="18"/>
                <w:szCs w:val="18"/>
              </w:rPr>
              <w:t>418,004.8</w:t>
            </w:r>
          </w:p>
        </w:tc>
        <w:tc>
          <w:tcPr>
            <w:tcW w:w="1136" w:type="dxa"/>
            <w:tcBorders>
              <w:bottom w:val="single" w:sz="6" w:space="0" w:color="auto"/>
              <w:right w:val="single" w:sz="6" w:space="0" w:color="auto"/>
            </w:tcBorders>
            <w:vAlign w:val="center"/>
          </w:tcPr>
          <w:p w:rsidR="00CB3FCC"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CB3FCC" w:rsidRPr="006421AF">
              <w:rPr>
                <w:rFonts w:asciiTheme="minorBidi" w:hAnsiTheme="minorBidi" w:cstheme="minorBidi"/>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CB3FCC" w:rsidRPr="006421AF" w:rsidRDefault="00CB3FCC" w:rsidP="00915249">
            <w:pPr>
              <w:rPr>
                <w:rFonts w:ascii="Arial" w:hAnsi="Arial" w:cs="Arial"/>
                <w:snapToGrid w:val="0"/>
                <w:sz w:val="18"/>
                <w:szCs w:val="18"/>
              </w:rPr>
            </w:pPr>
            <w:r w:rsidRPr="006421AF">
              <w:rPr>
                <w:rFonts w:asciiTheme="minorBidi" w:hAnsiTheme="minorBidi" w:cstheme="minorBidi"/>
                <w:snapToGrid w:val="0"/>
                <w:sz w:val="18"/>
                <w:szCs w:val="18"/>
              </w:rPr>
              <w:t>Compensation of Employees</w:t>
            </w:r>
          </w:p>
        </w:tc>
      </w:tr>
    </w:tbl>
    <w:p w:rsidR="00E37DF7" w:rsidRPr="003C5CA3" w:rsidRDefault="00E37DF7" w:rsidP="004754E4">
      <w:pPr>
        <w:pStyle w:val="BodyTextIndent2"/>
        <w:ind w:left="0" w:firstLine="0"/>
        <w:jc w:val="center"/>
        <w:rPr>
          <w:rFonts w:ascii="Arial" w:hAnsi="Arial" w:cs="Arial"/>
          <w:b/>
          <w:bCs/>
          <w:sz w:val="36"/>
          <w:szCs w:val="36"/>
        </w:rPr>
      </w:pPr>
    </w:p>
    <w:p w:rsidR="00672C73" w:rsidRPr="006421AF" w:rsidRDefault="00672C73" w:rsidP="00277477">
      <w:pPr>
        <w:pStyle w:val="BodyTextIndent2"/>
        <w:ind w:left="0" w:firstLine="0"/>
        <w:jc w:val="center"/>
        <w:rPr>
          <w:rFonts w:ascii="Arial" w:hAnsi="Arial" w:cs="Arial"/>
          <w:b/>
          <w:bCs/>
          <w:sz w:val="22"/>
          <w:szCs w:val="22"/>
        </w:rPr>
      </w:pPr>
      <w:r w:rsidRPr="006421AF">
        <w:rPr>
          <w:rFonts w:ascii="Arial" w:hAnsi="Arial" w:cs="Arial"/>
          <w:b/>
          <w:bCs/>
          <w:sz w:val="22"/>
          <w:szCs w:val="22"/>
        </w:rPr>
        <w:t xml:space="preserve">Variance Account of Services </w:t>
      </w:r>
      <w:r w:rsidR="00277477">
        <w:rPr>
          <w:rFonts w:ascii="Arial" w:hAnsi="Arial" w:cs="Arial"/>
          <w:b/>
          <w:bCs/>
          <w:sz w:val="22"/>
          <w:szCs w:val="22"/>
        </w:rPr>
        <w:t>Activity</w:t>
      </w:r>
      <w:r w:rsidR="00277477" w:rsidRPr="006421AF">
        <w:rPr>
          <w:rFonts w:ascii="Arial" w:hAnsi="Arial" w:cs="Arial"/>
          <w:b/>
          <w:bCs/>
          <w:sz w:val="22"/>
          <w:szCs w:val="22"/>
        </w:rPr>
        <w:t xml:space="preserve"> </w:t>
      </w:r>
      <w:r w:rsidRPr="006421AF">
        <w:rPr>
          <w:rFonts w:ascii="Arial" w:hAnsi="Arial" w:cs="Arial"/>
          <w:b/>
          <w:bCs/>
          <w:sz w:val="22"/>
          <w:szCs w:val="22"/>
        </w:rPr>
        <w:t>o</w:t>
      </w:r>
      <w:r>
        <w:rPr>
          <w:rFonts w:ascii="Arial" w:hAnsi="Arial" w:cs="Arial"/>
          <w:b/>
          <w:bCs/>
          <w:sz w:val="22"/>
          <w:szCs w:val="22"/>
        </w:rPr>
        <w:t>f</w:t>
      </w:r>
      <w:r w:rsidRPr="006421AF">
        <w:rPr>
          <w:rFonts w:ascii="Arial" w:hAnsi="Arial" w:cs="Arial"/>
          <w:b/>
          <w:bCs/>
          <w:sz w:val="22"/>
          <w:szCs w:val="22"/>
        </w:rPr>
        <w:t xml:space="preserve"> Palestine, 2013</w:t>
      </w:r>
    </w:p>
    <w:p w:rsidR="0001349F" w:rsidRPr="00B24B04" w:rsidRDefault="0001349F" w:rsidP="0001349F">
      <w:pPr>
        <w:pStyle w:val="BodyTextIndent2"/>
        <w:ind w:left="0" w:firstLine="0"/>
        <w:jc w:val="center"/>
        <w:rPr>
          <w:rFonts w:asciiTheme="minorBidi" w:hAnsiTheme="minorBidi" w:cstheme="minorBidi"/>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6421A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6421AF" w:rsidRDefault="00E37DF7">
            <w:pPr>
              <w:pStyle w:val="Header"/>
              <w:tabs>
                <w:tab w:val="clear" w:pos="4153"/>
                <w:tab w:val="clear" w:pos="8306"/>
              </w:tabs>
              <w:jc w:val="center"/>
              <w:rPr>
                <w:rFonts w:ascii="Arial" w:hAnsi="Arial" w:cs="Arial"/>
                <w:b/>
                <w:bCs/>
                <w:sz w:val="18"/>
                <w:szCs w:val="18"/>
              </w:rPr>
            </w:pPr>
            <w:r w:rsidRPr="006421AF">
              <w:rPr>
                <w:rFonts w:ascii="Arial" w:hAnsi="Arial" w:cs="Arial"/>
                <w:b/>
                <w:bCs/>
                <w:sz w:val="18"/>
                <w:szCs w:val="18"/>
              </w:rPr>
              <w:t xml:space="preserve">95% Confidence </w:t>
            </w:r>
            <w:r w:rsidR="00BD3E4F" w:rsidRPr="006421AF">
              <w:rPr>
                <w:rFonts w:ascii="Arial" w:hAnsi="Arial" w:cs="Arial"/>
                <w:b/>
                <w:bCs/>
                <w:sz w:val="18"/>
                <w:szCs w:val="18"/>
              </w:rPr>
              <w:t>I</w:t>
            </w:r>
            <w:r w:rsidRPr="006421A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Variable</w:t>
            </w:r>
          </w:p>
        </w:tc>
      </w:tr>
      <w:tr w:rsidR="00E37DF7" w:rsidRPr="006421A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jc w:val="center"/>
              <w:rPr>
                <w:rFonts w:ascii="Arial" w:hAnsi="Arial" w:cs="Arial"/>
                <w:sz w:val="18"/>
                <w:szCs w:val="18"/>
                <w:rtl/>
              </w:rPr>
            </w:pPr>
            <w:r w:rsidRPr="006421A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ind w:left="27"/>
              <w:jc w:val="center"/>
              <w:rPr>
                <w:rFonts w:ascii="Arial" w:hAnsi="Arial" w:cs="Arial"/>
                <w:sz w:val="18"/>
                <w:szCs w:val="18"/>
                <w:rtl/>
              </w:rPr>
            </w:pPr>
            <w:r w:rsidRPr="006421A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6421AF" w:rsidRDefault="00E37DF7" w:rsidP="00915249">
            <w:pPr>
              <w:pStyle w:val="Header"/>
              <w:tabs>
                <w:tab w:val="clear" w:pos="4153"/>
                <w:tab w:val="clear" w:pos="8306"/>
              </w:tabs>
              <w:jc w:val="center"/>
              <w:rPr>
                <w:rFonts w:ascii="Arial" w:hAnsi="Arial" w:cs="Arial"/>
                <w:sz w:val="18"/>
                <w:szCs w:val="18"/>
                <w:rtl/>
              </w:rPr>
            </w:pPr>
            <w:r w:rsidRPr="006421A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6421AF" w:rsidRDefault="00E37DF7" w:rsidP="00915249">
            <w:pPr>
              <w:ind w:right="-33"/>
              <w:jc w:val="center"/>
              <w:rPr>
                <w:rFonts w:ascii="Arial" w:hAnsi="Arial" w:cs="Arial"/>
                <w:sz w:val="18"/>
                <w:szCs w:val="18"/>
                <w:rtl/>
              </w:rPr>
            </w:pPr>
            <w:r w:rsidRPr="006421A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tl/>
              </w:rPr>
            </w:pP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136,505.6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122,434.4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 0.03 </w:t>
            </w:r>
          </w:p>
        </w:tc>
        <w:tc>
          <w:tcPr>
            <w:tcW w:w="1191" w:type="dxa"/>
            <w:tcBorders>
              <w:top w:val="single" w:sz="4"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 3,589.0 </w:t>
            </w:r>
          </w:p>
        </w:tc>
        <w:tc>
          <w:tcPr>
            <w:tcW w:w="1277" w:type="dxa"/>
            <w:vAlign w:val="center"/>
          </w:tcPr>
          <w:p w:rsidR="00072C70" w:rsidRDefault="00072C70" w:rsidP="00072C70">
            <w:pPr>
              <w:rPr>
                <w:rFonts w:ascii="Arial" w:hAnsi="Arial" w:cs="Arial"/>
                <w:color w:val="000000"/>
                <w:sz w:val="18"/>
                <w:szCs w:val="18"/>
              </w:rPr>
            </w:pPr>
            <w:r w:rsidRPr="00CA0C6A">
              <w:rPr>
                <w:rFonts w:ascii="Arial" w:hAnsi="Arial" w:cs="Arial"/>
                <w:color w:val="000000"/>
                <w:sz w:val="18"/>
                <w:szCs w:val="18"/>
              </w:rPr>
              <w:t>129</w:t>
            </w:r>
            <w:r>
              <w:rPr>
                <w:rFonts w:ascii="Arial" w:hAnsi="Arial" w:cs="Arial"/>
                <w:color w:val="000000"/>
                <w:sz w:val="18"/>
                <w:szCs w:val="18"/>
              </w:rPr>
              <w:t>,</w:t>
            </w:r>
            <w:r w:rsidRPr="00CA0C6A">
              <w:rPr>
                <w:rFonts w:ascii="Arial" w:hAnsi="Arial" w:cs="Arial"/>
                <w:color w:val="000000"/>
                <w:sz w:val="18"/>
                <w:szCs w:val="18"/>
              </w:rPr>
              <w:t>466</w:t>
            </w:r>
          </w:p>
        </w:tc>
        <w:tc>
          <w:tcPr>
            <w:tcW w:w="1136" w:type="dxa"/>
            <w:tcBorders>
              <w:right w:val="single" w:sz="6" w:space="0" w:color="auto"/>
            </w:tcBorders>
            <w:vAlign w:val="center"/>
          </w:tcPr>
          <w:p w:rsidR="00072C70" w:rsidRPr="006421AF" w:rsidRDefault="00072C70" w:rsidP="00072C70">
            <w:pPr>
              <w:rPr>
                <w:rFonts w:ascii="Arial" w:hAnsi="Arial" w:cs="Arial"/>
                <w:snapToGrid w:val="0"/>
                <w:sz w:val="18"/>
                <w:szCs w:val="18"/>
              </w:rPr>
            </w:pPr>
            <w:r w:rsidRPr="006421A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Number of Employed Persons</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2,265,207.2 </w:t>
            </w:r>
          </w:p>
        </w:tc>
        <w:tc>
          <w:tcPr>
            <w:tcW w:w="1279" w:type="dxa"/>
            <w:vAlign w:val="center"/>
          </w:tcPr>
          <w:p w:rsidR="00072C70" w:rsidRDefault="00072C70" w:rsidP="00FC3805">
            <w:pPr>
              <w:rPr>
                <w:rFonts w:ascii="Arial" w:hAnsi="Arial" w:cs="Arial"/>
                <w:color w:val="000000"/>
                <w:sz w:val="18"/>
                <w:szCs w:val="18"/>
              </w:rPr>
            </w:pPr>
            <w:r>
              <w:rPr>
                <w:rFonts w:ascii="Arial" w:hAnsi="Arial" w:cs="Arial"/>
                <w:color w:val="000000"/>
                <w:sz w:val="18"/>
                <w:szCs w:val="18"/>
              </w:rPr>
              <w:t xml:space="preserve"> 1,528,429.0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0.10 </w:t>
            </w:r>
          </w:p>
        </w:tc>
        <w:tc>
          <w:tcPr>
            <w:tcW w:w="1191"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187,922.5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1,896,818.1</w:t>
            </w:r>
          </w:p>
        </w:tc>
        <w:tc>
          <w:tcPr>
            <w:tcW w:w="1136" w:type="dxa"/>
            <w:tcBorders>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Output</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1,765,476.6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1,042,068.7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0.13 </w:t>
            </w:r>
          </w:p>
        </w:tc>
        <w:tc>
          <w:tcPr>
            <w:tcW w:w="1191"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184,512.3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1,403,772.6</w:t>
            </w:r>
          </w:p>
        </w:tc>
        <w:tc>
          <w:tcPr>
            <w:tcW w:w="1136" w:type="dxa"/>
            <w:tcBorders>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Gross Value Added</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529,406.0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456,685.0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0.04 </w:t>
            </w:r>
          </w:p>
        </w:tc>
        <w:tc>
          <w:tcPr>
            <w:tcW w:w="1191"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18,548.2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493,045.5</w:t>
            </w:r>
          </w:p>
        </w:tc>
        <w:tc>
          <w:tcPr>
            <w:tcW w:w="1136" w:type="dxa"/>
            <w:tcBorders>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Pr>
            </w:pPr>
            <w:r w:rsidRPr="006421AF">
              <w:rPr>
                <w:rFonts w:ascii="Arial" w:hAnsi="Arial" w:cs="Arial"/>
                <w:snapToGrid w:val="0"/>
                <w:sz w:val="18"/>
                <w:szCs w:val="18"/>
              </w:rPr>
              <w:t xml:space="preserve">Intermediate </w:t>
            </w:r>
          </w:p>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Consumption</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072C70" w:rsidRPr="00463AB7" w:rsidRDefault="000961E8" w:rsidP="00072C70">
            <w:pPr>
              <w:rPr>
                <w:rFonts w:ascii="Arial" w:hAnsi="Arial" w:cs="Arial"/>
                <w:sz w:val="18"/>
                <w:szCs w:val="18"/>
              </w:rPr>
            </w:pPr>
            <w:r w:rsidRPr="00463AB7">
              <w:rPr>
                <w:rFonts w:ascii="Arial" w:hAnsi="Arial" w:cs="Arial"/>
                <w:sz w:val="18"/>
                <w:szCs w:val="18"/>
              </w:rPr>
              <w:t>736,469.5</w:t>
            </w:r>
          </w:p>
        </w:tc>
        <w:tc>
          <w:tcPr>
            <w:tcW w:w="1279" w:type="dxa"/>
            <w:tcBorders>
              <w:bottom w:val="single" w:sz="6" w:space="0" w:color="auto"/>
            </w:tcBorders>
            <w:vAlign w:val="center"/>
          </w:tcPr>
          <w:p w:rsidR="00072C70" w:rsidRPr="00463AB7" w:rsidRDefault="000961E8" w:rsidP="00072C70">
            <w:pPr>
              <w:rPr>
                <w:rFonts w:ascii="Arial" w:hAnsi="Arial" w:cs="Arial"/>
                <w:sz w:val="18"/>
                <w:szCs w:val="18"/>
              </w:rPr>
            </w:pPr>
            <w:r w:rsidRPr="00463AB7">
              <w:rPr>
                <w:rFonts w:ascii="Arial" w:hAnsi="Arial" w:cs="Arial"/>
                <w:sz w:val="18"/>
                <w:szCs w:val="18"/>
              </w:rPr>
              <w:t>559,006.6</w:t>
            </w:r>
          </w:p>
        </w:tc>
        <w:tc>
          <w:tcPr>
            <w:tcW w:w="799" w:type="dxa"/>
            <w:tcBorders>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 0.07 </w:t>
            </w:r>
          </w:p>
        </w:tc>
        <w:tc>
          <w:tcPr>
            <w:tcW w:w="1191" w:type="dxa"/>
            <w:tcBorders>
              <w:bottom w:val="single" w:sz="6" w:space="0" w:color="auto"/>
            </w:tcBorders>
            <w:vAlign w:val="center"/>
          </w:tcPr>
          <w:p w:rsidR="00072C70" w:rsidRPr="00463AB7" w:rsidRDefault="000961E8" w:rsidP="00072C70">
            <w:pPr>
              <w:rPr>
                <w:rFonts w:ascii="Arial" w:hAnsi="Arial" w:cs="Arial"/>
                <w:sz w:val="18"/>
                <w:szCs w:val="18"/>
              </w:rPr>
            </w:pPr>
            <w:r w:rsidRPr="00463AB7">
              <w:rPr>
                <w:rFonts w:ascii="Arial" w:hAnsi="Arial" w:cs="Arial"/>
                <w:sz w:val="18"/>
                <w:szCs w:val="18"/>
              </w:rPr>
              <w:t>45,263.6</w:t>
            </w:r>
          </w:p>
        </w:tc>
        <w:tc>
          <w:tcPr>
            <w:tcW w:w="1277" w:type="dxa"/>
            <w:tcBorders>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647,738.1</w:t>
            </w:r>
          </w:p>
        </w:tc>
        <w:tc>
          <w:tcPr>
            <w:tcW w:w="1136" w:type="dxa"/>
            <w:tcBorders>
              <w:bottom w:val="single" w:sz="6" w:space="0" w:color="auto"/>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Theme="minorBidi" w:hAnsiTheme="minorBidi" w:cstheme="minorBidi"/>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Pr>
            </w:pPr>
            <w:r w:rsidRPr="006421AF">
              <w:rPr>
                <w:rFonts w:asciiTheme="minorBidi" w:hAnsiTheme="minorBidi" w:cstheme="minorBidi"/>
                <w:snapToGrid w:val="0"/>
                <w:sz w:val="18"/>
                <w:szCs w:val="18"/>
              </w:rPr>
              <w:t>Compensation of Employees</w:t>
            </w:r>
          </w:p>
        </w:tc>
      </w:tr>
    </w:tbl>
    <w:p w:rsidR="00D14014" w:rsidRPr="003C5CA3" w:rsidRDefault="00D14014" w:rsidP="00375DC2">
      <w:pPr>
        <w:pStyle w:val="BodyTextIndent2"/>
        <w:ind w:left="0" w:firstLine="0"/>
        <w:jc w:val="center"/>
        <w:rPr>
          <w:rFonts w:cs="Times New Roman"/>
          <w:sz w:val="36"/>
          <w:szCs w:val="36"/>
        </w:rPr>
      </w:pPr>
    </w:p>
    <w:p w:rsidR="00672C73" w:rsidRPr="006421AF" w:rsidRDefault="00672C73" w:rsidP="00277477">
      <w:pPr>
        <w:pStyle w:val="BodyTextIndent2"/>
        <w:ind w:left="0" w:firstLine="0"/>
        <w:jc w:val="center"/>
        <w:rPr>
          <w:rFonts w:ascii="Arial" w:hAnsi="Arial" w:cs="Arial"/>
          <w:b/>
          <w:bCs/>
          <w:sz w:val="22"/>
          <w:szCs w:val="22"/>
        </w:rPr>
      </w:pPr>
      <w:r w:rsidRPr="006421AF">
        <w:rPr>
          <w:rFonts w:ascii="Arial" w:hAnsi="Arial" w:cs="Arial"/>
          <w:b/>
          <w:bCs/>
          <w:sz w:val="22"/>
          <w:szCs w:val="22"/>
        </w:rPr>
        <w:t>Variance Account of Transport</w:t>
      </w:r>
      <w:r>
        <w:rPr>
          <w:rFonts w:ascii="Arial" w:hAnsi="Arial" w:cs="Arial"/>
          <w:b/>
          <w:bCs/>
          <w:sz w:val="22"/>
          <w:szCs w:val="22"/>
        </w:rPr>
        <w:t>ation</w:t>
      </w:r>
      <w:r w:rsidRPr="006421AF">
        <w:rPr>
          <w:rFonts w:ascii="Arial" w:hAnsi="Arial" w:cs="Arial"/>
          <w:b/>
          <w:bCs/>
          <w:sz w:val="22"/>
          <w:szCs w:val="22"/>
        </w:rPr>
        <w:t xml:space="preserve"> and Storage </w:t>
      </w:r>
      <w:r w:rsidR="00277477">
        <w:rPr>
          <w:rFonts w:ascii="Arial" w:hAnsi="Arial" w:cs="Arial"/>
          <w:b/>
          <w:bCs/>
          <w:sz w:val="22"/>
          <w:szCs w:val="22"/>
        </w:rPr>
        <w:t>Activity</w:t>
      </w:r>
      <w:r w:rsidR="00277477" w:rsidRPr="006421AF">
        <w:rPr>
          <w:rFonts w:ascii="Arial" w:hAnsi="Arial" w:cs="Arial"/>
          <w:b/>
          <w:bCs/>
          <w:sz w:val="22"/>
          <w:szCs w:val="22"/>
        </w:rPr>
        <w:t xml:space="preserve"> </w:t>
      </w:r>
      <w:r w:rsidRPr="006421AF">
        <w:rPr>
          <w:rFonts w:ascii="Arial" w:hAnsi="Arial" w:cs="Arial"/>
          <w:b/>
          <w:bCs/>
          <w:sz w:val="22"/>
          <w:szCs w:val="22"/>
        </w:rPr>
        <w:t>o</w:t>
      </w:r>
      <w:r>
        <w:rPr>
          <w:rFonts w:ascii="Arial" w:hAnsi="Arial" w:cs="Arial"/>
          <w:b/>
          <w:bCs/>
          <w:sz w:val="22"/>
          <w:szCs w:val="22"/>
        </w:rPr>
        <w:t>f</w:t>
      </w:r>
      <w:r w:rsidRPr="006421AF">
        <w:rPr>
          <w:rFonts w:ascii="Arial" w:hAnsi="Arial" w:cs="Arial"/>
          <w:b/>
          <w:bCs/>
          <w:sz w:val="22"/>
          <w:szCs w:val="22"/>
        </w:rPr>
        <w:t xml:space="preserve"> Palestine, 2013</w:t>
      </w:r>
    </w:p>
    <w:p w:rsidR="00375DC2" w:rsidRPr="00B24B04" w:rsidRDefault="00375DC2" w:rsidP="00375DC2">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6421A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6421AF" w:rsidRDefault="00E37DF7">
            <w:pPr>
              <w:pStyle w:val="Header"/>
              <w:tabs>
                <w:tab w:val="clear" w:pos="4153"/>
                <w:tab w:val="clear" w:pos="8306"/>
              </w:tabs>
              <w:jc w:val="center"/>
              <w:rPr>
                <w:rFonts w:ascii="Arial" w:hAnsi="Arial" w:cs="Arial"/>
                <w:b/>
                <w:bCs/>
                <w:sz w:val="18"/>
                <w:szCs w:val="18"/>
              </w:rPr>
            </w:pPr>
            <w:r w:rsidRPr="006421AF">
              <w:rPr>
                <w:rFonts w:ascii="Arial" w:hAnsi="Arial" w:cs="Arial"/>
                <w:b/>
                <w:bCs/>
                <w:sz w:val="18"/>
                <w:szCs w:val="18"/>
              </w:rPr>
              <w:t xml:space="preserve">95% Confidence </w:t>
            </w:r>
            <w:r w:rsidR="00BD3E4F" w:rsidRPr="006421AF">
              <w:rPr>
                <w:rFonts w:ascii="Arial" w:hAnsi="Arial" w:cs="Arial"/>
                <w:b/>
                <w:bCs/>
                <w:sz w:val="18"/>
                <w:szCs w:val="18"/>
              </w:rPr>
              <w:t>I</w:t>
            </w:r>
            <w:r w:rsidRPr="006421A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Variable</w:t>
            </w:r>
          </w:p>
        </w:tc>
      </w:tr>
      <w:tr w:rsidR="00E37DF7" w:rsidRPr="006421A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jc w:val="center"/>
              <w:rPr>
                <w:rFonts w:ascii="Arial" w:hAnsi="Arial" w:cs="Arial"/>
                <w:sz w:val="18"/>
                <w:szCs w:val="18"/>
                <w:rtl/>
              </w:rPr>
            </w:pPr>
            <w:r w:rsidRPr="006421A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ind w:left="27"/>
              <w:jc w:val="center"/>
              <w:rPr>
                <w:rFonts w:ascii="Arial" w:hAnsi="Arial" w:cs="Arial"/>
                <w:sz w:val="18"/>
                <w:szCs w:val="18"/>
                <w:rtl/>
              </w:rPr>
            </w:pPr>
            <w:r w:rsidRPr="006421A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6421AF" w:rsidRDefault="00E37DF7" w:rsidP="00915249">
            <w:pPr>
              <w:pStyle w:val="Header"/>
              <w:tabs>
                <w:tab w:val="clear" w:pos="4153"/>
                <w:tab w:val="clear" w:pos="8306"/>
              </w:tabs>
              <w:jc w:val="center"/>
              <w:rPr>
                <w:rFonts w:ascii="Arial" w:hAnsi="Arial" w:cs="Arial"/>
                <w:sz w:val="18"/>
                <w:szCs w:val="18"/>
                <w:rtl/>
              </w:rPr>
            </w:pPr>
            <w:r w:rsidRPr="006421A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6421AF" w:rsidRDefault="00E37DF7" w:rsidP="00915249">
            <w:pPr>
              <w:ind w:right="-33"/>
              <w:jc w:val="center"/>
              <w:rPr>
                <w:rFonts w:ascii="Arial" w:hAnsi="Arial" w:cs="Arial"/>
                <w:sz w:val="18"/>
                <w:szCs w:val="18"/>
                <w:rtl/>
              </w:rPr>
            </w:pPr>
            <w:r w:rsidRPr="006421A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tl/>
              </w:rPr>
            </w:pP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7,249.3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5,792.9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0.06 </w:t>
            </w:r>
          </w:p>
        </w:tc>
        <w:tc>
          <w:tcPr>
            <w:tcW w:w="1191" w:type="dxa"/>
            <w:tcBorders>
              <w:top w:val="single" w:sz="4"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371.5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6,521</w:t>
            </w:r>
          </w:p>
        </w:tc>
        <w:tc>
          <w:tcPr>
            <w:tcW w:w="1136" w:type="dxa"/>
            <w:tcBorders>
              <w:right w:val="single" w:sz="6" w:space="0" w:color="auto"/>
            </w:tcBorders>
            <w:vAlign w:val="center"/>
          </w:tcPr>
          <w:p w:rsidR="00072C70" w:rsidRPr="006421AF" w:rsidRDefault="00072C70" w:rsidP="00072C70">
            <w:pPr>
              <w:rPr>
                <w:rFonts w:ascii="Arial" w:hAnsi="Arial" w:cs="Arial"/>
                <w:snapToGrid w:val="0"/>
                <w:sz w:val="18"/>
                <w:szCs w:val="18"/>
              </w:rPr>
            </w:pPr>
            <w:r w:rsidRPr="006421A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Number of Employed Persons</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197,893.8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144,406.3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0.08 </w:t>
            </w:r>
          </w:p>
        </w:tc>
        <w:tc>
          <w:tcPr>
            <w:tcW w:w="1191"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13,642.5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171,150.0</w:t>
            </w:r>
          </w:p>
        </w:tc>
        <w:tc>
          <w:tcPr>
            <w:tcW w:w="1136" w:type="dxa"/>
            <w:tcBorders>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Output</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118,424.0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76,847.5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0.11 </w:t>
            </w:r>
          </w:p>
        </w:tc>
        <w:tc>
          <w:tcPr>
            <w:tcW w:w="1191"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10,604.5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97,635.8</w:t>
            </w:r>
          </w:p>
        </w:tc>
        <w:tc>
          <w:tcPr>
            <w:tcW w:w="1136" w:type="dxa"/>
            <w:tcBorders>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Gross Value Added</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 87,322.2 </w:t>
            </w:r>
          </w:p>
        </w:tc>
        <w:tc>
          <w:tcPr>
            <w:tcW w:w="127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59,706.3 </w:t>
            </w:r>
          </w:p>
        </w:tc>
        <w:tc>
          <w:tcPr>
            <w:tcW w:w="799"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0.10 </w:t>
            </w:r>
          </w:p>
        </w:tc>
        <w:tc>
          <w:tcPr>
            <w:tcW w:w="1191"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7,043.7 </w:t>
            </w:r>
          </w:p>
        </w:tc>
        <w:tc>
          <w:tcPr>
            <w:tcW w:w="1277" w:type="dxa"/>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73,514.3</w:t>
            </w:r>
          </w:p>
        </w:tc>
        <w:tc>
          <w:tcPr>
            <w:tcW w:w="1136" w:type="dxa"/>
            <w:tcBorders>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tl/>
              </w:rPr>
            </w:pPr>
            <w:r w:rsidRPr="006421AF">
              <w:rPr>
                <w:rFonts w:ascii="Arial" w:hAnsi="Arial" w:cs="Arial"/>
                <w:snapToGrid w:val="0"/>
                <w:sz w:val="18"/>
                <w:szCs w:val="18"/>
              </w:rPr>
              <w:t>Intermediate Consumption</w:t>
            </w:r>
          </w:p>
        </w:tc>
      </w:tr>
      <w:tr w:rsidR="00072C70" w:rsidRPr="006421AF" w:rsidTr="00072C70">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50,360.3 </w:t>
            </w:r>
          </w:p>
        </w:tc>
        <w:tc>
          <w:tcPr>
            <w:tcW w:w="1279" w:type="dxa"/>
            <w:tcBorders>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33,113.4 </w:t>
            </w:r>
          </w:p>
        </w:tc>
        <w:tc>
          <w:tcPr>
            <w:tcW w:w="799" w:type="dxa"/>
            <w:tcBorders>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0.11 </w:t>
            </w:r>
          </w:p>
        </w:tc>
        <w:tc>
          <w:tcPr>
            <w:tcW w:w="1191" w:type="dxa"/>
            <w:tcBorders>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 xml:space="preserve">4,399.0 </w:t>
            </w:r>
          </w:p>
        </w:tc>
        <w:tc>
          <w:tcPr>
            <w:tcW w:w="1277" w:type="dxa"/>
            <w:tcBorders>
              <w:bottom w:val="single" w:sz="6" w:space="0" w:color="auto"/>
            </w:tcBorders>
            <w:vAlign w:val="center"/>
          </w:tcPr>
          <w:p w:rsidR="00072C70" w:rsidRDefault="00072C70" w:rsidP="00072C70">
            <w:pPr>
              <w:rPr>
                <w:rFonts w:ascii="Arial" w:hAnsi="Arial" w:cs="Arial"/>
                <w:color w:val="000000"/>
                <w:sz w:val="18"/>
                <w:szCs w:val="18"/>
              </w:rPr>
            </w:pPr>
            <w:r>
              <w:rPr>
                <w:rFonts w:ascii="Arial" w:hAnsi="Arial" w:cs="Arial"/>
                <w:color w:val="000000"/>
                <w:sz w:val="18"/>
                <w:szCs w:val="18"/>
              </w:rPr>
              <w:t>41,736.9</w:t>
            </w:r>
          </w:p>
        </w:tc>
        <w:tc>
          <w:tcPr>
            <w:tcW w:w="1136" w:type="dxa"/>
            <w:tcBorders>
              <w:bottom w:val="single" w:sz="6" w:space="0" w:color="auto"/>
              <w:right w:val="single" w:sz="6" w:space="0" w:color="auto"/>
            </w:tcBorders>
            <w:vAlign w:val="center"/>
          </w:tcPr>
          <w:p w:rsidR="00072C70" w:rsidRPr="006421AF" w:rsidRDefault="00277477" w:rsidP="00072C70">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072C70" w:rsidRPr="006421AF">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072C70" w:rsidRPr="006421AF" w:rsidRDefault="00072C70" w:rsidP="00915249">
            <w:pPr>
              <w:rPr>
                <w:rFonts w:ascii="Arial" w:hAnsi="Arial" w:cs="Arial"/>
                <w:snapToGrid w:val="0"/>
                <w:sz w:val="18"/>
                <w:szCs w:val="18"/>
              </w:rPr>
            </w:pPr>
            <w:r w:rsidRPr="006421AF">
              <w:rPr>
                <w:rFonts w:asciiTheme="minorBidi" w:hAnsiTheme="minorBidi" w:cstheme="minorBidi"/>
                <w:snapToGrid w:val="0"/>
                <w:sz w:val="18"/>
                <w:szCs w:val="18"/>
              </w:rPr>
              <w:t>Compensation of Employees</w:t>
            </w:r>
          </w:p>
        </w:tc>
      </w:tr>
    </w:tbl>
    <w:p w:rsidR="00E37DF7" w:rsidRDefault="00E37DF7" w:rsidP="004754E4">
      <w:pPr>
        <w:pStyle w:val="BodyTextIndent2"/>
        <w:ind w:left="0" w:firstLine="0"/>
        <w:jc w:val="center"/>
        <w:rPr>
          <w:rFonts w:ascii="Arial" w:hAnsi="Arial" w:cs="Arial"/>
          <w:b/>
          <w:bCs/>
          <w:sz w:val="32"/>
          <w:szCs w:val="32"/>
        </w:rPr>
      </w:pPr>
    </w:p>
    <w:p w:rsidR="00760087" w:rsidRDefault="00760087" w:rsidP="00820798">
      <w:pPr>
        <w:pStyle w:val="BodyTextIndent2"/>
        <w:ind w:left="0" w:firstLine="0"/>
        <w:jc w:val="left"/>
        <w:rPr>
          <w:rFonts w:ascii="Arial" w:hAnsi="Arial" w:cs="Arial"/>
          <w:b/>
          <w:bCs/>
          <w:sz w:val="32"/>
          <w:szCs w:val="32"/>
          <w:rtl/>
        </w:rPr>
      </w:pPr>
    </w:p>
    <w:p w:rsidR="00672C73" w:rsidRPr="006421AF" w:rsidRDefault="00672C73" w:rsidP="00277477">
      <w:pPr>
        <w:pStyle w:val="BodyTextIndent2"/>
        <w:ind w:left="0" w:firstLine="0"/>
        <w:jc w:val="center"/>
        <w:rPr>
          <w:rFonts w:ascii="Arial" w:hAnsi="Arial" w:cs="Arial"/>
          <w:b/>
          <w:bCs/>
          <w:sz w:val="22"/>
          <w:szCs w:val="22"/>
        </w:rPr>
      </w:pPr>
      <w:r w:rsidRPr="006421AF">
        <w:rPr>
          <w:rFonts w:ascii="Arial" w:hAnsi="Arial" w:cs="Arial"/>
          <w:b/>
          <w:bCs/>
          <w:sz w:val="22"/>
          <w:szCs w:val="22"/>
        </w:rPr>
        <w:lastRenderedPageBreak/>
        <w:t xml:space="preserve">Variance Account of Communications and Information </w:t>
      </w:r>
      <w:r w:rsidR="00277477">
        <w:rPr>
          <w:rFonts w:ascii="Arial" w:hAnsi="Arial" w:cs="Arial"/>
          <w:b/>
          <w:bCs/>
          <w:sz w:val="22"/>
          <w:szCs w:val="22"/>
        </w:rPr>
        <w:t>Activity</w:t>
      </w:r>
      <w:r w:rsidR="00277477" w:rsidRPr="006421AF">
        <w:rPr>
          <w:rFonts w:ascii="Arial" w:hAnsi="Arial" w:cs="Arial"/>
          <w:b/>
          <w:bCs/>
          <w:sz w:val="22"/>
          <w:szCs w:val="22"/>
        </w:rPr>
        <w:t xml:space="preserve"> </w:t>
      </w:r>
      <w:r w:rsidRPr="006421AF">
        <w:rPr>
          <w:rFonts w:ascii="Arial" w:hAnsi="Arial" w:cs="Arial"/>
          <w:b/>
          <w:bCs/>
          <w:sz w:val="22"/>
          <w:szCs w:val="22"/>
        </w:rPr>
        <w:t>o</w:t>
      </w:r>
      <w:r>
        <w:rPr>
          <w:rFonts w:ascii="Arial" w:hAnsi="Arial" w:cs="Arial"/>
          <w:b/>
          <w:bCs/>
          <w:sz w:val="22"/>
          <w:szCs w:val="22"/>
        </w:rPr>
        <w:t>f</w:t>
      </w:r>
      <w:r w:rsidRPr="006421AF">
        <w:rPr>
          <w:rFonts w:ascii="Arial" w:hAnsi="Arial" w:cs="Arial"/>
          <w:b/>
          <w:bCs/>
          <w:sz w:val="22"/>
          <w:szCs w:val="22"/>
        </w:rPr>
        <w:t xml:space="preserve"> Palestine, 2013</w:t>
      </w:r>
    </w:p>
    <w:p w:rsidR="00AC4468" w:rsidRPr="00B24B04"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128"/>
        <w:gridCol w:w="1285"/>
        <w:gridCol w:w="2126"/>
      </w:tblGrid>
      <w:tr w:rsidR="00E37DF7" w:rsidRPr="006421A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6421AF" w:rsidRDefault="00E37DF7">
            <w:pPr>
              <w:pStyle w:val="Header"/>
              <w:tabs>
                <w:tab w:val="clear" w:pos="4153"/>
                <w:tab w:val="clear" w:pos="8306"/>
              </w:tabs>
              <w:jc w:val="center"/>
              <w:rPr>
                <w:rFonts w:ascii="Arial" w:hAnsi="Arial" w:cs="Arial"/>
                <w:b/>
                <w:bCs/>
                <w:sz w:val="18"/>
                <w:szCs w:val="18"/>
              </w:rPr>
            </w:pPr>
            <w:r w:rsidRPr="006421AF">
              <w:rPr>
                <w:rFonts w:ascii="Arial" w:hAnsi="Arial" w:cs="Arial"/>
                <w:b/>
                <w:bCs/>
                <w:sz w:val="18"/>
                <w:szCs w:val="18"/>
              </w:rPr>
              <w:t xml:space="preserve">95% Confidence </w:t>
            </w:r>
            <w:r w:rsidR="00BD3E4F" w:rsidRPr="006421AF">
              <w:rPr>
                <w:rFonts w:ascii="Arial" w:hAnsi="Arial" w:cs="Arial"/>
                <w:b/>
                <w:bCs/>
                <w:sz w:val="18"/>
                <w:szCs w:val="18"/>
              </w:rPr>
              <w:t>I</w:t>
            </w:r>
            <w:r w:rsidRPr="006421A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6421AF" w:rsidRDefault="00E37DF7" w:rsidP="00915249">
            <w:pPr>
              <w:jc w:val="center"/>
              <w:rPr>
                <w:rFonts w:ascii="Arial" w:hAnsi="Arial" w:cs="Arial"/>
                <w:b/>
                <w:bCs/>
                <w:sz w:val="18"/>
                <w:szCs w:val="18"/>
              </w:rPr>
            </w:pPr>
            <w:r w:rsidRPr="006421AF">
              <w:rPr>
                <w:rFonts w:ascii="Arial" w:hAnsi="Arial" w:cs="Arial"/>
                <w:b/>
                <w:bCs/>
                <w:sz w:val="18"/>
                <w:szCs w:val="18"/>
              </w:rPr>
              <w:t>Variable</w:t>
            </w:r>
          </w:p>
        </w:tc>
      </w:tr>
      <w:tr w:rsidR="00E37DF7" w:rsidRPr="006421AF" w:rsidTr="00B24B04">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jc w:val="center"/>
              <w:rPr>
                <w:rFonts w:ascii="Arial" w:hAnsi="Arial" w:cs="Arial"/>
                <w:sz w:val="18"/>
                <w:szCs w:val="18"/>
                <w:rtl/>
              </w:rPr>
            </w:pPr>
            <w:r w:rsidRPr="006421A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6421AF" w:rsidRDefault="00E37DF7" w:rsidP="00915249">
            <w:pPr>
              <w:ind w:left="27"/>
              <w:jc w:val="center"/>
              <w:rPr>
                <w:rFonts w:ascii="Arial" w:hAnsi="Arial" w:cs="Arial"/>
                <w:sz w:val="18"/>
                <w:szCs w:val="18"/>
                <w:rtl/>
              </w:rPr>
            </w:pPr>
            <w:r w:rsidRPr="006421A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Pr>
            </w:pPr>
          </w:p>
        </w:tc>
        <w:tc>
          <w:tcPr>
            <w:tcW w:w="1128" w:type="dxa"/>
            <w:tcBorders>
              <w:top w:val="single" w:sz="6" w:space="0" w:color="auto"/>
              <w:left w:val="single" w:sz="4" w:space="0" w:color="auto"/>
              <w:bottom w:val="single" w:sz="6" w:space="0" w:color="auto"/>
              <w:right w:val="single" w:sz="6" w:space="0" w:color="auto"/>
            </w:tcBorders>
            <w:vAlign w:val="center"/>
          </w:tcPr>
          <w:p w:rsidR="00E37DF7" w:rsidRPr="006421AF" w:rsidRDefault="00E37DF7" w:rsidP="00915249">
            <w:pPr>
              <w:pStyle w:val="Header"/>
              <w:tabs>
                <w:tab w:val="clear" w:pos="4153"/>
                <w:tab w:val="clear" w:pos="8306"/>
              </w:tabs>
              <w:jc w:val="center"/>
              <w:rPr>
                <w:rFonts w:ascii="Arial" w:hAnsi="Arial" w:cs="Arial"/>
                <w:sz w:val="18"/>
                <w:szCs w:val="18"/>
                <w:rtl/>
              </w:rPr>
            </w:pPr>
            <w:r w:rsidRPr="006421AF">
              <w:rPr>
                <w:rFonts w:ascii="Arial" w:hAnsi="Arial" w:cs="Arial"/>
                <w:sz w:val="18"/>
                <w:szCs w:val="18"/>
              </w:rPr>
              <w:t>Value</w:t>
            </w:r>
          </w:p>
        </w:tc>
        <w:tc>
          <w:tcPr>
            <w:tcW w:w="1285" w:type="dxa"/>
            <w:tcBorders>
              <w:top w:val="single" w:sz="6" w:space="0" w:color="auto"/>
              <w:left w:val="single" w:sz="6" w:space="0" w:color="auto"/>
              <w:bottom w:val="single" w:sz="6" w:space="0" w:color="auto"/>
              <w:right w:val="single" w:sz="4" w:space="0" w:color="auto"/>
            </w:tcBorders>
            <w:vAlign w:val="center"/>
          </w:tcPr>
          <w:p w:rsidR="00E37DF7" w:rsidRPr="006421AF" w:rsidRDefault="00E37DF7" w:rsidP="00915249">
            <w:pPr>
              <w:ind w:right="-33"/>
              <w:jc w:val="center"/>
              <w:rPr>
                <w:rFonts w:ascii="Arial" w:hAnsi="Arial" w:cs="Arial"/>
                <w:sz w:val="18"/>
                <w:szCs w:val="18"/>
                <w:rtl/>
              </w:rPr>
            </w:pPr>
            <w:r w:rsidRPr="006421A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6421AF" w:rsidRDefault="00E37DF7" w:rsidP="00915249">
            <w:pPr>
              <w:jc w:val="center"/>
              <w:rPr>
                <w:rFonts w:ascii="Arial" w:hAnsi="Arial" w:cs="Arial"/>
                <w:sz w:val="18"/>
                <w:szCs w:val="18"/>
                <w:rtl/>
              </w:rPr>
            </w:pPr>
          </w:p>
        </w:tc>
      </w:tr>
      <w:tr w:rsidR="009B7F79" w:rsidRPr="006421AF" w:rsidTr="00B24B04">
        <w:tblPrEx>
          <w:tblCellMar>
            <w:left w:w="107" w:type="dxa"/>
            <w:right w:w="107" w:type="dxa"/>
          </w:tblCellMar>
        </w:tblPrEx>
        <w:trPr>
          <w:trHeight w:val="340"/>
          <w:jc w:val="center"/>
        </w:trPr>
        <w:tc>
          <w:tcPr>
            <w:tcW w:w="1284" w:type="dxa"/>
            <w:tcBorders>
              <w:left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8,767.8 </w:t>
            </w:r>
          </w:p>
        </w:tc>
        <w:tc>
          <w:tcPr>
            <w:tcW w:w="1279"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7,832.6 </w:t>
            </w:r>
          </w:p>
        </w:tc>
        <w:tc>
          <w:tcPr>
            <w:tcW w:w="799" w:type="dxa"/>
            <w:vAlign w:val="center"/>
          </w:tcPr>
          <w:p w:rsidR="009B7F79" w:rsidRPr="00277477" w:rsidRDefault="009B7F79" w:rsidP="009B7F79">
            <w:pPr>
              <w:rPr>
                <w:rFonts w:ascii="Arial" w:hAnsi="Arial" w:cs="Arial"/>
                <w:sz w:val="18"/>
                <w:szCs w:val="18"/>
                <w:rtl/>
              </w:rPr>
            </w:pPr>
            <w:r w:rsidRPr="00277477">
              <w:rPr>
                <w:rFonts w:ascii="Arial" w:hAnsi="Arial" w:cs="Arial" w:hint="cs"/>
                <w:sz w:val="18"/>
                <w:szCs w:val="18"/>
                <w:rtl/>
              </w:rPr>
              <w:t>0.03</w:t>
            </w:r>
          </w:p>
        </w:tc>
        <w:tc>
          <w:tcPr>
            <w:tcW w:w="1191" w:type="dxa"/>
            <w:tcBorders>
              <w:top w:val="single" w:sz="4"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238.5 </w:t>
            </w:r>
          </w:p>
        </w:tc>
        <w:tc>
          <w:tcPr>
            <w:tcW w:w="1128" w:type="dxa"/>
            <w:vAlign w:val="center"/>
          </w:tcPr>
          <w:p w:rsidR="009B7F79" w:rsidRDefault="009B7F79" w:rsidP="00FC3805">
            <w:pPr>
              <w:rPr>
                <w:rFonts w:ascii="Arial" w:hAnsi="Arial" w:cs="Arial"/>
                <w:color w:val="000000"/>
                <w:sz w:val="18"/>
                <w:szCs w:val="18"/>
              </w:rPr>
            </w:pPr>
            <w:r w:rsidRPr="00CA0C6A">
              <w:rPr>
                <w:rFonts w:ascii="Arial" w:hAnsi="Arial" w:cs="Arial"/>
                <w:color w:val="000000"/>
                <w:sz w:val="18"/>
                <w:szCs w:val="18"/>
              </w:rPr>
              <w:t>8</w:t>
            </w:r>
            <w:r>
              <w:rPr>
                <w:rFonts w:ascii="Arial" w:hAnsi="Arial" w:cs="Arial"/>
                <w:color w:val="000000"/>
                <w:sz w:val="18"/>
                <w:szCs w:val="18"/>
              </w:rPr>
              <w:t>,</w:t>
            </w:r>
            <w:r w:rsidRPr="00CA0C6A">
              <w:rPr>
                <w:rFonts w:ascii="Arial" w:hAnsi="Arial" w:cs="Arial"/>
                <w:color w:val="000000"/>
                <w:sz w:val="18"/>
                <w:szCs w:val="18"/>
              </w:rPr>
              <w:t>299</w:t>
            </w:r>
          </w:p>
        </w:tc>
        <w:tc>
          <w:tcPr>
            <w:tcW w:w="1285" w:type="dxa"/>
            <w:tcBorders>
              <w:right w:val="single" w:sz="6" w:space="0" w:color="auto"/>
            </w:tcBorders>
            <w:vAlign w:val="center"/>
          </w:tcPr>
          <w:p w:rsidR="009B7F79" w:rsidRPr="006421AF" w:rsidRDefault="009B7F79" w:rsidP="00F2623D">
            <w:pPr>
              <w:rPr>
                <w:rFonts w:ascii="Arial" w:hAnsi="Arial" w:cs="Arial"/>
                <w:snapToGrid w:val="0"/>
                <w:sz w:val="18"/>
                <w:szCs w:val="18"/>
              </w:rPr>
            </w:pPr>
            <w:r w:rsidRPr="006421A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9B7F79" w:rsidRPr="006421AF" w:rsidRDefault="009B7F79" w:rsidP="00915249">
            <w:pPr>
              <w:rPr>
                <w:rFonts w:ascii="Arial" w:hAnsi="Arial" w:cs="Arial"/>
                <w:snapToGrid w:val="0"/>
                <w:sz w:val="18"/>
                <w:szCs w:val="18"/>
                <w:rtl/>
              </w:rPr>
            </w:pPr>
            <w:r w:rsidRPr="006421AF">
              <w:rPr>
                <w:rFonts w:ascii="Arial" w:hAnsi="Arial" w:cs="Arial"/>
                <w:snapToGrid w:val="0"/>
                <w:sz w:val="18"/>
                <w:szCs w:val="18"/>
              </w:rPr>
              <w:t>Number of Employed Persons</w:t>
            </w:r>
          </w:p>
        </w:tc>
      </w:tr>
      <w:tr w:rsidR="009B7F79" w:rsidRPr="006421AF" w:rsidTr="00B24B04">
        <w:tblPrEx>
          <w:tblCellMar>
            <w:left w:w="107" w:type="dxa"/>
            <w:right w:w="107" w:type="dxa"/>
          </w:tblCellMar>
        </w:tblPrEx>
        <w:trPr>
          <w:trHeight w:val="340"/>
          <w:jc w:val="center"/>
        </w:trPr>
        <w:tc>
          <w:tcPr>
            <w:tcW w:w="1284" w:type="dxa"/>
            <w:tcBorders>
              <w:left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932,186.1 </w:t>
            </w:r>
          </w:p>
        </w:tc>
        <w:tc>
          <w:tcPr>
            <w:tcW w:w="1279"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874,457.1 </w:t>
            </w:r>
          </w:p>
        </w:tc>
        <w:tc>
          <w:tcPr>
            <w:tcW w:w="799" w:type="dxa"/>
            <w:vAlign w:val="center"/>
          </w:tcPr>
          <w:p w:rsidR="009B7F79" w:rsidRPr="00277477" w:rsidRDefault="009B7F79" w:rsidP="009B7F79">
            <w:pPr>
              <w:rPr>
                <w:rFonts w:ascii="Arial" w:hAnsi="Arial" w:cs="Arial"/>
                <w:sz w:val="18"/>
                <w:szCs w:val="18"/>
              </w:rPr>
            </w:pPr>
            <w:r w:rsidRPr="00277477">
              <w:rPr>
                <w:rFonts w:ascii="Arial" w:hAnsi="Arial" w:cs="Arial" w:hint="cs"/>
                <w:sz w:val="18"/>
                <w:szCs w:val="18"/>
                <w:rtl/>
              </w:rPr>
              <w:t>0.02</w:t>
            </w:r>
          </w:p>
        </w:tc>
        <w:tc>
          <w:tcPr>
            <w:tcW w:w="1191"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14,724.4 </w:t>
            </w:r>
          </w:p>
        </w:tc>
        <w:tc>
          <w:tcPr>
            <w:tcW w:w="1128"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903,321.6</w:t>
            </w:r>
          </w:p>
        </w:tc>
        <w:tc>
          <w:tcPr>
            <w:tcW w:w="1285" w:type="dxa"/>
            <w:tcBorders>
              <w:right w:val="single" w:sz="6" w:space="0" w:color="auto"/>
            </w:tcBorders>
            <w:vAlign w:val="center"/>
          </w:tcPr>
          <w:p w:rsidR="009B7F79"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9B7F79"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9B7F79" w:rsidRPr="006421AF" w:rsidRDefault="009B7F79" w:rsidP="00915249">
            <w:pPr>
              <w:rPr>
                <w:rFonts w:ascii="Arial" w:hAnsi="Arial" w:cs="Arial"/>
                <w:snapToGrid w:val="0"/>
                <w:sz w:val="18"/>
                <w:szCs w:val="18"/>
                <w:rtl/>
              </w:rPr>
            </w:pPr>
            <w:r w:rsidRPr="006421AF">
              <w:rPr>
                <w:rFonts w:ascii="Arial" w:hAnsi="Arial" w:cs="Arial"/>
                <w:snapToGrid w:val="0"/>
                <w:sz w:val="18"/>
                <w:szCs w:val="18"/>
              </w:rPr>
              <w:t>Output</w:t>
            </w:r>
          </w:p>
        </w:tc>
      </w:tr>
      <w:tr w:rsidR="009B7F79" w:rsidRPr="006421AF" w:rsidTr="00B24B04">
        <w:tblPrEx>
          <w:tblCellMar>
            <w:left w:w="107" w:type="dxa"/>
            <w:right w:w="107" w:type="dxa"/>
          </w:tblCellMar>
        </w:tblPrEx>
        <w:trPr>
          <w:trHeight w:val="340"/>
          <w:jc w:val="center"/>
        </w:trPr>
        <w:tc>
          <w:tcPr>
            <w:tcW w:w="1284" w:type="dxa"/>
            <w:tcBorders>
              <w:left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 767,040.1 </w:t>
            </w:r>
          </w:p>
        </w:tc>
        <w:tc>
          <w:tcPr>
            <w:tcW w:w="1279"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710,337.7 </w:t>
            </w:r>
          </w:p>
        </w:tc>
        <w:tc>
          <w:tcPr>
            <w:tcW w:w="799" w:type="dxa"/>
            <w:vAlign w:val="center"/>
          </w:tcPr>
          <w:p w:rsidR="009B7F79" w:rsidRPr="00277477" w:rsidRDefault="009B7F79" w:rsidP="009B7F79">
            <w:pPr>
              <w:rPr>
                <w:rFonts w:ascii="Arial" w:hAnsi="Arial" w:cs="Arial"/>
                <w:sz w:val="18"/>
                <w:szCs w:val="18"/>
              </w:rPr>
            </w:pPr>
            <w:r w:rsidRPr="00277477">
              <w:rPr>
                <w:rFonts w:ascii="Arial" w:hAnsi="Arial" w:cs="Arial" w:hint="cs"/>
                <w:sz w:val="18"/>
                <w:szCs w:val="18"/>
                <w:rtl/>
              </w:rPr>
              <w:t>0.02</w:t>
            </w:r>
          </w:p>
        </w:tc>
        <w:tc>
          <w:tcPr>
            <w:tcW w:w="1191"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14,462.5 </w:t>
            </w:r>
          </w:p>
        </w:tc>
        <w:tc>
          <w:tcPr>
            <w:tcW w:w="1128"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738,688.9</w:t>
            </w:r>
          </w:p>
        </w:tc>
        <w:tc>
          <w:tcPr>
            <w:tcW w:w="1285" w:type="dxa"/>
            <w:tcBorders>
              <w:right w:val="single" w:sz="6" w:space="0" w:color="auto"/>
            </w:tcBorders>
            <w:vAlign w:val="center"/>
          </w:tcPr>
          <w:p w:rsidR="009B7F79"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9B7F79"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9B7F79" w:rsidRPr="006421AF" w:rsidRDefault="009B7F79" w:rsidP="00915249">
            <w:pPr>
              <w:rPr>
                <w:rFonts w:ascii="Arial" w:hAnsi="Arial" w:cs="Arial"/>
                <w:snapToGrid w:val="0"/>
                <w:sz w:val="18"/>
                <w:szCs w:val="18"/>
                <w:rtl/>
              </w:rPr>
            </w:pPr>
            <w:r w:rsidRPr="006421AF">
              <w:rPr>
                <w:rFonts w:ascii="Arial" w:hAnsi="Arial" w:cs="Arial"/>
                <w:snapToGrid w:val="0"/>
                <w:sz w:val="18"/>
                <w:szCs w:val="18"/>
              </w:rPr>
              <w:t>Gross Value Added</w:t>
            </w:r>
          </w:p>
        </w:tc>
      </w:tr>
      <w:tr w:rsidR="009B7F79" w:rsidRPr="006421AF" w:rsidTr="00B24B04">
        <w:tblPrEx>
          <w:tblCellMar>
            <w:left w:w="107" w:type="dxa"/>
            <w:right w:w="107" w:type="dxa"/>
          </w:tblCellMar>
        </w:tblPrEx>
        <w:trPr>
          <w:trHeight w:val="340"/>
          <w:jc w:val="center"/>
        </w:trPr>
        <w:tc>
          <w:tcPr>
            <w:tcW w:w="1284" w:type="dxa"/>
            <w:tcBorders>
              <w:left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167,495.3 </w:t>
            </w:r>
          </w:p>
        </w:tc>
        <w:tc>
          <w:tcPr>
            <w:tcW w:w="1279"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161,770.2 </w:t>
            </w:r>
          </w:p>
        </w:tc>
        <w:tc>
          <w:tcPr>
            <w:tcW w:w="799" w:type="dxa"/>
            <w:vAlign w:val="center"/>
          </w:tcPr>
          <w:p w:rsidR="009B7F79" w:rsidRPr="00277477" w:rsidRDefault="009B7F79" w:rsidP="009B7F79">
            <w:pPr>
              <w:rPr>
                <w:rFonts w:ascii="Arial" w:hAnsi="Arial" w:cs="Arial"/>
                <w:sz w:val="18"/>
                <w:szCs w:val="18"/>
              </w:rPr>
            </w:pPr>
            <w:r w:rsidRPr="00277477">
              <w:rPr>
                <w:rFonts w:ascii="Arial" w:hAnsi="Arial" w:cs="Arial" w:hint="cs"/>
                <w:sz w:val="18"/>
                <w:szCs w:val="18"/>
                <w:rtl/>
              </w:rPr>
              <w:t>0.01</w:t>
            </w:r>
          </w:p>
        </w:tc>
        <w:tc>
          <w:tcPr>
            <w:tcW w:w="1191"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1,460.2 </w:t>
            </w:r>
          </w:p>
        </w:tc>
        <w:tc>
          <w:tcPr>
            <w:tcW w:w="1128" w:type="dxa"/>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164,632.7</w:t>
            </w:r>
          </w:p>
        </w:tc>
        <w:tc>
          <w:tcPr>
            <w:tcW w:w="1285" w:type="dxa"/>
            <w:tcBorders>
              <w:right w:val="single" w:sz="6" w:space="0" w:color="auto"/>
            </w:tcBorders>
            <w:vAlign w:val="center"/>
          </w:tcPr>
          <w:p w:rsidR="009B7F79" w:rsidRPr="006421AF" w:rsidRDefault="00277477" w:rsidP="00F2623D">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9B7F79" w:rsidRPr="006421AF">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9B7F79" w:rsidRPr="006421AF" w:rsidRDefault="009B7F79" w:rsidP="00915249">
            <w:pPr>
              <w:rPr>
                <w:rFonts w:ascii="Arial" w:hAnsi="Arial" w:cs="Arial"/>
                <w:snapToGrid w:val="0"/>
                <w:sz w:val="18"/>
                <w:szCs w:val="18"/>
                <w:rtl/>
              </w:rPr>
            </w:pPr>
            <w:r w:rsidRPr="006421AF">
              <w:rPr>
                <w:rFonts w:ascii="Arial" w:hAnsi="Arial" w:cs="Arial"/>
                <w:snapToGrid w:val="0"/>
                <w:sz w:val="18"/>
                <w:szCs w:val="18"/>
              </w:rPr>
              <w:t>Intermediate Consumption</w:t>
            </w:r>
          </w:p>
        </w:tc>
      </w:tr>
      <w:tr w:rsidR="009B7F79" w:rsidRPr="006421AF" w:rsidTr="00B24B04">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156,209.0 </w:t>
            </w:r>
          </w:p>
        </w:tc>
        <w:tc>
          <w:tcPr>
            <w:tcW w:w="1279" w:type="dxa"/>
            <w:tcBorders>
              <w:bottom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147,727.4 </w:t>
            </w:r>
          </w:p>
        </w:tc>
        <w:tc>
          <w:tcPr>
            <w:tcW w:w="799" w:type="dxa"/>
            <w:tcBorders>
              <w:bottom w:val="single" w:sz="6" w:space="0" w:color="auto"/>
            </w:tcBorders>
            <w:vAlign w:val="center"/>
          </w:tcPr>
          <w:p w:rsidR="009B7F79" w:rsidRPr="00277477" w:rsidRDefault="009B7F79" w:rsidP="009B7F79">
            <w:pPr>
              <w:rPr>
                <w:rFonts w:ascii="Arial" w:hAnsi="Arial" w:cs="Arial"/>
                <w:sz w:val="18"/>
                <w:szCs w:val="18"/>
              </w:rPr>
            </w:pPr>
            <w:r w:rsidRPr="00277477">
              <w:rPr>
                <w:rFonts w:ascii="Arial" w:hAnsi="Arial" w:cs="Arial" w:hint="cs"/>
                <w:sz w:val="18"/>
                <w:szCs w:val="18"/>
                <w:rtl/>
              </w:rPr>
              <w:t>0.01</w:t>
            </w:r>
          </w:p>
        </w:tc>
        <w:tc>
          <w:tcPr>
            <w:tcW w:w="1191" w:type="dxa"/>
            <w:tcBorders>
              <w:bottom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 xml:space="preserve">2,163.3 </w:t>
            </w:r>
          </w:p>
        </w:tc>
        <w:tc>
          <w:tcPr>
            <w:tcW w:w="1128" w:type="dxa"/>
            <w:tcBorders>
              <w:bottom w:val="single" w:sz="6" w:space="0" w:color="auto"/>
            </w:tcBorders>
            <w:vAlign w:val="center"/>
          </w:tcPr>
          <w:p w:rsidR="009B7F79" w:rsidRDefault="009B7F79" w:rsidP="00FC3805">
            <w:pPr>
              <w:rPr>
                <w:rFonts w:ascii="Arial" w:hAnsi="Arial" w:cs="Arial"/>
                <w:color w:val="000000"/>
                <w:sz w:val="18"/>
                <w:szCs w:val="18"/>
              </w:rPr>
            </w:pPr>
            <w:r>
              <w:rPr>
                <w:rFonts w:ascii="Arial" w:hAnsi="Arial" w:cs="Arial"/>
                <w:color w:val="000000"/>
                <w:sz w:val="18"/>
                <w:szCs w:val="18"/>
              </w:rPr>
              <w:t>151,968.2</w:t>
            </w:r>
          </w:p>
        </w:tc>
        <w:tc>
          <w:tcPr>
            <w:tcW w:w="1285" w:type="dxa"/>
            <w:tcBorders>
              <w:bottom w:val="single" w:sz="6" w:space="0" w:color="auto"/>
              <w:right w:val="single" w:sz="6" w:space="0" w:color="auto"/>
            </w:tcBorders>
            <w:vAlign w:val="center"/>
          </w:tcPr>
          <w:p w:rsidR="009B7F79" w:rsidRPr="006421AF" w:rsidRDefault="00277477" w:rsidP="00DA451F">
            <w:pPr>
              <w:rPr>
                <w:rFonts w:ascii="Arial" w:hAnsi="Arial" w:cs="Arial"/>
                <w:snapToGrid w:val="0"/>
                <w:sz w:val="18"/>
                <w:szCs w:val="18"/>
              </w:rPr>
            </w:pPr>
            <w:r w:rsidRPr="006421AF">
              <w:rPr>
                <w:rFonts w:ascii="Arial" w:hAnsi="Arial" w:cs="Arial"/>
                <w:snapToGrid w:val="0"/>
                <w:sz w:val="18"/>
                <w:szCs w:val="18"/>
              </w:rPr>
              <w:t>US</w:t>
            </w:r>
            <w:r>
              <w:rPr>
                <w:rFonts w:ascii="Arial" w:hAnsi="Arial" w:cs="Arial"/>
                <w:snapToGrid w:val="0"/>
                <w:sz w:val="18"/>
                <w:szCs w:val="18"/>
              </w:rPr>
              <w:t>D</w:t>
            </w:r>
            <w:r w:rsidR="009B7F79" w:rsidRPr="006421AF">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9B7F79" w:rsidRPr="006421AF" w:rsidRDefault="009B7F79" w:rsidP="00915249">
            <w:pPr>
              <w:rPr>
                <w:rFonts w:ascii="Arial" w:hAnsi="Arial" w:cs="Arial"/>
                <w:snapToGrid w:val="0"/>
                <w:sz w:val="18"/>
                <w:szCs w:val="18"/>
              </w:rPr>
            </w:pPr>
            <w:r w:rsidRPr="006421AF">
              <w:rPr>
                <w:rFonts w:asciiTheme="minorBidi" w:hAnsiTheme="minorBidi" w:cstheme="minorBidi"/>
                <w:snapToGrid w:val="0"/>
                <w:sz w:val="18"/>
                <w:szCs w:val="18"/>
              </w:rPr>
              <w:t>Compensation of Employees</w:t>
            </w:r>
          </w:p>
        </w:tc>
      </w:tr>
    </w:tbl>
    <w:p w:rsidR="00375DC2" w:rsidRPr="006421AF" w:rsidRDefault="00375DC2" w:rsidP="00375DC2">
      <w:pPr>
        <w:pStyle w:val="BodyText"/>
      </w:pPr>
    </w:p>
    <w:p w:rsidR="00375DC2" w:rsidRPr="006421AF" w:rsidRDefault="00672C73" w:rsidP="00140D1E">
      <w:pPr>
        <w:jc w:val="lowKashida"/>
        <w:textAlignment w:val="top"/>
        <w:rPr>
          <w:sz w:val="24"/>
          <w:szCs w:val="24"/>
        </w:rPr>
      </w:pPr>
      <w:r w:rsidRPr="006421AF">
        <w:rPr>
          <w:sz w:val="24"/>
          <w:szCs w:val="24"/>
        </w:rPr>
        <w:t xml:space="preserve">The tables above illustrate the most distinct variables of economic activities </w:t>
      </w:r>
      <w:r>
        <w:rPr>
          <w:sz w:val="24"/>
          <w:szCs w:val="24"/>
        </w:rPr>
        <w:t>in</w:t>
      </w:r>
      <w:r w:rsidRPr="006421AF">
        <w:rPr>
          <w:sz w:val="24"/>
          <w:szCs w:val="24"/>
        </w:rPr>
        <w:t xml:space="preserve"> Palestine</w:t>
      </w:r>
      <w:r>
        <w:rPr>
          <w:sz w:val="24"/>
          <w:szCs w:val="24"/>
        </w:rPr>
        <w:t xml:space="preserve"> and</w:t>
      </w:r>
      <w:r w:rsidRPr="006421AF">
        <w:rPr>
          <w:sz w:val="24"/>
          <w:szCs w:val="24"/>
        </w:rPr>
        <w:t xml:space="preserve"> demonstrate that there is no problem in the calculation of variation for Palestine as a whole, nor on </w:t>
      </w:r>
      <w:r>
        <w:rPr>
          <w:sz w:val="24"/>
          <w:szCs w:val="24"/>
        </w:rPr>
        <w:t xml:space="preserve">a </w:t>
      </w:r>
      <w:r w:rsidRPr="006421AF">
        <w:rPr>
          <w:sz w:val="24"/>
          <w:szCs w:val="24"/>
        </w:rPr>
        <w:t>published level</w:t>
      </w:r>
      <w:r w:rsidR="00915249" w:rsidRPr="006421AF">
        <w:rPr>
          <w:sz w:val="24"/>
          <w:szCs w:val="24"/>
        </w:rPr>
        <w:t>.</w:t>
      </w:r>
    </w:p>
    <w:p w:rsidR="00587600" w:rsidRPr="006F0922" w:rsidRDefault="00587600" w:rsidP="00375DC2">
      <w:pPr>
        <w:pStyle w:val="BodyTextIndent2"/>
        <w:ind w:left="0" w:firstLine="0"/>
        <w:rPr>
          <w:rFonts w:cs="Times New Roman"/>
          <w:b/>
          <w:bCs/>
          <w:sz w:val="22"/>
          <w:szCs w:val="22"/>
        </w:rPr>
      </w:pPr>
    </w:p>
    <w:p w:rsidR="00375DC2" w:rsidRPr="006421AF" w:rsidRDefault="00C5050C" w:rsidP="00DB3AA7">
      <w:pPr>
        <w:pStyle w:val="BodyTextIndent2"/>
        <w:ind w:left="0" w:firstLine="0"/>
        <w:rPr>
          <w:rFonts w:cs="Times New Roman"/>
          <w:b/>
          <w:bCs/>
          <w:szCs w:val="24"/>
        </w:rPr>
      </w:pPr>
      <w:r w:rsidRPr="006421AF">
        <w:rPr>
          <w:rFonts w:cs="Times New Roman"/>
          <w:b/>
          <w:bCs/>
          <w:szCs w:val="24"/>
        </w:rPr>
        <w:t>2.</w:t>
      </w:r>
      <w:r w:rsidR="00DB3AA7" w:rsidRPr="006421AF">
        <w:rPr>
          <w:rFonts w:cs="Times New Roman"/>
          <w:b/>
          <w:bCs/>
          <w:szCs w:val="24"/>
        </w:rPr>
        <w:t>4</w:t>
      </w:r>
      <w:r w:rsidR="00AC4468" w:rsidRPr="006421AF">
        <w:rPr>
          <w:rFonts w:cs="Times New Roman"/>
          <w:b/>
          <w:bCs/>
          <w:szCs w:val="24"/>
        </w:rPr>
        <w:t xml:space="preserve">.2 </w:t>
      </w:r>
      <w:r w:rsidR="00375DC2" w:rsidRPr="006421AF">
        <w:rPr>
          <w:rFonts w:cs="Times New Roman"/>
          <w:b/>
          <w:bCs/>
          <w:szCs w:val="24"/>
        </w:rPr>
        <w:t xml:space="preserve"> Non-S</w:t>
      </w:r>
      <w:r w:rsidR="00030B04" w:rsidRPr="006421AF">
        <w:rPr>
          <w:rFonts w:cs="Times New Roman"/>
          <w:b/>
          <w:bCs/>
          <w:szCs w:val="24"/>
        </w:rPr>
        <w:t>am</w:t>
      </w:r>
      <w:r w:rsidR="00B63CAD" w:rsidRPr="006421AF">
        <w:rPr>
          <w:rFonts w:cs="Times New Roman"/>
          <w:b/>
          <w:bCs/>
          <w:szCs w:val="24"/>
        </w:rPr>
        <w:t>p</w:t>
      </w:r>
      <w:r w:rsidR="00030B04" w:rsidRPr="006421AF">
        <w:rPr>
          <w:rFonts w:cs="Times New Roman"/>
          <w:b/>
          <w:bCs/>
          <w:szCs w:val="24"/>
        </w:rPr>
        <w:t>ling</w:t>
      </w:r>
      <w:r w:rsidR="00375DC2" w:rsidRPr="006421AF">
        <w:rPr>
          <w:rFonts w:cs="Times New Roman"/>
          <w:b/>
          <w:bCs/>
          <w:szCs w:val="24"/>
        </w:rPr>
        <w:t xml:space="preserve"> Errors</w:t>
      </w:r>
    </w:p>
    <w:p w:rsidR="00375DC2" w:rsidRPr="006421AF" w:rsidRDefault="00760087" w:rsidP="00375DC2">
      <w:pPr>
        <w:pStyle w:val="BodyTextIndent2"/>
        <w:ind w:left="0" w:firstLine="0"/>
        <w:rPr>
          <w:rFonts w:cs="Times New Roman"/>
          <w:szCs w:val="24"/>
        </w:rPr>
      </w:pPr>
      <w:r w:rsidRPr="006421AF">
        <w:rPr>
          <w:rFonts w:cs="Times New Roman"/>
          <w:szCs w:val="24"/>
        </w:rPr>
        <w:t xml:space="preserve">These types of error </w:t>
      </w:r>
      <w:r>
        <w:rPr>
          <w:rFonts w:cs="Times New Roman"/>
          <w:szCs w:val="24"/>
        </w:rPr>
        <w:t>may</w:t>
      </w:r>
      <w:r w:rsidRPr="006421AF">
        <w:rPr>
          <w:rFonts w:cs="Times New Roman"/>
          <w:szCs w:val="24"/>
        </w:rPr>
        <w:t xml:space="preserve"> appear in one or all of the survey stages that include data collection and data entry</w:t>
      </w:r>
      <w:r w:rsidR="00375DC2" w:rsidRPr="006421AF">
        <w:rPr>
          <w:rFonts w:cs="Times New Roman"/>
          <w:szCs w:val="24"/>
        </w:rPr>
        <w:t>:</w:t>
      </w:r>
    </w:p>
    <w:p w:rsidR="00C22983" w:rsidRPr="006F0922" w:rsidRDefault="00C22983" w:rsidP="00375DC2">
      <w:pPr>
        <w:pStyle w:val="BodyTextIndent2"/>
        <w:ind w:left="0" w:firstLine="0"/>
        <w:rPr>
          <w:rFonts w:cs="Times New Roman"/>
          <w:b/>
          <w:bCs/>
          <w:sz w:val="22"/>
          <w:szCs w:val="22"/>
        </w:rPr>
      </w:pPr>
    </w:p>
    <w:p w:rsidR="00375DC2" w:rsidRPr="006421AF" w:rsidRDefault="00375DC2" w:rsidP="00375DC2">
      <w:pPr>
        <w:pStyle w:val="BodyTextIndent2"/>
        <w:ind w:left="0" w:firstLine="0"/>
        <w:rPr>
          <w:rFonts w:cs="Times New Roman"/>
          <w:b/>
          <w:bCs/>
          <w:szCs w:val="24"/>
        </w:rPr>
      </w:pPr>
      <w:r w:rsidRPr="006421AF">
        <w:rPr>
          <w:rFonts w:cs="Times New Roman"/>
          <w:b/>
          <w:bCs/>
          <w:szCs w:val="24"/>
        </w:rPr>
        <w:t xml:space="preserve">Response rate values: </w:t>
      </w:r>
    </w:p>
    <w:p w:rsidR="00375DC2" w:rsidRPr="006421AF" w:rsidRDefault="00375DC2" w:rsidP="00671BC6">
      <w:pPr>
        <w:pStyle w:val="BodyTextIndent2"/>
        <w:numPr>
          <w:ilvl w:val="0"/>
          <w:numId w:val="26"/>
        </w:numPr>
        <w:tabs>
          <w:tab w:val="clear" w:pos="990"/>
        </w:tabs>
        <w:ind w:left="426" w:right="360" w:hanging="284"/>
        <w:rPr>
          <w:rFonts w:cs="Times New Roman"/>
          <w:szCs w:val="24"/>
        </w:rPr>
      </w:pPr>
      <w:r w:rsidRPr="006421AF">
        <w:rPr>
          <w:rFonts w:cs="Times New Roman"/>
          <w:szCs w:val="24"/>
        </w:rPr>
        <w:t xml:space="preserve">Sample size in </w:t>
      </w:r>
      <w:r w:rsidR="004965BA" w:rsidRPr="006421AF">
        <w:rPr>
          <w:rFonts w:cs="Times New Roman"/>
          <w:szCs w:val="24"/>
        </w:rPr>
        <w:t>2013</w:t>
      </w:r>
      <w:r w:rsidRPr="006421AF">
        <w:rPr>
          <w:rFonts w:cs="Times New Roman"/>
          <w:szCs w:val="24"/>
        </w:rPr>
        <w:t xml:space="preserve"> was </w:t>
      </w:r>
      <w:r w:rsidR="00DA0519" w:rsidRPr="006421AF">
        <w:rPr>
          <w:rFonts w:cs="Times New Roman"/>
          <w:szCs w:val="24"/>
        </w:rPr>
        <w:t>9</w:t>
      </w:r>
      <w:r w:rsidR="00550A32" w:rsidRPr="006421AF">
        <w:rPr>
          <w:rFonts w:cs="Times New Roman"/>
          <w:szCs w:val="24"/>
        </w:rPr>
        <w:t>,</w:t>
      </w:r>
      <w:r w:rsidR="005F6683" w:rsidRPr="006421AF">
        <w:rPr>
          <w:rFonts w:cs="Times New Roman"/>
          <w:szCs w:val="24"/>
        </w:rPr>
        <w:t>42</w:t>
      </w:r>
      <w:r w:rsidR="00671BC6" w:rsidRPr="006421AF">
        <w:rPr>
          <w:rFonts w:cs="Times New Roman"/>
          <w:szCs w:val="24"/>
        </w:rPr>
        <w:t>5</w:t>
      </w:r>
      <w:r w:rsidR="00DA0519" w:rsidRPr="006421AF">
        <w:rPr>
          <w:rFonts w:cs="Times New Roman"/>
          <w:szCs w:val="24"/>
        </w:rPr>
        <w:t xml:space="preserve"> enterprises </w:t>
      </w:r>
      <w:r w:rsidR="00F2623D" w:rsidRPr="006421AF">
        <w:rPr>
          <w:rFonts w:cs="Times New Roman"/>
          <w:szCs w:val="24"/>
        </w:rPr>
        <w:t xml:space="preserve">in </w:t>
      </w:r>
      <w:r w:rsidR="00140D1E" w:rsidRPr="006421AF">
        <w:rPr>
          <w:szCs w:val="24"/>
        </w:rPr>
        <w:t>Palestine</w:t>
      </w:r>
      <w:r w:rsidR="00F2623D" w:rsidRPr="006421AF">
        <w:rPr>
          <w:rFonts w:cs="Times New Roman"/>
          <w:szCs w:val="24"/>
        </w:rPr>
        <w:t>.</w:t>
      </w:r>
    </w:p>
    <w:p w:rsidR="00375DC2" w:rsidRPr="006421AF" w:rsidRDefault="00375DC2" w:rsidP="00671BC6">
      <w:pPr>
        <w:pStyle w:val="BodyTextIndent2"/>
        <w:numPr>
          <w:ilvl w:val="0"/>
          <w:numId w:val="26"/>
        </w:numPr>
        <w:tabs>
          <w:tab w:val="clear" w:pos="990"/>
        </w:tabs>
        <w:ind w:left="426" w:right="360" w:hanging="284"/>
        <w:rPr>
          <w:rFonts w:cs="Times New Roman"/>
          <w:szCs w:val="24"/>
        </w:rPr>
      </w:pPr>
      <w:r w:rsidRPr="006421AF">
        <w:rPr>
          <w:rFonts w:cs="Times New Roman"/>
          <w:szCs w:val="24"/>
        </w:rPr>
        <w:t>Non-response case</w:t>
      </w:r>
      <w:r w:rsidR="00420EFC" w:rsidRPr="006421AF">
        <w:rPr>
          <w:rFonts w:cs="Times New Roman"/>
          <w:szCs w:val="24"/>
        </w:rPr>
        <w:t>s:</w:t>
      </w:r>
      <w:r w:rsidRPr="006421AF">
        <w:rPr>
          <w:rFonts w:cs="Times New Roman"/>
          <w:szCs w:val="24"/>
        </w:rPr>
        <w:t xml:space="preserve"> </w:t>
      </w:r>
      <w:r w:rsidR="004965BA" w:rsidRPr="006421AF">
        <w:rPr>
          <w:rFonts w:cs="Times New Roman"/>
          <w:szCs w:val="24"/>
        </w:rPr>
        <w:t>96</w:t>
      </w:r>
      <w:r w:rsidR="00671BC6" w:rsidRPr="006421AF">
        <w:rPr>
          <w:rFonts w:cs="Times New Roman"/>
          <w:szCs w:val="24"/>
        </w:rPr>
        <w:t>9</w:t>
      </w:r>
    </w:p>
    <w:p w:rsidR="00375DC2" w:rsidRPr="006421AF" w:rsidRDefault="00375DC2" w:rsidP="00671BC6">
      <w:pPr>
        <w:pStyle w:val="BodyTextIndent2"/>
        <w:numPr>
          <w:ilvl w:val="0"/>
          <w:numId w:val="26"/>
        </w:numPr>
        <w:tabs>
          <w:tab w:val="clear" w:pos="990"/>
        </w:tabs>
        <w:ind w:left="426" w:right="360" w:hanging="284"/>
        <w:rPr>
          <w:rFonts w:cs="Times New Roman"/>
          <w:szCs w:val="24"/>
        </w:rPr>
      </w:pPr>
      <w:r w:rsidRPr="006421AF">
        <w:rPr>
          <w:rFonts w:cs="Times New Roman"/>
          <w:szCs w:val="24"/>
        </w:rPr>
        <w:t>Over</w:t>
      </w:r>
      <w:r w:rsidR="001C3484" w:rsidRPr="006421AF">
        <w:rPr>
          <w:rFonts w:cs="Times New Roman"/>
          <w:szCs w:val="24"/>
        </w:rPr>
        <w:t>-</w:t>
      </w:r>
      <w:r w:rsidRPr="006421AF">
        <w:rPr>
          <w:rFonts w:cs="Times New Roman"/>
          <w:szCs w:val="24"/>
        </w:rPr>
        <w:t xml:space="preserve">coverage cases: </w:t>
      </w:r>
      <w:r w:rsidR="00671BC6" w:rsidRPr="006421AF">
        <w:rPr>
          <w:rFonts w:cs="Times New Roman"/>
          <w:szCs w:val="24"/>
        </w:rPr>
        <w:t>939</w:t>
      </w:r>
    </w:p>
    <w:p w:rsidR="00375DC2" w:rsidRPr="006421AF" w:rsidRDefault="00375DC2" w:rsidP="00671BC6">
      <w:pPr>
        <w:pStyle w:val="BodyTextIndent2"/>
        <w:numPr>
          <w:ilvl w:val="0"/>
          <w:numId w:val="26"/>
        </w:numPr>
        <w:tabs>
          <w:tab w:val="clear" w:pos="990"/>
        </w:tabs>
        <w:ind w:left="426" w:right="360" w:hanging="284"/>
        <w:rPr>
          <w:rFonts w:cs="Times New Roman"/>
          <w:szCs w:val="24"/>
        </w:rPr>
      </w:pPr>
      <w:r w:rsidRPr="006421AF">
        <w:rPr>
          <w:rFonts w:cs="Times New Roman"/>
          <w:szCs w:val="24"/>
        </w:rPr>
        <w:t xml:space="preserve">Net sample: </w:t>
      </w:r>
      <w:r w:rsidR="00DA0519" w:rsidRPr="006421AF">
        <w:rPr>
          <w:rFonts w:cs="Times New Roman"/>
          <w:szCs w:val="24"/>
        </w:rPr>
        <w:t>9</w:t>
      </w:r>
      <w:r w:rsidR="00B45BA3" w:rsidRPr="006421AF">
        <w:rPr>
          <w:rFonts w:cs="Times New Roman"/>
          <w:szCs w:val="24"/>
        </w:rPr>
        <w:t>,</w:t>
      </w:r>
      <w:r w:rsidR="004965BA" w:rsidRPr="006421AF">
        <w:rPr>
          <w:rFonts w:cs="Times New Roman"/>
          <w:szCs w:val="24"/>
        </w:rPr>
        <w:t>4</w:t>
      </w:r>
      <w:r w:rsidR="00B14BD0" w:rsidRPr="006421AF">
        <w:rPr>
          <w:rFonts w:cs="Times New Roman"/>
          <w:szCs w:val="24"/>
        </w:rPr>
        <w:t>2</w:t>
      </w:r>
      <w:r w:rsidR="00671BC6" w:rsidRPr="006421AF">
        <w:rPr>
          <w:rFonts w:cs="Times New Roman"/>
          <w:szCs w:val="24"/>
        </w:rPr>
        <w:t>5</w:t>
      </w:r>
      <w:r w:rsidRPr="006421AF">
        <w:rPr>
          <w:rFonts w:cs="Times New Roman"/>
          <w:szCs w:val="24"/>
        </w:rPr>
        <w:t>-</w:t>
      </w:r>
      <w:r w:rsidR="00671BC6" w:rsidRPr="006421AF">
        <w:rPr>
          <w:rFonts w:cs="Times New Roman"/>
          <w:szCs w:val="24"/>
        </w:rPr>
        <w:t>939</w:t>
      </w:r>
      <w:r w:rsidRPr="006421AF">
        <w:rPr>
          <w:rFonts w:cs="Times New Roman"/>
          <w:szCs w:val="24"/>
        </w:rPr>
        <w:t xml:space="preserve">= </w:t>
      </w:r>
      <w:r w:rsidR="00671BC6" w:rsidRPr="006421AF">
        <w:rPr>
          <w:rFonts w:cs="Times New Roman"/>
          <w:szCs w:val="24"/>
        </w:rPr>
        <w:t>8,486</w:t>
      </w:r>
    </w:p>
    <w:p w:rsidR="00375DC2" w:rsidRPr="006421AF" w:rsidRDefault="00375DC2" w:rsidP="00D118EE">
      <w:pPr>
        <w:pStyle w:val="BodyTextIndent2"/>
        <w:numPr>
          <w:ilvl w:val="0"/>
          <w:numId w:val="26"/>
        </w:numPr>
        <w:tabs>
          <w:tab w:val="clear" w:pos="990"/>
        </w:tabs>
        <w:ind w:left="426" w:right="360" w:hanging="284"/>
        <w:rPr>
          <w:rFonts w:cs="Times New Roman"/>
          <w:szCs w:val="24"/>
        </w:rPr>
      </w:pPr>
      <w:r w:rsidRPr="006421AF">
        <w:rPr>
          <w:rFonts w:cs="Times New Roman"/>
          <w:szCs w:val="24"/>
        </w:rPr>
        <w:t xml:space="preserve">Response rate: </w:t>
      </w:r>
      <w:r w:rsidR="00671BC6" w:rsidRPr="006421AF">
        <w:rPr>
          <w:rFonts w:cs="Times New Roman"/>
          <w:szCs w:val="24"/>
        </w:rPr>
        <w:t>8</w:t>
      </w:r>
      <w:r w:rsidR="00D118EE">
        <w:rPr>
          <w:rFonts w:cs="Times New Roman"/>
          <w:szCs w:val="24"/>
        </w:rPr>
        <w:t>9</w:t>
      </w:r>
      <w:r w:rsidRPr="006421AF">
        <w:rPr>
          <w:rFonts w:cs="Times New Roman"/>
          <w:szCs w:val="24"/>
        </w:rPr>
        <w:t>%</w:t>
      </w:r>
    </w:p>
    <w:p w:rsidR="00375DC2" w:rsidRPr="006421AF" w:rsidRDefault="00375DC2" w:rsidP="00D118EE">
      <w:pPr>
        <w:pStyle w:val="BodyTextIndent2"/>
        <w:numPr>
          <w:ilvl w:val="0"/>
          <w:numId w:val="26"/>
        </w:numPr>
        <w:tabs>
          <w:tab w:val="clear" w:pos="990"/>
        </w:tabs>
        <w:ind w:left="426" w:right="360" w:hanging="284"/>
        <w:rPr>
          <w:rFonts w:cs="Times New Roman"/>
          <w:szCs w:val="24"/>
        </w:rPr>
      </w:pPr>
      <w:r w:rsidRPr="006421AF">
        <w:rPr>
          <w:rFonts w:cs="Times New Roman"/>
          <w:szCs w:val="24"/>
        </w:rPr>
        <w:t xml:space="preserve">Non-response rate: </w:t>
      </w:r>
      <w:r w:rsidR="00671BC6" w:rsidRPr="006421AF">
        <w:rPr>
          <w:rFonts w:cs="Times New Roman"/>
          <w:szCs w:val="24"/>
        </w:rPr>
        <w:t>1</w:t>
      </w:r>
      <w:r w:rsidR="00D118EE">
        <w:rPr>
          <w:rFonts w:cs="Times New Roman"/>
          <w:szCs w:val="24"/>
        </w:rPr>
        <w:t>1</w:t>
      </w:r>
      <w:r w:rsidRPr="006421AF">
        <w:rPr>
          <w:rFonts w:cs="Times New Roman"/>
          <w:szCs w:val="24"/>
        </w:rPr>
        <w:t>%</w:t>
      </w:r>
    </w:p>
    <w:p w:rsidR="00671BC6" w:rsidRPr="006421AF" w:rsidRDefault="00671BC6" w:rsidP="00671BC6">
      <w:pPr>
        <w:pStyle w:val="BodyTextIndent2"/>
        <w:numPr>
          <w:ilvl w:val="0"/>
          <w:numId w:val="26"/>
        </w:numPr>
        <w:tabs>
          <w:tab w:val="clear" w:pos="990"/>
        </w:tabs>
        <w:ind w:left="426" w:right="360" w:hanging="284"/>
        <w:rPr>
          <w:rFonts w:cs="Times New Roman"/>
          <w:szCs w:val="24"/>
        </w:rPr>
      </w:pPr>
      <w:r w:rsidRPr="006421AF">
        <w:rPr>
          <w:rFonts w:cs="Times New Roman"/>
          <w:szCs w:val="24"/>
        </w:rPr>
        <w:t>Over-coverage rate: 10%</w:t>
      </w:r>
    </w:p>
    <w:p w:rsidR="00375DC2" w:rsidRPr="006F0922" w:rsidRDefault="00375DC2" w:rsidP="00375DC2">
      <w:pPr>
        <w:pStyle w:val="BodyTextIndent2"/>
        <w:ind w:left="426" w:right="360" w:firstLine="0"/>
        <w:rPr>
          <w:rFonts w:cs="Times New Roman"/>
          <w:sz w:val="22"/>
          <w:szCs w:val="22"/>
        </w:rPr>
      </w:pPr>
    </w:p>
    <w:p w:rsidR="00375DC2" w:rsidRPr="006421AF" w:rsidRDefault="00375DC2" w:rsidP="00AC41E5">
      <w:pPr>
        <w:tabs>
          <w:tab w:val="right" w:pos="540"/>
        </w:tabs>
        <w:ind w:right="-1"/>
        <w:jc w:val="lowKashida"/>
        <w:rPr>
          <w:sz w:val="24"/>
          <w:szCs w:val="24"/>
        </w:rPr>
      </w:pPr>
      <w:r w:rsidRPr="006421AF">
        <w:rPr>
          <w:sz w:val="24"/>
          <w:szCs w:val="24"/>
        </w:rPr>
        <w:t xml:space="preserve">Response errors: This type of error is related to respondents, </w:t>
      </w:r>
      <w:r w:rsidR="000957E5" w:rsidRPr="006421AF">
        <w:rPr>
          <w:sz w:val="24"/>
          <w:szCs w:val="24"/>
        </w:rPr>
        <w:t>field work</w:t>
      </w:r>
      <w:r w:rsidRPr="006421AF">
        <w:rPr>
          <w:sz w:val="24"/>
          <w:szCs w:val="24"/>
        </w:rPr>
        <w:t>ers, and data entry personnel.</w:t>
      </w:r>
      <w:r w:rsidR="000E5038" w:rsidRPr="006421AF">
        <w:rPr>
          <w:sz w:val="24"/>
          <w:szCs w:val="24"/>
        </w:rPr>
        <w:t xml:space="preserve"> </w:t>
      </w:r>
      <w:r w:rsidRPr="006421AF">
        <w:rPr>
          <w:sz w:val="24"/>
          <w:szCs w:val="24"/>
        </w:rPr>
        <w:t xml:space="preserve">To avoid mistakes and reduce their impact, a series of </w:t>
      </w:r>
      <w:r w:rsidR="00D52DA8" w:rsidRPr="006421AF">
        <w:rPr>
          <w:sz w:val="24"/>
          <w:szCs w:val="24"/>
        </w:rPr>
        <w:t xml:space="preserve">mechanisms were implemented </w:t>
      </w:r>
      <w:r w:rsidRPr="006421AF">
        <w:rPr>
          <w:sz w:val="24"/>
          <w:szCs w:val="24"/>
        </w:rPr>
        <w:t xml:space="preserve">that aimed to enhance the accuracy of the data through </w:t>
      </w:r>
      <w:r w:rsidR="001C3484" w:rsidRPr="006421AF">
        <w:rPr>
          <w:sz w:val="24"/>
          <w:szCs w:val="24"/>
        </w:rPr>
        <w:t>the</w:t>
      </w:r>
      <w:r w:rsidRPr="006421AF">
        <w:rPr>
          <w:sz w:val="24"/>
          <w:szCs w:val="24"/>
        </w:rPr>
        <w:t xml:space="preserve"> process of data collection from the field and data processing.</w:t>
      </w:r>
    </w:p>
    <w:p w:rsidR="00375DC2" w:rsidRPr="006F0922" w:rsidRDefault="00375DC2" w:rsidP="00375DC2">
      <w:pPr>
        <w:tabs>
          <w:tab w:val="right" w:pos="540"/>
        </w:tabs>
        <w:ind w:left="180" w:right="-1"/>
        <w:jc w:val="lowKashida"/>
        <w:rPr>
          <w:sz w:val="22"/>
          <w:szCs w:val="22"/>
        </w:rPr>
      </w:pPr>
    </w:p>
    <w:p w:rsidR="00375DC2" w:rsidRPr="006421AF" w:rsidRDefault="00C5050C" w:rsidP="00DB3AA7">
      <w:pPr>
        <w:tabs>
          <w:tab w:val="right" w:pos="0"/>
          <w:tab w:val="right" w:pos="540"/>
        </w:tabs>
        <w:ind w:right="-1"/>
        <w:jc w:val="lowKashida"/>
        <w:rPr>
          <w:b/>
          <w:bCs/>
          <w:sz w:val="24"/>
          <w:szCs w:val="24"/>
        </w:rPr>
      </w:pPr>
      <w:r w:rsidRPr="006421AF">
        <w:rPr>
          <w:b/>
          <w:bCs/>
          <w:sz w:val="24"/>
          <w:szCs w:val="24"/>
        </w:rPr>
        <w:t>2.</w:t>
      </w:r>
      <w:r w:rsidR="00DB3AA7" w:rsidRPr="006421AF">
        <w:rPr>
          <w:b/>
          <w:bCs/>
          <w:sz w:val="24"/>
          <w:szCs w:val="24"/>
        </w:rPr>
        <w:t>5</w:t>
      </w:r>
      <w:r w:rsidR="00375DC2" w:rsidRPr="006421AF">
        <w:rPr>
          <w:b/>
          <w:bCs/>
          <w:sz w:val="24"/>
          <w:szCs w:val="24"/>
        </w:rPr>
        <w:t xml:space="preserve"> Comparability</w:t>
      </w:r>
    </w:p>
    <w:p w:rsidR="00375DC2" w:rsidRPr="006421AF" w:rsidRDefault="00760087" w:rsidP="00C51EEB">
      <w:pPr>
        <w:jc w:val="lowKashida"/>
        <w:rPr>
          <w:sz w:val="24"/>
          <w:szCs w:val="24"/>
        </w:rPr>
      </w:pPr>
      <w:r w:rsidRPr="006421AF">
        <w:rPr>
          <w:rFonts w:asciiTheme="majorBidi" w:hAnsiTheme="majorBidi" w:cstheme="majorBidi"/>
          <w:sz w:val="24"/>
          <w:szCs w:val="24"/>
        </w:rPr>
        <w:t xml:space="preserve">Published data in this report are compatible with ISIC-4 </w:t>
      </w:r>
      <w:r>
        <w:rPr>
          <w:rFonts w:asciiTheme="majorBidi" w:hAnsiTheme="majorBidi" w:cstheme="majorBidi"/>
          <w:sz w:val="24"/>
          <w:szCs w:val="24"/>
        </w:rPr>
        <w:t>for</w:t>
      </w:r>
      <w:r w:rsidRPr="006421AF">
        <w:rPr>
          <w:rFonts w:asciiTheme="majorBidi" w:hAnsiTheme="majorBidi" w:cstheme="majorBidi"/>
          <w:sz w:val="24"/>
          <w:szCs w:val="24"/>
        </w:rPr>
        <w:t xml:space="preserve"> economic activities, </w:t>
      </w:r>
      <w:r w:rsidRPr="006421AF">
        <w:rPr>
          <w:rStyle w:val="hps"/>
          <w:rFonts w:asciiTheme="majorBidi" w:hAnsiTheme="majorBidi" w:cstheme="majorBidi"/>
          <w:sz w:val="24"/>
          <w:szCs w:val="24"/>
        </w:rPr>
        <w:t xml:space="preserve">which </w:t>
      </w:r>
      <w:r>
        <w:rPr>
          <w:rStyle w:val="hps"/>
          <w:rFonts w:asciiTheme="majorBidi" w:hAnsiTheme="majorBidi" w:cstheme="majorBidi"/>
          <w:sz w:val="24"/>
          <w:szCs w:val="24"/>
        </w:rPr>
        <w:t>w</w:t>
      </w:r>
      <w:r w:rsidRPr="006421AF">
        <w:rPr>
          <w:rStyle w:val="hps"/>
          <w:rFonts w:asciiTheme="majorBidi" w:hAnsiTheme="majorBidi" w:cstheme="majorBidi"/>
          <w:sz w:val="24"/>
          <w:szCs w:val="24"/>
        </w:rPr>
        <w:t>as used</w:t>
      </w:r>
      <w:r w:rsidRPr="006421AF">
        <w:rPr>
          <w:rFonts w:asciiTheme="majorBidi" w:hAnsiTheme="majorBidi" w:cstheme="majorBidi"/>
          <w:sz w:val="24"/>
          <w:szCs w:val="24"/>
        </w:rPr>
        <w:t xml:space="preserve"> </w:t>
      </w:r>
      <w:r w:rsidRPr="006421AF">
        <w:rPr>
          <w:rStyle w:val="hps"/>
          <w:rFonts w:asciiTheme="majorBidi" w:hAnsiTheme="majorBidi" w:cstheme="majorBidi"/>
          <w:sz w:val="24"/>
          <w:szCs w:val="24"/>
        </w:rPr>
        <w:t>for the first time</w:t>
      </w:r>
      <w:r w:rsidRPr="006421AF">
        <w:rPr>
          <w:rFonts w:asciiTheme="majorBidi" w:hAnsiTheme="majorBidi" w:cstheme="majorBidi"/>
          <w:sz w:val="24"/>
          <w:szCs w:val="24"/>
        </w:rPr>
        <w:t xml:space="preserve"> </w:t>
      </w:r>
      <w:r w:rsidRPr="006421AF">
        <w:rPr>
          <w:rStyle w:val="hps"/>
          <w:rFonts w:asciiTheme="majorBidi" w:hAnsiTheme="majorBidi" w:cstheme="majorBidi"/>
          <w:sz w:val="24"/>
          <w:szCs w:val="24"/>
        </w:rPr>
        <w:t>in 2010</w:t>
      </w:r>
      <w:r w:rsidRPr="006421AF">
        <w:rPr>
          <w:rFonts w:asciiTheme="majorBidi" w:hAnsiTheme="majorBidi" w:cstheme="majorBidi"/>
          <w:sz w:val="24"/>
          <w:szCs w:val="24"/>
        </w:rPr>
        <w:t xml:space="preserve">. Previous reports are compatible </w:t>
      </w:r>
      <w:r>
        <w:rPr>
          <w:rFonts w:asciiTheme="majorBidi" w:hAnsiTheme="majorBidi" w:cstheme="majorBidi"/>
          <w:sz w:val="24"/>
          <w:szCs w:val="24"/>
        </w:rPr>
        <w:t>with</w:t>
      </w:r>
      <w:r w:rsidRPr="006421AF">
        <w:rPr>
          <w:rFonts w:asciiTheme="majorBidi" w:hAnsiTheme="majorBidi" w:cstheme="majorBidi"/>
          <w:sz w:val="24"/>
          <w:szCs w:val="24"/>
        </w:rPr>
        <w:t xml:space="preserve"> ISIC-3 </w:t>
      </w:r>
      <w:r>
        <w:rPr>
          <w:rFonts w:asciiTheme="majorBidi" w:hAnsiTheme="majorBidi" w:cstheme="majorBidi"/>
          <w:sz w:val="24"/>
          <w:szCs w:val="24"/>
        </w:rPr>
        <w:t>for</w:t>
      </w:r>
      <w:r w:rsidRPr="006421AF">
        <w:rPr>
          <w:rFonts w:asciiTheme="majorBidi" w:hAnsiTheme="majorBidi" w:cstheme="majorBidi"/>
          <w:sz w:val="24"/>
          <w:szCs w:val="24"/>
        </w:rPr>
        <w:t xml:space="preserve"> economic activities</w:t>
      </w:r>
      <w:r w:rsidR="000E01A2" w:rsidRPr="006421AF">
        <w:rPr>
          <w:sz w:val="24"/>
          <w:szCs w:val="24"/>
        </w:rPr>
        <w:t xml:space="preserve">.  </w:t>
      </w:r>
    </w:p>
    <w:p w:rsidR="00375DC2" w:rsidRPr="006F0922" w:rsidRDefault="00375DC2" w:rsidP="00375DC2">
      <w:pPr>
        <w:ind w:left="450"/>
        <w:rPr>
          <w:sz w:val="22"/>
          <w:szCs w:val="22"/>
        </w:rPr>
      </w:pPr>
    </w:p>
    <w:p w:rsidR="00375DC2" w:rsidRPr="006421AF" w:rsidRDefault="00C5050C" w:rsidP="00DB3AA7">
      <w:pPr>
        <w:rPr>
          <w:b/>
          <w:bCs/>
          <w:sz w:val="24"/>
          <w:szCs w:val="24"/>
        </w:rPr>
      </w:pPr>
      <w:r w:rsidRPr="006421AF">
        <w:rPr>
          <w:b/>
          <w:bCs/>
          <w:sz w:val="24"/>
          <w:szCs w:val="24"/>
        </w:rPr>
        <w:t>2.</w:t>
      </w:r>
      <w:r w:rsidR="00DB3AA7" w:rsidRPr="006421AF">
        <w:rPr>
          <w:b/>
          <w:bCs/>
          <w:sz w:val="24"/>
          <w:szCs w:val="24"/>
        </w:rPr>
        <w:t>6</w:t>
      </w:r>
      <w:r w:rsidR="00375DC2" w:rsidRPr="006421AF">
        <w:rPr>
          <w:b/>
          <w:bCs/>
          <w:sz w:val="24"/>
          <w:szCs w:val="24"/>
        </w:rPr>
        <w:t xml:space="preserve"> Data Quality Control</w:t>
      </w:r>
    </w:p>
    <w:p w:rsidR="00375DC2" w:rsidRPr="006F0922" w:rsidRDefault="00375DC2" w:rsidP="00375DC2">
      <w:pPr>
        <w:ind w:left="426" w:right="-1" w:hanging="142"/>
        <w:jc w:val="lowKashida"/>
        <w:rPr>
          <w:sz w:val="22"/>
          <w:szCs w:val="22"/>
        </w:rPr>
      </w:pPr>
    </w:p>
    <w:p w:rsidR="00375DC2" w:rsidRPr="006421AF" w:rsidRDefault="00C5050C" w:rsidP="00DB3AA7">
      <w:pPr>
        <w:pStyle w:val="Heading1"/>
        <w:jc w:val="left"/>
        <w:rPr>
          <w:rFonts w:cs="Times New Roman"/>
        </w:rPr>
      </w:pPr>
      <w:r w:rsidRPr="006421AF">
        <w:rPr>
          <w:rFonts w:cs="Times New Roman"/>
        </w:rPr>
        <w:t>2.</w:t>
      </w:r>
      <w:r w:rsidR="00DB3AA7" w:rsidRPr="006421AF">
        <w:rPr>
          <w:rFonts w:cs="Times New Roman"/>
        </w:rPr>
        <w:t>6</w:t>
      </w:r>
      <w:r w:rsidR="00375DC2" w:rsidRPr="006421AF">
        <w:rPr>
          <w:rFonts w:cs="Times New Roman"/>
        </w:rPr>
        <w:t>.1</w:t>
      </w:r>
      <w:r w:rsidR="00375DC2" w:rsidRPr="006421AF">
        <w:rPr>
          <w:rFonts w:cs="Times New Roman"/>
          <w:b w:val="0"/>
          <w:bCs w:val="0"/>
        </w:rPr>
        <w:t xml:space="preserve">  </w:t>
      </w:r>
      <w:r w:rsidR="000957E5" w:rsidRPr="006421AF">
        <w:rPr>
          <w:rFonts w:cs="Times New Roman"/>
        </w:rPr>
        <w:t>Field Work</w:t>
      </w:r>
    </w:p>
    <w:p w:rsidR="00375DC2" w:rsidRPr="006421AF" w:rsidRDefault="00375DC2" w:rsidP="00375DC2">
      <w:pPr>
        <w:pStyle w:val="BodyTextIndent2"/>
        <w:numPr>
          <w:ilvl w:val="0"/>
          <w:numId w:val="26"/>
        </w:numPr>
        <w:tabs>
          <w:tab w:val="clear" w:pos="990"/>
        </w:tabs>
        <w:ind w:left="426" w:right="1" w:hanging="284"/>
        <w:rPr>
          <w:rFonts w:cs="Times New Roman"/>
          <w:szCs w:val="24"/>
        </w:rPr>
      </w:pPr>
      <w:r w:rsidRPr="006421AF">
        <w:rPr>
          <w:rFonts w:cs="Times New Roman"/>
          <w:szCs w:val="24"/>
        </w:rPr>
        <w:t xml:space="preserve">A specialized </w:t>
      </w:r>
      <w:r w:rsidR="000957E5" w:rsidRPr="006421AF">
        <w:rPr>
          <w:rFonts w:cs="Times New Roman"/>
          <w:szCs w:val="24"/>
        </w:rPr>
        <w:t>field work</w:t>
      </w:r>
      <w:r w:rsidRPr="006421AF">
        <w:rPr>
          <w:rFonts w:cs="Times New Roman"/>
          <w:szCs w:val="24"/>
        </w:rPr>
        <w:t xml:space="preserve"> team with </w:t>
      </w:r>
      <w:r w:rsidR="005E7759" w:rsidRPr="006421AF">
        <w:rPr>
          <w:rFonts w:cs="Times New Roman"/>
          <w:szCs w:val="24"/>
        </w:rPr>
        <w:t xml:space="preserve">a </w:t>
      </w:r>
      <w:r w:rsidRPr="006421AF">
        <w:rPr>
          <w:rFonts w:cs="Times New Roman"/>
          <w:szCs w:val="24"/>
        </w:rPr>
        <w:t xml:space="preserve">background </w:t>
      </w:r>
      <w:r w:rsidR="005E7759" w:rsidRPr="006421AF">
        <w:rPr>
          <w:rFonts w:cs="Times New Roman"/>
          <w:szCs w:val="24"/>
        </w:rPr>
        <w:t xml:space="preserve">in economics </w:t>
      </w:r>
      <w:r w:rsidRPr="006421AF">
        <w:rPr>
          <w:rFonts w:cs="Times New Roman"/>
          <w:szCs w:val="24"/>
        </w:rPr>
        <w:t xml:space="preserve">was </w:t>
      </w:r>
      <w:r w:rsidR="00076BEF" w:rsidRPr="006421AF">
        <w:rPr>
          <w:rFonts w:cs="Times New Roman"/>
          <w:szCs w:val="24"/>
        </w:rPr>
        <w:t>selected</w:t>
      </w:r>
      <w:r w:rsidR="005E7759" w:rsidRPr="006421AF">
        <w:rPr>
          <w:rFonts w:cs="Times New Roman"/>
          <w:szCs w:val="24"/>
        </w:rPr>
        <w:t xml:space="preserve"> </w:t>
      </w:r>
      <w:r w:rsidR="006E17A8" w:rsidRPr="006421AF">
        <w:rPr>
          <w:rFonts w:cs="Times New Roman"/>
          <w:szCs w:val="24"/>
        </w:rPr>
        <w:t>and trained</w:t>
      </w:r>
      <w:r w:rsidRPr="006421AF">
        <w:rPr>
          <w:rFonts w:cs="Times New Roman"/>
          <w:szCs w:val="24"/>
        </w:rPr>
        <w:t xml:space="preserve"> theoretically and practically on the surveys’ questionnaire.</w:t>
      </w:r>
    </w:p>
    <w:p w:rsidR="00375DC2" w:rsidRPr="006421AF" w:rsidRDefault="00375DC2" w:rsidP="00375DC2">
      <w:pPr>
        <w:pStyle w:val="BodyTextIndent2"/>
        <w:numPr>
          <w:ilvl w:val="0"/>
          <w:numId w:val="26"/>
        </w:numPr>
        <w:tabs>
          <w:tab w:val="clear" w:pos="990"/>
        </w:tabs>
        <w:ind w:left="426" w:right="1" w:hanging="284"/>
        <w:rPr>
          <w:rFonts w:cs="Times New Roman"/>
          <w:szCs w:val="24"/>
        </w:rPr>
      </w:pPr>
      <w:r w:rsidRPr="006421AF">
        <w:rPr>
          <w:rFonts w:cs="Times New Roman"/>
          <w:szCs w:val="24"/>
        </w:rPr>
        <w:t xml:space="preserve">The main </w:t>
      </w:r>
      <w:r w:rsidR="000957E5" w:rsidRPr="006421AF">
        <w:rPr>
          <w:rFonts w:cs="Times New Roman"/>
          <w:szCs w:val="24"/>
        </w:rPr>
        <w:t>field work</w:t>
      </w:r>
      <w:r w:rsidRPr="006421AF">
        <w:rPr>
          <w:rFonts w:cs="Times New Roman"/>
          <w:szCs w:val="24"/>
        </w:rPr>
        <w:t xml:space="preserve"> team was selected based on skills acquired from the training course.</w:t>
      </w:r>
    </w:p>
    <w:p w:rsidR="00375DC2" w:rsidRPr="006421AF" w:rsidRDefault="00760087" w:rsidP="00B436C8">
      <w:pPr>
        <w:pStyle w:val="BodyTextIndent2"/>
        <w:numPr>
          <w:ilvl w:val="0"/>
          <w:numId w:val="26"/>
        </w:numPr>
        <w:tabs>
          <w:tab w:val="clear" w:pos="990"/>
        </w:tabs>
        <w:ind w:left="426" w:right="1" w:hanging="284"/>
        <w:rPr>
          <w:rFonts w:cs="Times New Roman"/>
          <w:szCs w:val="24"/>
        </w:rPr>
      </w:pPr>
      <w:r w:rsidRPr="006421AF">
        <w:rPr>
          <w:rFonts w:cs="Times New Roman"/>
          <w:szCs w:val="24"/>
        </w:rPr>
        <w:t xml:space="preserve">Field work visits were made by the staff of both field work and project management to make sure that the data collection process </w:t>
      </w:r>
      <w:r>
        <w:rPr>
          <w:rFonts w:cs="Times New Roman"/>
          <w:szCs w:val="24"/>
        </w:rPr>
        <w:t>proceeded i</w:t>
      </w:r>
      <w:r w:rsidRPr="006421AF">
        <w:rPr>
          <w:rFonts w:cs="Times New Roman"/>
          <w:szCs w:val="24"/>
        </w:rPr>
        <w:t xml:space="preserve">n an accurate </w:t>
      </w:r>
      <w:r>
        <w:rPr>
          <w:rFonts w:cs="Times New Roman"/>
          <w:szCs w:val="24"/>
        </w:rPr>
        <w:t>manner</w:t>
      </w:r>
      <w:r w:rsidRPr="006421AF">
        <w:rPr>
          <w:rFonts w:cs="Times New Roman"/>
          <w:szCs w:val="24"/>
        </w:rPr>
        <w:t xml:space="preserve"> </w:t>
      </w:r>
      <w:r>
        <w:rPr>
          <w:rFonts w:cs="Times New Roman"/>
          <w:szCs w:val="24"/>
        </w:rPr>
        <w:t>in</w:t>
      </w:r>
      <w:r w:rsidRPr="006421AF">
        <w:rPr>
          <w:rFonts w:cs="Times New Roman"/>
          <w:szCs w:val="24"/>
        </w:rPr>
        <w:t xml:space="preserve"> all governorate</w:t>
      </w:r>
      <w:r>
        <w:rPr>
          <w:rFonts w:cs="Times New Roman"/>
          <w:szCs w:val="24"/>
        </w:rPr>
        <w:t>s</w:t>
      </w:r>
      <w:r w:rsidRPr="006421AF">
        <w:rPr>
          <w:rFonts w:cs="Times New Roman"/>
          <w:szCs w:val="24"/>
        </w:rPr>
        <w:t xml:space="preserve"> in the West Bank</w:t>
      </w:r>
      <w:r w:rsidR="00375DC2" w:rsidRPr="006421AF">
        <w:rPr>
          <w:rFonts w:cs="Times New Roman"/>
          <w:szCs w:val="24"/>
        </w:rPr>
        <w:t>.</w:t>
      </w:r>
      <w:r w:rsidR="00420EFC" w:rsidRPr="006421AF">
        <w:rPr>
          <w:rFonts w:cs="Times New Roman"/>
          <w:szCs w:val="24"/>
        </w:rPr>
        <w:t xml:space="preserve"> </w:t>
      </w:r>
    </w:p>
    <w:p w:rsidR="00375DC2" w:rsidRPr="006421AF" w:rsidRDefault="00760087" w:rsidP="00375DC2">
      <w:pPr>
        <w:pStyle w:val="BodyTextIndent2"/>
        <w:numPr>
          <w:ilvl w:val="0"/>
          <w:numId w:val="26"/>
        </w:numPr>
        <w:tabs>
          <w:tab w:val="clear" w:pos="990"/>
        </w:tabs>
        <w:ind w:left="426" w:right="1" w:hanging="284"/>
        <w:rPr>
          <w:rFonts w:cs="Times New Roman"/>
          <w:szCs w:val="24"/>
        </w:rPr>
      </w:pPr>
      <w:r w:rsidRPr="006421AF">
        <w:rPr>
          <w:rFonts w:cs="Times New Roman"/>
          <w:szCs w:val="24"/>
        </w:rPr>
        <w:t xml:space="preserve">Various levels of supervision and monitoring took place according to the following </w:t>
      </w:r>
      <w:r>
        <w:rPr>
          <w:rFonts w:cs="Times New Roman"/>
          <w:szCs w:val="24"/>
        </w:rPr>
        <w:t>hierarchy</w:t>
      </w:r>
      <w:r w:rsidR="00375DC2" w:rsidRPr="006421AF">
        <w:rPr>
          <w:rFonts w:cs="Times New Roman"/>
          <w:szCs w:val="24"/>
        </w:rPr>
        <w:t>:</w:t>
      </w:r>
    </w:p>
    <w:p w:rsidR="00375DC2" w:rsidRPr="006421AF" w:rsidRDefault="000957E5" w:rsidP="00375DC2">
      <w:pPr>
        <w:pStyle w:val="BodyTextIndent2"/>
        <w:numPr>
          <w:ilvl w:val="0"/>
          <w:numId w:val="28"/>
        </w:numPr>
        <w:ind w:right="1"/>
        <w:rPr>
          <w:rFonts w:cs="Times New Roman"/>
          <w:szCs w:val="24"/>
        </w:rPr>
      </w:pPr>
      <w:r w:rsidRPr="006421AF">
        <w:rPr>
          <w:rFonts w:cs="Times New Roman"/>
          <w:szCs w:val="24"/>
        </w:rPr>
        <w:lastRenderedPageBreak/>
        <w:t>Field work</w:t>
      </w:r>
      <w:r w:rsidR="00375DC2" w:rsidRPr="006421AF">
        <w:rPr>
          <w:rFonts w:cs="Times New Roman"/>
          <w:szCs w:val="24"/>
        </w:rPr>
        <w:t>ers</w:t>
      </w:r>
    </w:p>
    <w:p w:rsidR="00375DC2" w:rsidRPr="006421AF" w:rsidRDefault="000957E5" w:rsidP="00375DC2">
      <w:pPr>
        <w:pStyle w:val="BodyTextIndent2"/>
        <w:numPr>
          <w:ilvl w:val="0"/>
          <w:numId w:val="28"/>
        </w:numPr>
        <w:ind w:right="1"/>
        <w:rPr>
          <w:rFonts w:cs="Times New Roman"/>
          <w:szCs w:val="24"/>
        </w:rPr>
      </w:pPr>
      <w:r w:rsidRPr="006421AF">
        <w:rPr>
          <w:rFonts w:cs="Times New Roman"/>
          <w:szCs w:val="24"/>
        </w:rPr>
        <w:t>Field work</w:t>
      </w:r>
      <w:r w:rsidR="00375DC2" w:rsidRPr="006421AF">
        <w:rPr>
          <w:rFonts w:cs="Times New Roman"/>
          <w:szCs w:val="24"/>
        </w:rPr>
        <w:t xml:space="preserve">er supervisors </w:t>
      </w:r>
    </w:p>
    <w:p w:rsidR="00375DC2" w:rsidRPr="006421AF" w:rsidRDefault="000957E5" w:rsidP="00375DC2">
      <w:pPr>
        <w:pStyle w:val="BodyTextIndent2"/>
        <w:numPr>
          <w:ilvl w:val="0"/>
          <w:numId w:val="28"/>
        </w:numPr>
        <w:ind w:right="1"/>
        <w:rPr>
          <w:rFonts w:cs="Times New Roman"/>
          <w:szCs w:val="24"/>
        </w:rPr>
      </w:pPr>
      <w:r w:rsidRPr="006421AF">
        <w:rPr>
          <w:rFonts w:cs="Times New Roman"/>
          <w:szCs w:val="24"/>
        </w:rPr>
        <w:t>Field work</w:t>
      </w:r>
      <w:r w:rsidR="00375DC2" w:rsidRPr="006421AF">
        <w:rPr>
          <w:rFonts w:cs="Times New Roman"/>
          <w:szCs w:val="24"/>
        </w:rPr>
        <w:t xml:space="preserve"> coordinator (</w:t>
      </w:r>
      <w:r w:rsidR="00CE6191" w:rsidRPr="006421AF">
        <w:rPr>
          <w:rFonts w:cs="Times New Roman"/>
          <w:szCs w:val="24"/>
        </w:rPr>
        <w:t>e</w:t>
      </w:r>
      <w:r w:rsidR="00375DC2" w:rsidRPr="006421AF">
        <w:rPr>
          <w:rFonts w:cs="Times New Roman"/>
          <w:szCs w:val="24"/>
        </w:rPr>
        <w:t xml:space="preserve">ach </w:t>
      </w:r>
      <w:r w:rsidR="005E7759" w:rsidRPr="006421AF">
        <w:rPr>
          <w:rFonts w:cs="Times New Roman"/>
          <w:szCs w:val="24"/>
        </w:rPr>
        <w:t xml:space="preserve">with monitoring </w:t>
      </w:r>
      <w:r w:rsidR="00375DC2" w:rsidRPr="006421AF">
        <w:rPr>
          <w:rFonts w:cs="Times New Roman"/>
          <w:szCs w:val="24"/>
        </w:rPr>
        <w:t>responsibilities)</w:t>
      </w:r>
      <w:r w:rsidR="00CE6191" w:rsidRPr="006421AF">
        <w:rPr>
          <w:rFonts w:cs="Times New Roman"/>
          <w:szCs w:val="24"/>
        </w:rPr>
        <w:t>.</w:t>
      </w:r>
      <w:r w:rsidR="00375DC2" w:rsidRPr="006421AF">
        <w:rPr>
          <w:rFonts w:cs="Times New Roman"/>
          <w:szCs w:val="24"/>
        </w:rPr>
        <w:t xml:space="preserve">  </w:t>
      </w:r>
    </w:p>
    <w:p w:rsidR="00760087"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Project management received a daily report on progress and response rates.</w:t>
      </w:r>
    </w:p>
    <w:p w:rsidR="00760087"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Programs w</w:t>
      </w:r>
      <w:r>
        <w:rPr>
          <w:rFonts w:cs="Times New Roman"/>
          <w:szCs w:val="24"/>
        </w:rPr>
        <w:t>ere</w:t>
      </w:r>
      <w:r w:rsidRPr="006421AF">
        <w:rPr>
          <w:rFonts w:cs="Times New Roman"/>
          <w:szCs w:val="24"/>
        </w:rPr>
        <w:t xml:space="preserve"> designed to check and </w:t>
      </w:r>
      <w:r>
        <w:rPr>
          <w:rFonts w:cs="Times New Roman"/>
          <w:szCs w:val="24"/>
        </w:rPr>
        <w:t>extract</w:t>
      </w:r>
      <w:r w:rsidRPr="006421AF">
        <w:rPr>
          <w:rFonts w:cs="Times New Roman"/>
          <w:szCs w:val="24"/>
        </w:rPr>
        <w:t xml:space="preserve"> data through </w:t>
      </w:r>
      <w:r>
        <w:rPr>
          <w:rFonts w:cs="Times New Roman"/>
          <w:szCs w:val="24"/>
        </w:rPr>
        <w:t xml:space="preserve">the </w:t>
      </w:r>
      <w:r w:rsidRPr="006421AF">
        <w:rPr>
          <w:rFonts w:cs="Times New Roman"/>
          <w:szCs w:val="24"/>
        </w:rPr>
        <w:t>web by project management and field worker manage</w:t>
      </w:r>
      <w:r>
        <w:rPr>
          <w:rFonts w:cs="Times New Roman"/>
          <w:szCs w:val="24"/>
        </w:rPr>
        <w:t>rs</w:t>
      </w:r>
      <w:r w:rsidRPr="006421AF">
        <w:rPr>
          <w:rFonts w:cs="Times New Roman"/>
          <w:szCs w:val="24"/>
        </w:rPr>
        <w:t>.</w:t>
      </w:r>
    </w:p>
    <w:p w:rsidR="00760087"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A refresher training course was conducted during the stage of data collection to reinforce the main points made in training and to answer questions by field workers about issues faced in the field.</w:t>
      </w:r>
    </w:p>
    <w:p w:rsidR="00375DC2"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Some institutions were visited by field workers for a second time to confirm the accuracy of the data obtained in the first interview. These institutions were selected by withdrawing a random sample f</w:t>
      </w:r>
      <w:r>
        <w:rPr>
          <w:rFonts w:cs="Times New Roman"/>
          <w:szCs w:val="24"/>
        </w:rPr>
        <w:t>rom</w:t>
      </w:r>
      <w:r w:rsidRPr="006421AF">
        <w:rPr>
          <w:rFonts w:cs="Times New Roman"/>
          <w:szCs w:val="24"/>
        </w:rPr>
        <w:t xml:space="preserve"> the original </w:t>
      </w:r>
      <w:r>
        <w:rPr>
          <w:rFonts w:cs="Times New Roman"/>
          <w:szCs w:val="24"/>
        </w:rPr>
        <w:t xml:space="preserve">survey </w:t>
      </w:r>
      <w:r w:rsidRPr="006421AF">
        <w:rPr>
          <w:rFonts w:cs="Times New Roman"/>
          <w:szCs w:val="24"/>
        </w:rPr>
        <w:t xml:space="preserve">sample and </w:t>
      </w:r>
      <w:r>
        <w:rPr>
          <w:rFonts w:cs="Times New Roman"/>
          <w:szCs w:val="24"/>
        </w:rPr>
        <w:t xml:space="preserve">comparing </w:t>
      </w:r>
      <w:r w:rsidRPr="006421AF">
        <w:rPr>
          <w:rFonts w:cs="Times New Roman"/>
          <w:szCs w:val="24"/>
        </w:rPr>
        <w:t>data with data from the series surveys</w:t>
      </w:r>
      <w:r w:rsidR="00375DC2" w:rsidRPr="006421AF">
        <w:rPr>
          <w:rFonts w:cs="Times New Roman"/>
          <w:szCs w:val="24"/>
        </w:rPr>
        <w:t>.</w:t>
      </w:r>
    </w:p>
    <w:p w:rsidR="00375DC2" w:rsidRPr="006F0922" w:rsidRDefault="00375DC2" w:rsidP="00375DC2">
      <w:pPr>
        <w:pStyle w:val="BodyTextIndent2"/>
        <w:ind w:left="142" w:right="1" w:firstLine="0"/>
        <w:rPr>
          <w:rFonts w:cs="Times New Roman"/>
          <w:sz w:val="22"/>
          <w:szCs w:val="22"/>
        </w:rPr>
      </w:pPr>
    </w:p>
    <w:p w:rsidR="00375DC2" w:rsidRPr="006421AF" w:rsidRDefault="00C5050C" w:rsidP="00DB3AA7">
      <w:pPr>
        <w:ind w:right="1"/>
        <w:jc w:val="lowKashida"/>
        <w:rPr>
          <w:b/>
          <w:bCs/>
          <w:sz w:val="24"/>
          <w:szCs w:val="24"/>
        </w:rPr>
      </w:pPr>
      <w:r w:rsidRPr="006421AF">
        <w:rPr>
          <w:b/>
          <w:bCs/>
          <w:sz w:val="24"/>
          <w:szCs w:val="24"/>
        </w:rPr>
        <w:t>2.</w:t>
      </w:r>
      <w:r w:rsidR="00DB3AA7" w:rsidRPr="006421AF">
        <w:rPr>
          <w:b/>
          <w:bCs/>
          <w:sz w:val="24"/>
          <w:szCs w:val="24"/>
        </w:rPr>
        <w:t>6</w:t>
      </w:r>
      <w:r w:rsidR="00375DC2" w:rsidRPr="006421AF">
        <w:rPr>
          <w:b/>
          <w:bCs/>
          <w:sz w:val="24"/>
          <w:szCs w:val="24"/>
        </w:rPr>
        <w:t>.2  Data Processing</w:t>
      </w:r>
    </w:p>
    <w:p w:rsidR="00760087" w:rsidRPr="006421AF" w:rsidRDefault="00760087" w:rsidP="00760087">
      <w:pPr>
        <w:ind w:right="1"/>
        <w:jc w:val="lowKashida"/>
        <w:rPr>
          <w:sz w:val="24"/>
          <w:szCs w:val="24"/>
        </w:rPr>
      </w:pPr>
      <w:r w:rsidRPr="006421AF">
        <w:rPr>
          <w:sz w:val="24"/>
          <w:szCs w:val="24"/>
        </w:rPr>
        <w:t xml:space="preserve">To ensure the quality and consistency of data, </w:t>
      </w:r>
      <w:r>
        <w:rPr>
          <w:sz w:val="24"/>
          <w:szCs w:val="24"/>
        </w:rPr>
        <w:t>several</w:t>
      </w:r>
      <w:r w:rsidRPr="006421AF">
        <w:rPr>
          <w:sz w:val="24"/>
          <w:szCs w:val="24"/>
        </w:rPr>
        <w:t xml:space="preserve"> measures w</w:t>
      </w:r>
      <w:r>
        <w:rPr>
          <w:sz w:val="24"/>
          <w:szCs w:val="24"/>
        </w:rPr>
        <w:t>ere</w:t>
      </w:r>
      <w:r w:rsidRPr="006421AF">
        <w:rPr>
          <w:sz w:val="24"/>
          <w:szCs w:val="24"/>
        </w:rPr>
        <w:t xml:space="preserve"> introduced as follows:</w:t>
      </w:r>
    </w:p>
    <w:p w:rsidR="00760087"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Creation of a data entry program prior to the collection of data to ensure this would be ready</w:t>
      </w:r>
      <w:r>
        <w:rPr>
          <w:rFonts w:cs="Times New Roman"/>
          <w:szCs w:val="24"/>
        </w:rPr>
        <w:t xml:space="preserve"> in advance</w:t>
      </w:r>
      <w:r w:rsidRPr="006421AF">
        <w:rPr>
          <w:rFonts w:cs="Times New Roman"/>
          <w:szCs w:val="24"/>
        </w:rPr>
        <w:t>.</w:t>
      </w:r>
    </w:p>
    <w:p w:rsidR="00760087"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A set of validation rules were applied to the program to check the consistency of data.</w:t>
      </w:r>
    </w:p>
    <w:p w:rsidR="00760087" w:rsidRPr="006421AF" w:rsidRDefault="00760087" w:rsidP="00760087">
      <w:pPr>
        <w:pStyle w:val="BodyTextIndent2"/>
        <w:numPr>
          <w:ilvl w:val="0"/>
          <w:numId w:val="26"/>
        </w:numPr>
        <w:tabs>
          <w:tab w:val="clear" w:pos="990"/>
        </w:tabs>
        <w:ind w:left="426" w:right="1" w:hanging="284"/>
        <w:rPr>
          <w:rFonts w:cs="Times New Roman"/>
          <w:szCs w:val="24"/>
        </w:rPr>
      </w:pPr>
      <w:r w:rsidRPr="006421AF">
        <w:rPr>
          <w:rFonts w:cs="Times New Roman"/>
          <w:szCs w:val="24"/>
        </w:rPr>
        <w:t xml:space="preserve">The efficiency of the program was pre-tested by entering </w:t>
      </w:r>
      <w:r>
        <w:rPr>
          <w:rFonts w:cs="Times New Roman"/>
          <w:szCs w:val="24"/>
        </w:rPr>
        <w:t>several</w:t>
      </w:r>
      <w:r w:rsidRPr="006421AF">
        <w:rPr>
          <w:rFonts w:cs="Times New Roman"/>
          <w:szCs w:val="24"/>
        </w:rPr>
        <w:t xml:space="preserve"> questionnaires including incorrect information and checking its efficiency in capturing the incorrect information.</w:t>
      </w:r>
    </w:p>
    <w:p w:rsidR="00795ACA" w:rsidRPr="006421AF" w:rsidRDefault="00795ACA" w:rsidP="00795ACA">
      <w:pPr>
        <w:pStyle w:val="BodyTextIndent2"/>
        <w:numPr>
          <w:ilvl w:val="0"/>
          <w:numId w:val="26"/>
        </w:numPr>
        <w:tabs>
          <w:tab w:val="clear" w:pos="990"/>
        </w:tabs>
        <w:ind w:left="426" w:right="1" w:hanging="284"/>
        <w:rPr>
          <w:rFonts w:cs="Times New Roman"/>
          <w:szCs w:val="24"/>
        </w:rPr>
      </w:pPr>
      <w:r w:rsidRPr="006421AF">
        <w:rPr>
          <w:rFonts w:cs="Times New Roman"/>
          <w:szCs w:val="24"/>
        </w:rPr>
        <w:t>Well-trained data entry personnel were selected and trained for main data entry.</w:t>
      </w:r>
    </w:p>
    <w:p w:rsidR="00375DC2" w:rsidRPr="006421AF" w:rsidRDefault="00375DC2" w:rsidP="00375DC2">
      <w:pPr>
        <w:pStyle w:val="BodyTextIndent2"/>
        <w:numPr>
          <w:ilvl w:val="0"/>
          <w:numId w:val="26"/>
        </w:numPr>
        <w:tabs>
          <w:tab w:val="clear" w:pos="990"/>
        </w:tabs>
        <w:ind w:left="426" w:right="1" w:hanging="284"/>
        <w:rPr>
          <w:rFonts w:cs="Times New Roman"/>
          <w:szCs w:val="24"/>
        </w:rPr>
      </w:pPr>
      <w:r w:rsidRPr="006421AF">
        <w:rPr>
          <w:rFonts w:cs="Times New Roman"/>
          <w:szCs w:val="24"/>
        </w:rPr>
        <w:t xml:space="preserve">Weekly data files were received by project management </w:t>
      </w:r>
      <w:r w:rsidR="001C3484" w:rsidRPr="006421AF">
        <w:rPr>
          <w:rFonts w:cs="Times New Roman"/>
          <w:szCs w:val="24"/>
        </w:rPr>
        <w:t xml:space="preserve">to be </w:t>
      </w:r>
      <w:r w:rsidRPr="006421AF">
        <w:rPr>
          <w:rFonts w:cs="Times New Roman"/>
          <w:szCs w:val="24"/>
        </w:rPr>
        <w:t>check</w:t>
      </w:r>
      <w:r w:rsidR="001C3484" w:rsidRPr="006421AF">
        <w:rPr>
          <w:rFonts w:cs="Times New Roman"/>
          <w:szCs w:val="24"/>
        </w:rPr>
        <w:t>ed for</w:t>
      </w:r>
      <w:r w:rsidRPr="006421AF">
        <w:rPr>
          <w:rFonts w:cs="Times New Roman"/>
          <w:szCs w:val="24"/>
        </w:rPr>
        <w:t xml:space="preserve"> accuracy and consistency</w:t>
      </w:r>
      <w:r w:rsidR="001C3484" w:rsidRPr="006421AF">
        <w:rPr>
          <w:rFonts w:cs="Times New Roman"/>
          <w:szCs w:val="24"/>
        </w:rPr>
        <w:t>:</w:t>
      </w:r>
      <w:r w:rsidRPr="006421AF">
        <w:rPr>
          <w:rFonts w:cs="Times New Roman"/>
          <w:szCs w:val="24"/>
        </w:rPr>
        <w:t xml:space="preserve"> correction</w:t>
      </w:r>
      <w:r w:rsidR="005107DB" w:rsidRPr="006421AF">
        <w:rPr>
          <w:rFonts w:cs="Times New Roman"/>
          <w:szCs w:val="24"/>
        </w:rPr>
        <w:t xml:space="preserve"> notes</w:t>
      </w:r>
      <w:r w:rsidRPr="006421AF">
        <w:rPr>
          <w:rFonts w:cs="Times New Roman"/>
          <w:szCs w:val="24"/>
        </w:rPr>
        <w:t xml:space="preserve"> were provided </w:t>
      </w:r>
      <w:r w:rsidR="005107DB" w:rsidRPr="006421AF">
        <w:rPr>
          <w:rFonts w:cs="Times New Roman"/>
          <w:szCs w:val="24"/>
        </w:rPr>
        <w:t>to</w:t>
      </w:r>
      <w:r w:rsidRPr="006421AF">
        <w:rPr>
          <w:rFonts w:cs="Times New Roman"/>
          <w:szCs w:val="24"/>
        </w:rPr>
        <w:t xml:space="preserve"> data entry management for </w:t>
      </w:r>
      <w:r w:rsidR="005107DB" w:rsidRPr="006421AF">
        <w:rPr>
          <w:rFonts w:cs="Times New Roman"/>
          <w:szCs w:val="24"/>
        </w:rPr>
        <w:t>implementation</w:t>
      </w:r>
      <w:r w:rsidRPr="006421AF">
        <w:rPr>
          <w:rFonts w:cs="Times New Roman"/>
          <w:szCs w:val="24"/>
        </w:rPr>
        <w:t>.</w:t>
      </w:r>
    </w:p>
    <w:p w:rsidR="00DB669E" w:rsidRPr="006F0922" w:rsidRDefault="00DB669E">
      <w:pPr>
        <w:pStyle w:val="BodyTextIndent2"/>
        <w:ind w:right="990"/>
        <w:rPr>
          <w:rFonts w:cs="Times New Roman"/>
          <w:sz w:val="22"/>
          <w:szCs w:val="22"/>
        </w:rPr>
      </w:pPr>
    </w:p>
    <w:p w:rsidR="00375DC2" w:rsidRPr="006421AF" w:rsidRDefault="00C5050C" w:rsidP="00DB3AA7">
      <w:pPr>
        <w:ind w:right="-1"/>
        <w:jc w:val="lowKashida"/>
        <w:rPr>
          <w:b/>
          <w:bCs/>
          <w:sz w:val="24"/>
          <w:szCs w:val="24"/>
        </w:rPr>
      </w:pPr>
      <w:r w:rsidRPr="006421AF">
        <w:rPr>
          <w:b/>
          <w:bCs/>
          <w:sz w:val="24"/>
          <w:szCs w:val="24"/>
        </w:rPr>
        <w:t>2.</w:t>
      </w:r>
      <w:r w:rsidR="00DB3AA7" w:rsidRPr="006421AF">
        <w:rPr>
          <w:b/>
          <w:bCs/>
          <w:sz w:val="24"/>
          <w:szCs w:val="24"/>
        </w:rPr>
        <w:t>7</w:t>
      </w:r>
      <w:r w:rsidR="00375DC2" w:rsidRPr="006421AF">
        <w:rPr>
          <w:b/>
          <w:bCs/>
          <w:sz w:val="24"/>
          <w:szCs w:val="24"/>
        </w:rPr>
        <w:t xml:space="preserve"> Notes on Data</w:t>
      </w:r>
    </w:p>
    <w:p w:rsidR="00375DC2" w:rsidRPr="006421AF" w:rsidRDefault="00375DC2" w:rsidP="00375DC2">
      <w:pPr>
        <w:numPr>
          <w:ilvl w:val="0"/>
          <w:numId w:val="27"/>
        </w:numPr>
        <w:tabs>
          <w:tab w:val="num" w:pos="993"/>
        </w:tabs>
        <w:ind w:right="-1"/>
        <w:jc w:val="lowKashida"/>
        <w:rPr>
          <w:sz w:val="24"/>
          <w:szCs w:val="24"/>
        </w:rPr>
      </w:pPr>
      <w:r w:rsidRPr="006421AF">
        <w:rPr>
          <w:sz w:val="24"/>
          <w:szCs w:val="24"/>
        </w:rPr>
        <w:t xml:space="preserve">Differences </w:t>
      </w:r>
      <w:r w:rsidR="00751263" w:rsidRPr="006421AF">
        <w:rPr>
          <w:sz w:val="24"/>
          <w:szCs w:val="24"/>
        </w:rPr>
        <w:t>in the</w:t>
      </w:r>
      <w:r w:rsidRPr="006421AF">
        <w:rPr>
          <w:sz w:val="24"/>
          <w:szCs w:val="24"/>
        </w:rPr>
        <w:t xml:space="preserve"> results of certain indicators are due to approximation.</w:t>
      </w:r>
    </w:p>
    <w:p w:rsidR="00375DC2" w:rsidRPr="006421AF" w:rsidRDefault="00751263" w:rsidP="00AC4468">
      <w:pPr>
        <w:numPr>
          <w:ilvl w:val="0"/>
          <w:numId w:val="27"/>
        </w:numPr>
        <w:tabs>
          <w:tab w:val="num" w:pos="993"/>
        </w:tabs>
        <w:ind w:right="-1"/>
        <w:jc w:val="lowKashida"/>
        <w:rPr>
          <w:sz w:val="24"/>
          <w:szCs w:val="24"/>
        </w:rPr>
      </w:pPr>
      <w:r w:rsidRPr="006421AF">
        <w:rPr>
          <w:sz w:val="24"/>
          <w:szCs w:val="24"/>
        </w:rPr>
        <w:t>S</w:t>
      </w:r>
      <w:r w:rsidR="00375DC2" w:rsidRPr="006421AF">
        <w:rPr>
          <w:sz w:val="24"/>
          <w:szCs w:val="24"/>
        </w:rPr>
        <w:t xml:space="preserve">ome economic activities at second ISIC (two digits) were combined with previous activity to maintain the confidentiality of data in accordance with the </w:t>
      </w:r>
      <w:r w:rsidRPr="006421AF">
        <w:rPr>
          <w:sz w:val="24"/>
          <w:szCs w:val="24"/>
        </w:rPr>
        <w:t>S</w:t>
      </w:r>
      <w:r w:rsidR="00375DC2" w:rsidRPr="006421AF">
        <w:rPr>
          <w:sz w:val="24"/>
          <w:szCs w:val="24"/>
        </w:rPr>
        <w:t xml:space="preserve">tatistics </w:t>
      </w:r>
      <w:r w:rsidRPr="006421AF">
        <w:rPr>
          <w:sz w:val="24"/>
          <w:szCs w:val="24"/>
        </w:rPr>
        <w:t>L</w:t>
      </w:r>
      <w:r w:rsidR="00375DC2" w:rsidRPr="006421AF">
        <w:rPr>
          <w:sz w:val="24"/>
          <w:szCs w:val="24"/>
        </w:rPr>
        <w:t xml:space="preserve">aw </w:t>
      </w:r>
      <w:r w:rsidR="00AC4468" w:rsidRPr="006421AF">
        <w:rPr>
          <w:sz w:val="24"/>
          <w:szCs w:val="24"/>
        </w:rPr>
        <w:t xml:space="preserve">  </w:t>
      </w:r>
      <w:r w:rsidRPr="006421AF">
        <w:rPr>
          <w:sz w:val="24"/>
          <w:szCs w:val="24"/>
        </w:rPr>
        <w:t>of</w:t>
      </w:r>
      <w:r w:rsidR="00AC4468" w:rsidRPr="006421AF">
        <w:rPr>
          <w:sz w:val="24"/>
          <w:szCs w:val="24"/>
        </w:rPr>
        <w:t xml:space="preserve"> </w:t>
      </w:r>
      <w:r w:rsidR="00375DC2" w:rsidRPr="006421AF">
        <w:rPr>
          <w:sz w:val="24"/>
          <w:szCs w:val="24"/>
        </w:rPr>
        <w:t>2000.</w:t>
      </w:r>
    </w:p>
    <w:p w:rsidR="00375DC2" w:rsidRPr="006421AF" w:rsidRDefault="00375DC2" w:rsidP="00375DC2">
      <w:pPr>
        <w:numPr>
          <w:ilvl w:val="0"/>
          <w:numId w:val="27"/>
        </w:numPr>
        <w:tabs>
          <w:tab w:val="num" w:pos="993"/>
        </w:tabs>
        <w:ind w:right="-1"/>
        <w:jc w:val="lowKashida"/>
        <w:rPr>
          <w:sz w:val="24"/>
          <w:szCs w:val="24"/>
        </w:rPr>
      </w:pPr>
      <w:r w:rsidRPr="006421AF">
        <w:rPr>
          <w:sz w:val="24"/>
          <w:szCs w:val="24"/>
        </w:rPr>
        <w:t>There are some zero values</w:t>
      </w:r>
      <w:r w:rsidR="00FD6E80" w:rsidRPr="006421AF">
        <w:rPr>
          <w:sz w:val="24"/>
          <w:szCs w:val="24"/>
        </w:rPr>
        <w:t>,</w:t>
      </w:r>
      <w:r w:rsidRPr="006421AF">
        <w:rPr>
          <w:sz w:val="24"/>
          <w:szCs w:val="24"/>
        </w:rPr>
        <w:t xml:space="preserve"> either </w:t>
      </w:r>
      <w:r w:rsidR="00FD6E80" w:rsidRPr="006421AF">
        <w:rPr>
          <w:sz w:val="24"/>
          <w:szCs w:val="24"/>
        </w:rPr>
        <w:t>because</w:t>
      </w:r>
      <w:r w:rsidRPr="006421AF">
        <w:rPr>
          <w:sz w:val="24"/>
          <w:szCs w:val="24"/>
        </w:rPr>
        <w:t xml:space="preserve"> such values </w:t>
      </w:r>
      <w:r w:rsidR="00FD6E80" w:rsidRPr="006421AF">
        <w:rPr>
          <w:sz w:val="24"/>
          <w:szCs w:val="24"/>
        </w:rPr>
        <w:t>were</w:t>
      </w:r>
      <w:r w:rsidRPr="006421AF">
        <w:rPr>
          <w:sz w:val="24"/>
          <w:szCs w:val="24"/>
        </w:rPr>
        <w:t xml:space="preserve"> low or </w:t>
      </w:r>
      <w:r w:rsidR="00FD6E80" w:rsidRPr="006421AF">
        <w:rPr>
          <w:sz w:val="24"/>
          <w:szCs w:val="24"/>
        </w:rPr>
        <w:t xml:space="preserve">were </w:t>
      </w:r>
      <w:r w:rsidRPr="006421AF">
        <w:rPr>
          <w:sz w:val="24"/>
          <w:szCs w:val="24"/>
        </w:rPr>
        <w:t xml:space="preserve">unavailable in some enterprises </w:t>
      </w:r>
      <w:r w:rsidR="00FD6E80" w:rsidRPr="006421AF">
        <w:rPr>
          <w:sz w:val="24"/>
          <w:szCs w:val="24"/>
        </w:rPr>
        <w:t>in</w:t>
      </w:r>
      <w:r w:rsidRPr="006421AF">
        <w:rPr>
          <w:sz w:val="24"/>
          <w:szCs w:val="24"/>
        </w:rPr>
        <w:t xml:space="preserve"> the selected sample</w:t>
      </w:r>
      <w:r w:rsidR="00076BEF" w:rsidRPr="006421AF">
        <w:rPr>
          <w:sz w:val="24"/>
          <w:szCs w:val="24"/>
        </w:rPr>
        <w:t>.</w:t>
      </w:r>
    </w:p>
    <w:p w:rsidR="00375DC2" w:rsidRPr="006421AF" w:rsidRDefault="00375DC2" w:rsidP="00DB3AA7">
      <w:pPr>
        <w:numPr>
          <w:ilvl w:val="0"/>
          <w:numId w:val="27"/>
        </w:numPr>
        <w:tabs>
          <w:tab w:val="num" w:pos="993"/>
        </w:tabs>
        <w:ind w:right="-1"/>
        <w:jc w:val="lowKashida"/>
        <w:rPr>
          <w:rStyle w:val="longtext"/>
          <w:sz w:val="24"/>
          <w:szCs w:val="24"/>
        </w:rPr>
      </w:pPr>
      <w:r w:rsidRPr="006421AF">
        <w:rPr>
          <w:rStyle w:val="longtext"/>
          <w:sz w:val="24"/>
          <w:szCs w:val="24"/>
          <w:shd w:val="clear" w:color="auto" w:fill="FFFFFF"/>
        </w:rPr>
        <w:t>The services su</w:t>
      </w:r>
      <w:r w:rsidR="00076BEF" w:rsidRPr="006421AF">
        <w:rPr>
          <w:rStyle w:val="longtext"/>
          <w:sz w:val="24"/>
          <w:szCs w:val="24"/>
          <w:shd w:val="clear" w:color="auto" w:fill="FFFFFF"/>
        </w:rPr>
        <w:t>rvey covers profit, non-profit enterprises, and output</w:t>
      </w:r>
      <w:r w:rsidRPr="006421AF">
        <w:rPr>
          <w:rStyle w:val="longtext"/>
          <w:sz w:val="24"/>
          <w:szCs w:val="24"/>
          <w:shd w:val="clear" w:color="auto" w:fill="FFFFFF"/>
        </w:rPr>
        <w:t xml:space="preserve"> </w:t>
      </w:r>
      <w:r w:rsidR="004C57A6" w:rsidRPr="006421AF">
        <w:rPr>
          <w:rStyle w:val="longtext"/>
          <w:sz w:val="24"/>
          <w:szCs w:val="24"/>
          <w:shd w:val="clear" w:color="auto" w:fill="FFFFFF"/>
        </w:rPr>
        <w:t xml:space="preserve">of </w:t>
      </w:r>
      <w:r w:rsidRPr="006421AF">
        <w:rPr>
          <w:rStyle w:val="longtext"/>
          <w:sz w:val="24"/>
          <w:szCs w:val="24"/>
          <w:shd w:val="clear" w:color="auto" w:fill="FFFFFF"/>
        </w:rPr>
        <w:t xml:space="preserve">non-profit enterprises in </w:t>
      </w:r>
      <w:r w:rsidR="00FD6E80" w:rsidRPr="006421AF">
        <w:rPr>
          <w:rStyle w:val="longtext"/>
          <w:sz w:val="24"/>
          <w:szCs w:val="24"/>
          <w:shd w:val="clear" w:color="auto" w:fill="FFFFFF"/>
        </w:rPr>
        <w:t xml:space="preserve">the </w:t>
      </w:r>
      <w:r w:rsidRPr="006421AF">
        <w:rPr>
          <w:rStyle w:val="longtext"/>
          <w:sz w:val="24"/>
          <w:szCs w:val="24"/>
          <w:shd w:val="clear" w:color="auto" w:fill="FFFFFF"/>
        </w:rPr>
        <w:t xml:space="preserve">National Accounts </w:t>
      </w:r>
      <w:r w:rsidR="00FD6E80" w:rsidRPr="006421AF">
        <w:rPr>
          <w:rStyle w:val="longtext"/>
          <w:sz w:val="24"/>
          <w:szCs w:val="24"/>
          <w:shd w:val="clear" w:color="auto" w:fill="FFFFFF"/>
        </w:rPr>
        <w:t>S</w:t>
      </w:r>
      <w:r w:rsidRPr="006421AF">
        <w:rPr>
          <w:rStyle w:val="longtext"/>
          <w:sz w:val="24"/>
          <w:szCs w:val="24"/>
          <w:shd w:val="clear" w:color="auto" w:fill="FFFFFF"/>
        </w:rPr>
        <w:t xml:space="preserve">ystem </w:t>
      </w:r>
      <w:r w:rsidR="00DB3AA7" w:rsidRPr="006421AF">
        <w:rPr>
          <w:rStyle w:val="longtext"/>
          <w:sz w:val="24"/>
          <w:szCs w:val="24"/>
          <w:shd w:val="clear" w:color="auto" w:fill="FFFFFF"/>
        </w:rPr>
        <w:t>2008</w:t>
      </w:r>
      <w:r w:rsidRPr="006421AF">
        <w:rPr>
          <w:rStyle w:val="longtext"/>
          <w:sz w:val="24"/>
          <w:szCs w:val="24"/>
          <w:shd w:val="clear" w:color="auto" w:fill="FFFFFF"/>
        </w:rPr>
        <w:t xml:space="preserve"> (SNA </w:t>
      </w:r>
      <w:r w:rsidR="00DB3AA7" w:rsidRPr="006421AF">
        <w:rPr>
          <w:rStyle w:val="longtext"/>
          <w:sz w:val="24"/>
          <w:szCs w:val="24"/>
          <w:shd w:val="clear" w:color="auto" w:fill="FFFFFF"/>
        </w:rPr>
        <w:t>2008</w:t>
      </w:r>
      <w:r w:rsidRPr="006421AF">
        <w:rPr>
          <w:rStyle w:val="longtext"/>
          <w:sz w:val="24"/>
          <w:szCs w:val="24"/>
          <w:shd w:val="clear" w:color="auto" w:fill="FFFFFF"/>
        </w:rPr>
        <w:t xml:space="preserve">) equal to the value of intermediate consumption and the value of employee compensation, in addition to the value of net taxes and fees on production and </w:t>
      </w:r>
      <w:r w:rsidR="00FD6E80" w:rsidRPr="006421AF">
        <w:rPr>
          <w:rStyle w:val="longtext"/>
          <w:sz w:val="24"/>
          <w:szCs w:val="24"/>
          <w:shd w:val="clear" w:color="auto" w:fill="FFFFFF"/>
        </w:rPr>
        <w:t xml:space="preserve">the </w:t>
      </w:r>
      <w:r w:rsidRPr="006421AF">
        <w:rPr>
          <w:rStyle w:val="longtext"/>
          <w:sz w:val="24"/>
          <w:szCs w:val="24"/>
          <w:shd w:val="clear" w:color="auto" w:fill="FFFFFF"/>
        </w:rPr>
        <w:t xml:space="preserve">value of </w:t>
      </w:r>
      <w:r w:rsidRPr="006421AF">
        <w:rPr>
          <w:sz w:val="24"/>
          <w:szCs w:val="24"/>
        </w:rPr>
        <w:t>depreciation</w:t>
      </w:r>
      <w:r w:rsidRPr="006421AF">
        <w:rPr>
          <w:b/>
          <w:bCs/>
        </w:rPr>
        <w:t xml:space="preserve"> </w:t>
      </w:r>
      <w:r w:rsidRPr="006421AF">
        <w:rPr>
          <w:rStyle w:val="longtext"/>
          <w:sz w:val="24"/>
          <w:szCs w:val="24"/>
          <w:shd w:val="clear" w:color="auto" w:fill="FFFFFF"/>
        </w:rPr>
        <w:t>of fixed assets</w:t>
      </w:r>
      <w:r w:rsidR="004C57A6" w:rsidRPr="006421AF">
        <w:rPr>
          <w:rStyle w:val="longtext"/>
          <w:sz w:val="24"/>
          <w:szCs w:val="24"/>
          <w:shd w:val="clear" w:color="auto" w:fill="FFFFFF"/>
        </w:rPr>
        <w:t>.</w:t>
      </w:r>
    </w:p>
    <w:p w:rsidR="00760087" w:rsidRPr="006421AF" w:rsidRDefault="00760087" w:rsidP="00760087">
      <w:pPr>
        <w:numPr>
          <w:ilvl w:val="0"/>
          <w:numId w:val="27"/>
        </w:numPr>
        <w:tabs>
          <w:tab w:val="num" w:pos="993"/>
        </w:tabs>
        <w:ind w:right="-1"/>
        <w:jc w:val="lowKashida"/>
        <w:rPr>
          <w:rStyle w:val="longtext"/>
          <w:sz w:val="24"/>
          <w:szCs w:val="24"/>
          <w:shd w:val="clear" w:color="auto" w:fill="FFFFFF"/>
        </w:rPr>
      </w:pPr>
      <w:r>
        <w:rPr>
          <w:rStyle w:val="longtext"/>
          <w:sz w:val="24"/>
          <w:szCs w:val="24"/>
          <w:shd w:val="clear" w:color="auto" w:fill="FFFFFF"/>
        </w:rPr>
        <w:t>G</w:t>
      </w:r>
      <w:r w:rsidRPr="006421AF">
        <w:rPr>
          <w:rStyle w:val="longtext"/>
          <w:sz w:val="24"/>
          <w:szCs w:val="24"/>
          <w:shd w:val="clear" w:color="auto" w:fill="FFFFFF"/>
        </w:rPr>
        <w:t xml:space="preserve">overnmental services expenditures </w:t>
      </w:r>
      <w:r>
        <w:rPr>
          <w:rStyle w:val="longtext"/>
          <w:sz w:val="24"/>
          <w:szCs w:val="24"/>
          <w:shd w:val="clear" w:color="auto" w:fill="FFFFFF"/>
        </w:rPr>
        <w:t xml:space="preserve">were reclassified </w:t>
      </w:r>
      <w:r w:rsidRPr="006421AF">
        <w:rPr>
          <w:rStyle w:val="longtext"/>
          <w:sz w:val="24"/>
          <w:szCs w:val="24"/>
          <w:shd w:val="clear" w:color="auto" w:fill="FFFFFF"/>
        </w:rPr>
        <w:t xml:space="preserve">as part of </w:t>
      </w:r>
      <w:r>
        <w:rPr>
          <w:rStyle w:val="longtext"/>
          <w:sz w:val="24"/>
          <w:szCs w:val="24"/>
          <w:shd w:val="clear" w:color="auto" w:fill="FFFFFF"/>
        </w:rPr>
        <w:t>i</w:t>
      </w:r>
      <w:r w:rsidRPr="006421AF">
        <w:rPr>
          <w:rStyle w:val="longtext"/>
          <w:sz w:val="24"/>
          <w:szCs w:val="24"/>
          <w:shd w:val="clear" w:color="auto" w:fill="FFFFFF"/>
        </w:rPr>
        <w:t xml:space="preserve">ntermediate consumption according to SNA 2008 </w:t>
      </w:r>
      <w:r>
        <w:rPr>
          <w:rStyle w:val="longtext"/>
          <w:sz w:val="24"/>
          <w:szCs w:val="24"/>
          <w:shd w:val="clear" w:color="auto" w:fill="FFFFFF"/>
        </w:rPr>
        <w:t>and therefore</w:t>
      </w:r>
      <w:r w:rsidRPr="006421AF">
        <w:rPr>
          <w:rStyle w:val="longtext"/>
          <w:sz w:val="24"/>
          <w:szCs w:val="24"/>
          <w:shd w:val="clear" w:color="auto" w:fill="FFFFFF"/>
        </w:rPr>
        <w:t xml:space="preserve">, </w:t>
      </w:r>
      <w:r>
        <w:rPr>
          <w:rStyle w:val="longtext"/>
          <w:sz w:val="24"/>
          <w:szCs w:val="24"/>
          <w:shd w:val="clear" w:color="auto" w:fill="FFFFFF"/>
        </w:rPr>
        <w:t>an</w:t>
      </w:r>
      <w:r w:rsidRPr="006421AF">
        <w:rPr>
          <w:rStyle w:val="longtext"/>
          <w:sz w:val="24"/>
          <w:szCs w:val="24"/>
          <w:shd w:val="clear" w:color="auto" w:fill="FFFFFF"/>
        </w:rPr>
        <w:t xml:space="preserve"> increase in intermediate consumption is </w:t>
      </w:r>
      <w:r>
        <w:rPr>
          <w:rStyle w:val="longtext"/>
          <w:sz w:val="24"/>
          <w:szCs w:val="24"/>
          <w:shd w:val="clear" w:color="auto" w:fill="FFFFFF"/>
        </w:rPr>
        <w:t>apparent</w:t>
      </w:r>
      <w:r w:rsidRPr="006421AF">
        <w:rPr>
          <w:rStyle w:val="longtext"/>
          <w:sz w:val="24"/>
          <w:szCs w:val="24"/>
          <w:shd w:val="clear" w:color="auto" w:fill="FFFFFF"/>
        </w:rPr>
        <w:t xml:space="preserve"> in some economic activities.</w:t>
      </w:r>
    </w:p>
    <w:p w:rsidR="00760087" w:rsidRDefault="00760087" w:rsidP="00760087">
      <w:pPr>
        <w:numPr>
          <w:ilvl w:val="0"/>
          <w:numId w:val="27"/>
        </w:numPr>
        <w:tabs>
          <w:tab w:val="num" w:pos="993"/>
        </w:tabs>
        <w:ind w:right="-1"/>
        <w:jc w:val="lowKashida"/>
        <w:rPr>
          <w:rStyle w:val="longtext"/>
          <w:sz w:val="24"/>
          <w:szCs w:val="24"/>
          <w:shd w:val="clear" w:color="auto" w:fill="FFFFFF"/>
        </w:rPr>
      </w:pPr>
      <w:r w:rsidRPr="006421AF">
        <w:rPr>
          <w:rStyle w:val="longtext"/>
          <w:sz w:val="24"/>
          <w:szCs w:val="24"/>
          <w:shd w:val="clear" w:color="auto" w:fill="FFFFFF"/>
        </w:rPr>
        <w:t xml:space="preserve"> </w:t>
      </w:r>
      <w:r>
        <w:rPr>
          <w:rStyle w:val="longtext"/>
          <w:sz w:val="24"/>
          <w:szCs w:val="24"/>
          <w:shd w:val="clear" w:color="auto" w:fill="FFFFFF"/>
        </w:rPr>
        <w:t>There was an i</w:t>
      </w:r>
      <w:r w:rsidRPr="006421AF">
        <w:rPr>
          <w:rStyle w:val="longtext"/>
          <w:sz w:val="24"/>
          <w:szCs w:val="24"/>
          <w:shd w:val="clear" w:color="auto" w:fill="FFFFFF"/>
        </w:rPr>
        <w:t>ncreas</w:t>
      </w:r>
      <w:r>
        <w:rPr>
          <w:rStyle w:val="longtext"/>
          <w:sz w:val="24"/>
          <w:szCs w:val="24"/>
          <w:shd w:val="clear" w:color="auto" w:fill="FFFFFF"/>
        </w:rPr>
        <w:t xml:space="preserve">e </w:t>
      </w:r>
      <w:r w:rsidRPr="006421AF">
        <w:rPr>
          <w:rStyle w:val="longtext"/>
          <w:sz w:val="24"/>
          <w:szCs w:val="24"/>
          <w:shd w:val="clear" w:color="auto" w:fill="FFFFFF"/>
        </w:rPr>
        <w:t xml:space="preserve">in </w:t>
      </w:r>
      <w:r w:rsidRPr="006421AF">
        <w:rPr>
          <w:sz w:val="24"/>
          <w:szCs w:val="24"/>
        </w:rPr>
        <w:t>compensation</w:t>
      </w:r>
      <w:r w:rsidRPr="006421AF">
        <w:rPr>
          <w:rStyle w:val="longtext"/>
          <w:sz w:val="24"/>
          <w:szCs w:val="24"/>
          <w:shd w:val="clear" w:color="auto" w:fill="FFFFFF"/>
        </w:rPr>
        <w:t xml:space="preserve">s </w:t>
      </w:r>
      <w:r>
        <w:rPr>
          <w:rStyle w:val="longtext"/>
          <w:sz w:val="24"/>
          <w:szCs w:val="24"/>
          <w:shd w:val="clear" w:color="auto" w:fill="FFFFFF"/>
        </w:rPr>
        <w:t>in the</w:t>
      </w:r>
      <w:r w:rsidRPr="006421AF">
        <w:rPr>
          <w:rStyle w:val="longtext"/>
          <w:sz w:val="24"/>
          <w:szCs w:val="24"/>
          <w:shd w:val="clear" w:color="auto" w:fill="FFFFFF"/>
        </w:rPr>
        <w:t xml:space="preserve"> information and telecommunication</w:t>
      </w:r>
      <w:r>
        <w:rPr>
          <w:rStyle w:val="longtext"/>
          <w:sz w:val="24"/>
          <w:szCs w:val="24"/>
          <w:shd w:val="clear" w:color="auto" w:fill="FFFFFF"/>
        </w:rPr>
        <w:t>s</w:t>
      </w:r>
      <w:r w:rsidRPr="006421AF">
        <w:rPr>
          <w:rStyle w:val="longtext"/>
          <w:sz w:val="24"/>
          <w:szCs w:val="24"/>
          <w:shd w:val="clear" w:color="auto" w:fill="FFFFFF"/>
        </w:rPr>
        <w:t xml:space="preserve"> sector as a result of some large enterprises </w:t>
      </w:r>
      <w:r>
        <w:rPr>
          <w:rStyle w:val="longtext"/>
          <w:sz w:val="24"/>
          <w:szCs w:val="24"/>
          <w:shd w:val="clear" w:color="auto" w:fill="FFFFFF"/>
        </w:rPr>
        <w:t xml:space="preserve">transferring </w:t>
      </w:r>
      <w:r w:rsidRPr="006421AF">
        <w:rPr>
          <w:rStyle w:val="longtext"/>
          <w:sz w:val="24"/>
          <w:szCs w:val="24"/>
          <w:shd w:val="clear" w:color="auto" w:fill="FFFFFF"/>
        </w:rPr>
        <w:t xml:space="preserve">activities to </w:t>
      </w:r>
      <w:r>
        <w:rPr>
          <w:rStyle w:val="longtext"/>
          <w:sz w:val="24"/>
          <w:szCs w:val="24"/>
          <w:shd w:val="clear" w:color="auto" w:fill="FFFFFF"/>
        </w:rPr>
        <w:t>other</w:t>
      </w:r>
      <w:r w:rsidRPr="006421AF">
        <w:rPr>
          <w:rStyle w:val="longtext"/>
          <w:sz w:val="24"/>
          <w:szCs w:val="24"/>
          <w:shd w:val="clear" w:color="auto" w:fill="FFFFFF"/>
        </w:rPr>
        <w:t xml:space="preserve"> sector</w:t>
      </w:r>
      <w:r>
        <w:rPr>
          <w:rStyle w:val="longtext"/>
          <w:sz w:val="24"/>
          <w:szCs w:val="24"/>
          <w:shd w:val="clear" w:color="auto" w:fill="FFFFFF"/>
        </w:rPr>
        <w:t>s</w:t>
      </w:r>
      <w:r w:rsidRPr="006421AF">
        <w:rPr>
          <w:rStyle w:val="longtext"/>
          <w:sz w:val="24"/>
          <w:szCs w:val="24"/>
          <w:shd w:val="clear" w:color="auto" w:fill="FFFFFF"/>
        </w:rPr>
        <w:t>.</w:t>
      </w:r>
    </w:p>
    <w:p w:rsidR="006421AF" w:rsidRDefault="00760087" w:rsidP="00760087">
      <w:pPr>
        <w:numPr>
          <w:ilvl w:val="0"/>
          <w:numId w:val="27"/>
        </w:numPr>
        <w:tabs>
          <w:tab w:val="num" w:pos="993"/>
        </w:tabs>
        <w:ind w:right="-1"/>
        <w:jc w:val="lowKashida"/>
        <w:rPr>
          <w:rStyle w:val="longtext"/>
          <w:sz w:val="24"/>
          <w:szCs w:val="24"/>
          <w:shd w:val="clear" w:color="auto" w:fill="FFFFFF"/>
        </w:rPr>
      </w:pPr>
      <w:r>
        <w:rPr>
          <w:rStyle w:val="longtext"/>
          <w:sz w:val="24"/>
          <w:szCs w:val="24"/>
          <w:shd w:val="clear" w:color="auto" w:fill="FFFFFF"/>
        </w:rPr>
        <w:t>The data of some large enterprises was estimated due to delays in accessing their data in the period of the survey.</w:t>
      </w:r>
    </w:p>
    <w:p w:rsidR="0004285D" w:rsidRPr="00760087" w:rsidRDefault="00760087" w:rsidP="0004285D">
      <w:pPr>
        <w:numPr>
          <w:ilvl w:val="0"/>
          <w:numId w:val="27"/>
        </w:numPr>
        <w:tabs>
          <w:tab w:val="num" w:pos="993"/>
        </w:tabs>
        <w:ind w:right="-1"/>
        <w:jc w:val="lowKashida"/>
      </w:pPr>
      <w:r w:rsidRPr="0004285D">
        <w:rPr>
          <w:sz w:val="24"/>
          <w:szCs w:val="24"/>
        </w:rPr>
        <w:t xml:space="preserve">The </w:t>
      </w:r>
      <w:r>
        <w:rPr>
          <w:sz w:val="24"/>
          <w:szCs w:val="24"/>
        </w:rPr>
        <w:t>n</w:t>
      </w:r>
      <w:r w:rsidRPr="0004285D">
        <w:rPr>
          <w:sz w:val="24"/>
          <w:szCs w:val="24"/>
        </w:rPr>
        <w:t xml:space="preserve">umber of enterprises </w:t>
      </w:r>
      <w:r>
        <w:rPr>
          <w:sz w:val="24"/>
          <w:szCs w:val="24"/>
        </w:rPr>
        <w:t>re</w:t>
      </w:r>
      <w:r w:rsidRPr="0004285D">
        <w:rPr>
          <w:sz w:val="24"/>
          <w:szCs w:val="24"/>
        </w:rPr>
        <w:t xml:space="preserve">presents the enterprises </w:t>
      </w:r>
      <w:r>
        <w:rPr>
          <w:sz w:val="24"/>
          <w:szCs w:val="24"/>
        </w:rPr>
        <w:t>in the</w:t>
      </w:r>
      <w:r w:rsidRPr="0004285D">
        <w:rPr>
          <w:sz w:val="24"/>
          <w:szCs w:val="24"/>
        </w:rPr>
        <w:t xml:space="preserve"> </w:t>
      </w:r>
      <w:r>
        <w:rPr>
          <w:sz w:val="24"/>
          <w:szCs w:val="24"/>
        </w:rPr>
        <w:t>E</w:t>
      </w:r>
      <w:r w:rsidRPr="0004285D">
        <w:rPr>
          <w:sz w:val="24"/>
          <w:szCs w:val="24"/>
        </w:rPr>
        <w:t xml:space="preserve">stablishments </w:t>
      </w:r>
      <w:r>
        <w:rPr>
          <w:sz w:val="24"/>
          <w:szCs w:val="24"/>
        </w:rPr>
        <w:t>C</w:t>
      </w:r>
      <w:r w:rsidRPr="0004285D">
        <w:rPr>
          <w:sz w:val="24"/>
          <w:szCs w:val="24"/>
        </w:rPr>
        <w:t xml:space="preserve">ensus </w:t>
      </w:r>
      <w:r>
        <w:rPr>
          <w:sz w:val="24"/>
          <w:szCs w:val="24"/>
        </w:rPr>
        <w:t xml:space="preserve">of </w:t>
      </w:r>
      <w:r w:rsidRPr="0004285D">
        <w:rPr>
          <w:sz w:val="24"/>
          <w:szCs w:val="24"/>
        </w:rPr>
        <w:t>2012</w:t>
      </w:r>
      <w:r>
        <w:rPr>
          <w:sz w:val="24"/>
          <w:szCs w:val="24"/>
        </w:rPr>
        <w:t>,</w:t>
      </w:r>
      <w:r w:rsidRPr="0004285D">
        <w:rPr>
          <w:sz w:val="24"/>
          <w:szCs w:val="24"/>
        </w:rPr>
        <w:t xml:space="preserve"> in addition to grow</w:t>
      </w:r>
      <w:r>
        <w:rPr>
          <w:sz w:val="24"/>
          <w:szCs w:val="24"/>
        </w:rPr>
        <w:t>th</w:t>
      </w:r>
      <w:r w:rsidRPr="0004285D">
        <w:rPr>
          <w:sz w:val="24"/>
          <w:szCs w:val="24"/>
        </w:rPr>
        <w:t xml:space="preserve"> rate</w:t>
      </w:r>
      <w:r>
        <w:rPr>
          <w:sz w:val="24"/>
          <w:szCs w:val="24"/>
        </w:rPr>
        <w:t>s</w:t>
      </w:r>
      <w:r w:rsidRPr="0004285D">
        <w:rPr>
          <w:sz w:val="24"/>
          <w:szCs w:val="24"/>
        </w:rPr>
        <w:t xml:space="preserve"> in enterprises from </w:t>
      </w:r>
      <w:r>
        <w:rPr>
          <w:sz w:val="24"/>
          <w:szCs w:val="24"/>
        </w:rPr>
        <w:t>the L</w:t>
      </w:r>
      <w:r w:rsidRPr="0004285D">
        <w:rPr>
          <w:sz w:val="24"/>
          <w:szCs w:val="24"/>
        </w:rPr>
        <w:t xml:space="preserve">abor </w:t>
      </w:r>
      <w:r>
        <w:rPr>
          <w:sz w:val="24"/>
          <w:szCs w:val="24"/>
        </w:rPr>
        <w:t>F</w:t>
      </w:r>
      <w:r w:rsidRPr="0004285D">
        <w:rPr>
          <w:sz w:val="24"/>
          <w:szCs w:val="24"/>
        </w:rPr>
        <w:t xml:space="preserve">orce </w:t>
      </w:r>
      <w:r>
        <w:rPr>
          <w:sz w:val="24"/>
          <w:szCs w:val="24"/>
        </w:rPr>
        <w:t>S</w:t>
      </w:r>
      <w:r w:rsidRPr="0004285D">
        <w:rPr>
          <w:sz w:val="24"/>
          <w:szCs w:val="24"/>
        </w:rPr>
        <w:t>urvey database</w:t>
      </w:r>
      <w:r w:rsidR="0004285D" w:rsidRPr="0004285D">
        <w:rPr>
          <w:sz w:val="24"/>
          <w:szCs w:val="24"/>
        </w:rPr>
        <w:t>.</w:t>
      </w:r>
    </w:p>
    <w:p w:rsidR="00760087" w:rsidRDefault="00760087" w:rsidP="00760087">
      <w:pPr>
        <w:tabs>
          <w:tab w:val="num" w:pos="993"/>
        </w:tabs>
        <w:ind w:right="720"/>
        <w:jc w:val="lowKashida"/>
        <w:rPr>
          <w:sz w:val="24"/>
          <w:szCs w:val="24"/>
        </w:rPr>
      </w:pPr>
    </w:p>
    <w:p w:rsidR="00760087" w:rsidRDefault="00760087" w:rsidP="00760087">
      <w:pPr>
        <w:tabs>
          <w:tab w:val="num" w:pos="993"/>
        </w:tabs>
        <w:ind w:right="720"/>
        <w:jc w:val="lowKashida"/>
      </w:pPr>
    </w:p>
    <w:p w:rsidR="006F0922" w:rsidRPr="0004285D" w:rsidRDefault="006F0922" w:rsidP="006F0922">
      <w:pPr>
        <w:tabs>
          <w:tab w:val="num" w:pos="993"/>
        </w:tabs>
        <w:ind w:left="720" w:right="720"/>
        <w:jc w:val="lowKashida"/>
      </w:pPr>
    </w:p>
    <w:p w:rsidR="0033715E" w:rsidRPr="006421AF" w:rsidRDefault="0033715E" w:rsidP="00A602A9">
      <w:pPr>
        <w:numPr>
          <w:ilvl w:val="0"/>
          <w:numId w:val="27"/>
        </w:numPr>
        <w:tabs>
          <w:tab w:val="num" w:pos="993"/>
        </w:tabs>
        <w:ind w:right="-1"/>
        <w:jc w:val="lowKashida"/>
      </w:pPr>
      <w:r w:rsidRPr="006421AF">
        <w:rPr>
          <w:sz w:val="24"/>
          <w:szCs w:val="24"/>
        </w:rPr>
        <w:lastRenderedPageBreak/>
        <w:t>Financial data were collected in NIS, USD and JD, but were converted and published in USD using the average exchange rate during the reference period</w:t>
      </w:r>
    </w:p>
    <w:p w:rsidR="0033715E" w:rsidRPr="006421AF" w:rsidRDefault="0033715E" w:rsidP="007E26E3">
      <w:pPr>
        <w:ind w:left="709" w:right="720"/>
        <w:jc w:val="lowKashida"/>
        <w:rPr>
          <w:b/>
          <w:bCs/>
          <w:sz w:val="24"/>
          <w:szCs w:val="24"/>
        </w:rPr>
      </w:pPr>
      <w:r w:rsidRPr="006421AF">
        <w:rPr>
          <w:b/>
          <w:bCs/>
          <w:sz w:val="24"/>
          <w:szCs w:val="24"/>
        </w:rPr>
        <w:t>Exchange rates 2013</w:t>
      </w:r>
    </w:p>
    <w:p w:rsidR="0033715E" w:rsidRPr="006421AF" w:rsidRDefault="0033715E" w:rsidP="007E26E3">
      <w:pPr>
        <w:ind w:left="709" w:right="-1"/>
        <w:jc w:val="lowKashida"/>
        <w:rPr>
          <w:sz w:val="24"/>
          <w:szCs w:val="24"/>
        </w:rPr>
      </w:pPr>
      <w:r w:rsidRPr="006421AF">
        <w:rPr>
          <w:sz w:val="24"/>
          <w:szCs w:val="24"/>
        </w:rPr>
        <w:t xml:space="preserve">USD / NIS = </w:t>
      </w:r>
      <w:r w:rsidRPr="006421AF">
        <w:rPr>
          <w:rFonts w:cs="Simplified Arabic" w:hint="cs"/>
          <w:sz w:val="24"/>
          <w:szCs w:val="24"/>
          <w:rtl/>
        </w:rPr>
        <w:t>3.6100</w:t>
      </w:r>
    </w:p>
    <w:p w:rsidR="0033715E" w:rsidRPr="006421AF" w:rsidRDefault="007E26E3" w:rsidP="007E26E3">
      <w:pPr>
        <w:tabs>
          <w:tab w:val="num" w:pos="993"/>
        </w:tabs>
        <w:ind w:right="720"/>
        <w:jc w:val="lowKashida"/>
      </w:pPr>
      <w:r>
        <w:rPr>
          <w:sz w:val="24"/>
          <w:szCs w:val="24"/>
        </w:rPr>
        <w:t xml:space="preserve">          </w:t>
      </w:r>
      <w:r w:rsidR="0033715E" w:rsidRPr="006421AF">
        <w:rPr>
          <w:rFonts w:hint="cs"/>
          <w:sz w:val="24"/>
          <w:szCs w:val="24"/>
          <w:rtl/>
        </w:rPr>
        <w:t xml:space="preserve">  </w:t>
      </w:r>
      <w:r w:rsidR="0033715E" w:rsidRPr="006421AF">
        <w:rPr>
          <w:sz w:val="24"/>
          <w:szCs w:val="24"/>
        </w:rPr>
        <w:t>USD / JD   = 0.7090</w:t>
      </w:r>
    </w:p>
    <w:p w:rsidR="00347BE0" w:rsidRPr="006421AF" w:rsidRDefault="00347BE0" w:rsidP="00347BE0">
      <w:pPr>
        <w:ind w:left="180" w:right="720"/>
        <w:jc w:val="lowKashida"/>
        <w:rPr>
          <w:sz w:val="24"/>
          <w:szCs w:val="24"/>
        </w:rPr>
      </w:pPr>
    </w:p>
    <w:p w:rsidR="00347BE0" w:rsidRPr="006421AF" w:rsidRDefault="00347BE0" w:rsidP="00347BE0">
      <w:pPr>
        <w:ind w:left="180" w:right="720"/>
        <w:jc w:val="lowKashida"/>
        <w:rPr>
          <w:b/>
          <w:bCs/>
          <w:sz w:val="24"/>
          <w:szCs w:val="24"/>
        </w:rPr>
      </w:pPr>
    </w:p>
    <w:p w:rsidR="00375DC2" w:rsidRPr="006421AF" w:rsidRDefault="00375DC2" w:rsidP="00B564B0"/>
    <w:p w:rsidR="00AA3B35" w:rsidRPr="006421AF" w:rsidRDefault="00AA3B35" w:rsidP="00C5050C">
      <w:pPr>
        <w:pStyle w:val="Heading5"/>
      </w:pPr>
    </w:p>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C5050C">
      <w:pPr>
        <w:pStyle w:val="Heading5"/>
      </w:pPr>
    </w:p>
    <w:p w:rsidR="00AA3B35" w:rsidRDefault="00AA3B35" w:rsidP="00AA3B35"/>
    <w:p w:rsidR="006F0922" w:rsidRDefault="006F0922" w:rsidP="00AA3B35"/>
    <w:p w:rsidR="006F0922" w:rsidRDefault="006F0922" w:rsidP="00AA3B35"/>
    <w:p w:rsidR="006F0922" w:rsidRDefault="006F0922" w:rsidP="00AA3B35"/>
    <w:p w:rsidR="006F0922" w:rsidRPr="006421AF" w:rsidRDefault="006F0922" w:rsidP="00AA3B35"/>
    <w:p w:rsidR="00C5050C" w:rsidRPr="006421AF" w:rsidRDefault="00C5050C" w:rsidP="00C5050C">
      <w:pPr>
        <w:pStyle w:val="Heading5"/>
      </w:pPr>
      <w:r w:rsidRPr="006421AF">
        <w:lastRenderedPageBreak/>
        <w:t>Chapter Three</w:t>
      </w:r>
    </w:p>
    <w:p w:rsidR="00C5050C" w:rsidRPr="006421AF" w:rsidRDefault="00C5050C" w:rsidP="00C5050C">
      <w:pPr>
        <w:rPr>
          <w:sz w:val="24"/>
          <w:szCs w:val="24"/>
        </w:rPr>
      </w:pPr>
    </w:p>
    <w:p w:rsidR="00CF09E6" w:rsidRPr="006421AF" w:rsidRDefault="00CF09E6">
      <w:pPr>
        <w:pStyle w:val="Heading3"/>
        <w:jc w:val="center"/>
        <w:rPr>
          <w:b/>
          <w:bCs/>
          <w:sz w:val="28"/>
          <w:szCs w:val="28"/>
        </w:rPr>
      </w:pPr>
      <w:r w:rsidRPr="006421AF">
        <w:rPr>
          <w:b/>
          <w:bCs/>
          <w:sz w:val="28"/>
          <w:szCs w:val="28"/>
        </w:rPr>
        <w:t>Concepts and Definitions</w:t>
      </w:r>
    </w:p>
    <w:p w:rsidR="00CF09E6" w:rsidRPr="006421AF" w:rsidRDefault="00CF09E6">
      <w:pPr>
        <w:jc w:val="both"/>
        <w:rPr>
          <w:sz w:val="24"/>
          <w:szCs w:val="24"/>
        </w:rPr>
      </w:pPr>
    </w:p>
    <w:p w:rsidR="00CF09E6" w:rsidRPr="006421AF" w:rsidRDefault="00760087">
      <w:pPr>
        <w:pStyle w:val="BodyText3"/>
      </w:pPr>
      <w:r w:rsidRPr="006421AF">
        <w:t xml:space="preserve">This chapter defines the concepts used in the preparation of the survey tools on which data collection and processing were based. These concepts and their definitions are based on international recommendations in the fields of economic statistics and national accounts, while taking into consideration the particular aspects of </w:t>
      </w:r>
      <w:r>
        <w:t xml:space="preserve">the </w:t>
      </w:r>
      <w:r w:rsidRPr="006421AF">
        <w:t>Palestin</w:t>
      </w:r>
      <w:r>
        <w:t>ian context</w:t>
      </w:r>
      <w:r w:rsidR="00CF09E6" w:rsidRPr="006421AF">
        <w:t>.</w:t>
      </w:r>
    </w:p>
    <w:p w:rsidR="00CF09E6" w:rsidRPr="003C5CA3" w:rsidRDefault="00CF09E6">
      <w:pPr>
        <w:jc w:val="both"/>
        <w:rPr>
          <w:sz w:val="18"/>
          <w:szCs w:val="18"/>
        </w:rPr>
      </w:pPr>
    </w:p>
    <w:p w:rsidR="00CF09E6" w:rsidRPr="006421AF" w:rsidRDefault="00CF09E6">
      <w:pPr>
        <w:jc w:val="lowKashida"/>
        <w:rPr>
          <w:b/>
          <w:bCs/>
          <w:sz w:val="24"/>
          <w:szCs w:val="24"/>
        </w:rPr>
      </w:pPr>
      <w:r w:rsidRPr="006421AF">
        <w:rPr>
          <w:b/>
          <w:bCs/>
          <w:sz w:val="24"/>
          <w:szCs w:val="24"/>
        </w:rPr>
        <w:t>Statistical Unit:</w:t>
      </w:r>
    </w:p>
    <w:p w:rsidR="00CF09E6" w:rsidRPr="006421AF" w:rsidRDefault="00C11FB6">
      <w:pPr>
        <w:pStyle w:val="BodyText3"/>
      </w:pPr>
      <w:r w:rsidRPr="006421AF">
        <w:t>A</w:t>
      </w:r>
      <w:r w:rsidR="00CF09E6" w:rsidRPr="006421AF">
        <w:t>n economic entity that is capable, in its own right, of owning assets, incurring liabilities</w:t>
      </w:r>
      <w:r w:rsidRPr="006421AF">
        <w:t>,</w:t>
      </w:r>
      <w:r w:rsidR="00CF09E6" w:rsidRPr="006421AF">
        <w:t xml:space="preserve"> and engaging in economic activities and transactions with other entities.</w:t>
      </w:r>
    </w:p>
    <w:p w:rsidR="00CF09E6" w:rsidRPr="003C5CA3" w:rsidRDefault="00CF09E6" w:rsidP="00991EFB">
      <w:pPr>
        <w:jc w:val="both"/>
        <w:rPr>
          <w:sz w:val="18"/>
          <w:szCs w:val="18"/>
        </w:rPr>
      </w:pPr>
    </w:p>
    <w:p w:rsidR="00803C46" w:rsidRPr="006421AF" w:rsidRDefault="00803C46" w:rsidP="00803C46">
      <w:pPr>
        <w:ind w:left="720" w:hanging="720"/>
        <w:jc w:val="both"/>
        <w:rPr>
          <w:b/>
          <w:bCs/>
          <w:sz w:val="24"/>
          <w:szCs w:val="24"/>
        </w:rPr>
      </w:pPr>
      <w:r w:rsidRPr="006421AF">
        <w:rPr>
          <w:b/>
          <w:bCs/>
          <w:sz w:val="24"/>
          <w:szCs w:val="24"/>
        </w:rPr>
        <w:t>Employed Persons:</w:t>
      </w:r>
    </w:p>
    <w:p w:rsidR="0004285D" w:rsidRPr="0004285D" w:rsidRDefault="0004285D" w:rsidP="0004285D">
      <w:pPr>
        <w:rPr>
          <w:sz w:val="24"/>
          <w:szCs w:val="24"/>
        </w:rPr>
      </w:pPr>
      <w:r w:rsidRPr="0004285D">
        <w:rPr>
          <w:sz w:val="24"/>
          <w:szCs w:val="24"/>
        </w:rPr>
        <w:t>Males and females working in the enterprise, including owners, self-employed, unpaid family members, or waged workers who receive their compensations in cash or in kind during a specific reference period. However, this term does not include trainees, those on assignments outside the enterprises, or on long unpaid leave</w:t>
      </w:r>
      <w:r>
        <w:rPr>
          <w:sz w:val="24"/>
          <w:szCs w:val="24"/>
        </w:rPr>
        <w:t>.</w:t>
      </w:r>
    </w:p>
    <w:p w:rsidR="00803C46" w:rsidRPr="003C5CA3" w:rsidRDefault="00803C46" w:rsidP="00803C46">
      <w:pPr>
        <w:jc w:val="both"/>
        <w:rPr>
          <w:sz w:val="18"/>
          <w:szCs w:val="18"/>
        </w:rPr>
      </w:pPr>
    </w:p>
    <w:p w:rsidR="00515441" w:rsidRPr="006421AF" w:rsidRDefault="00515441" w:rsidP="00515441">
      <w:pPr>
        <w:ind w:left="720" w:hanging="720"/>
        <w:jc w:val="both"/>
        <w:rPr>
          <w:b/>
          <w:bCs/>
          <w:sz w:val="24"/>
          <w:szCs w:val="24"/>
        </w:rPr>
      </w:pPr>
      <w:r w:rsidRPr="006421AF">
        <w:rPr>
          <w:b/>
          <w:bCs/>
          <w:sz w:val="24"/>
          <w:szCs w:val="24"/>
        </w:rPr>
        <w:t>Output:</w:t>
      </w:r>
    </w:p>
    <w:p w:rsidR="00515441" w:rsidRPr="006421AF" w:rsidRDefault="00515441" w:rsidP="00515441">
      <w:pPr>
        <w:jc w:val="both"/>
        <w:rPr>
          <w:b/>
          <w:bCs/>
          <w:sz w:val="24"/>
          <w:szCs w:val="24"/>
        </w:rPr>
      </w:pPr>
      <w:r w:rsidRPr="006421AF">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515441" w:rsidRPr="003C5CA3" w:rsidRDefault="00515441" w:rsidP="003C5CA3">
      <w:pPr>
        <w:jc w:val="both"/>
        <w:rPr>
          <w:sz w:val="18"/>
          <w:szCs w:val="18"/>
        </w:rPr>
      </w:pPr>
    </w:p>
    <w:p w:rsidR="00515441" w:rsidRPr="006421AF" w:rsidRDefault="00515441" w:rsidP="00515441">
      <w:pPr>
        <w:jc w:val="both"/>
        <w:rPr>
          <w:b/>
          <w:bCs/>
          <w:sz w:val="24"/>
          <w:szCs w:val="24"/>
        </w:rPr>
      </w:pPr>
      <w:r w:rsidRPr="006421AF">
        <w:rPr>
          <w:b/>
          <w:bCs/>
          <w:sz w:val="24"/>
          <w:szCs w:val="24"/>
        </w:rPr>
        <w:t>Intermediate Consumption:</w:t>
      </w:r>
    </w:p>
    <w:p w:rsidR="00515441" w:rsidRPr="006421AF" w:rsidRDefault="00515441" w:rsidP="00515441">
      <w:pPr>
        <w:rPr>
          <w:rFonts w:cs="Simplified Arabic"/>
          <w:b/>
          <w:bCs/>
          <w:sz w:val="24"/>
          <w:szCs w:val="24"/>
        </w:rPr>
      </w:pPr>
      <w:r w:rsidRPr="006421AF">
        <w:rPr>
          <w:rFonts w:cs="Simplified Arabic"/>
          <w:sz w:val="24"/>
          <w:szCs w:val="24"/>
        </w:rPr>
        <w:t xml:space="preserve">Consists of the value of the goods and services consumed as inputs by a process of production, excluding fixed assets whose consumption is recorded as consumption of fixed capital. </w:t>
      </w:r>
      <w:r w:rsidRPr="006421AF">
        <w:rPr>
          <w:rFonts w:cs="Simplified Arabic"/>
          <w:b/>
          <w:bCs/>
          <w:sz w:val="24"/>
          <w:szCs w:val="24"/>
        </w:rPr>
        <w:t xml:space="preserve"> </w:t>
      </w:r>
    </w:p>
    <w:p w:rsidR="00515441" w:rsidRPr="003C5CA3" w:rsidRDefault="00515441" w:rsidP="003C5CA3">
      <w:pPr>
        <w:jc w:val="both"/>
        <w:rPr>
          <w:sz w:val="18"/>
          <w:szCs w:val="18"/>
        </w:rPr>
      </w:pPr>
      <w:r w:rsidRPr="003C5CA3">
        <w:rPr>
          <w:sz w:val="18"/>
          <w:szCs w:val="18"/>
        </w:rPr>
        <w:t xml:space="preserve"> </w:t>
      </w:r>
    </w:p>
    <w:p w:rsidR="00515441" w:rsidRPr="006421AF" w:rsidRDefault="00515441" w:rsidP="00515441">
      <w:pPr>
        <w:pStyle w:val="Heading7"/>
        <w:jc w:val="both"/>
      </w:pPr>
      <w:r w:rsidRPr="006421AF">
        <w:t>Value Added:</w:t>
      </w:r>
    </w:p>
    <w:p w:rsidR="00515441" w:rsidRPr="006421AF" w:rsidRDefault="00515441" w:rsidP="00515441">
      <w:pPr>
        <w:jc w:val="both"/>
        <w:rPr>
          <w:sz w:val="24"/>
          <w:szCs w:val="24"/>
        </w:rPr>
      </w:pPr>
      <w:r w:rsidRPr="006421AF">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CF09E6" w:rsidRPr="003C5CA3" w:rsidRDefault="00CF09E6">
      <w:pPr>
        <w:jc w:val="both"/>
        <w:rPr>
          <w:sz w:val="18"/>
          <w:szCs w:val="18"/>
        </w:rPr>
      </w:pPr>
    </w:p>
    <w:p w:rsidR="00CF09E6" w:rsidRPr="006421AF" w:rsidRDefault="00CF09E6">
      <w:pPr>
        <w:ind w:left="720" w:hanging="720"/>
        <w:jc w:val="both"/>
        <w:rPr>
          <w:b/>
          <w:bCs/>
          <w:sz w:val="24"/>
          <w:szCs w:val="24"/>
        </w:rPr>
      </w:pPr>
      <w:r w:rsidRPr="006421AF">
        <w:rPr>
          <w:b/>
          <w:bCs/>
          <w:sz w:val="24"/>
          <w:szCs w:val="24"/>
        </w:rPr>
        <w:t>Compensation of Employees:</w:t>
      </w:r>
    </w:p>
    <w:p w:rsidR="00EA1581" w:rsidRPr="006421AF" w:rsidRDefault="00EA1581" w:rsidP="00EA1581">
      <w:pPr>
        <w:pStyle w:val="Default"/>
        <w:rPr>
          <w:rFonts w:eastAsia="Times New Roman"/>
          <w:color w:val="auto"/>
        </w:rPr>
      </w:pPr>
      <w:r w:rsidRPr="006421AF">
        <w:rPr>
          <w:rFonts w:eastAsia="Times New Roman"/>
          <w:color w:val="auto"/>
        </w:rPr>
        <w:t xml:space="preserve">Indicator measures the total value of cash and kind wages in enterprises, including social security contributions, which is paid to any employee for work performed. </w:t>
      </w:r>
    </w:p>
    <w:p w:rsidR="00BB0B54" w:rsidRPr="003C5CA3" w:rsidRDefault="00BB0B54">
      <w:pPr>
        <w:jc w:val="both"/>
        <w:rPr>
          <w:sz w:val="18"/>
          <w:szCs w:val="18"/>
        </w:rPr>
      </w:pPr>
    </w:p>
    <w:p w:rsidR="00515441" w:rsidRPr="006421AF" w:rsidRDefault="00515441" w:rsidP="00515441">
      <w:pPr>
        <w:jc w:val="both"/>
        <w:rPr>
          <w:b/>
          <w:bCs/>
          <w:sz w:val="24"/>
          <w:szCs w:val="24"/>
        </w:rPr>
      </w:pPr>
      <w:r w:rsidRPr="006421AF">
        <w:rPr>
          <w:b/>
          <w:bCs/>
          <w:sz w:val="24"/>
          <w:szCs w:val="24"/>
        </w:rPr>
        <w:t>Taxes on Product:</w:t>
      </w:r>
    </w:p>
    <w:p w:rsidR="00515441" w:rsidRDefault="00515441" w:rsidP="00515441">
      <w:pPr>
        <w:jc w:val="both"/>
        <w:rPr>
          <w:sz w:val="24"/>
          <w:szCs w:val="24"/>
        </w:rPr>
      </w:pPr>
      <w:r w:rsidRPr="006421AF">
        <w:rPr>
          <w:sz w:val="24"/>
          <w:szCs w:val="24"/>
        </w:rPr>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3248ED" w:rsidRPr="003C5CA3" w:rsidRDefault="003248ED" w:rsidP="00515441">
      <w:pPr>
        <w:jc w:val="both"/>
        <w:rPr>
          <w:sz w:val="18"/>
          <w:szCs w:val="18"/>
        </w:rPr>
      </w:pPr>
    </w:p>
    <w:p w:rsidR="00515441" w:rsidRPr="006421AF" w:rsidRDefault="00515441" w:rsidP="00515441">
      <w:pPr>
        <w:jc w:val="both"/>
        <w:rPr>
          <w:b/>
          <w:bCs/>
          <w:sz w:val="24"/>
          <w:szCs w:val="24"/>
        </w:rPr>
      </w:pPr>
      <w:r w:rsidRPr="006421AF">
        <w:rPr>
          <w:b/>
          <w:bCs/>
          <w:sz w:val="24"/>
          <w:szCs w:val="24"/>
        </w:rPr>
        <w:t>Assets:</w:t>
      </w:r>
    </w:p>
    <w:p w:rsidR="00515441" w:rsidRPr="006421AF" w:rsidRDefault="00515441" w:rsidP="00515441">
      <w:pPr>
        <w:jc w:val="both"/>
        <w:rPr>
          <w:rFonts w:cs="Simplified Arabic"/>
          <w:sz w:val="24"/>
          <w:szCs w:val="24"/>
        </w:rPr>
      </w:pPr>
      <w:r w:rsidRPr="006421AF">
        <w:rPr>
          <w:rFonts w:cs="Simplified Arabic"/>
          <w:sz w:val="24"/>
          <w:szCs w:val="24"/>
        </w:rPr>
        <w:t>Fixed assets are produced assets that are used repeatedly or continuously in production processes for more than one year.</w:t>
      </w:r>
    </w:p>
    <w:p w:rsidR="00CF09E6" w:rsidRPr="003C5CA3" w:rsidRDefault="00CF09E6">
      <w:pPr>
        <w:jc w:val="both"/>
        <w:rPr>
          <w:sz w:val="18"/>
          <w:szCs w:val="18"/>
        </w:rPr>
      </w:pPr>
    </w:p>
    <w:p w:rsidR="00220D7C" w:rsidRDefault="00220D7C">
      <w:pPr>
        <w:rPr>
          <w:b/>
          <w:bCs/>
          <w:sz w:val="24"/>
          <w:szCs w:val="24"/>
        </w:rPr>
      </w:pPr>
      <w:r>
        <w:rPr>
          <w:b/>
          <w:bCs/>
          <w:sz w:val="24"/>
          <w:szCs w:val="24"/>
        </w:rPr>
        <w:br w:type="page"/>
      </w:r>
    </w:p>
    <w:p w:rsidR="00515441" w:rsidRPr="006421AF" w:rsidRDefault="00515441" w:rsidP="00515441">
      <w:pPr>
        <w:autoSpaceDE w:val="0"/>
        <w:autoSpaceDN w:val="0"/>
        <w:adjustRightInd w:val="0"/>
        <w:rPr>
          <w:sz w:val="24"/>
          <w:szCs w:val="24"/>
        </w:rPr>
      </w:pPr>
      <w:r w:rsidRPr="006421AF">
        <w:rPr>
          <w:b/>
          <w:bCs/>
          <w:sz w:val="24"/>
          <w:szCs w:val="24"/>
        </w:rPr>
        <w:lastRenderedPageBreak/>
        <w:t xml:space="preserve">Market Value: </w:t>
      </w:r>
    </w:p>
    <w:p w:rsidR="00515441" w:rsidRPr="006421AF" w:rsidRDefault="00515441" w:rsidP="00515441">
      <w:pPr>
        <w:autoSpaceDE w:val="0"/>
        <w:autoSpaceDN w:val="0"/>
        <w:adjustRightInd w:val="0"/>
        <w:rPr>
          <w:sz w:val="24"/>
          <w:szCs w:val="24"/>
        </w:rPr>
      </w:pPr>
      <w:r w:rsidRPr="006421AF">
        <w:rPr>
          <w:sz w:val="24"/>
          <w:szCs w:val="24"/>
        </w:rPr>
        <w:t xml:space="preserve">The highest estimated price that a buyer would pay and a seller would accept for an item in an open and competitive market. </w:t>
      </w:r>
    </w:p>
    <w:p w:rsidR="00515441" w:rsidRPr="003C5CA3" w:rsidRDefault="00515441" w:rsidP="00515441">
      <w:pPr>
        <w:jc w:val="both"/>
        <w:rPr>
          <w:sz w:val="18"/>
          <w:szCs w:val="18"/>
        </w:rPr>
      </w:pPr>
    </w:p>
    <w:p w:rsidR="00515441" w:rsidRPr="006421AF" w:rsidRDefault="00515441" w:rsidP="00515441">
      <w:pPr>
        <w:jc w:val="both"/>
        <w:rPr>
          <w:b/>
          <w:bCs/>
          <w:sz w:val="24"/>
          <w:szCs w:val="24"/>
        </w:rPr>
      </w:pPr>
      <w:r w:rsidRPr="006421AF">
        <w:rPr>
          <w:b/>
          <w:bCs/>
          <w:sz w:val="24"/>
          <w:szCs w:val="24"/>
        </w:rPr>
        <w:t>Depreciation:</w:t>
      </w:r>
    </w:p>
    <w:p w:rsidR="00515441" w:rsidRPr="006421AF" w:rsidRDefault="00515441" w:rsidP="00515441">
      <w:pPr>
        <w:jc w:val="both"/>
        <w:rPr>
          <w:rFonts w:cs="Simplified Arabic"/>
          <w:sz w:val="24"/>
          <w:szCs w:val="24"/>
        </w:rPr>
      </w:pPr>
      <w:r w:rsidRPr="006421AF">
        <w:rPr>
          <w:rFonts w:cs="Simplified Arabic"/>
          <w:sz w:val="24"/>
          <w:szCs w:val="24"/>
        </w:rPr>
        <w:t>It is the decline, during the course of the accounting period, in the historical value of the stock of fixed assets owned and used by a producer as a result of physical deterioration, normal obsolescence or normal accidental damage</w:t>
      </w:r>
      <w:r w:rsidRPr="006421AF">
        <w:rPr>
          <w:rFonts w:cs="Simplified Arabic"/>
          <w:b/>
          <w:bCs/>
          <w:i/>
          <w:iCs/>
          <w:sz w:val="24"/>
          <w:szCs w:val="24"/>
        </w:rPr>
        <w:t>.</w:t>
      </w:r>
    </w:p>
    <w:p w:rsidR="00515441" w:rsidRPr="003C5CA3" w:rsidRDefault="00515441" w:rsidP="00515441">
      <w:pPr>
        <w:jc w:val="both"/>
        <w:rPr>
          <w:sz w:val="18"/>
          <w:szCs w:val="18"/>
        </w:rPr>
      </w:pPr>
    </w:p>
    <w:p w:rsidR="00515441" w:rsidRPr="006421AF" w:rsidRDefault="00515441" w:rsidP="00515441">
      <w:pPr>
        <w:tabs>
          <w:tab w:val="left" w:pos="142"/>
          <w:tab w:val="left" w:pos="426"/>
          <w:tab w:val="left" w:pos="709"/>
        </w:tabs>
        <w:ind w:right="141"/>
        <w:jc w:val="both"/>
        <w:rPr>
          <w:b/>
          <w:bCs/>
          <w:sz w:val="24"/>
          <w:szCs w:val="24"/>
        </w:rPr>
      </w:pPr>
      <w:r w:rsidRPr="006421AF">
        <w:rPr>
          <w:b/>
          <w:bCs/>
          <w:sz w:val="24"/>
          <w:szCs w:val="24"/>
        </w:rPr>
        <w:t>Gross Fixed Capital Formation:</w:t>
      </w:r>
    </w:p>
    <w:p w:rsidR="00515441" w:rsidRPr="006421AF" w:rsidRDefault="00515441" w:rsidP="00515441">
      <w:pPr>
        <w:jc w:val="both"/>
        <w:rPr>
          <w:b/>
          <w:bCs/>
          <w:sz w:val="24"/>
          <w:szCs w:val="24"/>
        </w:rPr>
      </w:pPr>
      <w:r w:rsidRPr="006421AF">
        <w:rPr>
          <w:sz w:val="24"/>
          <w:szCs w:val="24"/>
        </w:rPr>
        <w:t>Gross fixed capital formation consists of the value of producers’ acquisitions of new and existing products of produced assets less the value of their disposals of fixed assets of the same type.</w:t>
      </w:r>
    </w:p>
    <w:p w:rsidR="00515441" w:rsidRPr="003C5CA3" w:rsidRDefault="00515441" w:rsidP="00515441">
      <w:pPr>
        <w:jc w:val="both"/>
        <w:rPr>
          <w:sz w:val="18"/>
          <w:szCs w:val="18"/>
        </w:rPr>
      </w:pPr>
    </w:p>
    <w:p w:rsidR="00515441" w:rsidRPr="006421AF" w:rsidRDefault="00515441" w:rsidP="00515441">
      <w:pPr>
        <w:jc w:val="both"/>
        <w:rPr>
          <w:b/>
          <w:bCs/>
          <w:sz w:val="24"/>
          <w:szCs w:val="24"/>
        </w:rPr>
      </w:pPr>
      <w:r w:rsidRPr="006421AF">
        <w:rPr>
          <w:b/>
          <w:bCs/>
          <w:sz w:val="24"/>
          <w:szCs w:val="24"/>
        </w:rPr>
        <w:t>Economic Activity:</w:t>
      </w:r>
    </w:p>
    <w:p w:rsidR="00515441" w:rsidRPr="006421AF" w:rsidRDefault="00515441" w:rsidP="00515441">
      <w:pPr>
        <w:tabs>
          <w:tab w:val="left" w:pos="426"/>
          <w:tab w:val="left" w:pos="709"/>
        </w:tabs>
        <w:ind w:right="141"/>
        <w:jc w:val="both"/>
        <w:rPr>
          <w:sz w:val="24"/>
          <w:szCs w:val="24"/>
        </w:rPr>
      </w:pPr>
      <w:r w:rsidRPr="006421AF">
        <w:rPr>
          <w:sz w:val="24"/>
          <w:szCs w:val="24"/>
        </w:rPr>
        <w:t>Referring to a</w:t>
      </w:r>
      <w:r w:rsidRPr="006421AF">
        <w:rPr>
          <w:sz w:val="24"/>
          <w:szCs w:val="24"/>
          <w:rtl/>
        </w:rPr>
        <w:t xml:space="preserve"> </w:t>
      </w:r>
      <w:r w:rsidRPr="006421AF">
        <w:rPr>
          <w:sz w:val="24"/>
          <w:szCs w:val="24"/>
        </w:rPr>
        <w:t>process consisting of actions and activities carried out by a certain entity</w:t>
      </w:r>
      <w:r w:rsidRPr="006421AF">
        <w:rPr>
          <w:sz w:val="24"/>
          <w:szCs w:val="24"/>
          <w:rtl/>
        </w:rPr>
        <w:t xml:space="preserve"> </w:t>
      </w:r>
      <w:r w:rsidRPr="006421AF">
        <w:rPr>
          <w:sz w:val="24"/>
          <w:szCs w:val="24"/>
        </w:rPr>
        <w:t xml:space="preserve">that uses </w:t>
      </w:r>
      <w:r w:rsidR="003975E4" w:rsidRPr="006421AF">
        <w:rPr>
          <w:sz w:val="24"/>
          <w:szCs w:val="24"/>
        </w:rPr>
        <w:t>labor</w:t>
      </w:r>
      <w:r w:rsidRPr="006421AF">
        <w:rPr>
          <w:sz w:val="24"/>
          <w:szCs w:val="24"/>
        </w:rPr>
        <w:t>, capital, goods and services to produce specific products (goods and</w:t>
      </w:r>
      <w:r w:rsidRPr="006421AF">
        <w:rPr>
          <w:sz w:val="24"/>
          <w:szCs w:val="24"/>
          <w:rtl/>
        </w:rPr>
        <w:t xml:space="preserve"> </w:t>
      </w:r>
      <w:r w:rsidRPr="006421AF">
        <w:rPr>
          <w:sz w:val="24"/>
          <w:szCs w:val="24"/>
        </w:rPr>
        <w:t>services). In addition to that, the main economic activity refers to the main work of the enterprise based on the  (ISIC, rev</w:t>
      </w:r>
      <w:r w:rsidRPr="006421AF">
        <w:rPr>
          <w:sz w:val="24"/>
          <w:szCs w:val="24"/>
          <w:rtl/>
        </w:rPr>
        <w:t>4</w:t>
      </w:r>
      <w:r w:rsidRPr="006421AF">
        <w:rPr>
          <w:sz w:val="24"/>
          <w:szCs w:val="24"/>
        </w:rPr>
        <w:t>) and that contribute by the large proportion of the value added, whenever more than one activity exist in the enterprise.</w:t>
      </w:r>
    </w:p>
    <w:p w:rsidR="00515441" w:rsidRPr="003C5CA3" w:rsidRDefault="00515441" w:rsidP="003C5CA3">
      <w:pPr>
        <w:jc w:val="both"/>
        <w:rPr>
          <w:sz w:val="18"/>
          <w:szCs w:val="18"/>
        </w:rPr>
      </w:pPr>
    </w:p>
    <w:p w:rsidR="00CF09E6" w:rsidRPr="006421AF" w:rsidRDefault="00CF09E6">
      <w:pPr>
        <w:pStyle w:val="BodyText2"/>
        <w:jc w:val="left"/>
      </w:pPr>
      <w:r w:rsidRPr="006421AF">
        <w:t>Calculation of Statistical Indicators:</w:t>
      </w:r>
    </w:p>
    <w:p w:rsidR="00CF09E6" w:rsidRPr="003C5CA3" w:rsidRDefault="00CF09E6" w:rsidP="003C5CA3">
      <w:pPr>
        <w:jc w:val="both"/>
        <w:rPr>
          <w:sz w:val="18"/>
          <w:szCs w:val="18"/>
        </w:rPr>
      </w:pPr>
    </w:p>
    <w:tbl>
      <w:tblPr>
        <w:tblW w:w="9759" w:type="dxa"/>
        <w:tblLook w:val="0000"/>
      </w:tblPr>
      <w:tblGrid>
        <w:gridCol w:w="3794"/>
        <w:gridCol w:w="5965"/>
      </w:tblGrid>
      <w:tr w:rsidR="00CF09E6" w:rsidRPr="006421AF">
        <w:tc>
          <w:tcPr>
            <w:tcW w:w="3794" w:type="dxa"/>
          </w:tcPr>
          <w:p w:rsidR="00CF09E6" w:rsidRPr="006421AF" w:rsidRDefault="00CF09E6" w:rsidP="0004285D">
            <w:pPr>
              <w:pStyle w:val="BodyText2"/>
              <w:ind w:right="-250"/>
              <w:jc w:val="left"/>
              <w:rPr>
                <w:b w:val="0"/>
                <w:bCs w:val="0"/>
              </w:rPr>
            </w:pPr>
            <w:r w:rsidRPr="006421AF">
              <w:rPr>
                <w:b w:val="0"/>
                <w:bCs w:val="0"/>
              </w:rPr>
              <w:t xml:space="preserve">1. </w:t>
            </w:r>
            <w:r w:rsidR="00183391" w:rsidRPr="006421AF">
              <w:rPr>
                <w:b w:val="0"/>
                <w:bCs w:val="0"/>
              </w:rPr>
              <w:t>Compensation per wage</w:t>
            </w:r>
            <w:r w:rsidR="007230BB" w:rsidRPr="006421AF">
              <w:rPr>
                <w:b w:val="0"/>
                <w:bCs w:val="0"/>
              </w:rPr>
              <w:t>d</w:t>
            </w:r>
            <w:r w:rsidR="00AE1659" w:rsidRPr="006421AF">
              <w:rPr>
                <w:b w:val="0"/>
                <w:bCs w:val="0"/>
              </w:rPr>
              <w:t xml:space="preserve"> employee</w:t>
            </w:r>
          </w:p>
        </w:tc>
        <w:tc>
          <w:tcPr>
            <w:tcW w:w="5965" w:type="dxa"/>
          </w:tcPr>
          <w:p w:rsidR="00CF09E6" w:rsidRPr="006421AF" w:rsidRDefault="00CF09E6">
            <w:pPr>
              <w:pStyle w:val="BodyText2"/>
              <w:jc w:val="left"/>
              <w:rPr>
                <w:b w:val="0"/>
                <w:bCs w:val="0"/>
              </w:rPr>
            </w:pPr>
            <w:r w:rsidRPr="006421AF">
              <w:rPr>
                <w:b w:val="0"/>
                <w:bCs w:val="0"/>
              </w:rPr>
              <w:t xml:space="preserve">= </w:t>
            </w:r>
            <w:r w:rsidRPr="006421AF">
              <w:rPr>
                <w:b w:val="0"/>
                <w:bCs w:val="0"/>
                <w:u w:val="single"/>
              </w:rPr>
              <w:t>Compensation of Employees</w:t>
            </w:r>
          </w:p>
        </w:tc>
      </w:tr>
      <w:tr w:rsidR="00CF09E6" w:rsidRPr="006421AF" w:rsidTr="0004285D">
        <w:tc>
          <w:tcPr>
            <w:tcW w:w="3794" w:type="dxa"/>
          </w:tcPr>
          <w:p w:rsidR="00CF09E6" w:rsidRPr="006421AF" w:rsidRDefault="00CF09E6">
            <w:pPr>
              <w:pStyle w:val="BodyText2"/>
              <w:jc w:val="left"/>
              <w:rPr>
                <w:b w:val="0"/>
                <w:bCs w:val="0"/>
                <w:sz w:val="22"/>
                <w:szCs w:val="22"/>
              </w:rPr>
            </w:pPr>
          </w:p>
        </w:tc>
        <w:tc>
          <w:tcPr>
            <w:tcW w:w="5965" w:type="dxa"/>
          </w:tcPr>
          <w:p w:rsidR="0041224E" w:rsidRPr="006421AF" w:rsidRDefault="00CF09E6" w:rsidP="0004285D">
            <w:pPr>
              <w:pStyle w:val="BodyText2"/>
              <w:jc w:val="left"/>
              <w:rPr>
                <w:rFonts w:cs="Traditional Arabic"/>
                <w:b w:val="0"/>
                <w:bCs w:val="0"/>
              </w:rPr>
            </w:pPr>
            <w:r w:rsidRPr="006421AF">
              <w:rPr>
                <w:b w:val="0"/>
                <w:bCs w:val="0"/>
              </w:rPr>
              <w:t xml:space="preserve">    </w:t>
            </w:r>
            <w:r w:rsidR="003559E3">
              <w:rPr>
                <w:b w:val="0"/>
                <w:bCs w:val="0"/>
              </w:rPr>
              <w:t xml:space="preserve">    </w:t>
            </w:r>
            <w:r w:rsidR="00720B67" w:rsidRPr="006421AF">
              <w:rPr>
                <w:b w:val="0"/>
                <w:bCs w:val="0"/>
              </w:rPr>
              <w:t>W</w:t>
            </w:r>
            <w:r w:rsidRPr="006421AF">
              <w:rPr>
                <w:b w:val="0"/>
                <w:bCs w:val="0"/>
              </w:rPr>
              <w:t>age</w:t>
            </w:r>
            <w:r w:rsidR="007230BB" w:rsidRPr="006421AF">
              <w:rPr>
                <w:b w:val="0"/>
                <w:bCs w:val="0"/>
              </w:rPr>
              <w:t>d</w:t>
            </w:r>
            <w:r w:rsidRPr="006421AF">
              <w:rPr>
                <w:b w:val="0"/>
                <w:bCs w:val="0"/>
              </w:rPr>
              <w:t xml:space="preserve"> </w:t>
            </w:r>
            <w:r w:rsidR="00720B67" w:rsidRPr="006421AF">
              <w:rPr>
                <w:b w:val="0"/>
                <w:bCs w:val="0"/>
              </w:rPr>
              <w:t>E</w:t>
            </w:r>
            <w:r w:rsidRPr="006421AF">
              <w:rPr>
                <w:b w:val="0"/>
                <w:bCs w:val="0"/>
              </w:rPr>
              <w:t>mployees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 xml:space="preserve">2. Output per employed person </w:t>
            </w:r>
          </w:p>
        </w:tc>
        <w:tc>
          <w:tcPr>
            <w:tcW w:w="5965" w:type="dxa"/>
          </w:tcPr>
          <w:p w:rsidR="00CF09E6" w:rsidRPr="006421AF" w:rsidRDefault="00CF09E6" w:rsidP="003559E3">
            <w:pPr>
              <w:pStyle w:val="BodyText2"/>
              <w:jc w:val="left"/>
              <w:rPr>
                <w:b w:val="0"/>
                <w:bCs w:val="0"/>
                <w:rtl/>
              </w:rPr>
            </w:pPr>
            <w:r w:rsidRPr="006421AF">
              <w:rPr>
                <w:b w:val="0"/>
                <w:bCs w:val="0"/>
              </w:rPr>
              <w:t>=</w:t>
            </w:r>
            <w:r w:rsidR="003559E3">
              <w:rPr>
                <w:b w:val="0"/>
                <w:bCs w:val="0"/>
                <w:u w:val="single"/>
              </w:rPr>
              <w:t xml:space="preserve">         </w:t>
            </w:r>
            <w:r w:rsidRPr="006421AF">
              <w:rPr>
                <w:b w:val="0"/>
                <w:bCs w:val="0"/>
                <w:u w:val="single"/>
              </w:rPr>
              <w:t>Output</w:t>
            </w:r>
            <w:r w:rsidR="003559E3">
              <w:rPr>
                <w:b w:val="0"/>
                <w:bCs w:val="0"/>
                <w:u w:val="single"/>
              </w:rPr>
              <w:t xml:space="preserve">          </w:t>
            </w:r>
            <w:r w:rsidR="003559E3" w:rsidRPr="003559E3">
              <w:rPr>
                <w:b w:val="0"/>
                <w:bCs w:val="0"/>
                <w:sz w:val="2"/>
                <w:szCs w:val="2"/>
                <w:u w:val="single"/>
              </w:rPr>
              <w:t>.</w:t>
            </w:r>
          </w:p>
        </w:tc>
      </w:tr>
      <w:tr w:rsidR="00CF09E6" w:rsidRPr="006421AF">
        <w:tc>
          <w:tcPr>
            <w:tcW w:w="3794" w:type="dxa"/>
          </w:tcPr>
          <w:p w:rsidR="00CF09E6" w:rsidRPr="006421AF" w:rsidRDefault="00CF09E6">
            <w:pPr>
              <w:pStyle w:val="BodyText2"/>
              <w:jc w:val="left"/>
              <w:rPr>
                <w:b w:val="0"/>
                <w:bCs w:val="0"/>
                <w:sz w:val="22"/>
                <w:szCs w:val="22"/>
              </w:rPr>
            </w:pPr>
          </w:p>
        </w:tc>
        <w:tc>
          <w:tcPr>
            <w:tcW w:w="5965" w:type="dxa"/>
          </w:tcPr>
          <w:p w:rsidR="00CF09E6" w:rsidRPr="006421AF" w:rsidRDefault="00CF09E6">
            <w:pPr>
              <w:pStyle w:val="BodyText2"/>
              <w:jc w:val="left"/>
              <w:rPr>
                <w:b w:val="0"/>
                <w:bCs w:val="0"/>
              </w:rPr>
            </w:pPr>
            <w:r w:rsidRPr="006421AF">
              <w:rPr>
                <w:b w:val="0"/>
                <w:bCs w:val="0"/>
              </w:rPr>
              <w:t xml:space="preserve">    Employed Persons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3. Output per wage</w:t>
            </w:r>
            <w:r w:rsidR="007230BB" w:rsidRPr="006421AF">
              <w:rPr>
                <w:b w:val="0"/>
                <w:bCs w:val="0"/>
              </w:rPr>
              <w:t>d</w:t>
            </w:r>
            <w:r w:rsidRPr="006421AF">
              <w:rPr>
                <w:b w:val="0"/>
                <w:bCs w:val="0"/>
              </w:rPr>
              <w:t xml:space="preserve"> employee</w:t>
            </w:r>
          </w:p>
        </w:tc>
        <w:tc>
          <w:tcPr>
            <w:tcW w:w="5965" w:type="dxa"/>
          </w:tcPr>
          <w:p w:rsidR="00CF09E6" w:rsidRPr="006421AF" w:rsidRDefault="003559E3">
            <w:pPr>
              <w:pStyle w:val="BodyText2"/>
              <w:jc w:val="left"/>
              <w:rPr>
                <w:b w:val="0"/>
                <w:bCs w:val="0"/>
              </w:rPr>
            </w:pPr>
            <w:r w:rsidRPr="006421AF">
              <w:rPr>
                <w:b w:val="0"/>
                <w:bCs w:val="0"/>
              </w:rPr>
              <w:t>=</w:t>
            </w:r>
            <w:r>
              <w:rPr>
                <w:b w:val="0"/>
                <w:bCs w:val="0"/>
                <w:u w:val="single"/>
              </w:rPr>
              <w:t xml:space="preserve">         </w:t>
            </w:r>
            <w:r w:rsidRPr="006421AF">
              <w:rPr>
                <w:b w:val="0"/>
                <w:bCs w:val="0"/>
                <w:u w:val="single"/>
              </w:rPr>
              <w:t>Output</w:t>
            </w:r>
            <w:r>
              <w:rPr>
                <w:b w:val="0"/>
                <w:bCs w:val="0"/>
                <w:u w:val="single"/>
              </w:rPr>
              <w:t xml:space="preserve">          </w:t>
            </w:r>
            <w:r w:rsidRPr="003559E3">
              <w:rPr>
                <w:b w:val="0"/>
                <w:bCs w:val="0"/>
                <w:sz w:val="2"/>
                <w:szCs w:val="2"/>
                <w:u w:val="single"/>
              </w:rPr>
              <w:t>.</w:t>
            </w:r>
            <w:r>
              <w:rPr>
                <w:b w:val="0"/>
                <w:bCs w:val="0"/>
                <w:u w:val="single"/>
              </w:rPr>
              <w:t xml:space="preserve">         </w:t>
            </w:r>
          </w:p>
        </w:tc>
      </w:tr>
      <w:tr w:rsidR="00CF09E6" w:rsidRPr="006421AF">
        <w:tc>
          <w:tcPr>
            <w:tcW w:w="3794" w:type="dxa"/>
          </w:tcPr>
          <w:p w:rsidR="00CF09E6" w:rsidRPr="006421AF" w:rsidRDefault="00CF09E6">
            <w:pPr>
              <w:pStyle w:val="BodyText2"/>
              <w:jc w:val="left"/>
              <w:rPr>
                <w:b w:val="0"/>
                <w:bCs w:val="0"/>
                <w:sz w:val="22"/>
                <w:szCs w:val="22"/>
              </w:rPr>
            </w:pPr>
          </w:p>
        </w:tc>
        <w:tc>
          <w:tcPr>
            <w:tcW w:w="5965" w:type="dxa"/>
          </w:tcPr>
          <w:p w:rsidR="00CF09E6" w:rsidRPr="006421AF" w:rsidRDefault="00CF09E6">
            <w:pPr>
              <w:pStyle w:val="BodyText2"/>
              <w:jc w:val="left"/>
              <w:rPr>
                <w:b w:val="0"/>
                <w:bCs w:val="0"/>
              </w:rPr>
            </w:pPr>
            <w:r w:rsidRPr="006421AF">
              <w:rPr>
                <w:b w:val="0"/>
                <w:bCs w:val="0"/>
              </w:rPr>
              <w:t xml:space="preserve">   Wage</w:t>
            </w:r>
            <w:r w:rsidR="007230BB" w:rsidRPr="006421AF">
              <w:rPr>
                <w:b w:val="0"/>
                <w:bCs w:val="0"/>
              </w:rPr>
              <w:t>d</w:t>
            </w:r>
            <w:r w:rsidRPr="006421AF">
              <w:rPr>
                <w:b w:val="0"/>
                <w:bCs w:val="0"/>
              </w:rPr>
              <w:t xml:space="preserve"> Employees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4. Value added per employed person</w:t>
            </w:r>
          </w:p>
        </w:tc>
        <w:tc>
          <w:tcPr>
            <w:tcW w:w="5965" w:type="dxa"/>
          </w:tcPr>
          <w:p w:rsidR="0041224E" w:rsidRPr="006421AF" w:rsidRDefault="00CF09E6" w:rsidP="003559E3">
            <w:pPr>
              <w:pStyle w:val="BodyText2"/>
              <w:jc w:val="left"/>
              <w:rPr>
                <w:rFonts w:cs="Traditional Arabic"/>
                <w:b w:val="0"/>
                <w:bCs w:val="0"/>
              </w:rPr>
            </w:pPr>
            <w:r w:rsidRPr="006421AF">
              <w:rPr>
                <w:b w:val="0"/>
                <w:bCs w:val="0"/>
              </w:rPr>
              <w:t xml:space="preserve">= </w:t>
            </w:r>
            <w:r w:rsidR="003559E3" w:rsidRPr="003559E3">
              <w:rPr>
                <w:b w:val="0"/>
                <w:bCs w:val="0"/>
                <w:u w:val="single"/>
              </w:rPr>
              <w:t xml:space="preserve">  </w:t>
            </w:r>
            <w:r w:rsidR="003559E3">
              <w:rPr>
                <w:b w:val="0"/>
                <w:bCs w:val="0"/>
                <w:u w:val="single"/>
              </w:rPr>
              <w:t xml:space="preserve">  </w:t>
            </w:r>
            <w:r w:rsidRPr="006421AF">
              <w:rPr>
                <w:b w:val="0"/>
                <w:bCs w:val="0"/>
                <w:u w:val="single"/>
              </w:rPr>
              <w:t xml:space="preserve">Value </w:t>
            </w:r>
            <w:r w:rsidR="00720B67" w:rsidRPr="006421AF">
              <w:rPr>
                <w:b w:val="0"/>
                <w:bCs w:val="0"/>
                <w:u w:val="single"/>
              </w:rPr>
              <w:t>A</w:t>
            </w:r>
            <w:r w:rsidRPr="006421AF">
              <w:rPr>
                <w:b w:val="0"/>
                <w:bCs w:val="0"/>
                <w:u w:val="single"/>
              </w:rPr>
              <w:t>dded</w:t>
            </w:r>
            <w:r w:rsidR="003559E3">
              <w:rPr>
                <w:b w:val="0"/>
                <w:bCs w:val="0"/>
                <w:u w:val="single"/>
              </w:rPr>
              <w:t xml:space="preserve">     </w:t>
            </w:r>
            <w:r w:rsidR="003559E3" w:rsidRPr="003559E3">
              <w:rPr>
                <w:b w:val="0"/>
                <w:bCs w:val="0"/>
                <w:sz w:val="2"/>
                <w:szCs w:val="2"/>
                <w:u w:val="single"/>
              </w:rPr>
              <w:t>.</w:t>
            </w:r>
          </w:p>
        </w:tc>
      </w:tr>
      <w:tr w:rsidR="00CF09E6" w:rsidRPr="006421AF">
        <w:tc>
          <w:tcPr>
            <w:tcW w:w="3794" w:type="dxa"/>
          </w:tcPr>
          <w:p w:rsidR="00CF09E6" w:rsidRPr="006421AF" w:rsidRDefault="00CF09E6">
            <w:pPr>
              <w:pStyle w:val="BodyText2"/>
              <w:jc w:val="left"/>
              <w:rPr>
                <w:b w:val="0"/>
                <w:bCs w:val="0"/>
                <w:sz w:val="22"/>
                <w:szCs w:val="22"/>
              </w:rPr>
            </w:pPr>
          </w:p>
        </w:tc>
        <w:tc>
          <w:tcPr>
            <w:tcW w:w="5965" w:type="dxa"/>
          </w:tcPr>
          <w:p w:rsidR="00CF09E6" w:rsidRPr="006421AF" w:rsidRDefault="00CF09E6">
            <w:pPr>
              <w:pStyle w:val="BodyText2"/>
              <w:jc w:val="left"/>
              <w:rPr>
                <w:b w:val="0"/>
                <w:bCs w:val="0"/>
              </w:rPr>
            </w:pPr>
            <w:r w:rsidRPr="006421AF">
              <w:rPr>
                <w:b w:val="0"/>
                <w:bCs w:val="0"/>
              </w:rPr>
              <w:t xml:space="preserve">    Employed Persons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5. Value added per wage</w:t>
            </w:r>
            <w:r w:rsidR="007230BB" w:rsidRPr="006421AF">
              <w:rPr>
                <w:b w:val="0"/>
                <w:bCs w:val="0"/>
              </w:rPr>
              <w:t>d</w:t>
            </w:r>
            <w:r w:rsidRPr="006421AF">
              <w:rPr>
                <w:b w:val="0"/>
                <w:bCs w:val="0"/>
              </w:rPr>
              <w:t xml:space="preserve"> employee</w:t>
            </w:r>
          </w:p>
        </w:tc>
        <w:tc>
          <w:tcPr>
            <w:tcW w:w="5965" w:type="dxa"/>
          </w:tcPr>
          <w:p w:rsidR="0041224E" w:rsidRPr="006421AF" w:rsidRDefault="00CF09E6">
            <w:pPr>
              <w:pStyle w:val="BodyText2"/>
              <w:jc w:val="left"/>
              <w:rPr>
                <w:rFonts w:cs="Traditional Arabic"/>
                <w:b w:val="0"/>
                <w:bCs w:val="0"/>
              </w:rPr>
            </w:pPr>
            <w:r w:rsidRPr="006421AF">
              <w:rPr>
                <w:b w:val="0"/>
                <w:bCs w:val="0"/>
              </w:rPr>
              <w:t xml:space="preserve">= </w:t>
            </w:r>
            <w:r w:rsidR="003559E3">
              <w:rPr>
                <w:b w:val="0"/>
                <w:bCs w:val="0"/>
                <w:u w:val="single"/>
              </w:rPr>
              <w:t xml:space="preserve">    </w:t>
            </w:r>
            <w:r w:rsidRPr="006421AF">
              <w:rPr>
                <w:b w:val="0"/>
                <w:bCs w:val="0"/>
                <w:u w:val="single"/>
              </w:rPr>
              <w:t xml:space="preserve">Value </w:t>
            </w:r>
            <w:r w:rsidR="00720B67" w:rsidRPr="006421AF">
              <w:rPr>
                <w:b w:val="0"/>
                <w:bCs w:val="0"/>
                <w:u w:val="single"/>
              </w:rPr>
              <w:t>A</w:t>
            </w:r>
            <w:r w:rsidRPr="006421AF">
              <w:rPr>
                <w:b w:val="0"/>
                <w:bCs w:val="0"/>
                <w:u w:val="single"/>
              </w:rPr>
              <w:t>dded</w:t>
            </w:r>
            <w:r w:rsidR="003559E3">
              <w:rPr>
                <w:b w:val="0"/>
                <w:bCs w:val="0"/>
                <w:u w:val="single"/>
              </w:rPr>
              <w:t xml:space="preserve">      </w:t>
            </w:r>
            <w:r w:rsidR="003559E3" w:rsidRPr="003559E3">
              <w:rPr>
                <w:b w:val="0"/>
                <w:bCs w:val="0"/>
                <w:sz w:val="2"/>
                <w:szCs w:val="2"/>
                <w:u w:val="single"/>
              </w:rPr>
              <w:t>.</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r w:rsidRPr="006421AF">
              <w:rPr>
                <w:b w:val="0"/>
                <w:bCs w:val="0"/>
              </w:rPr>
              <w:t xml:space="preserve">    Wage</w:t>
            </w:r>
            <w:r w:rsidR="007230BB" w:rsidRPr="006421AF">
              <w:rPr>
                <w:b w:val="0"/>
                <w:bCs w:val="0"/>
              </w:rPr>
              <w:t>d</w:t>
            </w:r>
            <w:r w:rsidRPr="006421AF">
              <w:rPr>
                <w:b w:val="0"/>
                <w:bCs w:val="0"/>
              </w:rPr>
              <w:t xml:space="preserve"> Employees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6. Value added to output</w:t>
            </w:r>
          </w:p>
        </w:tc>
        <w:tc>
          <w:tcPr>
            <w:tcW w:w="5965" w:type="dxa"/>
          </w:tcPr>
          <w:p w:rsidR="0041224E" w:rsidRPr="006421AF" w:rsidRDefault="00CF09E6">
            <w:pPr>
              <w:pStyle w:val="BodyText2"/>
              <w:jc w:val="left"/>
              <w:rPr>
                <w:rFonts w:cs="Traditional Arabic"/>
                <w:b w:val="0"/>
                <w:bCs w:val="0"/>
              </w:rPr>
            </w:pPr>
            <w:r w:rsidRPr="006421AF">
              <w:rPr>
                <w:b w:val="0"/>
                <w:bCs w:val="0"/>
              </w:rPr>
              <w:t xml:space="preserve">= </w:t>
            </w:r>
            <w:r w:rsidRPr="006421AF">
              <w:rPr>
                <w:b w:val="0"/>
                <w:bCs w:val="0"/>
                <w:u w:val="single"/>
              </w:rPr>
              <w:t xml:space="preserve">Value </w:t>
            </w:r>
            <w:r w:rsidR="00720B67" w:rsidRPr="006421AF">
              <w:rPr>
                <w:b w:val="0"/>
                <w:bCs w:val="0"/>
                <w:u w:val="single"/>
              </w:rPr>
              <w:t>A</w:t>
            </w:r>
            <w:r w:rsidRPr="006421AF">
              <w:rPr>
                <w:b w:val="0"/>
                <w:bCs w:val="0"/>
                <w:u w:val="single"/>
              </w:rPr>
              <w:t xml:space="preserve">dded </w:t>
            </w:r>
            <w:r w:rsidRPr="006421AF">
              <w:rPr>
                <w:b w:val="0"/>
                <w:bCs w:val="0"/>
              </w:rPr>
              <w:t xml:space="preserve"> </w:t>
            </w:r>
            <w:r w:rsidRPr="006421AF">
              <w:rPr>
                <w:b w:val="0"/>
                <w:bCs w:val="0"/>
              </w:rPr>
              <w:sym w:font="Symbol" w:char="F0B4"/>
            </w:r>
            <w:r w:rsidRPr="006421AF">
              <w:rPr>
                <w:b w:val="0"/>
                <w:bCs w:val="0"/>
              </w:rPr>
              <w:t xml:space="preserve"> 100</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r w:rsidRPr="006421AF">
              <w:rPr>
                <w:b w:val="0"/>
                <w:bCs w:val="0"/>
              </w:rPr>
              <w:t xml:space="preserve">   </w:t>
            </w:r>
            <w:r w:rsidR="003559E3">
              <w:rPr>
                <w:b w:val="0"/>
                <w:bCs w:val="0"/>
              </w:rPr>
              <w:t xml:space="preserve">    </w:t>
            </w:r>
            <w:r w:rsidRPr="006421AF">
              <w:rPr>
                <w:b w:val="0"/>
                <w:bCs w:val="0"/>
              </w:rPr>
              <w:t xml:space="preserve"> Output</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rsidP="003559E3">
            <w:pPr>
              <w:pStyle w:val="BodyText2"/>
              <w:ind w:left="284" w:hanging="284"/>
              <w:jc w:val="left"/>
              <w:rPr>
                <w:b w:val="0"/>
                <w:bCs w:val="0"/>
              </w:rPr>
            </w:pPr>
            <w:r w:rsidRPr="006421AF">
              <w:rPr>
                <w:b w:val="0"/>
                <w:bCs w:val="0"/>
              </w:rPr>
              <w:t xml:space="preserve">7. </w:t>
            </w:r>
            <w:r w:rsidR="003559E3" w:rsidRPr="003559E3">
              <w:rPr>
                <w:b w:val="0"/>
                <w:bCs w:val="0"/>
              </w:rPr>
              <w:t>Compensation of Employees</w:t>
            </w:r>
            <w:r w:rsidRPr="003559E3">
              <w:rPr>
                <w:b w:val="0"/>
                <w:bCs w:val="0"/>
              </w:rPr>
              <w:t xml:space="preserve"> to value added</w:t>
            </w:r>
          </w:p>
        </w:tc>
        <w:tc>
          <w:tcPr>
            <w:tcW w:w="5965" w:type="dxa"/>
          </w:tcPr>
          <w:p w:rsidR="0041224E" w:rsidRPr="006421AF" w:rsidRDefault="00CF09E6">
            <w:pPr>
              <w:pStyle w:val="BodyText2"/>
              <w:jc w:val="left"/>
              <w:rPr>
                <w:b w:val="0"/>
                <w:bCs w:val="0"/>
              </w:rPr>
            </w:pPr>
            <w:r w:rsidRPr="006421AF">
              <w:rPr>
                <w:b w:val="0"/>
                <w:bCs w:val="0"/>
              </w:rPr>
              <w:t xml:space="preserve">= </w:t>
            </w:r>
            <w:r w:rsidRPr="006421AF">
              <w:rPr>
                <w:b w:val="0"/>
                <w:bCs w:val="0"/>
                <w:u w:val="single"/>
              </w:rPr>
              <w:t xml:space="preserve">Compensation of </w:t>
            </w:r>
            <w:r w:rsidR="00720B67" w:rsidRPr="006421AF">
              <w:rPr>
                <w:b w:val="0"/>
                <w:bCs w:val="0"/>
                <w:u w:val="single"/>
              </w:rPr>
              <w:t>E</w:t>
            </w:r>
            <w:r w:rsidRPr="006421AF">
              <w:rPr>
                <w:b w:val="0"/>
                <w:bCs w:val="0"/>
                <w:u w:val="single"/>
              </w:rPr>
              <w:t>mployees</w:t>
            </w:r>
            <w:r w:rsidRPr="006421AF">
              <w:rPr>
                <w:b w:val="0"/>
                <w:bCs w:val="0"/>
              </w:rPr>
              <w:t xml:space="preserve"> </w:t>
            </w:r>
            <w:r w:rsidRPr="006421AF">
              <w:rPr>
                <w:b w:val="0"/>
                <w:bCs w:val="0"/>
              </w:rPr>
              <w:sym w:font="Symbol" w:char="F0B4"/>
            </w:r>
            <w:r w:rsidRPr="006421AF">
              <w:rPr>
                <w:b w:val="0"/>
                <w:bCs w:val="0"/>
              </w:rPr>
              <w:t xml:space="preserve"> 100</w:t>
            </w:r>
          </w:p>
        </w:tc>
      </w:tr>
      <w:tr w:rsidR="00CF09E6" w:rsidRPr="006421AF">
        <w:tc>
          <w:tcPr>
            <w:tcW w:w="3794" w:type="dxa"/>
          </w:tcPr>
          <w:p w:rsidR="00CF09E6" w:rsidRPr="006421AF" w:rsidRDefault="00CF09E6">
            <w:pPr>
              <w:pStyle w:val="BodyText2"/>
              <w:jc w:val="left"/>
              <w:rPr>
                <w:b w:val="0"/>
                <w:bCs w:val="0"/>
              </w:rPr>
            </w:pPr>
          </w:p>
        </w:tc>
        <w:tc>
          <w:tcPr>
            <w:tcW w:w="5965" w:type="dxa"/>
          </w:tcPr>
          <w:p w:rsidR="0041224E" w:rsidRPr="006421AF" w:rsidRDefault="00CF09E6">
            <w:pPr>
              <w:pStyle w:val="BodyText2"/>
              <w:jc w:val="left"/>
              <w:rPr>
                <w:b w:val="0"/>
                <w:bCs w:val="0"/>
              </w:rPr>
            </w:pPr>
            <w:r w:rsidRPr="006421AF">
              <w:rPr>
                <w:b w:val="0"/>
                <w:bCs w:val="0"/>
              </w:rPr>
              <w:t xml:space="preserve">    </w:t>
            </w:r>
            <w:r w:rsidR="003559E3">
              <w:rPr>
                <w:b w:val="0"/>
                <w:bCs w:val="0"/>
              </w:rPr>
              <w:t xml:space="preserve">           </w:t>
            </w:r>
            <w:r w:rsidRPr="006421AF">
              <w:rPr>
                <w:b w:val="0"/>
                <w:bCs w:val="0"/>
              </w:rPr>
              <w:t xml:space="preserve">Value </w:t>
            </w:r>
            <w:r w:rsidR="00720B67" w:rsidRPr="006421AF">
              <w:rPr>
                <w:b w:val="0"/>
                <w:bCs w:val="0"/>
              </w:rPr>
              <w:t>A</w:t>
            </w:r>
            <w:r w:rsidRPr="006421AF">
              <w:rPr>
                <w:b w:val="0"/>
                <w:bCs w:val="0"/>
              </w:rPr>
              <w:t>dded</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8. Depreciation to output</w:t>
            </w:r>
          </w:p>
        </w:tc>
        <w:tc>
          <w:tcPr>
            <w:tcW w:w="5965" w:type="dxa"/>
          </w:tcPr>
          <w:p w:rsidR="0041224E" w:rsidRPr="006421AF" w:rsidRDefault="00CF09E6">
            <w:pPr>
              <w:pStyle w:val="BodyText2"/>
              <w:jc w:val="left"/>
              <w:rPr>
                <w:b w:val="0"/>
                <w:bCs w:val="0"/>
              </w:rPr>
            </w:pPr>
            <w:r w:rsidRPr="006421AF">
              <w:rPr>
                <w:b w:val="0"/>
                <w:bCs w:val="0"/>
              </w:rPr>
              <w:t xml:space="preserve">= </w:t>
            </w:r>
            <w:r w:rsidRPr="006421AF">
              <w:rPr>
                <w:b w:val="0"/>
                <w:bCs w:val="0"/>
                <w:u w:val="single"/>
              </w:rPr>
              <w:t xml:space="preserve">Annual </w:t>
            </w:r>
            <w:r w:rsidR="00720B67" w:rsidRPr="006421AF">
              <w:rPr>
                <w:b w:val="0"/>
                <w:bCs w:val="0"/>
                <w:u w:val="single"/>
              </w:rPr>
              <w:t>D</w:t>
            </w:r>
            <w:r w:rsidRPr="006421AF">
              <w:rPr>
                <w:b w:val="0"/>
                <w:bCs w:val="0"/>
                <w:u w:val="single"/>
              </w:rPr>
              <w:t>epreciation</w:t>
            </w:r>
            <w:r w:rsidRPr="006421AF">
              <w:rPr>
                <w:b w:val="0"/>
                <w:bCs w:val="0"/>
              </w:rPr>
              <w:t xml:space="preserve"> </w:t>
            </w:r>
            <w:r w:rsidRPr="006421AF">
              <w:rPr>
                <w:b w:val="0"/>
                <w:bCs w:val="0"/>
              </w:rPr>
              <w:sym w:font="Symbol" w:char="F0B4"/>
            </w:r>
            <w:r w:rsidRPr="006421AF">
              <w:rPr>
                <w:b w:val="0"/>
                <w:bCs w:val="0"/>
              </w:rPr>
              <w:t xml:space="preserve"> 100</w:t>
            </w:r>
          </w:p>
        </w:tc>
      </w:tr>
      <w:tr w:rsidR="00CF09E6" w:rsidRPr="006421AF">
        <w:tc>
          <w:tcPr>
            <w:tcW w:w="3794" w:type="dxa"/>
          </w:tcPr>
          <w:p w:rsidR="00CF09E6" w:rsidRPr="006421AF" w:rsidRDefault="00CF09E6">
            <w:pPr>
              <w:pStyle w:val="BodyText2"/>
            </w:pPr>
          </w:p>
        </w:tc>
        <w:tc>
          <w:tcPr>
            <w:tcW w:w="5965" w:type="dxa"/>
          </w:tcPr>
          <w:p w:rsidR="00CF09E6" w:rsidRPr="006421AF" w:rsidRDefault="00CF09E6">
            <w:pPr>
              <w:pStyle w:val="BodyText2"/>
              <w:jc w:val="left"/>
              <w:rPr>
                <w:b w:val="0"/>
                <w:bCs w:val="0"/>
              </w:rPr>
            </w:pPr>
            <w:r w:rsidRPr="006421AF">
              <w:rPr>
                <w:b w:val="0"/>
                <w:bCs w:val="0"/>
              </w:rPr>
              <w:t xml:space="preserve">   </w:t>
            </w:r>
            <w:r w:rsidR="003559E3">
              <w:rPr>
                <w:b w:val="0"/>
                <w:bCs w:val="0"/>
              </w:rPr>
              <w:t xml:space="preserve">         </w:t>
            </w:r>
            <w:r w:rsidRPr="006421AF">
              <w:rPr>
                <w:b w:val="0"/>
                <w:bCs w:val="0"/>
              </w:rPr>
              <w:t xml:space="preserve"> Output</w:t>
            </w:r>
          </w:p>
        </w:tc>
      </w:tr>
      <w:tr w:rsidR="00CF09E6" w:rsidRPr="006421AF">
        <w:tc>
          <w:tcPr>
            <w:tcW w:w="3794" w:type="dxa"/>
          </w:tcPr>
          <w:p w:rsidR="00CF09E6" w:rsidRPr="006421AF" w:rsidRDefault="00CF09E6" w:rsidP="006670D7">
            <w:pPr>
              <w:pStyle w:val="BodyText2"/>
              <w:jc w:val="left"/>
            </w:pPr>
          </w:p>
        </w:tc>
        <w:tc>
          <w:tcPr>
            <w:tcW w:w="5965" w:type="dxa"/>
          </w:tcPr>
          <w:p w:rsidR="00CF09E6" w:rsidRPr="006421AF" w:rsidRDefault="00CF09E6">
            <w:pPr>
              <w:pStyle w:val="BodyText2"/>
              <w:jc w:val="left"/>
              <w:rPr>
                <w:b w:val="0"/>
                <w:bCs w:val="0"/>
              </w:rPr>
            </w:pPr>
          </w:p>
        </w:tc>
      </w:tr>
    </w:tbl>
    <w:p w:rsidR="00CF09E6" w:rsidRPr="006421AF" w:rsidRDefault="00CF09E6" w:rsidP="0004285D">
      <w:pPr>
        <w:pStyle w:val="Heading2"/>
        <w:ind w:left="0" w:right="1"/>
        <w:jc w:val="left"/>
        <w:rPr>
          <w:rFonts w:cs="Times New Roman"/>
          <w:b w:val="0"/>
          <w:bCs w:val="0"/>
          <w:szCs w:val="24"/>
        </w:rPr>
      </w:pPr>
    </w:p>
    <w:sectPr w:rsidR="00CF09E6" w:rsidRPr="006421AF" w:rsidSect="003C5CA3">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997" w:rsidRDefault="00135997">
      <w:r>
        <w:separator/>
      </w:r>
    </w:p>
  </w:endnote>
  <w:endnote w:type="continuationSeparator" w:id="0">
    <w:p w:rsidR="00135997" w:rsidRDefault="001359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4C6" w:rsidRDefault="001B3322">
    <w:pPr>
      <w:pStyle w:val="Footer"/>
      <w:framePr w:wrap="around" w:vAnchor="text" w:hAnchor="margin" w:xAlign="center" w:y="1"/>
      <w:rPr>
        <w:rStyle w:val="PageNumber"/>
      </w:rPr>
    </w:pPr>
    <w:r>
      <w:rPr>
        <w:rStyle w:val="PageNumber"/>
      </w:rPr>
      <w:fldChar w:fldCharType="begin"/>
    </w:r>
    <w:r w:rsidR="004D24C6">
      <w:rPr>
        <w:rStyle w:val="PageNumber"/>
      </w:rPr>
      <w:instrText xml:space="preserve">PAGE  </w:instrText>
    </w:r>
    <w:r>
      <w:rPr>
        <w:rStyle w:val="PageNumber"/>
      </w:rPr>
      <w:fldChar w:fldCharType="end"/>
    </w:r>
  </w:p>
  <w:p w:rsidR="004D24C6" w:rsidRDefault="004D24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4D24C6" w:rsidRDefault="004D24C6">
        <w:pPr>
          <w:pStyle w:val="Footer"/>
          <w:jc w:val="center"/>
        </w:pPr>
        <w:r>
          <w:t>[</w:t>
        </w:r>
        <w:fldSimple w:instr=" PAGE   \* MERGEFORMAT ">
          <w:r w:rsidR="001A7D01">
            <w:rPr>
              <w:noProof/>
            </w:rPr>
            <w:t>15</w:t>
          </w:r>
        </w:fldSimple>
        <w:r>
          <w:t>]</w:t>
        </w:r>
      </w:p>
    </w:sdtContent>
  </w:sdt>
  <w:p w:rsidR="004D24C6" w:rsidRDefault="004D24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997" w:rsidRDefault="00135997">
      <w:r>
        <w:separator/>
      </w:r>
    </w:p>
  </w:footnote>
  <w:footnote w:type="continuationSeparator" w:id="0">
    <w:p w:rsidR="00135997" w:rsidRDefault="001359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4C6" w:rsidRPr="00B24B04" w:rsidRDefault="004D24C6" w:rsidP="003975E4">
    <w:pPr>
      <w:pStyle w:val="Header"/>
      <w:rPr>
        <w:rFonts w:ascii="Arial" w:hAnsi="Arial" w:cs="Arial"/>
        <w:sz w:val="16"/>
        <w:szCs w:val="16"/>
        <w:rtl/>
      </w:rPr>
    </w:pPr>
    <w:r w:rsidRPr="00B24B04">
      <w:rPr>
        <w:rFonts w:ascii="Arial" w:hAnsi="Arial" w:cs="Arial"/>
        <w:sz w:val="16"/>
        <w:szCs w:val="16"/>
      </w:rPr>
      <w:t xml:space="preserve">PCBS: </w:t>
    </w:r>
    <w:r w:rsidRPr="00B24B04">
      <w:rPr>
        <w:rFonts w:ascii="Arial" w:hAnsi="Arial" w:cs="Arial"/>
        <w:color w:val="000000" w:themeColor="text1"/>
        <w:sz w:val="16"/>
        <w:szCs w:val="16"/>
      </w:rPr>
      <w:t>Economic Surveys Series</w:t>
    </w:r>
    <w:r w:rsidRPr="00B24B04">
      <w:rPr>
        <w:rFonts w:ascii="Arial" w:hAnsi="Arial" w:cs="Arial"/>
        <w:sz w:val="16"/>
        <w:szCs w:val="16"/>
      </w:rPr>
      <w:t>, 2013</w:t>
    </w:r>
  </w:p>
  <w:p w:rsidR="004D24C6" w:rsidRPr="00192602" w:rsidRDefault="004D24C6" w:rsidP="00481CBE">
    <w:pPr>
      <w:pStyle w:val="Header"/>
      <w:rPr>
        <w:sz w:val="16"/>
        <w:szCs w:val="16"/>
      </w:rPr>
    </w:pPr>
  </w:p>
  <w:p w:rsidR="004D24C6" w:rsidRDefault="004D24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8583CA2"/>
    <w:multiLevelType w:val="hybridMultilevel"/>
    <w:tmpl w:val="886C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260114"/>
    <w:multiLevelType w:val="hybridMultilevel"/>
    <w:tmpl w:val="DF0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1">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2">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3">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4">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5">
    <w:nsid w:val="2A413E0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7">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8">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7D00A5E"/>
    <w:multiLevelType w:val="hybridMultilevel"/>
    <w:tmpl w:val="3A78D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2">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4">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5">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59A55445"/>
    <w:multiLevelType w:val="hybridMultilevel"/>
    <w:tmpl w:val="32EE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0">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1">
    <w:nsid w:val="670C72BD"/>
    <w:multiLevelType w:val="hybridMultilevel"/>
    <w:tmpl w:val="19CC2A8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78D24F3"/>
    <w:multiLevelType w:val="hybridMultilevel"/>
    <w:tmpl w:val="C290B3E2"/>
    <w:lvl w:ilvl="0" w:tplc="72C6AD34">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4">
    <w:nsid w:val="7B096E00"/>
    <w:multiLevelType w:val="hybridMultilevel"/>
    <w:tmpl w:val="93F4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3"/>
  </w:num>
  <w:num w:numId="3">
    <w:abstractNumId w:val="16"/>
  </w:num>
  <w:num w:numId="4">
    <w:abstractNumId w:val="23"/>
  </w:num>
  <w:num w:numId="5">
    <w:abstractNumId w:val="17"/>
  </w:num>
  <w:num w:numId="6">
    <w:abstractNumId w:val="20"/>
  </w:num>
  <w:num w:numId="7">
    <w:abstractNumId w:val="7"/>
  </w:num>
  <w:num w:numId="8">
    <w:abstractNumId w:val="5"/>
  </w:num>
  <w:num w:numId="9">
    <w:abstractNumId w:val="30"/>
  </w:num>
  <w:num w:numId="10">
    <w:abstractNumId w:val="13"/>
  </w:num>
  <w:num w:numId="11">
    <w:abstractNumId w:val="18"/>
  </w:num>
  <w:num w:numId="12">
    <w:abstractNumId w:val="10"/>
  </w:num>
  <w:num w:numId="13">
    <w:abstractNumId w:val="0"/>
  </w:num>
  <w:num w:numId="14">
    <w:abstractNumId w:val="29"/>
  </w:num>
  <w:num w:numId="15">
    <w:abstractNumId w:val="35"/>
  </w:num>
  <w:num w:numId="16">
    <w:abstractNumId w:val="21"/>
  </w:num>
  <w:num w:numId="17">
    <w:abstractNumId w:val="14"/>
  </w:num>
  <w:num w:numId="18">
    <w:abstractNumId w:val="6"/>
  </w:num>
  <w:num w:numId="19">
    <w:abstractNumId w:val="8"/>
  </w:num>
  <w:num w:numId="20">
    <w:abstractNumId w:val="24"/>
  </w:num>
  <w:num w:numId="21">
    <w:abstractNumId w:val="27"/>
  </w:num>
  <w:num w:numId="22">
    <w:abstractNumId w:val="1"/>
  </w:num>
  <w:num w:numId="23">
    <w:abstractNumId w:val="3"/>
  </w:num>
  <w:num w:numId="24">
    <w:abstractNumId w:val="26"/>
  </w:num>
  <w:num w:numId="25">
    <w:abstractNumId w:val="11"/>
  </w:num>
  <w:num w:numId="26">
    <w:abstractNumId w:val="22"/>
  </w:num>
  <w:num w:numId="27">
    <w:abstractNumId w:val="32"/>
  </w:num>
  <w:num w:numId="28">
    <w:abstractNumId w:val="12"/>
  </w:num>
  <w:num w:numId="29">
    <w:abstractNumId w:val="23"/>
  </w:num>
  <w:num w:numId="30">
    <w:abstractNumId w:val="19"/>
  </w:num>
  <w:num w:numId="31">
    <w:abstractNumId w:val="9"/>
  </w:num>
  <w:num w:numId="32">
    <w:abstractNumId w:val="28"/>
  </w:num>
  <w:num w:numId="33">
    <w:abstractNumId w:val="31"/>
  </w:num>
  <w:num w:numId="34">
    <w:abstractNumId w:val="4"/>
  </w:num>
  <w:num w:numId="35">
    <w:abstractNumId w:val="25"/>
  </w:num>
  <w:num w:numId="36">
    <w:abstractNumId w:val="34"/>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52B0"/>
    <w:rsid w:val="00011E13"/>
    <w:rsid w:val="0001349F"/>
    <w:rsid w:val="0001774E"/>
    <w:rsid w:val="00023359"/>
    <w:rsid w:val="00023C34"/>
    <w:rsid w:val="000271DC"/>
    <w:rsid w:val="00027C56"/>
    <w:rsid w:val="00030B04"/>
    <w:rsid w:val="00033BBF"/>
    <w:rsid w:val="00035221"/>
    <w:rsid w:val="0004285D"/>
    <w:rsid w:val="000456FE"/>
    <w:rsid w:val="00045DF7"/>
    <w:rsid w:val="0004636B"/>
    <w:rsid w:val="0005569E"/>
    <w:rsid w:val="000566D9"/>
    <w:rsid w:val="00057C9A"/>
    <w:rsid w:val="00060671"/>
    <w:rsid w:val="00063FB1"/>
    <w:rsid w:val="00071C1F"/>
    <w:rsid w:val="00072C70"/>
    <w:rsid w:val="0007328F"/>
    <w:rsid w:val="00076BEF"/>
    <w:rsid w:val="00080641"/>
    <w:rsid w:val="00090556"/>
    <w:rsid w:val="00095305"/>
    <w:rsid w:val="000957E5"/>
    <w:rsid w:val="000961E8"/>
    <w:rsid w:val="000A5F84"/>
    <w:rsid w:val="000A7581"/>
    <w:rsid w:val="000C1477"/>
    <w:rsid w:val="000C15D6"/>
    <w:rsid w:val="000C5E31"/>
    <w:rsid w:val="000C7FE9"/>
    <w:rsid w:val="000D10A4"/>
    <w:rsid w:val="000D70C5"/>
    <w:rsid w:val="000D744F"/>
    <w:rsid w:val="000E01A2"/>
    <w:rsid w:val="000E1924"/>
    <w:rsid w:val="000E2C15"/>
    <w:rsid w:val="000E49B6"/>
    <w:rsid w:val="000E5038"/>
    <w:rsid w:val="000F78B2"/>
    <w:rsid w:val="0011345D"/>
    <w:rsid w:val="00113C57"/>
    <w:rsid w:val="00114401"/>
    <w:rsid w:val="00117A09"/>
    <w:rsid w:val="00117B42"/>
    <w:rsid w:val="00120F7C"/>
    <w:rsid w:val="00131E29"/>
    <w:rsid w:val="00134201"/>
    <w:rsid w:val="00135997"/>
    <w:rsid w:val="00135B46"/>
    <w:rsid w:val="00140C92"/>
    <w:rsid w:val="00140D1E"/>
    <w:rsid w:val="0014312D"/>
    <w:rsid w:val="001452A9"/>
    <w:rsid w:val="001525F8"/>
    <w:rsid w:val="00155467"/>
    <w:rsid w:val="00170796"/>
    <w:rsid w:val="0017197E"/>
    <w:rsid w:val="00173938"/>
    <w:rsid w:val="00176A67"/>
    <w:rsid w:val="0018072B"/>
    <w:rsid w:val="00183391"/>
    <w:rsid w:val="0018482F"/>
    <w:rsid w:val="00187B7F"/>
    <w:rsid w:val="00192602"/>
    <w:rsid w:val="001931D3"/>
    <w:rsid w:val="001A0628"/>
    <w:rsid w:val="001A085D"/>
    <w:rsid w:val="001A0CED"/>
    <w:rsid w:val="001A2583"/>
    <w:rsid w:val="001A7951"/>
    <w:rsid w:val="001A7D01"/>
    <w:rsid w:val="001B3322"/>
    <w:rsid w:val="001B4A0F"/>
    <w:rsid w:val="001B5912"/>
    <w:rsid w:val="001B6006"/>
    <w:rsid w:val="001B6224"/>
    <w:rsid w:val="001B7F79"/>
    <w:rsid w:val="001C116F"/>
    <w:rsid w:val="001C3484"/>
    <w:rsid w:val="001C65FF"/>
    <w:rsid w:val="001C712E"/>
    <w:rsid w:val="001C7803"/>
    <w:rsid w:val="001E15EE"/>
    <w:rsid w:val="001E1FF5"/>
    <w:rsid w:val="001E31B3"/>
    <w:rsid w:val="001E7BFE"/>
    <w:rsid w:val="001F2C40"/>
    <w:rsid w:val="001F3A28"/>
    <w:rsid w:val="0020036D"/>
    <w:rsid w:val="00200FF9"/>
    <w:rsid w:val="00203FC0"/>
    <w:rsid w:val="00204252"/>
    <w:rsid w:val="002150C4"/>
    <w:rsid w:val="00215C03"/>
    <w:rsid w:val="00216AD8"/>
    <w:rsid w:val="00220D7C"/>
    <w:rsid w:val="00232CD2"/>
    <w:rsid w:val="00235487"/>
    <w:rsid w:val="0023649E"/>
    <w:rsid w:val="002446E6"/>
    <w:rsid w:val="002512D9"/>
    <w:rsid w:val="00251A6E"/>
    <w:rsid w:val="00251F26"/>
    <w:rsid w:val="002526B6"/>
    <w:rsid w:val="00262C75"/>
    <w:rsid w:val="00266DD0"/>
    <w:rsid w:val="00273BF4"/>
    <w:rsid w:val="00275ADA"/>
    <w:rsid w:val="00276CF1"/>
    <w:rsid w:val="00277477"/>
    <w:rsid w:val="00297105"/>
    <w:rsid w:val="002B0322"/>
    <w:rsid w:val="002B0B2F"/>
    <w:rsid w:val="002B2D94"/>
    <w:rsid w:val="002B6F5E"/>
    <w:rsid w:val="002C2327"/>
    <w:rsid w:val="002C6E66"/>
    <w:rsid w:val="002C7DC1"/>
    <w:rsid w:val="002D1AAF"/>
    <w:rsid w:val="002D1AEE"/>
    <w:rsid w:val="002D2570"/>
    <w:rsid w:val="002D46BB"/>
    <w:rsid w:val="002D60A1"/>
    <w:rsid w:val="002D7ACB"/>
    <w:rsid w:val="002E340B"/>
    <w:rsid w:val="002F14BF"/>
    <w:rsid w:val="002F4009"/>
    <w:rsid w:val="00300BB8"/>
    <w:rsid w:val="0030437C"/>
    <w:rsid w:val="00305541"/>
    <w:rsid w:val="00305722"/>
    <w:rsid w:val="00317E51"/>
    <w:rsid w:val="003248ED"/>
    <w:rsid w:val="003265E0"/>
    <w:rsid w:val="00326BD2"/>
    <w:rsid w:val="0032750B"/>
    <w:rsid w:val="003362F0"/>
    <w:rsid w:val="0033715E"/>
    <w:rsid w:val="00347BE0"/>
    <w:rsid w:val="00350C7A"/>
    <w:rsid w:val="003531C6"/>
    <w:rsid w:val="003559E3"/>
    <w:rsid w:val="003617A5"/>
    <w:rsid w:val="00365315"/>
    <w:rsid w:val="00372B0B"/>
    <w:rsid w:val="00374A3A"/>
    <w:rsid w:val="00374C91"/>
    <w:rsid w:val="00375DC2"/>
    <w:rsid w:val="00377F7F"/>
    <w:rsid w:val="00381402"/>
    <w:rsid w:val="003838C5"/>
    <w:rsid w:val="00385C99"/>
    <w:rsid w:val="00386CDB"/>
    <w:rsid w:val="00393160"/>
    <w:rsid w:val="003975E4"/>
    <w:rsid w:val="003978F3"/>
    <w:rsid w:val="003A38FF"/>
    <w:rsid w:val="003B768A"/>
    <w:rsid w:val="003C1C17"/>
    <w:rsid w:val="003C1F9C"/>
    <w:rsid w:val="003C5CA3"/>
    <w:rsid w:val="003D345A"/>
    <w:rsid w:val="003E0A9B"/>
    <w:rsid w:val="003E1384"/>
    <w:rsid w:val="003E4B12"/>
    <w:rsid w:val="003E4B4A"/>
    <w:rsid w:val="003F5F94"/>
    <w:rsid w:val="004012A4"/>
    <w:rsid w:val="00404AFC"/>
    <w:rsid w:val="00404FDE"/>
    <w:rsid w:val="00405477"/>
    <w:rsid w:val="0041126D"/>
    <w:rsid w:val="00411BE9"/>
    <w:rsid w:val="0041224E"/>
    <w:rsid w:val="00415B9F"/>
    <w:rsid w:val="00420790"/>
    <w:rsid w:val="00420EFC"/>
    <w:rsid w:val="004275FC"/>
    <w:rsid w:val="00431E58"/>
    <w:rsid w:val="00433E5A"/>
    <w:rsid w:val="00436EB5"/>
    <w:rsid w:val="00441D65"/>
    <w:rsid w:val="0044259E"/>
    <w:rsid w:val="00442CC6"/>
    <w:rsid w:val="00457E39"/>
    <w:rsid w:val="00457F70"/>
    <w:rsid w:val="00460D74"/>
    <w:rsid w:val="00463AB7"/>
    <w:rsid w:val="00467E43"/>
    <w:rsid w:val="00474917"/>
    <w:rsid w:val="004754E4"/>
    <w:rsid w:val="00481CBE"/>
    <w:rsid w:val="0048348E"/>
    <w:rsid w:val="004839F6"/>
    <w:rsid w:val="004851EF"/>
    <w:rsid w:val="004965BA"/>
    <w:rsid w:val="004A1ED4"/>
    <w:rsid w:val="004A299C"/>
    <w:rsid w:val="004A57EF"/>
    <w:rsid w:val="004A6740"/>
    <w:rsid w:val="004B3E28"/>
    <w:rsid w:val="004B5315"/>
    <w:rsid w:val="004C0B40"/>
    <w:rsid w:val="004C1026"/>
    <w:rsid w:val="004C1B5C"/>
    <w:rsid w:val="004C518D"/>
    <w:rsid w:val="004C57A6"/>
    <w:rsid w:val="004C6D41"/>
    <w:rsid w:val="004D0079"/>
    <w:rsid w:val="004D24C6"/>
    <w:rsid w:val="004D553C"/>
    <w:rsid w:val="004E2ABD"/>
    <w:rsid w:val="004E34C7"/>
    <w:rsid w:val="004E4561"/>
    <w:rsid w:val="004F149E"/>
    <w:rsid w:val="004F73AE"/>
    <w:rsid w:val="005041A6"/>
    <w:rsid w:val="005107DB"/>
    <w:rsid w:val="00515441"/>
    <w:rsid w:val="00521199"/>
    <w:rsid w:val="005271C0"/>
    <w:rsid w:val="00531968"/>
    <w:rsid w:val="00534585"/>
    <w:rsid w:val="005353CE"/>
    <w:rsid w:val="005424A0"/>
    <w:rsid w:val="00545F45"/>
    <w:rsid w:val="0054689D"/>
    <w:rsid w:val="00550A32"/>
    <w:rsid w:val="00561042"/>
    <w:rsid w:val="0056285A"/>
    <w:rsid w:val="005740B4"/>
    <w:rsid w:val="00574A2B"/>
    <w:rsid w:val="00580E95"/>
    <w:rsid w:val="00583268"/>
    <w:rsid w:val="00587600"/>
    <w:rsid w:val="00592BE3"/>
    <w:rsid w:val="00595305"/>
    <w:rsid w:val="005A57F1"/>
    <w:rsid w:val="005A63FB"/>
    <w:rsid w:val="005B6D98"/>
    <w:rsid w:val="005B73C5"/>
    <w:rsid w:val="005B7EE3"/>
    <w:rsid w:val="005C340C"/>
    <w:rsid w:val="005D0D9F"/>
    <w:rsid w:val="005D1576"/>
    <w:rsid w:val="005D2D3C"/>
    <w:rsid w:val="005E68B3"/>
    <w:rsid w:val="005E7759"/>
    <w:rsid w:val="005F3D74"/>
    <w:rsid w:val="005F4214"/>
    <w:rsid w:val="005F6246"/>
    <w:rsid w:val="005F6683"/>
    <w:rsid w:val="005F7AF5"/>
    <w:rsid w:val="00601034"/>
    <w:rsid w:val="00601B61"/>
    <w:rsid w:val="00605003"/>
    <w:rsid w:val="00606D5D"/>
    <w:rsid w:val="00611D05"/>
    <w:rsid w:val="0061584A"/>
    <w:rsid w:val="0061794A"/>
    <w:rsid w:val="00620B62"/>
    <w:rsid w:val="00631961"/>
    <w:rsid w:val="00632DE0"/>
    <w:rsid w:val="00634906"/>
    <w:rsid w:val="006349A5"/>
    <w:rsid w:val="00637028"/>
    <w:rsid w:val="00637B93"/>
    <w:rsid w:val="006421AF"/>
    <w:rsid w:val="0064245B"/>
    <w:rsid w:val="00644352"/>
    <w:rsid w:val="006455B1"/>
    <w:rsid w:val="00645D94"/>
    <w:rsid w:val="006565EC"/>
    <w:rsid w:val="00663A61"/>
    <w:rsid w:val="00664390"/>
    <w:rsid w:val="006670D7"/>
    <w:rsid w:val="00671BC6"/>
    <w:rsid w:val="006729A0"/>
    <w:rsid w:val="00672C73"/>
    <w:rsid w:val="006758BF"/>
    <w:rsid w:val="00680214"/>
    <w:rsid w:val="00686537"/>
    <w:rsid w:val="00692779"/>
    <w:rsid w:val="00695EA2"/>
    <w:rsid w:val="006A1453"/>
    <w:rsid w:val="006A3BDD"/>
    <w:rsid w:val="006A707F"/>
    <w:rsid w:val="006A713D"/>
    <w:rsid w:val="006B540F"/>
    <w:rsid w:val="006C0714"/>
    <w:rsid w:val="006C1009"/>
    <w:rsid w:val="006C622B"/>
    <w:rsid w:val="006C70D2"/>
    <w:rsid w:val="006D6B0E"/>
    <w:rsid w:val="006E17A8"/>
    <w:rsid w:val="006F0922"/>
    <w:rsid w:val="006F1D5D"/>
    <w:rsid w:val="006F441A"/>
    <w:rsid w:val="00700052"/>
    <w:rsid w:val="00700BC0"/>
    <w:rsid w:val="00701AEB"/>
    <w:rsid w:val="007044CE"/>
    <w:rsid w:val="00714E67"/>
    <w:rsid w:val="00716D55"/>
    <w:rsid w:val="00720B67"/>
    <w:rsid w:val="00722E8A"/>
    <w:rsid w:val="007230BB"/>
    <w:rsid w:val="00725956"/>
    <w:rsid w:val="00732E62"/>
    <w:rsid w:val="00737443"/>
    <w:rsid w:val="007375C5"/>
    <w:rsid w:val="00750A99"/>
    <w:rsid w:val="00751263"/>
    <w:rsid w:val="007562F6"/>
    <w:rsid w:val="00760087"/>
    <w:rsid w:val="00760CB9"/>
    <w:rsid w:val="0076424D"/>
    <w:rsid w:val="00772BDE"/>
    <w:rsid w:val="00783153"/>
    <w:rsid w:val="0079103C"/>
    <w:rsid w:val="00794F7C"/>
    <w:rsid w:val="00795ACA"/>
    <w:rsid w:val="00796794"/>
    <w:rsid w:val="007A0540"/>
    <w:rsid w:val="007A154C"/>
    <w:rsid w:val="007B1FC5"/>
    <w:rsid w:val="007C168D"/>
    <w:rsid w:val="007C226B"/>
    <w:rsid w:val="007D58E0"/>
    <w:rsid w:val="007E26E3"/>
    <w:rsid w:val="007F5691"/>
    <w:rsid w:val="00803466"/>
    <w:rsid w:val="00803C46"/>
    <w:rsid w:val="00810299"/>
    <w:rsid w:val="00814D02"/>
    <w:rsid w:val="00816289"/>
    <w:rsid w:val="00817B30"/>
    <w:rsid w:val="00820798"/>
    <w:rsid w:val="00831C44"/>
    <w:rsid w:val="00832274"/>
    <w:rsid w:val="00834803"/>
    <w:rsid w:val="00837E41"/>
    <w:rsid w:val="008417F9"/>
    <w:rsid w:val="008434D6"/>
    <w:rsid w:val="00844520"/>
    <w:rsid w:val="0084797B"/>
    <w:rsid w:val="008533B6"/>
    <w:rsid w:val="0086112E"/>
    <w:rsid w:val="008714BB"/>
    <w:rsid w:val="008802AC"/>
    <w:rsid w:val="008812B4"/>
    <w:rsid w:val="00881C57"/>
    <w:rsid w:val="00885B0E"/>
    <w:rsid w:val="00891152"/>
    <w:rsid w:val="0089231E"/>
    <w:rsid w:val="0089442B"/>
    <w:rsid w:val="00894ABE"/>
    <w:rsid w:val="008A14D7"/>
    <w:rsid w:val="008A5A21"/>
    <w:rsid w:val="008A62AB"/>
    <w:rsid w:val="008B0A45"/>
    <w:rsid w:val="008B4F1E"/>
    <w:rsid w:val="008C6279"/>
    <w:rsid w:val="008D1A1E"/>
    <w:rsid w:val="008D223A"/>
    <w:rsid w:val="008D3191"/>
    <w:rsid w:val="008E0D5D"/>
    <w:rsid w:val="008F3F0B"/>
    <w:rsid w:val="008F5366"/>
    <w:rsid w:val="00900E37"/>
    <w:rsid w:val="00901A27"/>
    <w:rsid w:val="00903687"/>
    <w:rsid w:val="0090476D"/>
    <w:rsid w:val="0091132E"/>
    <w:rsid w:val="00911ECD"/>
    <w:rsid w:val="009126C4"/>
    <w:rsid w:val="00914140"/>
    <w:rsid w:val="00914954"/>
    <w:rsid w:val="00915249"/>
    <w:rsid w:val="00915ED6"/>
    <w:rsid w:val="009176BD"/>
    <w:rsid w:val="00921E05"/>
    <w:rsid w:val="0092205A"/>
    <w:rsid w:val="00922BCF"/>
    <w:rsid w:val="00934208"/>
    <w:rsid w:val="009369B7"/>
    <w:rsid w:val="00944DDF"/>
    <w:rsid w:val="009467C6"/>
    <w:rsid w:val="00951BA9"/>
    <w:rsid w:val="009552C1"/>
    <w:rsid w:val="00955F1E"/>
    <w:rsid w:val="009656E9"/>
    <w:rsid w:val="00976DED"/>
    <w:rsid w:val="00981095"/>
    <w:rsid w:val="009820D8"/>
    <w:rsid w:val="00984EF6"/>
    <w:rsid w:val="00985507"/>
    <w:rsid w:val="00991EFB"/>
    <w:rsid w:val="00992A52"/>
    <w:rsid w:val="009B1047"/>
    <w:rsid w:val="009B771D"/>
    <w:rsid w:val="009B7F79"/>
    <w:rsid w:val="009C0DFD"/>
    <w:rsid w:val="009C34C6"/>
    <w:rsid w:val="009C4194"/>
    <w:rsid w:val="009C4B85"/>
    <w:rsid w:val="009D2DCF"/>
    <w:rsid w:val="009E0E44"/>
    <w:rsid w:val="009F1F61"/>
    <w:rsid w:val="009F28DC"/>
    <w:rsid w:val="00A12290"/>
    <w:rsid w:val="00A21653"/>
    <w:rsid w:val="00A22983"/>
    <w:rsid w:val="00A22D86"/>
    <w:rsid w:val="00A42453"/>
    <w:rsid w:val="00A4310A"/>
    <w:rsid w:val="00A54696"/>
    <w:rsid w:val="00A54A61"/>
    <w:rsid w:val="00A602A9"/>
    <w:rsid w:val="00A60527"/>
    <w:rsid w:val="00A631B9"/>
    <w:rsid w:val="00A6355F"/>
    <w:rsid w:val="00A63E66"/>
    <w:rsid w:val="00A64A10"/>
    <w:rsid w:val="00A65E82"/>
    <w:rsid w:val="00A72FEE"/>
    <w:rsid w:val="00A75B80"/>
    <w:rsid w:val="00A8224F"/>
    <w:rsid w:val="00A82283"/>
    <w:rsid w:val="00A83644"/>
    <w:rsid w:val="00A94A18"/>
    <w:rsid w:val="00AA3B35"/>
    <w:rsid w:val="00AA606B"/>
    <w:rsid w:val="00AB2E9B"/>
    <w:rsid w:val="00AB4197"/>
    <w:rsid w:val="00AC0160"/>
    <w:rsid w:val="00AC2484"/>
    <w:rsid w:val="00AC2CD6"/>
    <w:rsid w:val="00AC3B88"/>
    <w:rsid w:val="00AC41E5"/>
    <w:rsid w:val="00AC4468"/>
    <w:rsid w:val="00AC4E19"/>
    <w:rsid w:val="00AE1659"/>
    <w:rsid w:val="00AE564C"/>
    <w:rsid w:val="00AE6A6A"/>
    <w:rsid w:val="00AE7A13"/>
    <w:rsid w:val="00AF0461"/>
    <w:rsid w:val="00AF0A04"/>
    <w:rsid w:val="00AF3B89"/>
    <w:rsid w:val="00AF3C4C"/>
    <w:rsid w:val="00B00786"/>
    <w:rsid w:val="00B11630"/>
    <w:rsid w:val="00B11DEB"/>
    <w:rsid w:val="00B14BD0"/>
    <w:rsid w:val="00B16F42"/>
    <w:rsid w:val="00B17614"/>
    <w:rsid w:val="00B17D8E"/>
    <w:rsid w:val="00B24B04"/>
    <w:rsid w:val="00B266C7"/>
    <w:rsid w:val="00B3096F"/>
    <w:rsid w:val="00B436C8"/>
    <w:rsid w:val="00B45BA3"/>
    <w:rsid w:val="00B5033A"/>
    <w:rsid w:val="00B54660"/>
    <w:rsid w:val="00B564B0"/>
    <w:rsid w:val="00B63CAD"/>
    <w:rsid w:val="00B77840"/>
    <w:rsid w:val="00B80528"/>
    <w:rsid w:val="00B81860"/>
    <w:rsid w:val="00B84F9A"/>
    <w:rsid w:val="00B85A69"/>
    <w:rsid w:val="00B95E07"/>
    <w:rsid w:val="00B973B8"/>
    <w:rsid w:val="00BA3E11"/>
    <w:rsid w:val="00BB0B54"/>
    <w:rsid w:val="00BB51E7"/>
    <w:rsid w:val="00BC1C8A"/>
    <w:rsid w:val="00BC6A10"/>
    <w:rsid w:val="00BD3E4F"/>
    <w:rsid w:val="00BD7806"/>
    <w:rsid w:val="00BD7B5F"/>
    <w:rsid w:val="00BE0A2B"/>
    <w:rsid w:val="00BE25F9"/>
    <w:rsid w:val="00BF56CB"/>
    <w:rsid w:val="00C04F9E"/>
    <w:rsid w:val="00C07DF3"/>
    <w:rsid w:val="00C11FB6"/>
    <w:rsid w:val="00C151F1"/>
    <w:rsid w:val="00C215A0"/>
    <w:rsid w:val="00C22983"/>
    <w:rsid w:val="00C3452D"/>
    <w:rsid w:val="00C42064"/>
    <w:rsid w:val="00C5050C"/>
    <w:rsid w:val="00C50E1E"/>
    <w:rsid w:val="00C51EEB"/>
    <w:rsid w:val="00C56165"/>
    <w:rsid w:val="00C56C80"/>
    <w:rsid w:val="00C602F2"/>
    <w:rsid w:val="00C6584E"/>
    <w:rsid w:val="00C755EF"/>
    <w:rsid w:val="00C81873"/>
    <w:rsid w:val="00C82488"/>
    <w:rsid w:val="00C84449"/>
    <w:rsid w:val="00C876B6"/>
    <w:rsid w:val="00C92A17"/>
    <w:rsid w:val="00CA412A"/>
    <w:rsid w:val="00CA513E"/>
    <w:rsid w:val="00CA6699"/>
    <w:rsid w:val="00CA767F"/>
    <w:rsid w:val="00CB3FCC"/>
    <w:rsid w:val="00CC41F9"/>
    <w:rsid w:val="00CC4E8E"/>
    <w:rsid w:val="00CD5DA8"/>
    <w:rsid w:val="00CD5F64"/>
    <w:rsid w:val="00CE11ED"/>
    <w:rsid w:val="00CE2E6A"/>
    <w:rsid w:val="00CE41B8"/>
    <w:rsid w:val="00CE4EA2"/>
    <w:rsid w:val="00CE5251"/>
    <w:rsid w:val="00CE6191"/>
    <w:rsid w:val="00CE61D7"/>
    <w:rsid w:val="00CF09E6"/>
    <w:rsid w:val="00CF572F"/>
    <w:rsid w:val="00CF6227"/>
    <w:rsid w:val="00CF7FB7"/>
    <w:rsid w:val="00D0248D"/>
    <w:rsid w:val="00D0429D"/>
    <w:rsid w:val="00D118EE"/>
    <w:rsid w:val="00D132E8"/>
    <w:rsid w:val="00D14014"/>
    <w:rsid w:val="00D202B8"/>
    <w:rsid w:val="00D22684"/>
    <w:rsid w:val="00D2621E"/>
    <w:rsid w:val="00D32694"/>
    <w:rsid w:val="00D35ADB"/>
    <w:rsid w:val="00D369BA"/>
    <w:rsid w:val="00D406B6"/>
    <w:rsid w:val="00D46663"/>
    <w:rsid w:val="00D51240"/>
    <w:rsid w:val="00D52DA8"/>
    <w:rsid w:val="00D54419"/>
    <w:rsid w:val="00D55AFE"/>
    <w:rsid w:val="00D717C1"/>
    <w:rsid w:val="00D83859"/>
    <w:rsid w:val="00D8463E"/>
    <w:rsid w:val="00D9457F"/>
    <w:rsid w:val="00D95EF8"/>
    <w:rsid w:val="00D976F4"/>
    <w:rsid w:val="00DA0519"/>
    <w:rsid w:val="00DA2C68"/>
    <w:rsid w:val="00DA451F"/>
    <w:rsid w:val="00DB3AA7"/>
    <w:rsid w:val="00DB669E"/>
    <w:rsid w:val="00DB6E62"/>
    <w:rsid w:val="00DC2C10"/>
    <w:rsid w:val="00DC57C6"/>
    <w:rsid w:val="00DC63CD"/>
    <w:rsid w:val="00DD05B2"/>
    <w:rsid w:val="00DE727A"/>
    <w:rsid w:val="00DF0B68"/>
    <w:rsid w:val="00DF64BA"/>
    <w:rsid w:val="00E0235F"/>
    <w:rsid w:val="00E02B39"/>
    <w:rsid w:val="00E07727"/>
    <w:rsid w:val="00E11EFA"/>
    <w:rsid w:val="00E1287E"/>
    <w:rsid w:val="00E25E66"/>
    <w:rsid w:val="00E26D58"/>
    <w:rsid w:val="00E33E7D"/>
    <w:rsid w:val="00E37DF7"/>
    <w:rsid w:val="00E47DD0"/>
    <w:rsid w:val="00E5106F"/>
    <w:rsid w:val="00E57CA5"/>
    <w:rsid w:val="00E7036B"/>
    <w:rsid w:val="00E709CE"/>
    <w:rsid w:val="00E722B2"/>
    <w:rsid w:val="00E7604A"/>
    <w:rsid w:val="00E76B29"/>
    <w:rsid w:val="00E9152F"/>
    <w:rsid w:val="00E932A2"/>
    <w:rsid w:val="00EA1581"/>
    <w:rsid w:val="00EA1FCC"/>
    <w:rsid w:val="00EA5CE9"/>
    <w:rsid w:val="00EB3D7C"/>
    <w:rsid w:val="00EB3DDE"/>
    <w:rsid w:val="00EC5B03"/>
    <w:rsid w:val="00ED1833"/>
    <w:rsid w:val="00EE2D31"/>
    <w:rsid w:val="00EE4842"/>
    <w:rsid w:val="00EF5AC9"/>
    <w:rsid w:val="00EF5B6A"/>
    <w:rsid w:val="00EF67C1"/>
    <w:rsid w:val="00F00004"/>
    <w:rsid w:val="00F00ECA"/>
    <w:rsid w:val="00F01983"/>
    <w:rsid w:val="00F02323"/>
    <w:rsid w:val="00F0540A"/>
    <w:rsid w:val="00F06CE1"/>
    <w:rsid w:val="00F108FC"/>
    <w:rsid w:val="00F1492B"/>
    <w:rsid w:val="00F2623D"/>
    <w:rsid w:val="00F2775E"/>
    <w:rsid w:val="00F27C42"/>
    <w:rsid w:val="00F27CFE"/>
    <w:rsid w:val="00F305A8"/>
    <w:rsid w:val="00F33F22"/>
    <w:rsid w:val="00F36FCC"/>
    <w:rsid w:val="00F413C1"/>
    <w:rsid w:val="00F41655"/>
    <w:rsid w:val="00F44F64"/>
    <w:rsid w:val="00F46A02"/>
    <w:rsid w:val="00F54A34"/>
    <w:rsid w:val="00F621F7"/>
    <w:rsid w:val="00F63466"/>
    <w:rsid w:val="00F6378C"/>
    <w:rsid w:val="00F77241"/>
    <w:rsid w:val="00F77420"/>
    <w:rsid w:val="00F832A6"/>
    <w:rsid w:val="00F91711"/>
    <w:rsid w:val="00F973A5"/>
    <w:rsid w:val="00FA4070"/>
    <w:rsid w:val="00FB0043"/>
    <w:rsid w:val="00FC0D1E"/>
    <w:rsid w:val="00FC3805"/>
    <w:rsid w:val="00FC3B97"/>
    <w:rsid w:val="00FC46E0"/>
    <w:rsid w:val="00FC51F7"/>
    <w:rsid w:val="00FC7C6D"/>
    <w:rsid w:val="00FD05D6"/>
    <w:rsid w:val="00FD097E"/>
    <w:rsid w:val="00FD6E80"/>
    <w:rsid w:val="00FF109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 w:type="table" w:styleId="TableGrid">
    <w:name w:val="Table Grid"/>
    <w:basedOn w:val="TableNormal"/>
    <w:uiPriority w:val="59"/>
    <w:rsid w:val="00B24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 w:id="1394423457">
      <w:bodyDiv w:val="1"/>
      <w:marLeft w:val="0"/>
      <w:marRight w:val="0"/>
      <w:marTop w:val="0"/>
      <w:marBottom w:val="0"/>
      <w:divBdr>
        <w:top w:val="none" w:sz="0" w:space="0" w:color="auto"/>
        <w:left w:val="none" w:sz="0" w:space="0" w:color="auto"/>
        <w:bottom w:val="none" w:sz="0" w:space="0" w:color="auto"/>
        <w:right w:val="none" w:sz="0" w:space="0" w:color="auto"/>
      </w:divBdr>
    </w:div>
    <w:div w:id="19545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5574"/>
          <c:y val="0.17885510454540862"/>
          <c:w val="0.28346593430982164"/>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5167"/>
                  <c:y val="0.21589778292635839"/>
                </c:manualLayout>
              </c:layout>
              <c:tx>
                <c:rich>
                  <a:bodyPr/>
                  <a:lstStyle/>
                  <a:p>
                    <a:r>
                      <a:rPr lang="en-US"/>
                      <a:t>Industry
13.3%</a:t>
                    </a:r>
                  </a:p>
                </c:rich>
              </c:tx>
              <c:showCatName val="1"/>
              <c:showPercent val="1"/>
            </c:dLbl>
            <c:dLbl>
              <c:idx val="1"/>
              <c:layout>
                <c:manualLayout>
                  <c:x val="0.16041938041125101"/>
                  <c:y val="0.31956002615069773"/>
                </c:manualLayout>
              </c:layout>
              <c:tx>
                <c:rich>
                  <a:bodyPr/>
                  <a:lstStyle/>
                  <a:p>
                    <a:r>
                      <a:rPr lang="en-US"/>
                      <a:t>Construction
0.4%</a:t>
                    </a:r>
                  </a:p>
                </c:rich>
              </c:tx>
              <c:showCatName val="1"/>
              <c:showPercent val="1"/>
            </c:dLbl>
            <c:dLbl>
              <c:idx val="2"/>
              <c:layout>
                <c:manualLayout>
                  <c:x val="9.5120466916252172E-2"/>
                  <c:y val="-3.0238578940806442E-2"/>
                </c:manualLayout>
              </c:layout>
              <c:tx>
                <c:rich>
                  <a:bodyPr/>
                  <a:lstStyle/>
                  <a:p>
                    <a:r>
                      <a:rPr lang="en-US" sz="900">
                        <a:latin typeface="Arial" pitchFamily="34" charset="0"/>
                        <a:cs typeface="Arial" pitchFamily="34" charset="0"/>
                      </a:rPr>
                      <a:t>I</a:t>
                    </a:r>
                    <a:r>
                      <a:rPr lang="en-US"/>
                      <a:t>nternal Trade
57.4%</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27.7%</a:t>
                    </a:r>
                  </a:p>
                </c:rich>
              </c:tx>
              <c:showCatName val="1"/>
              <c:showPercent val="1"/>
            </c:dLbl>
            <c:dLbl>
              <c:idx val="4"/>
              <c:layout>
                <c:manualLayout>
                  <c:x val="-0.15857319869803224"/>
                  <c:y val="1.3769949084129101E-2"/>
                </c:manualLayout>
              </c:layout>
              <c:tx>
                <c:rich>
                  <a:bodyPr/>
                  <a:lstStyle/>
                  <a:p>
                    <a:r>
                      <a:rPr lang="en-US"/>
                      <a:t>Transport</a:t>
                    </a:r>
                    <a:r>
                      <a:rPr lang="en-US" baseline="0"/>
                      <a:t> and</a:t>
                    </a:r>
                    <a:r>
                      <a:rPr lang="en-US"/>
                      <a:t> Storage
0.7%</a:t>
                    </a:r>
                  </a:p>
                </c:rich>
              </c:tx>
              <c:showCatName val="1"/>
              <c:showPercent val="1"/>
            </c:dLbl>
            <c:dLbl>
              <c:idx val="5"/>
              <c:layout>
                <c:manualLayout>
                  <c:x val="0.19659583518272278"/>
                  <c:y val="5.1865554206729997E-3"/>
                </c:manualLayout>
              </c:layout>
              <c:tx>
                <c:rich>
                  <a:bodyPr/>
                  <a:lstStyle/>
                  <a:p>
                    <a:r>
                      <a:rPr lang="en-US"/>
                      <a:t>Information and Communication
0.5%</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16201</c:v>
                </c:pt>
                <c:pt idx="1">
                  <c:v>525</c:v>
                </c:pt>
                <c:pt idx="2">
                  <c:v>70068</c:v>
                </c:pt>
                <c:pt idx="3">
                  <c:v>33793</c:v>
                </c:pt>
                <c:pt idx="4">
                  <c:v>879</c:v>
                </c:pt>
                <c:pt idx="5">
                  <c:v>591</c:v>
                </c:pt>
              </c:numCache>
            </c:numRef>
          </c:val>
        </c:ser>
        <c:dLbls>
          <c:showCatName val="1"/>
          <c:showPercent val="1"/>
        </c:dLbls>
        <c:firstSliceAng val="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8397"/>
          <c:y val="9.1691814639780711E-2"/>
          <c:w val="0.3412772977451618"/>
          <c:h val="0.84030054644811003"/>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0982"/>
                  <c:y val="0.19868306010928963"/>
                </c:manualLayout>
              </c:layout>
              <c:tx>
                <c:rich>
                  <a:bodyPr/>
                  <a:lstStyle/>
                  <a:p>
                    <a:r>
                      <a:rPr lang="en-US" sz="900">
                        <a:latin typeface="Arial" pitchFamily="34" charset="0"/>
                        <a:cs typeface="Arial" pitchFamily="34" charset="0"/>
                      </a:rPr>
                      <a:t>I</a:t>
                    </a:r>
                    <a:r>
                      <a:rPr lang="en-US"/>
                      <a:t>ndustry
20.6%</a:t>
                    </a:r>
                  </a:p>
                </c:rich>
              </c:tx>
              <c:showCatName val="1"/>
              <c:showPercent val="1"/>
            </c:dLbl>
            <c:dLbl>
              <c:idx val="1"/>
              <c:layout>
                <c:manualLayout>
                  <c:x val="4.4853191394922533E-2"/>
                  <c:y val="0.10256921675774136"/>
                </c:manualLayout>
              </c:layout>
              <c:tx>
                <c:rich>
                  <a:bodyPr/>
                  <a:lstStyle/>
                  <a:p>
                    <a:r>
                      <a:rPr lang="en-US"/>
                      <a:t>Construction
2.6%</a:t>
                    </a:r>
                  </a:p>
                </c:rich>
              </c:tx>
              <c:showCatName val="1"/>
              <c:showPercent val="1"/>
            </c:dLbl>
            <c:dLbl>
              <c:idx val="2"/>
              <c:layout>
                <c:manualLayout>
                  <c:x val="0.13131651177348677"/>
                  <c:y val="-4.0502301954630539E-2"/>
                </c:manualLayout>
              </c:layout>
              <c:tx>
                <c:rich>
                  <a:bodyPr/>
                  <a:lstStyle/>
                  <a:p>
                    <a:r>
                      <a:rPr lang="en-US"/>
                      <a:t>Internal Trade
39.5%</a:t>
                    </a:r>
                  </a:p>
                </c:rich>
              </c:tx>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33.5%</a:t>
                    </a:r>
                  </a:p>
                </c:rich>
              </c:tx>
              <c:showCatName val="1"/>
              <c:showPercent val="1"/>
            </c:dLbl>
            <c:dLbl>
              <c:idx val="4"/>
              <c:layout>
                <c:manualLayout>
                  <c:x val="-0.15679197507718978"/>
                  <c:y val="7.2592592592592597E-2"/>
                </c:manualLayout>
              </c:layout>
              <c:tx>
                <c:rich>
                  <a:bodyPr/>
                  <a:lstStyle/>
                  <a:p>
                    <a:r>
                      <a:rPr lang="en-US" sz="900">
                        <a:latin typeface="Arial" pitchFamily="34" charset="0"/>
                        <a:cs typeface="Arial" pitchFamily="34" charset="0"/>
                      </a:rPr>
                      <a:t>T</a:t>
                    </a:r>
                    <a:r>
                      <a:rPr lang="en-US"/>
                      <a:t>ransport</a:t>
                    </a:r>
                    <a:r>
                      <a:rPr lang="en-US" baseline="0"/>
                      <a:t> and</a:t>
                    </a:r>
                    <a:r>
                      <a:rPr lang="en-US"/>
                      <a:t> Storage
1.7%</a:t>
                    </a:r>
                  </a:p>
                </c:rich>
              </c:tx>
              <c:showCatName val="1"/>
              <c:showPercent val="1"/>
            </c:dLbl>
            <c:dLbl>
              <c:idx val="5"/>
              <c:layout/>
              <c:tx>
                <c:rich>
                  <a:bodyPr/>
                  <a:lstStyle/>
                  <a:p>
                    <a:r>
                      <a:rPr lang="en-US"/>
                      <a:t>Information</a:t>
                    </a:r>
                    <a:r>
                      <a:rPr lang="en-US" baseline="0"/>
                      <a:t> and</a:t>
                    </a:r>
                    <a:r>
                      <a:rPr lang="en-US"/>
                      <a:t> Communication
2.1%</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79549</c:v>
                </c:pt>
                <c:pt idx="1">
                  <c:v>10177</c:v>
                </c:pt>
                <c:pt idx="2">
                  <c:v>152765</c:v>
                </c:pt>
                <c:pt idx="3">
                  <c:v>129466</c:v>
                </c:pt>
                <c:pt idx="4">
                  <c:v>6521</c:v>
                </c:pt>
                <c:pt idx="5">
                  <c:v>8299</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18163494007486"/>
          <c:y val="0.14783328083990038"/>
          <c:w val="0.32189412795924038"/>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38.0%</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6.3%</a:t>
                    </a:r>
                  </a:p>
                </c:rich>
              </c:tx>
              <c:showCatName val="1"/>
              <c:showPercent val="1"/>
            </c:dLbl>
            <c:dLbl>
              <c:idx val="2"/>
              <c:layout>
                <c:manualLayout>
                  <c:x val="-9.0719876309404063E-2"/>
                  <c:y val="-0.17088524590163934"/>
                </c:manualLayout>
              </c:layout>
              <c:tx>
                <c:rich>
                  <a:bodyPr/>
                  <a:lstStyle/>
                  <a:p>
                    <a:r>
                      <a:rPr lang="en-US" sz="900">
                        <a:latin typeface="Arial" pitchFamily="34" charset="0"/>
                        <a:cs typeface="Arial" pitchFamily="34" charset="0"/>
                      </a:rPr>
                      <a:t>I</a:t>
                    </a:r>
                    <a:r>
                      <a:rPr lang="en-US"/>
                      <a:t>nternal Trade
27.7%</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17.9%</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
                    </a:r>
                    <a:r>
                      <a:rPr lang="en-US" baseline="0"/>
                      <a:t> and</a:t>
                    </a:r>
                    <a:r>
                      <a:rPr lang="en-US"/>
                      <a:t> Storage
1.6%</a:t>
                    </a:r>
                  </a:p>
                </c:rich>
              </c:tx>
              <c:showCatName val="1"/>
              <c:showPercent val="1"/>
            </c:dLbl>
            <c:dLbl>
              <c:idx val="5"/>
              <c:layout>
                <c:manualLayout>
                  <c:x val="0.18931497172529824"/>
                  <c:y val="1.4454593175853019E-3"/>
                </c:manualLayout>
              </c:layout>
              <c:tx>
                <c:rich>
                  <a:bodyPr/>
                  <a:lstStyle/>
                  <a:p>
                    <a:r>
                      <a:rPr lang="en-US" sz="900">
                        <a:latin typeface="Arial" pitchFamily="34" charset="0"/>
                        <a:cs typeface="Arial" pitchFamily="34" charset="0"/>
                      </a:rPr>
                      <a:t>I</a:t>
                    </a:r>
                    <a:r>
                      <a:rPr lang="en-US"/>
                      <a:t>nformation and Communication
8.5%</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0.0</c:formatCode>
                <c:ptCount val="6"/>
                <c:pt idx="0">
                  <c:v>4021524.6703876867</c:v>
                </c:pt>
                <c:pt idx="1">
                  <c:v>666408.18063873739</c:v>
                </c:pt>
                <c:pt idx="2">
                  <c:v>2928270.3222392807</c:v>
                </c:pt>
                <c:pt idx="3">
                  <c:v>1896818.1065965581</c:v>
                </c:pt>
                <c:pt idx="4">
                  <c:v>171150.03664848334</c:v>
                </c:pt>
                <c:pt idx="5">
                  <c:v>903321.62927216839</c:v>
                </c:pt>
              </c:numCache>
            </c:numRef>
          </c:val>
        </c:ser>
        <c:dLbls>
          <c:showCatName val="1"/>
          <c:showPercent val="1"/>
        </c:dLbls>
        <c:firstSliceAng val="0"/>
      </c: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25.2%</a:t>
                    </a:r>
                  </a:p>
                </c:rich>
              </c:tx>
              <c:showCatName val="1"/>
              <c:showPercent val="1"/>
            </c:dLbl>
            <c:dLbl>
              <c:idx val="1"/>
              <c:layout>
                <c:manualLayout>
                  <c:x val="7.5635652778599752E-2"/>
                  <c:y val="2.2699908925320401E-2"/>
                </c:manualLayout>
              </c:layout>
              <c:tx>
                <c:rich>
                  <a:bodyPr/>
                  <a:lstStyle/>
                  <a:p>
                    <a:r>
                      <a:rPr lang="en-US" sz="900">
                        <a:latin typeface="Arial" pitchFamily="34" charset="0"/>
                        <a:cs typeface="Arial" pitchFamily="34" charset="0"/>
                      </a:rPr>
                      <a:t>C</a:t>
                    </a:r>
                    <a:r>
                      <a:rPr lang="en-US"/>
                      <a:t>onstruction
4.3%</a:t>
                    </a:r>
                  </a:p>
                </c:rich>
              </c:tx>
              <c:showCatName val="1"/>
              <c:showPercent val="1"/>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35.8%</a:t>
                    </a:r>
                  </a:p>
                </c:rich>
              </c:tx>
              <c:showCatName val="1"/>
              <c:showPercent val="1"/>
            </c:dLbl>
            <c:dLbl>
              <c:idx val="3"/>
              <c:layout>
                <c:manualLayout>
                  <c:x val="-6.8405449192164292E-2"/>
                  <c:y val="0.20934244080146897"/>
                </c:manualLayout>
              </c:layout>
              <c:tx>
                <c:rich>
                  <a:bodyPr/>
                  <a:lstStyle/>
                  <a:p>
                    <a:r>
                      <a:rPr lang="en-US" sz="900">
                        <a:latin typeface="Arial" pitchFamily="34" charset="0"/>
                        <a:cs typeface="Arial" pitchFamily="34" charset="0"/>
                      </a:rPr>
                      <a:t>S</a:t>
                    </a:r>
                    <a:r>
                      <a:rPr lang="en-US"/>
                      <a:t>ervices
21.8%</a:t>
                    </a:r>
                  </a:p>
                </c:rich>
              </c:tx>
              <c:showCatName val="1"/>
              <c:showPercent val="1"/>
            </c:dLbl>
            <c:dLbl>
              <c:idx val="4"/>
              <c:layout>
                <c:manualLayout>
                  <c:x val="-0.12309886740249748"/>
                  <c:y val="0.2411684881603004"/>
                </c:manualLayout>
              </c:layout>
              <c:tx>
                <c:rich>
                  <a:bodyPr/>
                  <a:lstStyle/>
                  <a:p>
                    <a:r>
                      <a:rPr lang="en-US" sz="900">
                        <a:latin typeface="Arial" pitchFamily="34" charset="0"/>
                        <a:cs typeface="Arial" pitchFamily="34" charset="0"/>
                      </a:rPr>
                      <a:t>T</a:t>
                    </a:r>
                    <a:r>
                      <a:rPr lang="en-US"/>
                      <a:t>ransport</a:t>
                    </a:r>
                    <a:r>
                      <a:rPr lang="en-US" baseline="0"/>
                      <a:t> and</a:t>
                    </a:r>
                    <a:r>
                      <a:rPr lang="en-US"/>
                      <a:t> Storage
1.5%</a:t>
                    </a:r>
                  </a:p>
                </c:rich>
              </c:tx>
              <c:showCatName val="1"/>
              <c:showPercent val="1"/>
            </c:dLbl>
            <c:dLbl>
              <c:idx val="5"/>
              <c:layout>
                <c:manualLayout>
                  <c:x val="-9.1554528910463479E-2"/>
                  <c:y val="7.0844717668488155E-2"/>
                </c:manualLayout>
              </c:layout>
              <c:tx>
                <c:rich>
                  <a:bodyPr/>
                  <a:lstStyle/>
                  <a:p>
                    <a:r>
                      <a:rPr lang="en-US" sz="900">
                        <a:latin typeface="Arial" pitchFamily="34" charset="0"/>
                        <a:cs typeface="Arial" pitchFamily="34" charset="0"/>
                      </a:rPr>
                      <a:t>I</a:t>
                    </a:r>
                    <a:r>
                      <a:rPr lang="en-US"/>
                      <a:t>nformation and Communication
11.4%</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0.0</c:formatCode>
                <c:ptCount val="6"/>
                <c:pt idx="0">
                  <c:v>1626788.9612072869</c:v>
                </c:pt>
                <c:pt idx="1">
                  <c:v>279022.28710044391</c:v>
                </c:pt>
                <c:pt idx="2">
                  <c:v>2307595.2944572647</c:v>
                </c:pt>
                <c:pt idx="3">
                  <c:v>1403772.6375683811</c:v>
                </c:pt>
                <c:pt idx="4">
                  <c:v>97635.769651458832</c:v>
                </c:pt>
                <c:pt idx="5">
                  <c:v>738688.91685810045</c:v>
                </c:pt>
              </c:numCache>
            </c:numRef>
          </c:val>
        </c:ser>
        <c:dLbls>
          <c:showCatName val="1"/>
          <c:showPercent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C678C-BE2C-457F-97E9-92157368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2802</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esalameh</cp:lastModifiedBy>
  <cp:revision>50</cp:revision>
  <cp:lastPrinted>2014-10-21T10:59:00Z</cp:lastPrinted>
  <dcterms:created xsi:type="dcterms:W3CDTF">2014-09-23T07:30:00Z</dcterms:created>
  <dcterms:modified xsi:type="dcterms:W3CDTF">2014-10-21T11:02:00Z</dcterms:modified>
</cp:coreProperties>
</file>