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93"/>
        <w:gridCol w:w="331"/>
        <w:gridCol w:w="236"/>
        <w:gridCol w:w="2551"/>
        <w:gridCol w:w="237"/>
        <w:gridCol w:w="330"/>
        <w:gridCol w:w="2694"/>
      </w:tblGrid>
      <w:tr w:rsidR="00FA5D30" w:rsidRPr="00E34276" w:rsidTr="00FA5D30">
        <w:trPr>
          <w:trHeight w:val="1827"/>
          <w:jc w:val="center"/>
        </w:trPr>
        <w:tc>
          <w:tcPr>
            <w:tcW w:w="3024" w:type="dxa"/>
            <w:gridSpan w:val="2"/>
          </w:tcPr>
          <w:p w:rsidR="00FA5D30" w:rsidRPr="00E34276" w:rsidRDefault="00FA5D30" w:rsidP="00E34276">
            <w:pPr>
              <w:tabs>
                <w:tab w:val="right" w:pos="4675"/>
              </w:tabs>
              <w:bidi w:val="0"/>
              <w:jc w:val="center"/>
              <w:rPr>
                <w:rFonts w:asciiTheme="majorBidi" w:hAnsiTheme="majorBidi" w:cstheme="majorBidi"/>
                <w:rtl/>
              </w:rPr>
            </w:pPr>
            <w:r w:rsidRPr="00E34276">
              <w:rPr>
                <w:rFonts w:asciiTheme="majorBidi" w:hAnsiTheme="majorBidi" w:cstheme="majorBidi"/>
                <w:rtl/>
                <w:lang w:val="en-GB" w:eastAsia="en-GB"/>
              </w:rPr>
              <w:drawing>
                <wp:anchor distT="0" distB="0" distL="114300" distR="114300" simplePos="0" relativeHeight="251667456" behindDoc="0" locked="0" layoutInCell="1" allowOverlap="1">
                  <wp:simplePos x="0" y="0"/>
                  <wp:positionH relativeFrom="column">
                    <wp:posOffset>318770</wp:posOffset>
                  </wp:positionH>
                  <wp:positionV relativeFrom="paragraph">
                    <wp:posOffset>93345</wp:posOffset>
                  </wp:positionV>
                  <wp:extent cx="967740" cy="971550"/>
                  <wp:effectExtent l="1905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967740" cy="971550"/>
                          </a:xfrm>
                          <a:prstGeom prst="rect">
                            <a:avLst/>
                          </a:prstGeom>
                          <a:noFill/>
                          <a:ln w="9525">
                            <a:noFill/>
                            <a:miter lim="800000"/>
                            <a:headEnd/>
                            <a:tailEnd/>
                          </a:ln>
                        </pic:spPr>
                      </pic:pic>
                    </a:graphicData>
                  </a:graphic>
                </wp:anchor>
              </w:drawing>
            </w:r>
          </w:p>
        </w:tc>
        <w:tc>
          <w:tcPr>
            <w:tcW w:w="3024" w:type="dxa"/>
            <w:gridSpan w:val="3"/>
          </w:tcPr>
          <w:p w:rsidR="00FA5D30" w:rsidRPr="00E34276" w:rsidRDefault="00FA5D30" w:rsidP="00E34276">
            <w:pPr>
              <w:bidi w:val="0"/>
              <w:ind w:left="3600"/>
              <w:jc w:val="center"/>
              <w:rPr>
                <w:rFonts w:asciiTheme="majorBidi" w:hAnsiTheme="majorBidi" w:cstheme="majorBidi"/>
                <w:rtl/>
              </w:rPr>
            </w:pPr>
          </w:p>
        </w:tc>
        <w:tc>
          <w:tcPr>
            <w:tcW w:w="3024" w:type="dxa"/>
            <w:gridSpan w:val="2"/>
          </w:tcPr>
          <w:p w:rsidR="00FA5D30" w:rsidRPr="00E34276" w:rsidRDefault="00FA5D30" w:rsidP="00E34276">
            <w:pPr>
              <w:bidi w:val="0"/>
              <w:ind w:left="3600"/>
              <w:jc w:val="center"/>
              <w:rPr>
                <w:rFonts w:asciiTheme="majorBidi" w:hAnsiTheme="majorBidi" w:cstheme="majorBidi"/>
                <w:rtl/>
              </w:rPr>
            </w:pPr>
            <w:r w:rsidRPr="00E34276">
              <w:rPr>
                <w:rFonts w:asciiTheme="majorBidi" w:hAnsiTheme="majorBidi" w:cstheme="majorBidi"/>
                <w:rtl/>
                <w:lang w:val="en-GB" w:eastAsia="en-GB"/>
              </w:rPr>
              <w:drawing>
                <wp:anchor distT="0" distB="0" distL="114300" distR="114300" simplePos="0" relativeHeight="251668480" behindDoc="0" locked="0" layoutInCell="1" allowOverlap="1">
                  <wp:simplePos x="0" y="0"/>
                  <wp:positionH relativeFrom="column">
                    <wp:posOffset>793115</wp:posOffset>
                  </wp:positionH>
                  <wp:positionV relativeFrom="paragraph">
                    <wp:posOffset>93345</wp:posOffset>
                  </wp:positionV>
                  <wp:extent cx="755650" cy="1066800"/>
                  <wp:effectExtent l="19050" t="0" r="6350" b="0"/>
                  <wp:wrapSquare wrapText="bothSides"/>
                  <wp:docPr id="9"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9" cstate="print"/>
                          <a:stretch>
                            <a:fillRect/>
                          </a:stretch>
                        </pic:blipFill>
                        <pic:spPr>
                          <a:xfrm>
                            <a:off x="0" y="0"/>
                            <a:ext cx="755650" cy="1066800"/>
                          </a:xfrm>
                          <a:prstGeom prst="rect">
                            <a:avLst/>
                          </a:prstGeom>
                        </pic:spPr>
                      </pic:pic>
                    </a:graphicData>
                  </a:graphic>
                </wp:anchor>
              </w:drawing>
            </w:r>
          </w:p>
        </w:tc>
      </w:tr>
      <w:tr w:rsidR="00FA5D30" w:rsidRPr="00E34276" w:rsidTr="00FA5D30">
        <w:trPr>
          <w:trHeight w:val="704"/>
          <w:jc w:val="center"/>
        </w:trPr>
        <w:tc>
          <w:tcPr>
            <w:tcW w:w="2693" w:type="dxa"/>
            <w:vAlign w:val="center"/>
          </w:tcPr>
          <w:p w:rsidR="00FA5D30" w:rsidRPr="00E34276" w:rsidRDefault="00FA5D30" w:rsidP="00E34276">
            <w:pPr>
              <w:bidi w:val="0"/>
              <w:rPr>
                <w:rFonts w:asciiTheme="majorBidi" w:hAnsiTheme="majorBidi" w:cstheme="majorBidi"/>
                <w:b/>
                <w:bCs/>
                <w:sz w:val="36"/>
                <w:szCs w:val="36"/>
              </w:rPr>
            </w:pPr>
          </w:p>
        </w:tc>
        <w:tc>
          <w:tcPr>
            <w:tcW w:w="3685" w:type="dxa"/>
            <w:gridSpan w:val="5"/>
          </w:tcPr>
          <w:p w:rsidR="00FA5D30" w:rsidRPr="00E34276" w:rsidRDefault="00FA5D30" w:rsidP="00E34276">
            <w:pPr>
              <w:bidi w:val="0"/>
              <w:jc w:val="center"/>
              <w:rPr>
                <w:rFonts w:asciiTheme="majorBidi" w:hAnsiTheme="majorBidi" w:cstheme="majorBidi"/>
                <w:b/>
                <w:bCs/>
                <w:color w:val="000000" w:themeColor="text1"/>
                <w:sz w:val="18"/>
                <w:szCs w:val="18"/>
              </w:rPr>
            </w:pPr>
          </w:p>
          <w:p w:rsidR="00FA5D30" w:rsidRPr="00E34276" w:rsidRDefault="00FA5D30" w:rsidP="00E34276">
            <w:pPr>
              <w:bidi w:val="0"/>
              <w:jc w:val="center"/>
              <w:rPr>
                <w:rFonts w:asciiTheme="majorBidi" w:hAnsiTheme="majorBidi" w:cstheme="majorBidi"/>
                <w:b/>
                <w:bCs/>
                <w:color w:val="000000" w:themeColor="text1"/>
                <w:sz w:val="40"/>
                <w:szCs w:val="40"/>
              </w:rPr>
            </w:pPr>
            <w:r w:rsidRPr="00E34276">
              <w:rPr>
                <w:rFonts w:asciiTheme="majorBidi" w:hAnsiTheme="majorBidi" w:cstheme="majorBidi"/>
                <w:b/>
                <w:bCs/>
                <w:color w:val="000000" w:themeColor="text1"/>
                <w:sz w:val="40"/>
                <w:szCs w:val="40"/>
              </w:rPr>
              <w:t>State of Palestine</w:t>
            </w:r>
          </w:p>
        </w:tc>
        <w:tc>
          <w:tcPr>
            <w:tcW w:w="2694" w:type="dxa"/>
            <w:vAlign w:val="center"/>
          </w:tcPr>
          <w:p w:rsidR="00FA5D30" w:rsidRPr="00E34276" w:rsidRDefault="00FA5D30" w:rsidP="00E34276">
            <w:pPr>
              <w:tabs>
                <w:tab w:val="right" w:pos="4675"/>
              </w:tabs>
              <w:bidi w:val="0"/>
              <w:jc w:val="center"/>
              <w:rPr>
                <w:rFonts w:asciiTheme="majorBidi" w:hAnsiTheme="majorBidi" w:cstheme="majorBidi"/>
                <w:b/>
                <w:bCs/>
                <w:sz w:val="26"/>
                <w:szCs w:val="26"/>
                <w:rtl/>
              </w:rPr>
            </w:pPr>
            <w:r w:rsidRPr="00E34276">
              <w:rPr>
                <w:rFonts w:asciiTheme="majorBidi" w:hAnsiTheme="majorBidi" w:cstheme="majorBidi"/>
                <w:b/>
                <w:bCs/>
                <w:sz w:val="36"/>
                <w:szCs w:val="36"/>
                <w:rtl/>
              </w:rPr>
              <w:t xml:space="preserve">                                       </w:t>
            </w:r>
          </w:p>
        </w:tc>
      </w:tr>
      <w:tr w:rsidR="00FA5D30" w:rsidRPr="00E34276" w:rsidTr="00FA5D30">
        <w:trPr>
          <w:trHeight w:val="874"/>
          <w:jc w:val="center"/>
        </w:trPr>
        <w:tc>
          <w:tcPr>
            <w:tcW w:w="3260" w:type="dxa"/>
            <w:gridSpan w:val="3"/>
          </w:tcPr>
          <w:p w:rsidR="00FA5D30" w:rsidRPr="00E34276" w:rsidRDefault="00FA5D30" w:rsidP="00E34276">
            <w:pPr>
              <w:bidi w:val="0"/>
              <w:jc w:val="center"/>
              <w:rPr>
                <w:rFonts w:asciiTheme="majorBidi" w:hAnsiTheme="majorBidi" w:cstheme="majorBidi"/>
                <w:b/>
                <w:bCs/>
                <w:color w:val="000000" w:themeColor="text1"/>
                <w:sz w:val="40"/>
                <w:szCs w:val="40"/>
              </w:rPr>
            </w:pPr>
            <w:r w:rsidRPr="00E34276">
              <w:rPr>
                <w:rFonts w:asciiTheme="majorBidi" w:hAnsiTheme="majorBidi" w:cstheme="majorBidi"/>
                <w:b/>
                <w:bCs/>
                <w:sz w:val="36"/>
                <w:szCs w:val="36"/>
              </w:rPr>
              <w:t>Palestine Monetary</w:t>
            </w:r>
            <w:r w:rsidRPr="00E34276">
              <w:rPr>
                <w:rFonts w:asciiTheme="majorBidi" w:hAnsiTheme="majorBidi" w:cstheme="majorBidi"/>
                <w:b/>
                <w:bCs/>
                <w:sz w:val="36"/>
                <w:szCs w:val="36"/>
                <w:rtl/>
              </w:rPr>
              <w:t xml:space="preserve">  </w:t>
            </w:r>
            <w:r w:rsidRPr="00E34276">
              <w:rPr>
                <w:rFonts w:asciiTheme="majorBidi" w:hAnsiTheme="majorBidi" w:cstheme="majorBidi"/>
                <w:b/>
                <w:bCs/>
                <w:sz w:val="36"/>
                <w:szCs w:val="36"/>
              </w:rPr>
              <w:t>Authority</w:t>
            </w:r>
          </w:p>
        </w:tc>
        <w:tc>
          <w:tcPr>
            <w:tcW w:w="2551" w:type="dxa"/>
            <w:vAlign w:val="center"/>
          </w:tcPr>
          <w:p w:rsidR="00FA5D30" w:rsidRPr="00E34276" w:rsidRDefault="00FA5D30" w:rsidP="00E34276">
            <w:pPr>
              <w:bidi w:val="0"/>
              <w:jc w:val="center"/>
              <w:rPr>
                <w:rFonts w:asciiTheme="majorBidi" w:hAnsiTheme="majorBidi" w:cstheme="majorBidi"/>
                <w:b/>
                <w:bCs/>
                <w:color w:val="000000" w:themeColor="text1"/>
                <w:sz w:val="40"/>
                <w:szCs w:val="40"/>
              </w:rPr>
            </w:pPr>
          </w:p>
        </w:tc>
        <w:tc>
          <w:tcPr>
            <w:tcW w:w="3261" w:type="dxa"/>
            <w:gridSpan w:val="3"/>
          </w:tcPr>
          <w:p w:rsidR="00FA5D30" w:rsidRPr="00E34276" w:rsidRDefault="00FA5D30" w:rsidP="00E34276">
            <w:pPr>
              <w:tabs>
                <w:tab w:val="right" w:pos="4675"/>
              </w:tabs>
              <w:bidi w:val="0"/>
              <w:jc w:val="center"/>
              <w:rPr>
                <w:rFonts w:asciiTheme="majorBidi" w:hAnsiTheme="majorBidi" w:cstheme="majorBidi"/>
                <w:b/>
                <w:bCs/>
                <w:sz w:val="26"/>
                <w:szCs w:val="26"/>
              </w:rPr>
            </w:pPr>
            <w:r w:rsidRPr="00E34276">
              <w:rPr>
                <w:rFonts w:asciiTheme="majorBidi" w:hAnsiTheme="majorBidi" w:cstheme="majorBidi"/>
                <w:b/>
                <w:bCs/>
                <w:sz w:val="36"/>
                <w:szCs w:val="36"/>
              </w:rPr>
              <w:t>Palestine Central</w:t>
            </w:r>
          </w:p>
          <w:p w:rsidR="00FA5D30" w:rsidRPr="00E34276" w:rsidRDefault="00FA5D30" w:rsidP="00E34276">
            <w:pPr>
              <w:bidi w:val="0"/>
              <w:jc w:val="center"/>
              <w:rPr>
                <w:rFonts w:asciiTheme="majorBidi" w:hAnsiTheme="majorBidi" w:cstheme="majorBidi"/>
                <w:b/>
                <w:bCs/>
                <w:color w:val="000000" w:themeColor="text1"/>
                <w:sz w:val="40"/>
                <w:szCs w:val="40"/>
              </w:rPr>
            </w:pPr>
            <w:r w:rsidRPr="00E34276">
              <w:rPr>
                <w:rFonts w:asciiTheme="majorBidi" w:hAnsiTheme="majorBidi" w:cstheme="majorBidi"/>
                <w:b/>
                <w:bCs/>
                <w:sz w:val="36"/>
                <w:szCs w:val="36"/>
              </w:rPr>
              <w:t>Bureau of Statistics</w:t>
            </w:r>
          </w:p>
        </w:tc>
      </w:tr>
    </w:tbl>
    <w:p w:rsidR="00394ED2" w:rsidRPr="00E34276" w:rsidRDefault="00394ED2" w:rsidP="00E34276">
      <w:pPr>
        <w:tabs>
          <w:tab w:val="right" w:pos="4675"/>
        </w:tabs>
        <w:bidi w:val="0"/>
        <w:jc w:val="center"/>
        <w:rPr>
          <w:rFonts w:asciiTheme="majorBidi" w:hAnsiTheme="majorBidi" w:cstheme="majorBidi"/>
        </w:rPr>
      </w:pPr>
    </w:p>
    <w:p w:rsidR="00394ED2" w:rsidRPr="00E34276" w:rsidRDefault="00394ED2" w:rsidP="00E34276">
      <w:pPr>
        <w:bidi w:val="0"/>
        <w:jc w:val="center"/>
        <w:rPr>
          <w:rFonts w:asciiTheme="majorBidi" w:hAnsiTheme="majorBidi" w:cstheme="majorBidi"/>
          <w:b/>
          <w:bCs/>
          <w:color w:val="0070C0"/>
          <w:rtl/>
        </w:rPr>
      </w:pPr>
    </w:p>
    <w:p w:rsidR="00394ED2" w:rsidRPr="00E34276" w:rsidRDefault="00394ED2" w:rsidP="00E34276">
      <w:pPr>
        <w:bidi w:val="0"/>
        <w:jc w:val="center"/>
        <w:rPr>
          <w:rFonts w:asciiTheme="majorBidi" w:hAnsiTheme="majorBidi" w:cstheme="majorBidi"/>
          <w:b/>
          <w:bCs/>
          <w:color w:val="000000" w:themeColor="text1"/>
          <w:sz w:val="40"/>
          <w:szCs w:val="48"/>
        </w:rPr>
      </w:pPr>
    </w:p>
    <w:p w:rsidR="00EE48FC" w:rsidRPr="00E34276" w:rsidRDefault="00EE48FC" w:rsidP="00E34276">
      <w:pPr>
        <w:bidi w:val="0"/>
        <w:jc w:val="center"/>
        <w:rPr>
          <w:rFonts w:asciiTheme="majorBidi" w:hAnsiTheme="majorBidi" w:cstheme="majorBidi"/>
          <w:b/>
          <w:bCs/>
          <w:color w:val="000000" w:themeColor="text1"/>
          <w:sz w:val="40"/>
          <w:szCs w:val="48"/>
        </w:rPr>
      </w:pPr>
    </w:p>
    <w:p w:rsidR="00FA5D30" w:rsidRPr="00E34276" w:rsidRDefault="00FA5D30" w:rsidP="00E34276">
      <w:pPr>
        <w:bidi w:val="0"/>
        <w:jc w:val="center"/>
        <w:rPr>
          <w:rFonts w:asciiTheme="majorBidi" w:hAnsiTheme="majorBidi" w:cstheme="majorBidi"/>
          <w:b/>
          <w:bCs/>
          <w:sz w:val="36"/>
          <w:szCs w:val="36"/>
        </w:rPr>
      </w:pPr>
    </w:p>
    <w:p w:rsidR="00FA5D30" w:rsidRPr="00E34276" w:rsidRDefault="00FA5D30" w:rsidP="00E34276">
      <w:pPr>
        <w:bidi w:val="0"/>
        <w:jc w:val="center"/>
        <w:rPr>
          <w:rFonts w:asciiTheme="majorBidi" w:hAnsiTheme="majorBidi" w:cstheme="majorBidi"/>
          <w:b/>
          <w:bCs/>
          <w:sz w:val="36"/>
          <w:szCs w:val="36"/>
        </w:rPr>
      </w:pPr>
    </w:p>
    <w:p w:rsidR="00FA5D30" w:rsidRPr="00E34276" w:rsidRDefault="00FA5D30" w:rsidP="00E34276">
      <w:pPr>
        <w:bidi w:val="0"/>
        <w:jc w:val="center"/>
        <w:rPr>
          <w:rFonts w:asciiTheme="majorBidi" w:hAnsiTheme="majorBidi" w:cstheme="majorBidi"/>
          <w:b/>
          <w:bCs/>
          <w:sz w:val="52"/>
          <w:szCs w:val="52"/>
        </w:rPr>
      </w:pPr>
    </w:p>
    <w:p w:rsidR="00FA5D30" w:rsidRPr="00E34276" w:rsidRDefault="00FA5D30" w:rsidP="00E34276">
      <w:pPr>
        <w:bidi w:val="0"/>
        <w:jc w:val="center"/>
        <w:rPr>
          <w:rFonts w:asciiTheme="majorBidi" w:hAnsiTheme="majorBidi" w:cstheme="majorBidi"/>
          <w:b/>
          <w:bCs/>
          <w:sz w:val="36"/>
          <w:szCs w:val="36"/>
        </w:rPr>
      </w:pPr>
    </w:p>
    <w:p w:rsidR="00FA5D30" w:rsidRPr="00E34276" w:rsidRDefault="00FA5D30" w:rsidP="00E34276">
      <w:pPr>
        <w:bidi w:val="0"/>
        <w:jc w:val="center"/>
        <w:rPr>
          <w:rFonts w:asciiTheme="majorBidi" w:hAnsiTheme="majorBidi" w:cstheme="majorBidi"/>
          <w:b/>
          <w:bCs/>
          <w:sz w:val="36"/>
          <w:szCs w:val="36"/>
        </w:rPr>
      </w:pPr>
    </w:p>
    <w:p w:rsidR="00FA5D30" w:rsidRPr="00E34276" w:rsidRDefault="00FA5D30" w:rsidP="00E34276">
      <w:pPr>
        <w:bidi w:val="0"/>
        <w:jc w:val="center"/>
        <w:rPr>
          <w:rFonts w:asciiTheme="majorBidi" w:hAnsiTheme="majorBidi" w:cstheme="majorBidi"/>
          <w:b/>
          <w:bCs/>
          <w:sz w:val="36"/>
          <w:szCs w:val="36"/>
        </w:rPr>
      </w:pPr>
    </w:p>
    <w:p w:rsidR="00BF79FC" w:rsidRPr="00E34276" w:rsidRDefault="00BF79FC" w:rsidP="00E34276">
      <w:pPr>
        <w:bidi w:val="0"/>
        <w:jc w:val="center"/>
        <w:rPr>
          <w:rFonts w:asciiTheme="majorBidi" w:hAnsiTheme="majorBidi" w:cstheme="majorBidi"/>
          <w:b/>
          <w:bCs/>
          <w:sz w:val="36"/>
          <w:szCs w:val="36"/>
        </w:rPr>
      </w:pPr>
      <w:r w:rsidRPr="00E34276">
        <w:rPr>
          <w:rFonts w:asciiTheme="majorBidi" w:hAnsiTheme="majorBidi" w:cstheme="majorBidi"/>
          <w:b/>
          <w:bCs/>
          <w:sz w:val="36"/>
          <w:szCs w:val="36"/>
        </w:rPr>
        <w:t xml:space="preserve">Foreign Investment Survey </w:t>
      </w:r>
      <w:r w:rsidR="003E5218" w:rsidRPr="00E34276">
        <w:rPr>
          <w:rFonts w:asciiTheme="majorBidi" w:hAnsiTheme="majorBidi" w:cstheme="majorBidi"/>
          <w:b/>
          <w:bCs/>
          <w:sz w:val="36"/>
          <w:szCs w:val="36"/>
        </w:rPr>
        <w:t>o</w:t>
      </w:r>
      <w:r w:rsidRPr="00E34276">
        <w:rPr>
          <w:rFonts w:asciiTheme="majorBidi" w:hAnsiTheme="majorBidi" w:cstheme="majorBidi"/>
          <w:b/>
          <w:bCs/>
          <w:sz w:val="36"/>
          <w:szCs w:val="36"/>
        </w:rPr>
        <w:t xml:space="preserve">f </w:t>
      </w:r>
      <w:r w:rsidR="00705703" w:rsidRPr="00E34276">
        <w:rPr>
          <w:rFonts w:asciiTheme="majorBidi" w:hAnsiTheme="majorBidi" w:cstheme="majorBidi"/>
          <w:b/>
          <w:bCs/>
          <w:sz w:val="36"/>
          <w:szCs w:val="36"/>
        </w:rPr>
        <w:t xml:space="preserve">Resident </w:t>
      </w:r>
      <w:r w:rsidR="00E66E9B" w:rsidRPr="00E34276">
        <w:rPr>
          <w:rFonts w:asciiTheme="majorBidi" w:hAnsiTheme="majorBidi" w:cstheme="majorBidi"/>
          <w:b/>
          <w:bCs/>
          <w:sz w:val="36"/>
          <w:szCs w:val="36"/>
        </w:rPr>
        <w:t xml:space="preserve">Enterprises in Palestine, </w:t>
      </w:r>
      <w:r w:rsidR="00810547" w:rsidRPr="00E34276">
        <w:rPr>
          <w:rFonts w:asciiTheme="majorBidi" w:hAnsiTheme="majorBidi" w:cstheme="majorBidi"/>
          <w:b/>
          <w:bCs/>
          <w:sz w:val="36"/>
          <w:szCs w:val="36"/>
          <w:rtl/>
        </w:rPr>
        <w:t>2014</w:t>
      </w:r>
      <w:r w:rsidR="00FA5D30" w:rsidRPr="00E34276">
        <w:rPr>
          <w:rFonts w:asciiTheme="majorBidi" w:hAnsiTheme="majorBidi" w:cstheme="majorBidi"/>
          <w:b/>
          <w:bCs/>
          <w:sz w:val="36"/>
          <w:szCs w:val="36"/>
        </w:rPr>
        <w:t xml:space="preserve"> - </w:t>
      </w:r>
      <w:r w:rsidRPr="00E34276">
        <w:rPr>
          <w:rFonts w:asciiTheme="majorBidi" w:hAnsiTheme="majorBidi" w:cstheme="majorBidi"/>
          <w:b/>
          <w:bCs/>
          <w:sz w:val="36"/>
          <w:szCs w:val="36"/>
        </w:rPr>
        <w:t>Pre</w:t>
      </w:r>
      <w:r w:rsidR="009615B7" w:rsidRPr="00E34276">
        <w:rPr>
          <w:rFonts w:asciiTheme="majorBidi" w:hAnsiTheme="majorBidi" w:cstheme="majorBidi"/>
          <w:b/>
          <w:bCs/>
          <w:sz w:val="36"/>
          <w:szCs w:val="36"/>
        </w:rPr>
        <w:t>liminary Results</w:t>
      </w: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FA5D30" w:rsidP="00E34276">
      <w:pPr>
        <w:tabs>
          <w:tab w:val="left" w:pos="5115"/>
        </w:tabs>
        <w:bidi w:val="0"/>
        <w:rPr>
          <w:rFonts w:asciiTheme="majorBidi" w:hAnsiTheme="majorBidi" w:cstheme="majorBidi"/>
          <w:b/>
          <w:bCs/>
          <w:color w:val="000000" w:themeColor="text1"/>
          <w:sz w:val="28"/>
          <w:szCs w:val="33"/>
        </w:rPr>
      </w:pPr>
      <w:r w:rsidRPr="00E34276">
        <w:rPr>
          <w:rFonts w:asciiTheme="majorBidi" w:hAnsiTheme="majorBidi" w:cstheme="majorBidi"/>
          <w:b/>
          <w:bCs/>
          <w:color w:val="000000" w:themeColor="text1"/>
          <w:sz w:val="28"/>
          <w:szCs w:val="33"/>
        </w:rPr>
        <w:tab/>
      </w:r>
    </w:p>
    <w:p w:rsidR="00FA5D30" w:rsidRPr="00E34276" w:rsidRDefault="00FA5D30" w:rsidP="00E34276">
      <w:pPr>
        <w:tabs>
          <w:tab w:val="left" w:pos="5115"/>
        </w:tabs>
        <w:bidi w:val="0"/>
        <w:rPr>
          <w:rFonts w:asciiTheme="majorBidi" w:hAnsiTheme="majorBidi" w:cstheme="majorBidi"/>
          <w:b/>
          <w:bCs/>
          <w:color w:val="000000" w:themeColor="text1"/>
          <w:sz w:val="28"/>
          <w:szCs w:val="33"/>
        </w:rPr>
      </w:pPr>
    </w:p>
    <w:p w:rsidR="00FA5D30" w:rsidRPr="00E34276" w:rsidRDefault="00FA5D30" w:rsidP="00E34276">
      <w:pPr>
        <w:tabs>
          <w:tab w:val="left" w:pos="5115"/>
        </w:tabs>
        <w:bidi w:val="0"/>
        <w:rPr>
          <w:rFonts w:asciiTheme="majorBidi" w:hAnsiTheme="majorBidi" w:cstheme="majorBidi"/>
          <w:b/>
          <w:bCs/>
          <w:color w:val="000000" w:themeColor="text1"/>
          <w:sz w:val="28"/>
          <w:szCs w:val="33"/>
        </w:rPr>
      </w:pPr>
    </w:p>
    <w:p w:rsidR="00394ED2" w:rsidRPr="00E34276" w:rsidRDefault="00394ED2" w:rsidP="00E34276">
      <w:pPr>
        <w:bidi w:val="0"/>
        <w:jc w:val="center"/>
        <w:rPr>
          <w:rFonts w:asciiTheme="majorBidi" w:hAnsiTheme="majorBidi" w:cstheme="majorBidi"/>
          <w:b/>
          <w:bCs/>
          <w:color w:val="000000" w:themeColor="text1"/>
          <w:sz w:val="28"/>
          <w:szCs w:val="33"/>
        </w:rPr>
      </w:pPr>
    </w:p>
    <w:p w:rsidR="00394ED2" w:rsidRPr="00E34276" w:rsidRDefault="00394ED2" w:rsidP="00E34276">
      <w:pPr>
        <w:bidi w:val="0"/>
        <w:jc w:val="center"/>
        <w:rPr>
          <w:rFonts w:asciiTheme="majorBidi" w:hAnsiTheme="majorBidi" w:cstheme="majorBidi"/>
          <w:b/>
          <w:bCs/>
          <w:color w:val="000000" w:themeColor="text1"/>
          <w:sz w:val="28"/>
          <w:szCs w:val="33"/>
        </w:rPr>
      </w:pPr>
    </w:p>
    <w:p w:rsidR="00EC0935" w:rsidRPr="00E34276" w:rsidRDefault="00EC0935" w:rsidP="00E34276">
      <w:pPr>
        <w:bidi w:val="0"/>
        <w:jc w:val="center"/>
        <w:rPr>
          <w:rFonts w:asciiTheme="majorBidi" w:hAnsiTheme="majorBidi" w:cstheme="majorBidi"/>
          <w:b/>
          <w:bCs/>
          <w:color w:val="000000" w:themeColor="text1"/>
          <w:sz w:val="28"/>
          <w:szCs w:val="33"/>
        </w:rPr>
      </w:pPr>
    </w:p>
    <w:p w:rsidR="00394ED2" w:rsidRPr="00E34276" w:rsidRDefault="00394ED2" w:rsidP="00E34276">
      <w:pPr>
        <w:bidi w:val="0"/>
        <w:jc w:val="center"/>
        <w:rPr>
          <w:rFonts w:asciiTheme="majorBidi" w:hAnsiTheme="majorBidi" w:cstheme="majorBidi"/>
          <w:b/>
          <w:bCs/>
          <w:color w:val="000000" w:themeColor="text1"/>
          <w:sz w:val="28"/>
          <w:szCs w:val="33"/>
        </w:rPr>
      </w:pPr>
    </w:p>
    <w:p w:rsidR="00CD7C68" w:rsidRPr="00E34276" w:rsidRDefault="00CD7C68" w:rsidP="00E34276">
      <w:pPr>
        <w:bidi w:val="0"/>
        <w:jc w:val="center"/>
        <w:rPr>
          <w:rFonts w:asciiTheme="majorBidi" w:hAnsiTheme="majorBidi" w:cstheme="majorBidi"/>
          <w:b/>
          <w:bCs/>
          <w:color w:val="000000" w:themeColor="text1"/>
          <w:sz w:val="28"/>
          <w:szCs w:val="33"/>
        </w:rPr>
      </w:pPr>
    </w:p>
    <w:p w:rsidR="00EE48FC" w:rsidRPr="00E34276" w:rsidRDefault="00EE48FC" w:rsidP="00E34276">
      <w:pPr>
        <w:pStyle w:val="Heading1"/>
        <w:rPr>
          <w:rFonts w:asciiTheme="majorBidi" w:hAnsiTheme="majorBidi" w:cstheme="majorBidi"/>
          <w:color w:val="000000" w:themeColor="text1"/>
        </w:rPr>
      </w:pPr>
    </w:p>
    <w:p w:rsidR="00394ED2" w:rsidRPr="00E34276" w:rsidRDefault="00B32B7D" w:rsidP="00E34276">
      <w:pPr>
        <w:pStyle w:val="Heading1"/>
        <w:rPr>
          <w:rFonts w:asciiTheme="majorBidi" w:hAnsiTheme="majorBidi" w:cstheme="majorBidi"/>
          <w:color w:val="000000" w:themeColor="text1"/>
        </w:rPr>
      </w:pPr>
      <w:r w:rsidRPr="00E34276">
        <w:rPr>
          <w:rFonts w:asciiTheme="majorBidi" w:hAnsiTheme="majorBidi" w:cstheme="majorBidi"/>
          <w:color w:val="000000" w:themeColor="text1"/>
        </w:rPr>
        <w:t>November</w:t>
      </w:r>
      <w:r w:rsidR="00394ED2" w:rsidRPr="00E34276">
        <w:rPr>
          <w:rFonts w:asciiTheme="majorBidi" w:hAnsiTheme="majorBidi" w:cstheme="majorBidi"/>
          <w:color w:val="000000" w:themeColor="text1"/>
        </w:rPr>
        <w:t xml:space="preserve">, </w:t>
      </w:r>
      <w:r w:rsidR="00810547" w:rsidRPr="00E34276">
        <w:rPr>
          <w:rFonts w:asciiTheme="majorBidi" w:hAnsiTheme="majorBidi" w:cstheme="majorBidi"/>
          <w:color w:val="000000" w:themeColor="text1"/>
          <w:rtl/>
        </w:rPr>
        <w:t>2015</w:t>
      </w:r>
    </w:p>
    <w:p w:rsidR="00394ED2" w:rsidRPr="00E34276" w:rsidRDefault="00394ED2" w:rsidP="00E34276">
      <w:pPr>
        <w:bidi w:val="0"/>
        <w:ind w:left="-142"/>
        <w:jc w:val="lowKashida"/>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br w:type="page"/>
      </w:r>
      <w:r w:rsidRPr="00E34276">
        <w:rPr>
          <w:rFonts w:asciiTheme="majorBidi" w:hAnsiTheme="majorBidi" w:cstheme="majorBidi"/>
          <w:color w:val="000000" w:themeColor="text1"/>
          <w:sz w:val="24"/>
          <w:szCs w:val="24"/>
        </w:rPr>
        <w:lastRenderedPageBreak/>
        <w:t>PAGE NUMBERS OF ENGLISH TEXT ARE PRINTED IN SQUARE BRACKETS.  TABLES ARE PRINTED IN THE ARABIC ORDER (FROM RIGHT TO LEFT).</w:t>
      </w:r>
    </w:p>
    <w:p w:rsidR="00394ED2" w:rsidRPr="00E34276" w:rsidRDefault="00394ED2" w:rsidP="00E34276">
      <w:pPr>
        <w:bidi w:val="0"/>
        <w:ind w:left="-142"/>
        <w:jc w:val="lowKashida"/>
        <w:rPr>
          <w:rFonts w:asciiTheme="majorBidi" w:hAnsiTheme="majorBidi" w:cstheme="majorBidi"/>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32"/>
          <w:szCs w:val="38"/>
        </w:rPr>
      </w:pPr>
    </w:p>
    <w:p w:rsidR="00394ED2" w:rsidRPr="00E34276" w:rsidRDefault="00394ED2" w:rsidP="00E34276">
      <w:pPr>
        <w:bidi w:val="0"/>
        <w:jc w:val="lowKashida"/>
        <w:rPr>
          <w:rFonts w:asciiTheme="majorBidi" w:hAnsiTheme="majorBidi" w:cstheme="majorBidi"/>
          <w:b/>
          <w:bCs/>
          <w:color w:val="000000" w:themeColor="text1"/>
          <w:sz w:val="32"/>
          <w:szCs w:val="38"/>
        </w:rPr>
      </w:pPr>
    </w:p>
    <w:p w:rsidR="00394ED2" w:rsidRPr="00E34276" w:rsidRDefault="0074595F" w:rsidP="00E34276">
      <w:pPr>
        <w:bidi w:val="0"/>
        <w:jc w:val="lowKashida"/>
        <w:rPr>
          <w:rFonts w:asciiTheme="majorBidi" w:hAnsiTheme="majorBidi" w:cstheme="majorBidi"/>
          <w:b/>
          <w:bCs/>
          <w:color w:val="000000" w:themeColor="text1"/>
          <w:sz w:val="24"/>
          <w:szCs w:val="28"/>
        </w:rPr>
      </w:pPr>
      <w:r w:rsidRPr="0074595F">
        <w:rPr>
          <w:rFonts w:asciiTheme="majorBidi" w:hAnsiTheme="majorBidi" w:cstheme="majorBidi"/>
          <w:b/>
          <w:bCs/>
          <w:color w:val="000000" w:themeColor="text1"/>
          <w:szCs w:val="38"/>
          <w:lang w:val="ar-SA" w:eastAsia="ar-SA"/>
        </w:rPr>
        <w:pict>
          <v:shapetype id="_x0000_t202" coordsize="21600,21600" o:spt="202" path="m,l,21600r21600,l21600,xe">
            <v:stroke joinstyle="miter"/>
            <v:path gradientshapeok="t" o:connecttype="rect"/>
          </v:shapetype>
          <v:shape id="_x0000_s1042" type="#_x0000_t202" style="position:absolute;left:0;text-align:left;margin-left:27pt;margin-top:35.6pt;width:401.8pt;height:63pt;z-index:251658240" strokeweight="6pt">
            <v:stroke linestyle="thickBetweenThin"/>
            <v:textbox style="mso-next-textbox:#_x0000_s1042">
              <w:txbxContent>
                <w:p w:rsidR="00B7738C" w:rsidRPr="00FA5173" w:rsidRDefault="00B7738C" w:rsidP="0024164B">
                  <w:pPr>
                    <w:pStyle w:val="BodyText2"/>
                    <w:jc w:val="both"/>
                    <w:rPr>
                      <w:color w:val="000000" w:themeColor="text1"/>
                      <w:sz w:val="30"/>
                      <w:szCs w:val="30"/>
                      <w:rtl/>
                      <w:lang w:val="en-AU"/>
                    </w:rPr>
                  </w:pPr>
                  <w:r w:rsidRPr="00FA5173">
                    <w:rPr>
                      <w:color w:val="000000" w:themeColor="text1"/>
                      <w:sz w:val="30"/>
                      <w:szCs w:val="30"/>
                    </w:rPr>
                    <w:t xml:space="preserve">This document is prepared in accordance with the standard procedures stated in the Code of Practice for </w:t>
                  </w:r>
                  <w:r w:rsidR="0024164B">
                    <w:rPr>
                      <w:color w:val="000000" w:themeColor="text1"/>
                      <w:sz w:val="30"/>
                      <w:szCs w:val="30"/>
                    </w:rPr>
                    <w:t xml:space="preserve">Palestinian </w:t>
                  </w:r>
                  <w:r w:rsidRPr="00FA5173">
                    <w:rPr>
                      <w:color w:val="000000" w:themeColor="text1"/>
                      <w:sz w:val="30"/>
                      <w:szCs w:val="30"/>
                    </w:rPr>
                    <w:t>Official Statistics 2006</w:t>
                  </w:r>
                </w:p>
              </w:txbxContent>
            </v:textbox>
          </v:shape>
        </w:pict>
      </w: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394ED2" w:rsidP="00E34276">
      <w:pPr>
        <w:bidi w:val="0"/>
        <w:jc w:val="lowKashida"/>
        <w:rPr>
          <w:rFonts w:asciiTheme="majorBidi" w:hAnsiTheme="majorBidi" w:cstheme="majorBidi"/>
          <w:b/>
          <w:bCs/>
          <w:color w:val="000000" w:themeColor="text1"/>
          <w:sz w:val="24"/>
          <w:szCs w:val="28"/>
        </w:rPr>
      </w:pPr>
    </w:p>
    <w:p w:rsidR="00394ED2" w:rsidRPr="00E34276" w:rsidRDefault="00810547" w:rsidP="00E34276">
      <w:pPr>
        <w:bidi w:val="0"/>
        <w:jc w:val="center"/>
        <w:rPr>
          <w:rFonts w:asciiTheme="majorBidi" w:hAnsiTheme="majorBidi" w:cstheme="majorBidi"/>
          <w:b/>
          <w:bCs/>
          <w:color w:val="000000" w:themeColor="text1"/>
          <w:sz w:val="24"/>
          <w:szCs w:val="28"/>
        </w:rPr>
      </w:pPr>
      <w:r w:rsidRPr="00E34276">
        <w:rPr>
          <w:rFonts w:asciiTheme="majorBidi" w:hAnsiTheme="majorBidi" w:cstheme="majorBidi"/>
          <w:b/>
          <w:bCs/>
          <w:color w:val="000000" w:themeColor="text1"/>
          <w:sz w:val="24"/>
          <w:szCs w:val="28"/>
          <w:lang w:val="en-GB" w:eastAsia="en-GB"/>
        </w:rPr>
        <w:drawing>
          <wp:inline distT="0" distB="0" distL="0" distR="0">
            <wp:extent cx="1447800" cy="1418634"/>
            <wp:effectExtent l="0" t="0" r="0" b="0"/>
            <wp:docPr id="1" name="Picture 8"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er-t"/>
                    <pic:cNvPicPr>
                      <a:picLocks noChangeAspect="1" noChangeArrowheads="1"/>
                    </pic:cNvPicPr>
                  </pic:nvPicPr>
                  <pic:blipFill>
                    <a:blip r:embed="rId10" r:link="rId11" cstate="print"/>
                    <a:srcRect/>
                    <a:stretch>
                      <a:fillRect/>
                    </a:stretch>
                  </pic:blipFill>
                  <pic:spPr bwMode="auto">
                    <a:xfrm>
                      <a:off x="0" y="0"/>
                      <a:ext cx="1446104" cy="1416972"/>
                    </a:xfrm>
                    <a:prstGeom prst="rect">
                      <a:avLst/>
                    </a:prstGeom>
                    <a:noFill/>
                    <a:ln w="9525">
                      <a:noFill/>
                      <a:miter lim="800000"/>
                      <a:headEnd/>
                      <a:tailEnd/>
                    </a:ln>
                  </pic:spPr>
                </pic:pic>
              </a:graphicData>
            </a:graphic>
          </wp:inline>
        </w:drawing>
      </w:r>
    </w:p>
    <w:p w:rsidR="00394ED2" w:rsidRPr="00E34276" w:rsidRDefault="00394ED2" w:rsidP="00E34276">
      <w:pPr>
        <w:bidi w:val="0"/>
        <w:ind w:left="-142" w:right="-142"/>
        <w:rPr>
          <w:rFonts w:asciiTheme="majorBidi" w:hAnsiTheme="majorBidi" w:cstheme="majorBidi"/>
          <w:b/>
          <w:bCs/>
          <w:color w:val="000000" w:themeColor="text1"/>
          <w:sz w:val="24"/>
          <w:szCs w:val="28"/>
        </w:rPr>
      </w:pPr>
    </w:p>
    <w:p w:rsidR="00394ED2" w:rsidRPr="00E34276" w:rsidRDefault="00394ED2" w:rsidP="00E34276">
      <w:pPr>
        <w:bidi w:val="0"/>
        <w:ind w:left="-142" w:right="-142"/>
        <w:rPr>
          <w:rFonts w:asciiTheme="majorBidi" w:hAnsiTheme="majorBidi" w:cstheme="majorBidi"/>
          <w:b/>
          <w:bCs/>
          <w:color w:val="000000" w:themeColor="text1"/>
          <w:sz w:val="24"/>
          <w:szCs w:val="28"/>
        </w:rPr>
      </w:pPr>
    </w:p>
    <w:p w:rsidR="00394ED2" w:rsidRPr="00E34276" w:rsidRDefault="00394ED2" w:rsidP="00E34276">
      <w:pPr>
        <w:bidi w:val="0"/>
        <w:ind w:left="-142" w:right="-142"/>
        <w:rPr>
          <w:rFonts w:asciiTheme="majorBidi" w:hAnsiTheme="majorBidi" w:cstheme="majorBidi"/>
          <w:b/>
          <w:bCs/>
          <w:color w:val="000000" w:themeColor="text1"/>
          <w:sz w:val="24"/>
          <w:szCs w:val="28"/>
        </w:rPr>
      </w:pPr>
    </w:p>
    <w:p w:rsidR="00394ED2" w:rsidRPr="00E34276" w:rsidRDefault="00394ED2" w:rsidP="00E34276">
      <w:pPr>
        <w:bidi w:val="0"/>
        <w:ind w:left="-142" w:right="-142"/>
        <w:rPr>
          <w:rFonts w:asciiTheme="majorBidi" w:hAnsiTheme="majorBidi" w:cstheme="majorBidi"/>
          <w:b/>
          <w:bCs/>
          <w:color w:val="000000" w:themeColor="text1"/>
          <w:sz w:val="24"/>
          <w:szCs w:val="28"/>
        </w:rPr>
      </w:pPr>
    </w:p>
    <w:p w:rsidR="00394ED2" w:rsidRPr="00E34276" w:rsidRDefault="00394ED2" w:rsidP="00E34276">
      <w:pPr>
        <w:bidi w:val="0"/>
        <w:ind w:left="-142" w:right="-142"/>
        <w:rPr>
          <w:rFonts w:asciiTheme="majorBidi" w:hAnsiTheme="majorBidi" w:cstheme="majorBidi"/>
          <w:b/>
          <w:bCs/>
          <w:color w:val="000000" w:themeColor="text1"/>
          <w:sz w:val="24"/>
          <w:szCs w:val="28"/>
        </w:rPr>
      </w:pPr>
    </w:p>
    <w:p w:rsidR="00810547" w:rsidRPr="00E34276" w:rsidRDefault="00810547" w:rsidP="00E34276">
      <w:pPr>
        <w:bidi w:val="0"/>
        <w:ind w:left="-142" w:right="-142"/>
        <w:rPr>
          <w:rFonts w:asciiTheme="majorBidi" w:hAnsiTheme="majorBidi" w:cstheme="majorBidi"/>
          <w:b/>
          <w:bCs/>
          <w:color w:val="000000" w:themeColor="text1"/>
          <w:sz w:val="24"/>
          <w:szCs w:val="28"/>
        </w:rPr>
      </w:pPr>
    </w:p>
    <w:p w:rsidR="00394ED2" w:rsidRPr="00E34276" w:rsidRDefault="00394ED2" w:rsidP="00E34276">
      <w:pPr>
        <w:bidi w:val="0"/>
        <w:spacing w:line="360" w:lineRule="exact"/>
        <w:rPr>
          <w:rFonts w:asciiTheme="majorBidi" w:hAnsiTheme="majorBidi" w:cstheme="majorBidi"/>
          <w:color w:val="000000" w:themeColor="text1"/>
        </w:rPr>
      </w:pPr>
      <w:r w:rsidRPr="00E34276">
        <w:rPr>
          <w:rFonts w:asciiTheme="majorBidi" w:hAnsiTheme="majorBidi" w:cstheme="majorBidi"/>
          <w:color w:val="000000" w:themeColor="text1"/>
        </w:rPr>
        <w:sym w:font="Symbol" w:char="F0D3"/>
      </w:r>
      <w:r w:rsidRPr="00E34276">
        <w:rPr>
          <w:rFonts w:asciiTheme="majorBidi" w:hAnsiTheme="majorBidi" w:cstheme="majorBidi"/>
          <w:color w:val="000000" w:themeColor="text1"/>
        </w:rPr>
        <w:t xml:space="preserve"> </w:t>
      </w:r>
      <w:r w:rsidR="00DF575B" w:rsidRPr="00E34276">
        <w:rPr>
          <w:rFonts w:asciiTheme="majorBidi" w:hAnsiTheme="majorBidi" w:cstheme="majorBidi"/>
          <w:color w:val="000000" w:themeColor="text1"/>
        </w:rPr>
        <w:t>November</w:t>
      </w:r>
      <w:r w:rsidRPr="00E34276">
        <w:rPr>
          <w:rFonts w:asciiTheme="majorBidi" w:hAnsiTheme="majorBidi" w:cstheme="majorBidi"/>
          <w:color w:val="000000" w:themeColor="text1"/>
        </w:rPr>
        <w:t xml:space="preserve">, </w:t>
      </w:r>
      <w:r w:rsidR="00810547" w:rsidRPr="00E34276">
        <w:rPr>
          <w:rFonts w:asciiTheme="majorBidi" w:hAnsiTheme="majorBidi" w:cstheme="majorBidi"/>
          <w:color w:val="000000" w:themeColor="text1"/>
          <w:rtl/>
        </w:rPr>
        <w:t>2015</w:t>
      </w:r>
    </w:p>
    <w:p w:rsidR="00394ED2" w:rsidRPr="00E34276" w:rsidRDefault="00394ED2" w:rsidP="00E34276">
      <w:pPr>
        <w:bidi w:val="0"/>
        <w:spacing w:line="360" w:lineRule="exact"/>
        <w:rPr>
          <w:rFonts w:asciiTheme="majorBidi" w:hAnsiTheme="majorBidi" w:cstheme="majorBidi"/>
          <w:b/>
          <w:bCs/>
          <w:color w:val="000000" w:themeColor="text1"/>
        </w:rPr>
      </w:pPr>
      <w:r w:rsidRPr="00E34276">
        <w:rPr>
          <w:rFonts w:asciiTheme="majorBidi" w:hAnsiTheme="majorBidi" w:cstheme="majorBidi"/>
          <w:b/>
          <w:bCs/>
          <w:color w:val="000000" w:themeColor="text1"/>
        </w:rPr>
        <w:t>All Rights Reserved.</w:t>
      </w:r>
    </w:p>
    <w:p w:rsidR="00394ED2" w:rsidRPr="00E34276" w:rsidRDefault="00394ED2" w:rsidP="00E34276">
      <w:pPr>
        <w:bidi w:val="0"/>
        <w:rPr>
          <w:rFonts w:asciiTheme="majorBidi" w:hAnsiTheme="majorBidi" w:cstheme="majorBidi"/>
          <w:b/>
          <w:bCs/>
          <w:color w:val="000000" w:themeColor="text1"/>
        </w:rPr>
      </w:pPr>
    </w:p>
    <w:p w:rsidR="00394ED2" w:rsidRPr="00E34276" w:rsidRDefault="00394ED2" w:rsidP="00E34276">
      <w:pPr>
        <w:bidi w:val="0"/>
        <w:rPr>
          <w:rFonts w:asciiTheme="majorBidi" w:hAnsiTheme="majorBidi" w:cstheme="majorBidi"/>
          <w:b/>
          <w:bCs/>
          <w:color w:val="000000" w:themeColor="text1"/>
        </w:rPr>
      </w:pPr>
      <w:r w:rsidRPr="00E34276">
        <w:rPr>
          <w:rFonts w:asciiTheme="majorBidi" w:hAnsiTheme="majorBidi" w:cstheme="majorBidi"/>
          <w:b/>
          <w:bCs/>
          <w:color w:val="000000" w:themeColor="text1"/>
        </w:rPr>
        <w:t>Citation:</w:t>
      </w:r>
    </w:p>
    <w:p w:rsidR="00394ED2" w:rsidRPr="00E34276" w:rsidRDefault="00394ED2" w:rsidP="00E34276">
      <w:pPr>
        <w:bidi w:val="0"/>
        <w:rPr>
          <w:rFonts w:asciiTheme="majorBidi" w:hAnsiTheme="majorBidi" w:cstheme="majorBidi"/>
          <w:color w:val="000000" w:themeColor="text1"/>
          <w:sz w:val="24"/>
          <w:szCs w:val="24"/>
        </w:rPr>
      </w:pPr>
    </w:p>
    <w:p w:rsidR="00394ED2" w:rsidRPr="00E34276" w:rsidRDefault="00F11795" w:rsidP="00C35E18">
      <w:pPr>
        <w:pStyle w:val="Heading9"/>
        <w:bidi w:val="0"/>
        <w:jc w:val="lowKashida"/>
        <w:rPr>
          <w:rFonts w:asciiTheme="majorBidi" w:hAnsiTheme="majorBidi" w:cstheme="majorBidi"/>
          <w:i/>
          <w:iCs/>
          <w:color w:val="000000" w:themeColor="text1"/>
        </w:rPr>
      </w:pPr>
      <w:r w:rsidRPr="00E34276">
        <w:rPr>
          <w:rFonts w:asciiTheme="majorBidi" w:hAnsiTheme="majorBidi" w:cstheme="majorBidi"/>
          <w:b/>
          <w:bCs/>
          <w:color w:val="000000" w:themeColor="text1"/>
        </w:rPr>
        <w:t>Palestinian</w:t>
      </w:r>
      <w:r w:rsidR="00394ED2" w:rsidRPr="00E34276">
        <w:rPr>
          <w:rFonts w:asciiTheme="majorBidi" w:hAnsiTheme="majorBidi" w:cstheme="majorBidi"/>
          <w:b/>
          <w:bCs/>
          <w:color w:val="000000" w:themeColor="text1"/>
        </w:rPr>
        <w:t xml:space="preserve"> Central Bureau of Statistics,</w:t>
      </w:r>
      <w:r w:rsidR="0031044D" w:rsidRPr="00E34276">
        <w:rPr>
          <w:rFonts w:asciiTheme="majorBidi" w:hAnsiTheme="majorBidi" w:cstheme="majorBidi"/>
          <w:b/>
          <w:bCs/>
          <w:color w:val="000000" w:themeColor="text1"/>
        </w:rPr>
        <w:t xml:space="preserve"> </w:t>
      </w:r>
      <w:r w:rsidR="002451C2" w:rsidRPr="00E34276">
        <w:rPr>
          <w:rFonts w:asciiTheme="majorBidi" w:hAnsiTheme="majorBidi" w:cstheme="majorBidi"/>
          <w:b/>
          <w:bCs/>
          <w:color w:val="000000" w:themeColor="text1"/>
        </w:rPr>
        <w:t>Palestine</w:t>
      </w:r>
      <w:r w:rsidR="00D92F65" w:rsidRPr="00E34276">
        <w:rPr>
          <w:rFonts w:asciiTheme="majorBidi" w:hAnsiTheme="majorBidi" w:cstheme="majorBidi"/>
          <w:b/>
          <w:bCs/>
          <w:color w:val="000000" w:themeColor="text1"/>
        </w:rPr>
        <w:t xml:space="preserve"> </w:t>
      </w:r>
      <w:r w:rsidR="0031044D" w:rsidRPr="00E34276">
        <w:rPr>
          <w:rFonts w:asciiTheme="majorBidi" w:hAnsiTheme="majorBidi" w:cstheme="majorBidi"/>
          <w:b/>
          <w:bCs/>
          <w:color w:val="000000" w:themeColor="text1"/>
        </w:rPr>
        <w:t>Monetary Authority</w:t>
      </w:r>
      <w:r w:rsidR="00D525CD" w:rsidRPr="00E34276">
        <w:rPr>
          <w:rFonts w:asciiTheme="majorBidi" w:hAnsiTheme="majorBidi" w:cstheme="majorBidi"/>
          <w:b/>
          <w:bCs/>
          <w:color w:val="000000" w:themeColor="text1"/>
        </w:rPr>
        <w:t>,</w:t>
      </w:r>
      <w:r w:rsidR="00394ED2" w:rsidRPr="00E34276">
        <w:rPr>
          <w:rFonts w:asciiTheme="majorBidi" w:hAnsiTheme="majorBidi" w:cstheme="majorBidi"/>
          <w:b/>
          <w:bCs/>
          <w:color w:val="000000" w:themeColor="text1"/>
        </w:rPr>
        <w:t xml:space="preserve"> </w:t>
      </w:r>
      <w:r w:rsidR="00C35E18">
        <w:rPr>
          <w:rFonts w:asciiTheme="majorBidi" w:hAnsiTheme="majorBidi" w:cstheme="majorBidi" w:hint="cs"/>
          <w:b/>
          <w:bCs/>
          <w:color w:val="000000" w:themeColor="text1"/>
          <w:rtl/>
        </w:rPr>
        <w:t>2015</w:t>
      </w:r>
      <w:r w:rsidR="00394ED2" w:rsidRPr="00E34276">
        <w:rPr>
          <w:rFonts w:asciiTheme="majorBidi" w:hAnsiTheme="majorBidi" w:cstheme="majorBidi"/>
          <w:b/>
          <w:bCs/>
          <w:color w:val="000000" w:themeColor="text1"/>
        </w:rPr>
        <w:t>.</w:t>
      </w:r>
      <w:r w:rsidR="00394ED2" w:rsidRPr="00E34276">
        <w:rPr>
          <w:rFonts w:asciiTheme="majorBidi" w:hAnsiTheme="majorBidi" w:cstheme="majorBidi"/>
          <w:color w:val="000000" w:themeColor="text1"/>
        </w:rPr>
        <w:t xml:space="preserve">  </w:t>
      </w:r>
      <w:r w:rsidR="00DF3D6D" w:rsidRPr="00E34276">
        <w:rPr>
          <w:rFonts w:asciiTheme="majorBidi" w:hAnsiTheme="majorBidi" w:cstheme="majorBidi"/>
          <w:i/>
          <w:iCs/>
          <w:color w:val="000000" w:themeColor="text1"/>
        </w:rPr>
        <w:t>Foreign</w:t>
      </w:r>
      <w:r w:rsidR="00A87C41" w:rsidRPr="00E34276">
        <w:rPr>
          <w:rFonts w:asciiTheme="majorBidi" w:hAnsiTheme="majorBidi" w:cstheme="majorBidi"/>
          <w:i/>
          <w:iCs/>
          <w:color w:val="000000" w:themeColor="text1"/>
        </w:rPr>
        <w:t xml:space="preserve"> Investment</w:t>
      </w:r>
      <w:r w:rsidR="00436507" w:rsidRPr="00E34276">
        <w:rPr>
          <w:rFonts w:asciiTheme="majorBidi" w:hAnsiTheme="majorBidi" w:cstheme="majorBidi"/>
          <w:i/>
          <w:iCs/>
          <w:color w:val="000000" w:themeColor="text1"/>
        </w:rPr>
        <w:t xml:space="preserve"> </w:t>
      </w:r>
      <w:r w:rsidR="002A3729" w:rsidRPr="00E34276">
        <w:rPr>
          <w:rFonts w:asciiTheme="majorBidi" w:hAnsiTheme="majorBidi" w:cstheme="majorBidi"/>
          <w:i/>
          <w:iCs/>
          <w:color w:val="000000" w:themeColor="text1"/>
        </w:rPr>
        <w:t xml:space="preserve">Survey </w:t>
      </w:r>
      <w:r w:rsidR="003E5218" w:rsidRPr="00E34276">
        <w:rPr>
          <w:rFonts w:asciiTheme="majorBidi" w:hAnsiTheme="majorBidi" w:cstheme="majorBidi"/>
          <w:i/>
          <w:iCs/>
          <w:color w:val="000000" w:themeColor="text1"/>
        </w:rPr>
        <w:t>o</w:t>
      </w:r>
      <w:r w:rsidR="00436507" w:rsidRPr="00E34276">
        <w:rPr>
          <w:rFonts w:asciiTheme="majorBidi" w:hAnsiTheme="majorBidi" w:cstheme="majorBidi"/>
          <w:i/>
          <w:iCs/>
          <w:color w:val="000000" w:themeColor="text1"/>
        </w:rPr>
        <w:t xml:space="preserve">f </w:t>
      </w:r>
      <w:r w:rsidR="00E66E9B" w:rsidRPr="00E34276">
        <w:rPr>
          <w:rFonts w:asciiTheme="majorBidi" w:hAnsiTheme="majorBidi" w:cstheme="majorBidi"/>
          <w:i/>
          <w:iCs/>
          <w:color w:val="000000" w:themeColor="text1"/>
        </w:rPr>
        <w:t xml:space="preserve"> </w:t>
      </w:r>
      <w:r w:rsidR="00C51AC6" w:rsidRPr="00E34276">
        <w:rPr>
          <w:rFonts w:asciiTheme="majorBidi" w:hAnsiTheme="majorBidi" w:cstheme="majorBidi"/>
          <w:i/>
          <w:iCs/>
          <w:color w:val="000000" w:themeColor="text1"/>
        </w:rPr>
        <w:t>R</w:t>
      </w:r>
      <w:r w:rsidR="00E66E9B" w:rsidRPr="00E34276">
        <w:rPr>
          <w:rFonts w:asciiTheme="majorBidi" w:hAnsiTheme="majorBidi" w:cstheme="majorBidi"/>
          <w:i/>
          <w:iCs/>
          <w:color w:val="000000" w:themeColor="text1"/>
        </w:rPr>
        <w:t xml:space="preserve">esident </w:t>
      </w:r>
      <w:r w:rsidR="00C51AC6" w:rsidRPr="00E34276">
        <w:rPr>
          <w:rFonts w:asciiTheme="majorBidi" w:hAnsiTheme="majorBidi" w:cstheme="majorBidi"/>
          <w:i/>
          <w:iCs/>
          <w:color w:val="000000" w:themeColor="text1"/>
        </w:rPr>
        <w:t>Enterprises in P</w:t>
      </w:r>
      <w:r w:rsidR="00E66E9B" w:rsidRPr="00E34276">
        <w:rPr>
          <w:rFonts w:asciiTheme="majorBidi" w:hAnsiTheme="majorBidi" w:cstheme="majorBidi"/>
          <w:i/>
          <w:iCs/>
          <w:color w:val="000000" w:themeColor="text1"/>
        </w:rPr>
        <w:t>alestine</w:t>
      </w:r>
      <w:r w:rsidR="00394ED2" w:rsidRPr="00E34276">
        <w:rPr>
          <w:rFonts w:asciiTheme="majorBidi" w:hAnsiTheme="majorBidi" w:cstheme="majorBidi"/>
          <w:i/>
          <w:iCs/>
          <w:color w:val="000000" w:themeColor="text1"/>
        </w:rPr>
        <w:t xml:space="preserve">, </w:t>
      </w:r>
      <w:r w:rsidR="00810547" w:rsidRPr="00E34276">
        <w:rPr>
          <w:rFonts w:asciiTheme="majorBidi" w:hAnsiTheme="majorBidi" w:cstheme="majorBidi"/>
          <w:i/>
          <w:iCs/>
          <w:color w:val="000000" w:themeColor="text1"/>
          <w:rtl/>
        </w:rPr>
        <w:t>2014</w:t>
      </w:r>
      <w:r w:rsidR="00394ED2" w:rsidRPr="00E34276">
        <w:rPr>
          <w:rFonts w:asciiTheme="majorBidi" w:hAnsiTheme="majorBidi" w:cstheme="majorBidi"/>
          <w:i/>
          <w:iCs/>
          <w:color w:val="000000" w:themeColor="text1"/>
        </w:rPr>
        <w:t xml:space="preserve">: </w:t>
      </w:r>
      <w:r w:rsidR="00534128" w:rsidRPr="00E34276">
        <w:rPr>
          <w:rFonts w:asciiTheme="majorBidi" w:hAnsiTheme="majorBidi" w:cstheme="majorBidi"/>
          <w:i/>
          <w:iCs/>
          <w:color w:val="000000" w:themeColor="text1"/>
        </w:rPr>
        <w:t xml:space="preserve">Preliminary </w:t>
      </w:r>
      <w:r w:rsidR="00394ED2" w:rsidRPr="00E34276">
        <w:rPr>
          <w:rFonts w:asciiTheme="majorBidi" w:hAnsiTheme="majorBidi" w:cstheme="majorBidi"/>
          <w:i/>
          <w:iCs/>
          <w:color w:val="000000" w:themeColor="text1"/>
        </w:rPr>
        <w:t>Results.  Ramallah – Palestine.</w:t>
      </w:r>
    </w:p>
    <w:p w:rsidR="00394ED2" w:rsidRPr="00E34276" w:rsidRDefault="00394ED2" w:rsidP="00E34276">
      <w:pPr>
        <w:pStyle w:val="Heading9"/>
        <w:bidi w:val="0"/>
        <w:jc w:val="lowKashida"/>
        <w:rPr>
          <w:rFonts w:asciiTheme="majorBidi" w:hAnsiTheme="majorBidi" w:cstheme="majorBidi"/>
          <w:b/>
          <w:bCs/>
          <w:i/>
          <w:iCs/>
          <w:color w:val="000000" w:themeColor="text1"/>
        </w:rPr>
      </w:pPr>
      <w:r w:rsidRPr="00E34276">
        <w:rPr>
          <w:rFonts w:asciiTheme="majorBidi" w:hAnsiTheme="majorBidi" w:cstheme="majorBidi"/>
          <w:i/>
          <w:iCs/>
          <w:color w:val="000000" w:themeColor="text1"/>
        </w:rPr>
        <w:t xml:space="preserve">                                  </w:t>
      </w:r>
      <w:r w:rsidRPr="00E34276">
        <w:rPr>
          <w:rFonts w:asciiTheme="majorBidi" w:hAnsiTheme="majorBidi" w:cstheme="majorBidi"/>
          <w:color w:val="000000" w:themeColor="text1"/>
        </w:rPr>
        <w:t xml:space="preserve">                                                                                                   </w:t>
      </w:r>
    </w:p>
    <w:p w:rsidR="00394ED2" w:rsidRPr="00E34276" w:rsidRDefault="00394ED2" w:rsidP="00E34276">
      <w:pPr>
        <w:bidi w:val="0"/>
        <w:jc w:val="lowKashida"/>
        <w:rPr>
          <w:rFonts w:asciiTheme="majorBidi" w:hAnsiTheme="majorBidi" w:cstheme="majorBidi"/>
          <w:color w:val="000000" w:themeColor="text1"/>
        </w:rPr>
      </w:pPr>
      <w:r w:rsidRPr="00E34276">
        <w:rPr>
          <w:rFonts w:asciiTheme="majorBidi" w:hAnsiTheme="majorBidi" w:cstheme="majorBidi"/>
          <w:color w:val="000000" w:themeColor="text1"/>
        </w:rPr>
        <w:t>All correspondence should be directed to:</w:t>
      </w:r>
    </w:p>
    <w:p w:rsidR="00DD5265" w:rsidRPr="00E34276" w:rsidRDefault="00DD5265" w:rsidP="00E34276">
      <w:pPr>
        <w:bidi w:val="0"/>
        <w:jc w:val="lowKashida"/>
        <w:rPr>
          <w:rFonts w:asciiTheme="majorBidi" w:hAnsiTheme="majorBidi" w:cstheme="majorBidi"/>
          <w:color w:val="000000" w:themeColor="text1"/>
          <w:sz w:val="2"/>
          <w:szCs w:val="2"/>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A54422" w:rsidRPr="00E34276" w:rsidTr="00277022">
        <w:tc>
          <w:tcPr>
            <w:tcW w:w="4643" w:type="dxa"/>
            <w:vAlign w:val="center"/>
          </w:tcPr>
          <w:p w:rsidR="00A54422" w:rsidRPr="00E34276" w:rsidRDefault="00F11795" w:rsidP="00E34276">
            <w:pPr>
              <w:bidi w:val="0"/>
              <w:rPr>
                <w:rFonts w:asciiTheme="majorBidi" w:hAnsiTheme="majorBidi" w:cstheme="majorBidi"/>
                <w:b/>
                <w:bCs/>
                <w:color w:val="000000" w:themeColor="text1"/>
              </w:rPr>
            </w:pPr>
            <w:r w:rsidRPr="00E34276">
              <w:rPr>
                <w:rFonts w:asciiTheme="majorBidi" w:hAnsiTheme="majorBidi" w:cstheme="majorBidi"/>
                <w:b/>
                <w:bCs/>
                <w:color w:val="000000" w:themeColor="text1"/>
              </w:rPr>
              <w:t>Palestinian</w:t>
            </w:r>
            <w:r w:rsidR="00A54422" w:rsidRPr="00E34276">
              <w:rPr>
                <w:rFonts w:asciiTheme="majorBidi" w:hAnsiTheme="majorBidi" w:cstheme="majorBidi"/>
                <w:b/>
                <w:bCs/>
                <w:color w:val="000000" w:themeColor="text1"/>
              </w:rPr>
              <w:t xml:space="preserve"> Central Bureau of Statistics</w:t>
            </w:r>
          </w:p>
          <w:p w:rsidR="00A54422" w:rsidRPr="00E34276" w:rsidRDefault="00A54422" w:rsidP="00E34276">
            <w:pPr>
              <w:bidi w:val="0"/>
              <w:rPr>
                <w:rFonts w:asciiTheme="majorBidi" w:hAnsiTheme="majorBidi" w:cstheme="majorBidi"/>
                <w:b/>
                <w:bCs/>
                <w:color w:val="000000" w:themeColor="text1"/>
              </w:rPr>
            </w:pPr>
            <w:r w:rsidRPr="00E34276">
              <w:rPr>
                <w:rFonts w:asciiTheme="majorBidi" w:hAnsiTheme="majorBidi" w:cstheme="majorBidi"/>
                <w:b/>
                <w:bCs/>
                <w:color w:val="000000" w:themeColor="text1"/>
              </w:rPr>
              <w:t>P.O.Box 1647 Ramallah, Palestine.</w:t>
            </w:r>
          </w:p>
        </w:tc>
        <w:tc>
          <w:tcPr>
            <w:tcW w:w="4644" w:type="dxa"/>
          </w:tcPr>
          <w:p w:rsidR="00A54422" w:rsidRPr="00E34276" w:rsidRDefault="00354F25" w:rsidP="00E34276">
            <w:pPr>
              <w:bidi w:val="0"/>
              <w:rPr>
                <w:rFonts w:asciiTheme="majorBidi" w:hAnsiTheme="majorBidi" w:cstheme="majorBidi"/>
                <w:b/>
                <w:bCs/>
                <w:color w:val="000000" w:themeColor="text1"/>
              </w:rPr>
            </w:pPr>
            <w:r w:rsidRPr="00E34276">
              <w:rPr>
                <w:rFonts w:asciiTheme="majorBidi" w:hAnsiTheme="majorBidi" w:cstheme="majorBidi"/>
                <w:b/>
                <w:bCs/>
                <w:color w:val="000000" w:themeColor="text1"/>
              </w:rPr>
              <w:t xml:space="preserve">Or      </w:t>
            </w:r>
            <w:r w:rsidR="002451C2" w:rsidRPr="00E34276">
              <w:rPr>
                <w:rFonts w:asciiTheme="majorBidi" w:hAnsiTheme="majorBidi" w:cstheme="majorBidi"/>
                <w:b/>
                <w:bCs/>
                <w:color w:val="000000" w:themeColor="text1"/>
              </w:rPr>
              <w:t>Palestine</w:t>
            </w:r>
            <w:r w:rsidR="00D92F65" w:rsidRPr="00E34276">
              <w:rPr>
                <w:rFonts w:asciiTheme="majorBidi" w:hAnsiTheme="majorBidi" w:cstheme="majorBidi"/>
                <w:b/>
                <w:bCs/>
                <w:color w:val="000000" w:themeColor="text1"/>
              </w:rPr>
              <w:t xml:space="preserve"> </w:t>
            </w:r>
            <w:r w:rsidRPr="00E34276">
              <w:rPr>
                <w:rFonts w:asciiTheme="majorBidi" w:hAnsiTheme="majorBidi" w:cstheme="majorBidi"/>
                <w:b/>
                <w:bCs/>
                <w:color w:val="000000" w:themeColor="text1"/>
              </w:rPr>
              <w:t>Monetary Authority</w:t>
            </w:r>
          </w:p>
          <w:p w:rsidR="00354F25" w:rsidRPr="00E34276" w:rsidRDefault="00354F25" w:rsidP="00E34276">
            <w:pPr>
              <w:bidi w:val="0"/>
              <w:rPr>
                <w:rFonts w:asciiTheme="majorBidi" w:hAnsiTheme="majorBidi" w:cstheme="majorBidi"/>
                <w:b/>
                <w:bCs/>
                <w:color w:val="000000" w:themeColor="text1"/>
              </w:rPr>
            </w:pPr>
            <w:r w:rsidRPr="00E34276">
              <w:rPr>
                <w:rFonts w:asciiTheme="majorBidi" w:hAnsiTheme="majorBidi" w:cstheme="majorBidi"/>
                <w:b/>
                <w:bCs/>
              </w:rPr>
              <w:t xml:space="preserve">           P.O.Box 452, Ramallah- Palestine.</w:t>
            </w:r>
          </w:p>
        </w:tc>
      </w:tr>
      <w:tr w:rsidR="00A54422" w:rsidRPr="00E34276" w:rsidTr="00277022">
        <w:tc>
          <w:tcPr>
            <w:tcW w:w="4643" w:type="dxa"/>
            <w:vAlign w:val="center"/>
          </w:tcPr>
          <w:p w:rsidR="00A54422" w:rsidRPr="00E34276" w:rsidRDefault="00A54422"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 xml:space="preserve">Tel: (972/970) 2  </w:t>
            </w:r>
            <w:r w:rsidRPr="00E34276">
              <w:rPr>
                <w:rFonts w:asciiTheme="majorBidi" w:hAnsiTheme="majorBidi" w:cstheme="majorBidi"/>
                <w:color w:val="000000" w:themeColor="text1"/>
                <w:rtl/>
                <w:lang w:val="en-AU"/>
              </w:rPr>
              <w:t>2982700</w:t>
            </w:r>
          </w:p>
        </w:tc>
        <w:tc>
          <w:tcPr>
            <w:tcW w:w="4644" w:type="dxa"/>
          </w:tcPr>
          <w:p w:rsidR="00A54422" w:rsidRPr="00E34276" w:rsidRDefault="00472A13"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 xml:space="preserve">           Tel:  (972/970) 2 24</w:t>
            </w:r>
            <w:r w:rsidR="00943337" w:rsidRPr="00E34276">
              <w:rPr>
                <w:rFonts w:asciiTheme="majorBidi" w:hAnsiTheme="majorBidi" w:cstheme="majorBidi"/>
                <w:color w:val="000000" w:themeColor="text1"/>
                <w:rtl/>
              </w:rPr>
              <w:t>1</w:t>
            </w:r>
            <w:r w:rsidRPr="00E34276">
              <w:rPr>
                <w:rFonts w:asciiTheme="majorBidi" w:hAnsiTheme="majorBidi" w:cstheme="majorBidi"/>
                <w:color w:val="000000" w:themeColor="text1"/>
              </w:rPr>
              <w:t xml:space="preserve"> </w:t>
            </w:r>
            <w:r w:rsidR="00943337" w:rsidRPr="00E34276">
              <w:rPr>
                <w:rFonts w:asciiTheme="majorBidi" w:hAnsiTheme="majorBidi" w:cstheme="majorBidi"/>
                <w:color w:val="000000" w:themeColor="text1"/>
                <w:rtl/>
              </w:rPr>
              <w:t>5250</w:t>
            </w:r>
          </w:p>
        </w:tc>
      </w:tr>
      <w:tr w:rsidR="00A54422" w:rsidRPr="00E34276" w:rsidTr="00277022">
        <w:tc>
          <w:tcPr>
            <w:tcW w:w="4643" w:type="dxa"/>
            <w:vAlign w:val="center"/>
          </w:tcPr>
          <w:p w:rsidR="00A54422" w:rsidRPr="00E34276" w:rsidRDefault="00A54422"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Fax: (972/970) 2  2982710</w:t>
            </w:r>
          </w:p>
        </w:tc>
        <w:tc>
          <w:tcPr>
            <w:tcW w:w="4644" w:type="dxa"/>
          </w:tcPr>
          <w:p w:rsidR="00A54422" w:rsidRPr="00E34276" w:rsidRDefault="00472A13"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 xml:space="preserve">           Fax:  (972/970) 2 240 9922</w:t>
            </w:r>
          </w:p>
        </w:tc>
      </w:tr>
      <w:tr w:rsidR="00A54422" w:rsidRPr="00E34276" w:rsidTr="00277022">
        <w:tc>
          <w:tcPr>
            <w:tcW w:w="4643" w:type="dxa"/>
            <w:vAlign w:val="center"/>
          </w:tcPr>
          <w:p w:rsidR="00A54422" w:rsidRPr="00E34276" w:rsidRDefault="00A54422"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 xml:space="preserve">Toll free.: </w:t>
            </w:r>
            <w:r w:rsidRPr="00E34276">
              <w:rPr>
                <w:rFonts w:asciiTheme="majorBidi" w:hAnsiTheme="majorBidi" w:cstheme="majorBidi"/>
                <w:color w:val="000000" w:themeColor="text1"/>
                <w:rtl/>
                <w:lang w:val="en-AU"/>
              </w:rPr>
              <w:t>1800300300</w:t>
            </w:r>
          </w:p>
        </w:tc>
        <w:tc>
          <w:tcPr>
            <w:tcW w:w="4644" w:type="dxa"/>
          </w:tcPr>
          <w:p w:rsidR="00A54422" w:rsidRPr="00E34276" w:rsidRDefault="00A54422" w:rsidP="00E34276">
            <w:pPr>
              <w:bidi w:val="0"/>
              <w:rPr>
                <w:rFonts w:asciiTheme="majorBidi" w:hAnsiTheme="majorBidi" w:cstheme="majorBidi"/>
                <w:color w:val="000000" w:themeColor="text1"/>
              </w:rPr>
            </w:pPr>
          </w:p>
        </w:tc>
      </w:tr>
      <w:tr w:rsidR="00A54422" w:rsidRPr="00E34276" w:rsidTr="00277022">
        <w:tc>
          <w:tcPr>
            <w:tcW w:w="4643" w:type="dxa"/>
            <w:vAlign w:val="center"/>
          </w:tcPr>
          <w:p w:rsidR="00A54422" w:rsidRPr="00E34276" w:rsidRDefault="00A54422"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lang w:eastAsia="fr-FR"/>
              </w:rPr>
              <w:t>E-Mail</w:t>
            </w:r>
            <w:r w:rsidR="00702196" w:rsidRPr="00E34276">
              <w:rPr>
                <w:rFonts w:asciiTheme="majorBidi" w:hAnsiTheme="majorBidi" w:cstheme="majorBidi"/>
                <w:color w:val="000000" w:themeColor="text1"/>
                <w:lang w:val="en-AU"/>
              </w:rPr>
              <w:t>:</w:t>
            </w:r>
            <w:r w:rsidRPr="00E34276">
              <w:rPr>
                <w:rFonts w:asciiTheme="majorBidi" w:hAnsiTheme="majorBidi" w:cstheme="majorBidi"/>
                <w:color w:val="000000" w:themeColor="text1"/>
                <w:rtl/>
                <w:lang w:val="en-AU"/>
              </w:rPr>
              <w:t xml:space="preserve"> </w:t>
            </w:r>
            <w:r w:rsidRPr="00E34276">
              <w:rPr>
                <w:rFonts w:asciiTheme="majorBidi" w:hAnsiTheme="majorBidi" w:cstheme="majorBidi"/>
                <w:color w:val="000000" w:themeColor="text1"/>
                <w:lang w:eastAsia="fr-FR"/>
              </w:rPr>
              <w:t>diwan@pcbs.gov.ps</w:t>
            </w:r>
          </w:p>
        </w:tc>
        <w:tc>
          <w:tcPr>
            <w:tcW w:w="4644" w:type="dxa"/>
          </w:tcPr>
          <w:p w:rsidR="00A54422" w:rsidRPr="00E34276" w:rsidRDefault="00463F3C"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 xml:space="preserve">           E-Mail:</w:t>
            </w:r>
            <w:r w:rsidR="00472A13" w:rsidRPr="00E34276">
              <w:rPr>
                <w:rFonts w:asciiTheme="majorBidi" w:hAnsiTheme="majorBidi" w:cstheme="majorBidi"/>
                <w:color w:val="000000" w:themeColor="text1"/>
              </w:rPr>
              <w:t xml:space="preserve"> </w:t>
            </w:r>
            <w:hyperlink r:id="rId12" w:history="1">
              <w:r w:rsidR="00472A13" w:rsidRPr="00E34276">
                <w:rPr>
                  <w:rFonts w:asciiTheme="majorBidi" w:hAnsiTheme="majorBidi" w:cstheme="majorBidi"/>
                  <w:color w:val="000000" w:themeColor="text1"/>
                </w:rPr>
                <w:t>Info@pma.ps</w:t>
              </w:r>
            </w:hyperlink>
          </w:p>
        </w:tc>
      </w:tr>
      <w:tr w:rsidR="00A54422" w:rsidRPr="00E34276" w:rsidTr="00277022">
        <w:tc>
          <w:tcPr>
            <w:tcW w:w="4643" w:type="dxa"/>
          </w:tcPr>
          <w:p w:rsidR="00A54422" w:rsidRPr="00E34276" w:rsidRDefault="00A54422"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Web-Site:  http://www.pcbs.gov.ps</w:t>
            </w:r>
          </w:p>
        </w:tc>
        <w:tc>
          <w:tcPr>
            <w:tcW w:w="4644" w:type="dxa"/>
          </w:tcPr>
          <w:p w:rsidR="00A54422" w:rsidRPr="00E34276" w:rsidRDefault="00463F3C" w:rsidP="00E34276">
            <w:pPr>
              <w:bidi w:val="0"/>
              <w:rPr>
                <w:rFonts w:asciiTheme="majorBidi" w:hAnsiTheme="majorBidi" w:cstheme="majorBidi"/>
                <w:color w:val="000000" w:themeColor="text1"/>
              </w:rPr>
            </w:pPr>
            <w:r w:rsidRPr="00E34276">
              <w:rPr>
                <w:rFonts w:asciiTheme="majorBidi" w:hAnsiTheme="majorBidi" w:cstheme="majorBidi"/>
                <w:color w:val="000000" w:themeColor="text1"/>
              </w:rPr>
              <w:t xml:space="preserve">          Web-site: </w:t>
            </w:r>
            <w:r w:rsidR="00472A13" w:rsidRPr="00E34276">
              <w:rPr>
                <w:rFonts w:asciiTheme="majorBidi" w:hAnsiTheme="majorBidi" w:cstheme="majorBidi"/>
                <w:color w:val="000000" w:themeColor="text1"/>
              </w:rPr>
              <w:t>http://www. pma.ps</w:t>
            </w:r>
          </w:p>
          <w:p w:rsidR="009615B7" w:rsidRPr="00E34276" w:rsidRDefault="009615B7" w:rsidP="00E34276">
            <w:pPr>
              <w:bidi w:val="0"/>
              <w:rPr>
                <w:rFonts w:asciiTheme="majorBidi" w:hAnsiTheme="majorBidi" w:cstheme="majorBidi"/>
                <w:color w:val="000000" w:themeColor="text1"/>
              </w:rPr>
            </w:pPr>
          </w:p>
        </w:tc>
      </w:tr>
    </w:tbl>
    <w:p w:rsidR="00FA5D30" w:rsidRPr="00E34276" w:rsidRDefault="00FA5D30" w:rsidP="00E34276">
      <w:pPr>
        <w:bidi w:val="0"/>
        <w:jc w:val="center"/>
        <w:rPr>
          <w:rFonts w:asciiTheme="majorBidi" w:hAnsiTheme="majorBidi" w:cstheme="majorBidi"/>
          <w:b/>
          <w:bCs/>
        </w:rPr>
      </w:pPr>
      <w:r w:rsidRPr="00E34276">
        <w:rPr>
          <w:rFonts w:asciiTheme="majorBidi" w:hAnsiTheme="majorBidi" w:cstheme="majorBidi"/>
          <w:b/>
          <w:bCs/>
        </w:rPr>
        <w:t xml:space="preserve">                                                                                                                        </w:t>
      </w:r>
    </w:p>
    <w:p w:rsidR="00702196" w:rsidRPr="00E34276" w:rsidRDefault="00FA5D30" w:rsidP="00E34276">
      <w:pPr>
        <w:bidi w:val="0"/>
        <w:jc w:val="center"/>
        <w:rPr>
          <w:rFonts w:asciiTheme="majorBidi" w:hAnsiTheme="majorBidi" w:cstheme="majorBidi"/>
          <w:b/>
          <w:bCs/>
          <w:rtl/>
        </w:rPr>
      </w:pPr>
      <w:r w:rsidRPr="00E34276">
        <w:rPr>
          <w:rFonts w:asciiTheme="majorBidi" w:hAnsiTheme="majorBidi" w:cstheme="majorBidi"/>
          <w:b/>
          <w:bCs/>
        </w:rPr>
        <w:t xml:space="preserve">                                                                                                                      </w:t>
      </w:r>
      <w:r w:rsidR="00816291" w:rsidRPr="00E34276">
        <w:rPr>
          <w:rFonts w:asciiTheme="majorBidi" w:hAnsiTheme="majorBidi" w:cstheme="majorBidi"/>
          <w:b/>
          <w:bCs/>
        </w:rPr>
        <w:t>Reference ID:</w:t>
      </w:r>
      <w:r w:rsidR="005809E3">
        <w:rPr>
          <w:rFonts w:asciiTheme="majorBidi" w:hAnsiTheme="majorBidi" w:cstheme="majorBidi" w:hint="cs"/>
          <w:b/>
          <w:bCs/>
          <w:rtl/>
        </w:rPr>
        <w:t>2160</w:t>
      </w:r>
    </w:p>
    <w:p w:rsidR="00C22EA8" w:rsidRPr="00E34276" w:rsidRDefault="00C22EA8" w:rsidP="00E34276">
      <w:pPr>
        <w:bidi w:val="0"/>
        <w:rPr>
          <w:rFonts w:asciiTheme="majorBidi" w:hAnsiTheme="majorBidi" w:cstheme="majorBidi"/>
          <w:b/>
          <w:bCs/>
          <w:color w:val="000000" w:themeColor="text1"/>
          <w:sz w:val="28"/>
          <w:szCs w:val="28"/>
        </w:rPr>
      </w:pPr>
      <w:r w:rsidRPr="00E34276">
        <w:rPr>
          <w:rFonts w:asciiTheme="majorBidi" w:hAnsiTheme="majorBidi" w:cstheme="majorBidi"/>
          <w:b/>
          <w:bCs/>
          <w:color w:val="000000" w:themeColor="text1"/>
          <w:sz w:val="28"/>
          <w:szCs w:val="28"/>
        </w:rPr>
        <w:br w:type="page"/>
      </w:r>
    </w:p>
    <w:p w:rsidR="009615B7" w:rsidRPr="00E34276" w:rsidRDefault="00394ED2" w:rsidP="00E34276">
      <w:pPr>
        <w:bidi w:val="0"/>
        <w:jc w:val="center"/>
        <w:rPr>
          <w:rFonts w:asciiTheme="majorBidi" w:hAnsiTheme="majorBidi" w:cstheme="majorBidi"/>
          <w:b/>
          <w:bCs/>
          <w:color w:val="000000" w:themeColor="text1"/>
          <w:sz w:val="28"/>
          <w:szCs w:val="28"/>
          <w:rtl/>
        </w:rPr>
      </w:pPr>
      <w:r w:rsidRPr="00E34276">
        <w:rPr>
          <w:rFonts w:asciiTheme="majorBidi" w:hAnsiTheme="majorBidi" w:cstheme="majorBidi"/>
          <w:b/>
          <w:bCs/>
          <w:color w:val="000000" w:themeColor="text1"/>
          <w:sz w:val="28"/>
          <w:szCs w:val="28"/>
        </w:rPr>
        <w:lastRenderedPageBreak/>
        <w:t>Acknowledgement</w:t>
      </w:r>
    </w:p>
    <w:p w:rsidR="009952A7" w:rsidRPr="00E34276" w:rsidRDefault="009952A7" w:rsidP="00E34276">
      <w:pPr>
        <w:autoSpaceDE w:val="0"/>
        <w:autoSpaceDN w:val="0"/>
        <w:bidi w:val="0"/>
        <w:adjustRightInd w:val="0"/>
        <w:jc w:val="lowKashida"/>
        <w:rPr>
          <w:rFonts w:asciiTheme="majorBidi" w:hAnsiTheme="majorBidi" w:cstheme="majorBidi"/>
          <w:b/>
          <w:bCs/>
          <w:color w:val="000000"/>
          <w:sz w:val="24"/>
          <w:szCs w:val="24"/>
        </w:rPr>
      </w:pPr>
    </w:p>
    <w:p w:rsidR="0059385A" w:rsidRPr="00E34276" w:rsidRDefault="00E1306F" w:rsidP="00805AF4">
      <w:pPr>
        <w:autoSpaceDE w:val="0"/>
        <w:autoSpaceDN w:val="0"/>
        <w:bidi w:val="0"/>
        <w:adjustRightInd w:val="0"/>
        <w:jc w:val="lowKashida"/>
        <w:rPr>
          <w:rFonts w:asciiTheme="majorBidi" w:hAnsiTheme="majorBidi" w:cstheme="majorBidi"/>
          <w:b/>
          <w:sz w:val="24"/>
          <w:szCs w:val="24"/>
        </w:rPr>
      </w:pPr>
      <w:r w:rsidRPr="00E34276">
        <w:rPr>
          <w:rFonts w:asciiTheme="majorBidi" w:hAnsiTheme="majorBidi" w:cstheme="majorBidi"/>
          <w:b/>
          <w:bCs/>
          <w:color w:val="000000"/>
          <w:sz w:val="24"/>
          <w:szCs w:val="24"/>
        </w:rPr>
        <w:t xml:space="preserve">The </w:t>
      </w:r>
      <w:r w:rsidR="001B4AEC" w:rsidRPr="00E34276">
        <w:rPr>
          <w:rFonts w:asciiTheme="majorBidi" w:hAnsiTheme="majorBidi" w:cstheme="majorBidi"/>
          <w:b/>
          <w:bCs/>
          <w:color w:val="000000"/>
          <w:sz w:val="24"/>
          <w:szCs w:val="24"/>
        </w:rPr>
        <w:t>Palestinian</w:t>
      </w:r>
      <w:r w:rsidRPr="00E34276">
        <w:rPr>
          <w:rFonts w:asciiTheme="majorBidi" w:hAnsiTheme="majorBidi" w:cstheme="majorBidi"/>
          <w:b/>
          <w:bCs/>
          <w:color w:val="000000"/>
          <w:sz w:val="24"/>
          <w:szCs w:val="24"/>
        </w:rPr>
        <w:t xml:space="preserve"> Central Bureau of Statistics (PCBS) and the </w:t>
      </w:r>
      <w:r w:rsidR="002451C2" w:rsidRPr="00E34276">
        <w:rPr>
          <w:rFonts w:asciiTheme="majorBidi" w:hAnsiTheme="majorBidi" w:cstheme="majorBidi"/>
          <w:b/>
          <w:bCs/>
          <w:color w:val="000000"/>
          <w:sz w:val="24"/>
          <w:szCs w:val="24"/>
        </w:rPr>
        <w:t>Palestine</w:t>
      </w:r>
      <w:r w:rsidR="0024164B" w:rsidRPr="00E34276">
        <w:rPr>
          <w:rFonts w:asciiTheme="majorBidi" w:hAnsiTheme="majorBidi" w:cstheme="majorBidi"/>
          <w:b/>
          <w:bCs/>
          <w:color w:val="000000"/>
          <w:sz w:val="24"/>
          <w:szCs w:val="24"/>
        </w:rPr>
        <w:t xml:space="preserve"> </w:t>
      </w:r>
      <w:r w:rsidRPr="00E34276">
        <w:rPr>
          <w:rFonts w:asciiTheme="majorBidi" w:hAnsiTheme="majorBidi" w:cstheme="majorBidi"/>
          <w:b/>
          <w:bCs/>
          <w:color w:val="000000"/>
          <w:sz w:val="24"/>
          <w:szCs w:val="24"/>
        </w:rPr>
        <w:t xml:space="preserve">Monetary Authority (PMA) extend their deep appreciation to all </w:t>
      </w:r>
      <w:r w:rsidR="002C0A46" w:rsidRPr="00E34276">
        <w:rPr>
          <w:rFonts w:asciiTheme="majorBidi" w:hAnsiTheme="majorBidi" w:cstheme="majorBidi"/>
          <w:b/>
          <w:bCs/>
          <w:color w:val="000000"/>
          <w:sz w:val="24"/>
          <w:szCs w:val="24"/>
        </w:rPr>
        <w:t xml:space="preserve">owners and managers of  </w:t>
      </w:r>
      <w:r w:rsidR="00FA794F" w:rsidRPr="00E34276">
        <w:rPr>
          <w:rFonts w:asciiTheme="majorBidi" w:hAnsiTheme="majorBidi" w:cstheme="majorBidi"/>
          <w:b/>
          <w:bCs/>
          <w:color w:val="000000"/>
          <w:sz w:val="24"/>
          <w:szCs w:val="24"/>
        </w:rPr>
        <w:t>enterprise</w:t>
      </w:r>
      <w:r w:rsidRPr="00E34276">
        <w:rPr>
          <w:rFonts w:asciiTheme="majorBidi" w:hAnsiTheme="majorBidi" w:cstheme="majorBidi"/>
          <w:b/>
          <w:bCs/>
          <w:color w:val="000000"/>
          <w:sz w:val="24"/>
          <w:szCs w:val="24"/>
        </w:rPr>
        <w:t>s who contributed to the success</w:t>
      </w:r>
      <w:r w:rsidR="002C0A46" w:rsidRPr="00E34276">
        <w:rPr>
          <w:rFonts w:asciiTheme="majorBidi" w:hAnsiTheme="majorBidi" w:cstheme="majorBidi"/>
          <w:b/>
          <w:bCs/>
          <w:color w:val="000000"/>
          <w:sz w:val="24"/>
          <w:szCs w:val="24"/>
        </w:rPr>
        <w:t>ful collection of</w:t>
      </w:r>
      <w:r w:rsidRPr="00E34276">
        <w:rPr>
          <w:rFonts w:asciiTheme="majorBidi" w:hAnsiTheme="majorBidi" w:cstheme="majorBidi"/>
          <w:b/>
          <w:bCs/>
          <w:color w:val="000000"/>
          <w:sz w:val="24"/>
          <w:szCs w:val="24"/>
        </w:rPr>
        <w:t xml:space="preserve"> the survey data</w:t>
      </w:r>
      <w:r w:rsidR="00E74BEE" w:rsidRPr="00E34276">
        <w:rPr>
          <w:rFonts w:asciiTheme="majorBidi" w:hAnsiTheme="majorBidi" w:cstheme="majorBidi"/>
          <w:b/>
          <w:bCs/>
          <w:color w:val="000000"/>
          <w:sz w:val="24"/>
          <w:szCs w:val="24"/>
        </w:rPr>
        <w:t>.</w:t>
      </w:r>
      <w:r w:rsidR="006B0481" w:rsidRPr="00E34276">
        <w:rPr>
          <w:rFonts w:asciiTheme="majorBidi" w:hAnsiTheme="majorBidi" w:cstheme="majorBidi"/>
          <w:b/>
          <w:bCs/>
          <w:color w:val="000000"/>
          <w:sz w:val="24"/>
          <w:szCs w:val="24"/>
        </w:rPr>
        <w:t xml:space="preserve"> </w:t>
      </w:r>
      <w:r w:rsidR="00E74BEE" w:rsidRPr="00E34276">
        <w:rPr>
          <w:rFonts w:asciiTheme="majorBidi" w:hAnsiTheme="majorBidi" w:cstheme="majorBidi"/>
          <w:b/>
          <w:bCs/>
          <w:color w:val="000000"/>
          <w:sz w:val="24"/>
          <w:szCs w:val="24"/>
        </w:rPr>
        <w:t xml:space="preserve"> </w:t>
      </w:r>
      <w:r w:rsidR="006B0481" w:rsidRPr="00E34276">
        <w:rPr>
          <w:rFonts w:asciiTheme="majorBidi" w:hAnsiTheme="majorBidi" w:cstheme="majorBidi"/>
          <w:b/>
          <w:bCs/>
          <w:color w:val="000000"/>
          <w:sz w:val="24"/>
          <w:szCs w:val="24"/>
        </w:rPr>
        <w:t xml:space="preserve">PCBS </w:t>
      </w:r>
      <w:r w:rsidR="00254401" w:rsidRPr="00E34276">
        <w:rPr>
          <w:rFonts w:asciiTheme="majorBidi" w:hAnsiTheme="majorBidi" w:cstheme="majorBidi"/>
          <w:b/>
          <w:bCs/>
          <w:color w:val="000000"/>
          <w:sz w:val="24"/>
          <w:szCs w:val="24"/>
        </w:rPr>
        <w:t>and PMA</w:t>
      </w:r>
      <w:r w:rsidR="00534128" w:rsidRPr="00E34276">
        <w:rPr>
          <w:rFonts w:asciiTheme="majorBidi" w:hAnsiTheme="majorBidi" w:cstheme="majorBidi"/>
          <w:b/>
          <w:bCs/>
          <w:color w:val="000000"/>
          <w:sz w:val="24"/>
          <w:szCs w:val="24"/>
        </w:rPr>
        <w:t xml:space="preserve"> are</w:t>
      </w:r>
      <w:r w:rsidR="006B0481" w:rsidRPr="00E34276">
        <w:rPr>
          <w:rFonts w:asciiTheme="majorBidi" w:hAnsiTheme="majorBidi" w:cstheme="majorBidi"/>
          <w:b/>
          <w:sz w:val="24"/>
          <w:szCs w:val="24"/>
        </w:rPr>
        <w:t xml:space="preserve"> also grateful to the </w:t>
      </w:r>
      <w:r w:rsidR="002451C2" w:rsidRPr="00E34276">
        <w:rPr>
          <w:rFonts w:asciiTheme="majorBidi" w:hAnsiTheme="majorBidi" w:cstheme="majorBidi"/>
          <w:b/>
          <w:sz w:val="24"/>
          <w:szCs w:val="24"/>
        </w:rPr>
        <w:t>Palestine</w:t>
      </w:r>
      <w:r w:rsidR="006B0481" w:rsidRPr="00E34276">
        <w:rPr>
          <w:rFonts w:asciiTheme="majorBidi" w:hAnsiTheme="majorBidi" w:cstheme="majorBidi"/>
          <w:b/>
          <w:sz w:val="24"/>
          <w:szCs w:val="24"/>
        </w:rPr>
        <w:t xml:space="preserve"> Exchange (PEX) </w:t>
      </w:r>
      <w:r w:rsidR="006B0481" w:rsidRPr="00E34276">
        <w:rPr>
          <w:rFonts w:asciiTheme="majorBidi" w:hAnsiTheme="majorBidi" w:cstheme="majorBidi"/>
          <w:b/>
          <w:color w:val="000000"/>
          <w:sz w:val="24"/>
          <w:szCs w:val="24"/>
        </w:rPr>
        <w:t>for their contribution to this survey</w:t>
      </w:r>
      <w:r w:rsidR="006B0481" w:rsidRPr="00E34276">
        <w:rPr>
          <w:rFonts w:asciiTheme="majorBidi" w:hAnsiTheme="majorBidi" w:cstheme="majorBidi"/>
          <w:b/>
          <w:bCs/>
          <w:color w:val="000000"/>
          <w:sz w:val="24"/>
          <w:szCs w:val="24"/>
        </w:rPr>
        <w:t>,</w:t>
      </w:r>
      <w:r w:rsidRPr="00E34276">
        <w:rPr>
          <w:rFonts w:asciiTheme="majorBidi" w:hAnsiTheme="majorBidi" w:cstheme="majorBidi"/>
          <w:b/>
          <w:bCs/>
          <w:color w:val="000000"/>
          <w:sz w:val="24"/>
          <w:szCs w:val="24"/>
        </w:rPr>
        <w:t xml:space="preserve"> and to all </w:t>
      </w:r>
      <w:r w:rsidR="002C0A46" w:rsidRPr="00E34276">
        <w:rPr>
          <w:rFonts w:asciiTheme="majorBidi" w:hAnsiTheme="majorBidi" w:cstheme="majorBidi"/>
          <w:b/>
          <w:bCs/>
          <w:color w:val="000000"/>
          <w:sz w:val="24"/>
          <w:szCs w:val="24"/>
        </w:rPr>
        <w:t>staff who worked</w:t>
      </w:r>
      <w:r w:rsidRPr="00E34276">
        <w:rPr>
          <w:rFonts w:asciiTheme="majorBidi" w:hAnsiTheme="majorBidi" w:cstheme="majorBidi"/>
          <w:b/>
          <w:bCs/>
          <w:i/>
          <w:iCs/>
          <w:color w:val="FF0000"/>
          <w:sz w:val="24"/>
          <w:szCs w:val="24"/>
        </w:rPr>
        <w:t xml:space="preserve"> </w:t>
      </w:r>
      <w:r w:rsidR="002C0A46" w:rsidRPr="00E34276">
        <w:rPr>
          <w:rFonts w:asciiTheme="majorBidi" w:hAnsiTheme="majorBidi" w:cstheme="majorBidi"/>
          <w:b/>
          <w:bCs/>
          <w:color w:val="000000"/>
          <w:sz w:val="24"/>
          <w:szCs w:val="24"/>
        </w:rPr>
        <w:t>on</w:t>
      </w:r>
      <w:r w:rsidRPr="00E34276">
        <w:rPr>
          <w:rFonts w:asciiTheme="majorBidi" w:hAnsiTheme="majorBidi" w:cstheme="majorBidi"/>
          <w:b/>
          <w:bCs/>
          <w:color w:val="000000"/>
          <w:sz w:val="24"/>
          <w:szCs w:val="24"/>
        </w:rPr>
        <w:t xml:space="preserve"> the survey for </w:t>
      </w:r>
      <w:r w:rsidR="002C0A46" w:rsidRPr="00E34276">
        <w:rPr>
          <w:rFonts w:asciiTheme="majorBidi" w:hAnsiTheme="majorBidi" w:cstheme="majorBidi"/>
          <w:b/>
          <w:bCs/>
          <w:color w:val="000000"/>
          <w:sz w:val="24"/>
          <w:szCs w:val="24"/>
        </w:rPr>
        <w:t>their dedication</w:t>
      </w:r>
      <w:r w:rsidRPr="00E34276">
        <w:rPr>
          <w:rFonts w:asciiTheme="majorBidi" w:hAnsiTheme="majorBidi" w:cstheme="majorBidi"/>
          <w:b/>
          <w:bCs/>
          <w:color w:val="000000"/>
          <w:sz w:val="24"/>
          <w:szCs w:val="24"/>
        </w:rPr>
        <w:t xml:space="preserve"> in performing their duties.</w:t>
      </w:r>
      <w:r w:rsidR="00E202D8" w:rsidRPr="00E34276">
        <w:rPr>
          <w:rFonts w:asciiTheme="majorBidi" w:hAnsiTheme="majorBidi" w:cstheme="majorBidi"/>
          <w:b/>
          <w:bCs/>
          <w:color w:val="000000"/>
          <w:sz w:val="24"/>
          <w:szCs w:val="24"/>
        </w:rPr>
        <w:t xml:space="preserve"> </w:t>
      </w:r>
      <w:r w:rsidR="0059385A" w:rsidRPr="00E34276">
        <w:rPr>
          <w:rFonts w:asciiTheme="majorBidi" w:hAnsiTheme="majorBidi" w:cstheme="majorBidi"/>
          <w:b/>
          <w:bCs/>
          <w:color w:val="000000"/>
          <w:sz w:val="24"/>
          <w:szCs w:val="24"/>
        </w:rPr>
        <w:t xml:space="preserve"> </w:t>
      </w:r>
    </w:p>
    <w:p w:rsidR="00E1306F" w:rsidRPr="00E34276" w:rsidRDefault="00E1306F" w:rsidP="00E34276">
      <w:pPr>
        <w:autoSpaceDE w:val="0"/>
        <w:autoSpaceDN w:val="0"/>
        <w:bidi w:val="0"/>
        <w:adjustRightInd w:val="0"/>
        <w:jc w:val="lowKashida"/>
        <w:rPr>
          <w:rFonts w:asciiTheme="majorBidi" w:hAnsiTheme="majorBidi" w:cstheme="majorBidi"/>
          <w:b/>
          <w:bCs/>
          <w:color w:val="000000"/>
          <w:sz w:val="24"/>
          <w:szCs w:val="24"/>
        </w:rPr>
      </w:pPr>
    </w:p>
    <w:p w:rsidR="00E1306F" w:rsidRPr="00E34276" w:rsidRDefault="00E1306F" w:rsidP="00E34276">
      <w:pPr>
        <w:autoSpaceDE w:val="0"/>
        <w:autoSpaceDN w:val="0"/>
        <w:bidi w:val="0"/>
        <w:adjustRightInd w:val="0"/>
        <w:jc w:val="lowKashida"/>
        <w:rPr>
          <w:rFonts w:asciiTheme="majorBidi" w:hAnsiTheme="majorBidi" w:cstheme="majorBidi"/>
          <w:b/>
          <w:bCs/>
          <w:color w:val="000000"/>
          <w:sz w:val="24"/>
          <w:szCs w:val="24"/>
        </w:rPr>
      </w:pPr>
      <w:r w:rsidRPr="00E34276">
        <w:rPr>
          <w:rFonts w:asciiTheme="majorBidi" w:hAnsiTheme="majorBidi" w:cstheme="majorBidi"/>
          <w:b/>
          <w:bCs/>
          <w:color w:val="000000"/>
          <w:sz w:val="24"/>
          <w:szCs w:val="24"/>
        </w:rPr>
        <w:t xml:space="preserve">The Foreign Investment </w:t>
      </w:r>
      <w:r w:rsidR="00125C08" w:rsidRPr="00E34276">
        <w:rPr>
          <w:rFonts w:asciiTheme="majorBidi" w:hAnsiTheme="majorBidi" w:cstheme="majorBidi"/>
          <w:b/>
          <w:bCs/>
          <w:color w:val="000000"/>
          <w:sz w:val="24"/>
          <w:szCs w:val="24"/>
        </w:rPr>
        <w:t>Survey</w:t>
      </w:r>
      <w:r w:rsidR="00805AF4">
        <w:rPr>
          <w:rFonts w:asciiTheme="majorBidi" w:hAnsiTheme="majorBidi" w:cstheme="majorBidi"/>
          <w:b/>
          <w:bCs/>
          <w:color w:val="000000"/>
          <w:sz w:val="24"/>
          <w:szCs w:val="24"/>
        </w:rPr>
        <w:t>,</w:t>
      </w:r>
      <w:r w:rsidR="00125C08" w:rsidRPr="00E34276">
        <w:rPr>
          <w:rFonts w:asciiTheme="majorBidi" w:hAnsiTheme="majorBidi" w:cstheme="majorBidi"/>
          <w:b/>
          <w:bCs/>
          <w:color w:val="000000"/>
          <w:sz w:val="24"/>
          <w:szCs w:val="24"/>
        </w:rPr>
        <w:t xml:space="preserve"> </w:t>
      </w:r>
      <w:r w:rsidR="00810547" w:rsidRPr="00E34276">
        <w:rPr>
          <w:rFonts w:asciiTheme="majorBidi" w:hAnsiTheme="majorBidi" w:cstheme="majorBidi"/>
          <w:b/>
          <w:bCs/>
          <w:color w:val="000000"/>
          <w:sz w:val="24"/>
          <w:szCs w:val="24"/>
          <w:rtl/>
        </w:rPr>
        <w:t>2014</w:t>
      </w:r>
      <w:r w:rsidR="00805AF4">
        <w:rPr>
          <w:rFonts w:asciiTheme="majorBidi" w:hAnsiTheme="majorBidi" w:cstheme="majorBidi"/>
          <w:b/>
          <w:bCs/>
          <w:color w:val="000000"/>
          <w:sz w:val="24"/>
          <w:szCs w:val="24"/>
        </w:rPr>
        <w:t>,</w:t>
      </w:r>
      <w:r w:rsidRPr="00E34276">
        <w:rPr>
          <w:rFonts w:asciiTheme="majorBidi" w:hAnsiTheme="majorBidi" w:cstheme="majorBidi"/>
          <w:b/>
          <w:bCs/>
          <w:i/>
          <w:iCs/>
          <w:color w:val="FF0000"/>
          <w:sz w:val="24"/>
          <w:szCs w:val="24"/>
        </w:rPr>
        <w:t xml:space="preserve"> </w:t>
      </w:r>
      <w:r w:rsidRPr="00E34276">
        <w:rPr>
          <w:rFonts w:asciiTheme="majorBidi" w:hAnsiTheme="majorBidi" w:cstheme="majorBidi"/>
          <w:b/>
          <w:bCs/>
          <w:color w:val="000000"/>
          <w:sz w:val="24"/>
          <w:szCs w:val="24"/>
        </w:rPr>
        <w:t xml:space="preserve">has been planned and conducted by a technical team from PCBS </w:t>
      </w:r>
      <w:r w:rsidR="00100760" w:rsidRPr="00E34276">
        <w:rPr>
          <w:rFonts w:asciiTheme="majorBidi" w:hAnsiTheme="majorBidi" w:cstheme="majorBidi"/>
          <w:b/>
          <w:bCs/>
          <w:color w:val="000000"/>
          <w:sz w:val="24"/>
          <w:szCs w:val="24"/>
        </w:rPr>
        <w:t>and</w:t>
      </w:r>
      <w:r w:rsidRPr="00E34276">
        <w:rPr>
          <w:rFonts w:asciiTheme="majorBidi" w:hAnsiTheme="majorBidi" w:cstheme="majorBidi"/>
          <w:b/>
          <w:bCs/>
          <w:color w:val="000000"/>
          <w:sz w:val="24"/>
          <w:szCs w:val="24"/>
        </w:rPr>
        <w:t xml:space="preserve"> PM</w:t>
      </w:r>
      <w:r w:rsidR="00725595" w:rsidRPr="00E34276">
        <w:rPr>
          <w:rFonts w:asciiTheme="majorBidi" w:hAnsiTheme="majorBidi" w:cstheme="majorBidi"/>
          <w:b/>
          <w:bCs/>
          <w:color w:val="000000"/>
          <w:sz w:val="24"/>
          <w:szCs w:val="24"/>
        </w:rPr>
        <w:t xml:space="preserve">A with joint funding </w:t>
      </w:r>
      <w:r w:rsidR="007C0B74" w:rsidRPr="00E34276">
        <w:rPr>
          <w:rFonts w:asciiTheme="majorBidi" w:hAnsiTheme="majorBidi" w:cstheme="majorBidi"/>
          <w:b/>
          <w:bCs/>
          <w:color w:val="000000"/>
          <w:sz w:val="24"/>
          <w:szCs w:val="24"/>
        </w:rPr>
        <w:t>from</w:t>
      </w:r>
      <w:r w:rsidR="00725595" w:rsidRPr="00E34276">
        <w:rPr>
          <w:rFonts w:asciiTheme="majorBidi" w:hAnsiTheme="majorBidi" w:cstheme="majorBidi"/>
          <w:b/>
          <w:bCs/>
          <w:color w:val="000000"/>
          <w:sz w:val="24"/>
          <w:szCs w:val="24"/>
        </w:rPr>
        <w:t xml:space="preserve"> </w:t>
      </w:r>
      <w:r w:rsidR="007744C6" w:rsidRPr="00E34276">
        <w:rPr>
          <w:rFonts w:asciiTheme="majorBidi" w:hAnsiTheme="majorBidi" w:cstheme="majorBidi"/>
          <w:b/>
          <w:bCs/>
          <w:color w:val="000000"/>
          <w:sz w:val="24"/>
          <w:szCs w:val="24"/>
        </w:rPr>
        <w:t xml:space="preserve">State of </w:t>
      </w:r>
      <w:r w:rsidR="00253920" w:rsidRPr="00E34276">
        <w:rPr>
          <w:rFonts w:asciiTheme="majorBidi" w:hAnsiTheme="majorBidi" w:cstheme="majorBidi"/>
          <w:b/>
          <w:bCs/>
          <w:color w:val="000000"/>
          <w:sz w:val="24"/>
          <w:szCs w:val="24"/>
        </w:rPr>
        <w:t xml:space="preserve">Palestine </w:t>
      </w:r>
      <w:r w:rsidR="00F458D9" w:rsidRPr="00E34276">
        <w:rPr>
          <w:rFonts w:asciiTheme="majorBidi" w:hAnsiTheme="majorBidi" w:cstheme="majorBidi"/>
          <w:b/>
          <w:bCs/>
          <w:color w:val="000000"/>
          <w:sz w:val="24"/>
          <w:szCs w:val="24"/>
        </w:rPr>
        <w:t xml:space="preserve">and </w:t>
      </w:r>
      <w:r w:rsidRPr="00E34276">
        <w:rPr>
          <w:rFonts w:asciiTheme="majorBidi" w:hAnsiTheme="majorBidi" w:cstheme="majorBidi"/>
          <w:b/>
          <w:bCs/>
          <w:color w:val="000000"/>
          <w:sz w:val="24"/>
          <w:szCs w:val="24"/>
        </w:rPr>
        <w:t xml:space="preserve">the Core Funding Group (CFG) for the year </w:t>
      </w:r>
      <w:r w:rsidR="00810547" w:rsidRPr="00E34276">
        <w:rPr>
          <w:rFonts w:asciiTheme="majorBidi" w:hAnsiTheme="majorBidi" w:cstheme="majorBidi"/>
          <w:b/>
          <w:bCs/>
          <w:color w:val="000000"/>
          <w:sz w:val="24"/>
          <w:szCs w:val="24"/>
          <w:rtl/>
        </w:rPr>
        <w:t>2015</w:t>
      </w:r>
      <w:r w:rsidRPr="00E34276">
        <w:rPr>
          <w:rFonts w:asciiTheme="majorBidi" w:hAnsiTheme="majorBidi" w:cstheme="majorBidi"/>
          <w:b/>
          <w:bCs/>
          <w:color w:val="000000"/>
          <w:sz w:val="24"/>
          <w:szCs w:val="24"/>
        </w:rPr>
        <w:t xml:space="preserve"> represented by the Representative Office of Norway </w:t>
      </w:r>
      <w:r w:rsidR="005D1E8B" w:rsidRPr="00E34276">
        <w:rPr>
          <w:rFonts w:asciiTheme="majorBidi" w:hAnsiTheme="majorBidi" w:cstheme="majorBidi"/>
          <w:b/>
          <w:bCs/>
          <w:color w:val="000000"/>
          <w:sz w:val="24"/>
          <w:szCs w:val="24"/>
        </w:rPr>
        <w:t>to</w:t>
      </w:r>
      <w:r w:rsidR="001D5004" w:rsidRPr="00E34276">
        <w:rPr>
          <w:rFonts w:asciiTheme="majorBidi" w:hAnsiTheme="majorBidi" w:cstheme="majorBidi"/>
          <w:b/>
          <w:bCs/>
          <w:color w:val="000000"/>
          <w:sz w:val="24"/>
          <w:szCs w:val="24"/>
        </w:rPr>
        <w:t xml:space="preserve"> </w:t>
      </w:r>
      <w:r w:rsidR="007C0B74" w:rsidRPr="00E34276">
        <w:rPr>
          <w:rFonts w:asciiTheme="majorBidi" w:hAnsiTheme="majorBidi" w:cstheme="majorBidi"/>
          <w:b/>
          <w:bCs/>
          <w:color w:val="000000"/>
          <w:sz w:val="24"/>
          <w:szCs w:val="24"/>
        </w:rPr>
        <w:t>State of Pale</w:t>
      </w:r>
      <w:r w:rsidR="007B34AE" w:rsidRPr="00E34276">
        <w:rPr>
          <w:rFonts w:asciiTheme="majorBidi" w:hAnsiTheme="majorBidi" w:cstheme="majorBidi"/>
          <w:b/>
          <w:bCs/>
          <w:color w:val="000000"/>
          <w:sz w:val="24"/>
          <w:szCs w:val="24"/>
        </w:rPr>
        <w:t>s</w:t>
      </w:r>
      <w:r w:rsidR="007C0B74" w:rsidRPr="00E34276">
        <w:rPr>
          <w:rFonts w:asciiTheme="majorBidi" w:hAnsiTheme="majorBidi" w:cstheme="majorBidi"/>
          <w:b/>
          <w:bCs/>
          <w:color w:val="000000"/>
          <w:sz w:val="24"/>
          <w:szCs w:val="24"/>
        </w:rPr>
        <w:t>tine</w:t>
      </w:r>
      <w:r w:rsidRPr="00E34276">
        <w:rPr>
          <w:rFonts w:asciiTheme="majorBidi" w:hAnsiTheme="majorBidi" w:cstheme="majorBidi"/>
          <w:b/>
          <w:bCs/>
          <w:color w:val="000000"/>
          <w:sz w:val="24"/>
          <w:szCs w:val="24"/>
        </w:rPr>
        <w:t xml:space="preserve"> and the Swiss Development and Cooperation Agency (SDC).</w:t>
      </w:r>
    </w:p>
    <w:p w:rsidR="00E1306F" w:rsidRPr="00E34276" w:rsidRDefault="00E1306F" w:rsidP="00E34276">
      <w:pPr>
        <w:autoSpaceDE w:val="0"/>
        <w:autoSpaceDN w:val="0"/>
        <w:bidi w:val="0"/>
        <w:adjustRightInd w:val="0"/>
        <w:jc w:val="lowKashida"/>
        <w:rPr>
          <w:rFonts w:asciiTheme="majorBidi" w:hAnsiTheme="majorBidi" w:cstheme="majorBidi"/>
          <w:b/>
          <w:bCs/>
          <w:sz w:val="24"/>
          <w:szCs w:val="24"/>
        </w:rPr>
      </w:pPr>
    </w:p>
    <w:p w:rsidR="007F7F9C" w:rsidRPr="00E34276" w:rsidRDefault="00E7685D" w:rsidP="00E34276">
      <w:pPr>
        <w:autoSpaceDE w:val="0"/>
        <w:autoSpaceDN w:val="0"/>
        <w:bidi w:val="0"/>
        <w:adjustRightInd w:val="0"/>
        <w:jc w:val="lowKashida"/>
        <w:rPr>
          <w:rFonts w:asciiTheme="majorBidi" w:hAnsiTheme="majorBidi" w:cstheme="majorBidi"/>
          <w:b/>
          <w:bCs/>
          <w:color w:val="000000"/>
          <w:sz w:val="24"/>
          <w:szCs w:val="24"/>
        </w:rPr>
      </w:pPr>
      <w:r w:rsidRPr="00E34276">
        <w:rPr>
          <w:rFonts w:asciiTheme="majorBidi" w:hAnsiTheme="majorBidi" w:cstheme="majorBidi"/>
          <w:b/>
          <w:bCs/>
          <w:color w:val="000000"/>
          <w:sz w:val="24"/>
          <w:szCs w:val="24"/>
        </w:rPr>
        <w:t>Moreover, PCBS very much appreciates the distinctive efforts of the Core Funding</w:t>
      </w:r>
      <w:r w:rsidR="00AA69DD" w:rsidRPr="00E34276">
        <w:rPr>
          <w:rFonts w:asciiTheme="majorBidi" w:hAnsiTheme="majorBidi" w:cstheme="majorBidi"/>
          <w:b/>
          <w:bCs/>
          <w:color w:val="000000"/>
          <w:sz w:val="24"/>
          <w:szCs w:val="24"/>
        </w:rPr>
        <w:t xml:space="preserve"> </w:t>
      </w:r>
      <w:r w:rsidR="006C3028" w:rsidRPr="00E34276">
        <w:rPr>
          <w:rFonts w:asciiTheme="majorBidi" w:hAnsiTheme="majorBidi" w:cstheme="majorBidi"/>
          <w:b/>
          <w:bCs/>
          <w:color w:val="000000"/>
          <w:sz w:val="24"/>
          <w:szCs w:val="24"/>
        </w:rPr>
        <w:t xml:space="preserve">Group (CFG) for their valuable contribution </w:t>
      </w:r>
      <w:r w:rsidR="005725FB" w:rsidRPr="00E34276">
        <w:rPr>
          <w:rFonts w:asciiTheme="majorBidi" w:hAnsiTheme="majorBidi" w:cstheme="majorBidi"/>
          <w:b/>
          <w:bCs/>
          <w:color w:val="000000"/>
          <w:sz w:val="24"/>
          <w:szCs w:val="24"/>
        </w:rPr>
        <w:t>to</w:t>
      </w:r>
      <w:r w:rsidR="006C3028" w:rsidRPr="00E34276">
        <w:rPr>
          <w:rFonts w:asciiTheme="majorBidi" w:hAnsiTheme="majorBidi" w:cstheme="majorBidi"/>
          <w:b/>
          <w:bCs/>
          <w:color w:val="000000"/>
          <w:sz w:val="24"/>
          <w:szCs w:val="24"/>
        </w:rPr>
        <w:t xml:space="preserve"> funding </w:t>
      </w:r>
      <w:r w:rsidR="00100760" w:rsidRPr="00E34276">
        <w:rPr>
          <w:rFonts w:asciiTheme="majorBidi" w:hAnsiTheme="majorBidi" w:cstheme="majorBidi"/>
          <w:b/>
          <w:bCs/>
          <w:color w:val="000000"/>
          <w:sz w:val="24"/>
          <w:szCs w:val="24"/>
        </w:rPr>
        <w:t>this survey</w:t>
      </w:r>
      <w:r w:rsidR="006C3028" w:rsidRPr="00E34276">
        <w:rPr>
          <w:rFonts w:asciiTheme="majorBidi" w:hAnsiTheme="majorBidi" w:cstheme="majorBidi"/>
          <w:b/>
          <w:bCs/>
          <w:color w:val="000000"/>
          <w:sz w:val="24"/>
          <w:szCs w:val="24"/>
        </w:rPr>
        <w:t xml:space="preserve">. </w:t>
      </w:r>
    </w:p>
    <w:p w:rsidR="00394ED2" w:rsidRPr="00E34276" w:rsidRDefault="00394ED2" w:rsidP="00E34276">
      <w:pPr>
        <w:bidi w:val="0"/>
        <w:jc w:val="lowKashida"/>
        <w:rPr>
          <w:rFonts w:asciiTheme="majorBidi" w:hAnsiTheme="majorBidi" w:cstheme="majorBidi"/>
          <w:b/>
          <w:bCs/>
          <w:color w:val="000000" w:themeColor="text1"/>
          <w:sz w:val="24"/>
          <w:szCs w:val="24"/>
        </w:rPr>
      </w:pPr>
    </w:p>
    <w:p w:rsidR="00394ED2" w:rsidRPr="00E34276" w:rsidRDefault="00394ED2" w:rsidP="00E34276">
      <w:pPr>
        <w:pStyle w:val="BlockText"/>
        <w:ind w:left="0" w:right="-2" w:firstLine="720"/>
        <w:rPr>
          <w:rFonts w:asciiTheme="majorBidi" w:hAnsiTheme="majorBidi" w:cstheme="majorBidi"/>
          <w:color w:val="000000" w:themeColor="text1"/>
        </w:rPr>
      </w:pPr>
    </w:p>
    <w:p w:rsidR="00394ED2" w:rsidRPr="00E34276" w:rsidRDefault="00394ED2" w:rsidP="00E34276">
      <w:pPr>
        <w:tabs>
          <w:tab w:val="left" w:pos="4395"/>
        </w:tabs>
        <w:bidi w:val="0"/>
        <w:ind w:right="-1"/>
        <w:jc w:val="lowKashida"/>
        <w:rPr>
          <w:rFonts w:asciiTheme="majorBidi" w:hAnsiTheme="majorBidi" w:cstheme="majorBidi"/>
          <w:b/>
          <w:bCs/>
          <w:color w:val="000000" w:themeColor="text1"/>
          <w:sz w:val="24"/>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ind w:left="993" w:right="1133"/>
        <w:jc w:val="center"/>
        <w:rPr>
          <w:rFonts w:asciiTheme="majorBidi" w:hAnsiTheme="majorBidi" w:cstheme="majorBidi"/>
          <w:b/>
          <w:bCs/>
          <w:color w:val="000000" w:themeColor="text1"/>
          <w:sz w:val="32"/>
          <w:szCs w:val="38"/>
        </w:rPr>
      </w:pPr>
    </w:p>
    <w:p w:rsidR="00394ED2" w:rsidRPr="00E34276" w:rsidRDefault="00394ED2" w:rsidP="00805AF4">
      <w:pPr>
        <w:bidi w:val="0"/>
        <w:spacing w:line="20" w:lineRule="atLeast"/>
        <w:jc w:val="center"/>
        <w:rPr>
          <w:rFonts w:asciiTheme="majorBidi" w:hAnsiTheme="majorBidi" w:cstheme="majorBidi"/>
          <w:b/>
          <w:bCs/>
          <w:color w:val="000000" w:themeColor="text1"/>
          <w:sz w:val="28"/>
          <w:szCs w:val="28"/>
        </w:rPr>
      </w:pPr>
      <w:r w:rsidRPr="00E34276">
        <w:rPr>
          <w:rFonts w:asciiTheme="majorBidi" w:hAnsiTheme="majorBidi" w:cstheme="majorBidi"/>
          <w:color w:val="000000" w:themeColor="text1"/>
          <w:sz w:val="28"/>
        </w:rPr>
        <w:br w:type="page"/>
      </w:r>
      <w:r w:rsidR="00062157" w:rsidRPr="00E34276">
        <w:rPr>
          <w:rFonts w:asciiTheme="majorBidi" w:hAnsiTheme="majorBidi" w:cstheme="majorBidi"/>
          <w:b/>
          <w:bCs/>
          <w:color w:val="000000" w:themeColor="text1"/>
          <w:sz w:val="28"/>
          <w:szCs w:val="28"/>
        </w:rPr>
        <w:lastRenderedPageBreak/>
        <w:t xml:space="preserve"> </w:t>
      </w:r>
      <w:r w:rsidRPr="00E34276">
        <w:rPr>
          <w:rFonts w:asciiTheme="majorBidi" w:hAnsiTheme="majorBidi" w:cstheme="majorBidi"/>
          <w:b/>
          <w:bCs/>
          <w:color w:val="000000" w:themeColor="text1"/>
          <w:sz w:val="28"/>
          <w:szCs w:val="28"/>
        </w:rPr>
        <w:t xml:space="preserve">Team </w:t>
      </w:r>
      <w:r w:rsidR="00805AF4">
        <w:rPr>
          <w:rFonts w:asciiTheme="majorBidi" w:hAnsiTheme="majorBidi" w:cstheme="majorBidi"/>
          <w:b/>
          <w:bCs/>
          <w:color w:val="000000" w:themeColor="text1"/>
          <w:sz w:val="28"/>
          <w:szCs w:val="28"/>
        </w:rPr>
        <w:t>W</w:t>
      </w:r>
      <w:r w:rsidR="00557AB5" w:rsidRPr="00E34276">
        <w:rPr>
          <w:rFonts w:asciiTheme="majorBidi" w:hAnsiTheme="majorBidi" w:cstheme="majorBidi"/>
          <w:b/>
          <w:bCs/>
          <w:color w:val="000000" w:themeColor="text1"/>
          <w:sz w:val="28"/>
          <w:szCs w:val="28"/>
        </w:rPr>
        <w:t>ork</w:t>
      </w:r>
    </w:p>
    <w:p w:rsidR="0067670E" w:rsidRPr="00E34276" w:rsidRDefault="0067670E" w:rsidP="00E34276">
      <w:pPr>
        <w:bidi w:val="0"/>
        <w:spacing w:line="20" w:lineRule="atLeast"/>
        <w:rPr>
          <w:rFonts w:asciiTheme="majorBidi" w:hAnsiTheme="majorBidi" w:cstheme="majorBidi"/>
          <w:b/>
          <w:bCs/>
          <w:color w:val="000000" w:themeColor="text1"/>
          <w:sz w:val="28"/>
          <w:szCs w:val="28"/>
        </w:rPr>
      </w:pPr>
    </w:p>
    <w:tbl>
      <w:tblPr>
        <w:tblStyle w:val="TableGrid"/>
        <w:tblW w:w="50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99"/>
        <w:gridCol w:w="139"/>
        <w:gridCol w:w="1991"/>
        <w:gridCol w:w="2412"/>
        <w:gridCol w:w="2035"/>
      </w:tblGrid>
      <w:tr w:rsidR="00502172" w:rsidRPr="00E34276" w:rsidTr="0094668A">
        <w:trPr>
          <w:trHeight w:val="340"/>
        </w:trPr>
        <w:tc>
          <w:tcPr>
            <w:tcW w:w="2629" w:type="pct"/>
            <w:gridSpan w:val="3"/>
          </w:tcPr>
          <w:p w:rsidR="00502172" w:rsidRPr="00E34276" w:rsidRDefault="001B4AEC" w:rsidP="00E34276">
            <w:pPr>
              <w:tabs>
                <w:tab w:val="left" w:pos="4395"/>
                <w:tab w:val="right" w:pos="4536"/>
              </w:tabs>
              <w:bidi w:val="0"/>
              <w:spacing w:line="20" w:lineRule="atLeast"/>
              <w:rPr>
                <w:rFonts w:asciiTheme="majorBidi" w:hAnsiTheme="majorBidi" w:cstheme="majorBidi"/>
                <w:b/>
                <w:bCs/>
                <w:color w:val="000000" w:themeColor="text1"/>
                <w:sz w:val="26"/>
                <w:szCs w:val="26"/>
              </w:rPr>
            </w:pPr>
            <w:r w:rsidRPr="00E34276">
              <w:rPr>
                <w:rFonts w:asciiTheme="majorBidi" w:hAnsiTheme="majorBidi" w:cstheme="majorBidi"/>
                <w:b/>
                <w:bCs/>
                <w:sz w:val="26"/>
                <w:szCs w:val="26"/>
              </w:rPr>
              <w:t>Palestinian</w:t>
            </w:r>
            <w:r w:rsidR="00502172" w:rsidRPr="00E34276">
              <w:rPr>
                <w:rFonts w:asciiTheme="majorBidi" w:hAnsiTheme="majorBidi" w:cstheme="majorBidi"/>
                <w:b/>
                <w:bCs/>
                <w:sz w:val="26"/>
                <w:szCs w:val="26"/>
              </w:rPr>
              <w:t xml:space="preserve"> Central Bureau of Statistics</w:t>
            </w:r>
          </w:p>
        </w:tc>
        <w:tc>
          <w:tcPr>
            <w:tcW w:w="2371" w:type="pct"/>
            <w:gridSpan w:val="2"/>
          </w:tcPr>
          <w:p w:rsidR="00502172" w:rsidRPr="00E34276" w:rsidRDefault="002451C2" w:rsidP="00E34276">
            <w:pPr>
              <w:tabs>
                <w:tab w:val="left" w:pos="4395"/>
                <w:tab w:val="right" w:pos="4536"/>
              </w:tabs>
              <w:bidi w:val="0"/>
              <w:spacing w:line="20" w:lineRule="atLeast"/>
              <w:rPr>
                <w:rFonts w:asciiTheme="majorBidi" w:hAnsiTheme="majorBidi" w:cstheme="majorBidi"/>
                <w:b/>
                <w:bCs/>
                <w:sz w:val="26"/>
                <w:szCs w:val="26"/>
              </w:rPr>
            </w:pPr>
            <w:r w:rsidRPr="00E34276">
              <w:rPr>
                <w:rFonts w:asciiTheme="majorBidi" w:hAnsiTheme="majorBidi" w:cstheme="majorBidi"/>
                <w:b/>
                <w:bCs/>
                <w:sz w:val="26"/>
                <w:szCs w:val="26"/>
              </w:rPr>
              <w:t>Palestine</w:t>
            </w:r>
            <w:r w:rsidR="00D92F65" w:rsidRPr="00E34276">
              <w:rPr>
                <w:rFonts w:asciiTheme="majorBidi" w:hAnsiTheme="majorBidi" w:cstheme="majorBidi"/>
                <w:b/>
                <w:bCs/>
                <w:sz w:val="26"/>
                <w:szCs w:val="26"/>
              </w:rPr>
              <w:t xml:space="preserve"> </w:t>
            </w:r>
            <w:r w:rsidR="00BF5062" w:rsidRPr="00E34276">
              <w:rPr>
                <w:rFonts w:asciiTheme="majorBidi" w:hAnsiTheme="majorBidi" w:cstheme="majorBidi"/>
                <w:b/>
                <w:bCs/>
                <w:sz w:val="26"/>
                <w:szCs w:val="26"/>
              </w:rPr>
              <w:t>Monetary Authority</w:t>
            </w:r>
          </w:p>
        </w:tc>
      </w:tr>
      <w:tr w:rsidR="00CA0288" w:rsidRPr="00E34276" w:rsidTr="007416D7">
        <w:trPr>
          <w:trHeight w:val="126"/>
        </w:trPr>
        <w:tc>
          <w:tcPr>
            <w:tcW w:w="1493" w:type="pct"/>
            <w:vAlign w:val="center"/>
          </w:tcPr>
          <w:p w:rsidR="00CA0288" w:rsidRPr="00E34276" w:rsidRDefault="00CA0288" w:rsidP="00E34276">
            <w:pPr>
              <w:pStyle w:val="Heading3"/>
              <w:bidi w:val="0"/>
              <w:spacing w:line="20" w:lineRule="atLeast"/>
              <w:ind w:right="340"/>
              <w:jc w:val="lowKashida"/>
              <w:rPr>
                <w:rFonts w:asciiTheme="majorBidi" w:hAnsiTheme="majorBidi" w:cstheme="majorBidi"/>
                <w:sz w:val="16"/>
                <w:szCs w:val="16"/>
              </w:rPr>
            </w:pPr>
          </w:p>
        </w:tc>
        <w:tc>
          <w:tcPr>
            <w:tcW w:w="1136" w:type="pct"/>
            <w:gridSpan w:val="2"/>
          </w:tcPr>
          <w:p w:rsidR="00CA0288" w:rsidRPr="00E34276" w:rsidRDefault="00CA0288" w:rsidP="00E34276">
            <w:pPr>
              <w:tabs>
                <w:tab w:val="left" w:pos="4395"/>
              </w:tabs>
              <w:bidi w:val="0"/>
              <w:spacing w:line="20" w:lineRule="atLeast"/>
              <w:jc w:val="center"/>
              <w:rPr>
                <w:rFonts w:asciiTheme="majorBidi" w:hAnsiTheme="majorBidi" w:cstheme="majorBidi"/>
                <w:b/>
                <w:bCs/>
                <w:color w:val="000000" w:themeColor="text1"/>
                <w:sz w:val="16"/>
                <w:szCs w:val="16"/>
              </w:rPr>
            </w:pPr>
          </w:p>
        </w:tc>
        <w:tc>
          <w:tcPr>
            <w:tcW w:w="1286" w:type="pct"/>
          </w:tcPr>
          <w:p w:rsidR="00CA0288" w:rsidRPr="00E34276" w:rsidRDefault="00CA0288" w:rsidP="00E34276">
            <w:pPr>
              <w:tabs>
                <w:tab w:val="left" w:pos="4395"/>
              </w:tabs>
              <w:bidi w:val="0"/>
              <w:spacing w:line="20" w:lineRule="atLeast"/>
              <w:jc w:val="center"/>
              <w:rPr>
                <w:rFonts w:asciiTheme="majorBidi" w:hAnsiTheme="majorBidi" w:cstheme="majorBidi"/>
                <w:b/>
                <w:bCs/>
                <w:color w:val="000000" w:themeColor="text1"/>
                <w:sz w:val="16"/>
                <w:szCs w:val="16"/>
              </w:rPr>
            </w:pPr>
          </w:p>
        </w:tc>
        <w:tc>
          <w:tcPr>
            <w:tcW w:w="1085" w:type="pct"/>
          </w:tcPr>
          <w:p w:rsidR="00CA0288" w:rsidRPr="00E34276" w:rsidRDefault="00CA0288" w:rsidP="00E34276">
            <w:pPr>
              <w:tabs>
                <w:tab w:val="left" w:pos="4395"/>
              </w:tabs>
              <w:bidi w:val="0"/>
              <w:spacing w:line="20" w:lineRule="atLeast"/>
              <w:jc w:val="center"/>
              <w:rPr>
                <w:rFonts w:asciiTheme="majorBidi" w:hAnsiTheme="majorBidi" w:cstheme="majorBidi"/>
                <w:b/>
                <w:bCs/>
                <w:color w:val="000000" w:themeColor="text1"/>
                <w:sz w:val="16"/>
                <w:szCs w:val="16"/>
              </w:rPr>
            </w:pPr>
          </w:p>
        </w:tc>
      </w:tr>
      <w:tr w:rsidR="0041003B" w:rsidRPr="00E34276" w:rsidTr="000666F3">
        <w:trPr>
          <w:trHeight w:val="252"/>
        </w:trPr>
        <w:tc>
          <w:tcPr>
            <w:tcW w:w="1493" w:type="pct"/>
            <w:vAlign w:val="center"/>
          </w:tcPr>
          <w:p w:rsidR="0041003B" w:rsidRPr="00E34276" w:rsidRDefault="0041003B"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Pr>
            </w:pPr>
            <w:r w:rsidRPr="00E34276">
              <w:rPr>
                <w:rFonts w:asciiTheme="majorBidi" w:hAnsiTheme="majorBidi" w:cstheme="majorBidi"/>
                <w:sz w:val="24"/>
                <w:szCs w:val="24"/>
              </w:rPr>
              <w:t>Technical Committee</w:t>
            </w:r>
          </w:p>
        </w:tc>
        <w:tc>
          <w:tcPr>
            <w:tcW w:w="1136" w:type="pct"/>
            <w:gridSpan w:val="2"/>
          </w:tcPr>
          <w:p w:rsidR="0041003B" w:rsidRPr="00E34276" w:rsidRDefault="0041003B" w:rsidP="00E34276">
            <w:pPr>
              <w:tabs>
                <w:tab w:val="left" w:pos="4395"/>
              </w:tabs>
              <w:bidi w:val="0"/>
              <w:spacing w:line="20" w:lineRule="atLeast"/>
              <w:jc w:val="center"/>
              <w:rPr>
                <w:rFonts w:asciiTheme="majorBidi" w:hAnsiTheme="majorBidi" w:cstheme="majorBidi"/>
                <w:b/>
                <w:bCs/>
                <w:color w:val="000000" w:themeColor="text1"/>
                <w:sz w:val="32"/>
                <w:szCs w:val="38"/>
              </w:rPr>
            </w:pPr>
          </w:p>
        </w:tc>
        <w:tc>
          <w:tcPr>
            <w:tcW w:w="1286" w:type="pct"/>
            <w:vAlign w:val="center"/>
          </w:tcPr>
          <w:p w:rsidR="0041003B" w:rsidRPr="00E34276" w:rsidRDefault="0041003B"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Pr>
            </w:pPr>
            <w:r w:rsidRPr="00E34276">
              <w:rPr>
                <w:rFonts w:asciiTheme="majorBidi" w:hAnsiTheme="majorBidi" w:cstheme="majorBidi"/>
                <w:sz w:val="24"/>
                <w:szCs w:val="24"/>
              </w:rPr>
              <w:t>Technical Team</w:t>
            </w:r>
          </w:p>
        </w:tc>
        <w:tc>
          <w:tcPr>
            <w:tcW w:w="1085" w:type="pct"/>
          </w:tcPr>
          <w:p w:rsidR="0041003B" w:rsidRPr="00E34276" w:rsidRDefault="0041003B"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C22EA8" w:rsidRPr="00E34276" w:rsidTr="00C22EA8">
        <w:trPr>
          <w:trHeight w:val="340"/>
        </w:trPr>
        <w:tc>
          <w:tcPr>
            <w:tcW w:w="2629" w:type="pct"/>
            <w:gridSpan w:val="3"/>
            <w:vAlign w:val="center"/>
          </w:tcPr>
          <w:p w:rsidR="00C22EA8" w:rsidRPr="00E34276" w:rsidRDefault="00C22EA8"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Adel Qrareya     Head of the Committee</w:t>
            </w:r>
          </w:p>
        </w:tc>
        <w:tc>
          <w:tcPr>
            <w:tcW w:w="2371" w:type="pct"/>
            <w:gridSpan w:val="2"/>
          </w:tcPr>
          <w:p w:rsidR="00C22EA8" w:rsidRPr="00E34276" w:rsidRDefault="00C22EA8" w:rsidP="00E34276">
            <w:pPr>
              <w:pStyle w:val="Heading6"/>
              <w:tabs>
                <w:tab w:val="left" w:pos="2109"/>
              </w:tabs>
              <w:bidi w:val="0"/>
              <w:spacing w:line="20" w:lineRule="atLeast"/>
              <w:ind w:right="142"/>
              <w:jc w:val="right"/>
              <w:rPr>
                <w:rFonts w:asciiTheme="majorBidi" w:hAnsiTheme="majorBidi" w:cstheme="majorBidi"/>
                <w:b w:val="0"/>
                <w:bCs w:val="0"/>
                <w:color w:val="000000" w:themeColor="text1"/>
                <w:sz w:val="24"/>
                <w:szCs w:val="24"/>
              </w:rPr>
            </w:pPr>
            <w:r w:rsidRPr="00E34276">
              <w:rPr>
                <w:rFonts w:asciiTheme="majorBidi" w:hAnsiTheme="majorBidi" w:cstheme="majorBidi"/>
                <w:b w:val="0"/>
                <w:bCs w:val="0"/>
                <w:sz w:val="24"/>
                <w:szCs w:val="24"/>
              </w:rPr>
              <w:t>Jamal Khanfar              Head of the Team</w:t>
            </w:r>
          </w:p>
        </w:tc>
      </w:tr>
      <w:tr w:rsidR="00B7738C" w:rsidRPr="00E34276" w:rsidTr="007416D7">
        <w:trPr>
          <w:trHeight w:val="340"/>
        </w:trPr>
        <w:tc>
          <w:tcPr>
            <w:tcW w:w="1493" w:type="pct"/>
            <w:vAlign w:val="center"/>
          </w:tcPr>
          <w:p w:rsidR="005E73EF" w:rsidRPr="00E34276" w:rsidRDefault="00624C63"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Faed Rayyan</w:t>
            </w:r>
          </w:p>
          <w:p w:rsidR="005E73EF" w:rsidRPr="00E34276" w:rsidRDefault="00624C63"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Anas Ahmad</w:t>
            </w:r>
          </w:p>
          <w:p w:rsidR="0094668A" w:rsidRPr="00E34276" w:rsidRDefault="00624C63"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Saeda Abu Raed</w:t>
            </w:r>
          </w:p>
        </w:tc>
        <w:tc>
          <w:tcPr>
            <w:tcW w:w="1136" w:type="pct"/>
            <w:gridSpan w:val="2"/>
            <w:vAlign w:val="center"/>
          </w:tcPr>
          <w:p w:rsidR="00B7738C" w:rsidRPr="00E34276" w:rsidRDefault="00B7738C" w:rsidP="00E34276">
            <w:pPr>
              <w:pStyle w:val="Heading6"/>
              <w:bidi w:val="0"/>
              <w:spacing w:line="20" w:lineRule="atLeast"/>
              <w:jc w:val="right"/>
              <w:rPr>
                <w:rFonts w:asciiTheme="majorBidi" w:hAnsiTheme="majorBidi" w:cstheme="majorBidi"/>
                <w:b w:val="0"/>
                <w:bCs w:val="0"/>
                <w:sz w:val="24"/>
                <w:szCs w:val="24"/>
              </w:rPr>
            </w:pPr>
          </w:p>
        </w:tc>
        <w:tc>
          <w:tcPr>
            <w:tcW w:w="1286" w:type="pct"/>
          </w:tcPr>
          <w:p w:rsidR="00B7738C" w:rsidRPr="00E34276" w:rsidRDefault="006B08C6" w:rsidP="00E34276">
            <w:pPr>
              <w:pStyle w:val="Heading6"/>
              <w:tabs>
                <w:tab w:val="left" w:pos="2109"/>
              </w:tabs>
              <w:bidi w:val="0"/>
              <w:spacing w:line="20" w:lineRule="atLeast"/>
              <w:ind w:right="142"/>
              <w:jc w:val="right"/>
              <w:rPr>
                <w:rFonts w:asciiTheme="majorBidi" w:hAnsiTheme="majorBidi" w:cstheme="majorBidi"/>
                <w:b w:val="0"/>
                <w:bCs w:val="0"/>
                <w:sz w:val="24"/>
                <w:szCs w:val="24"/>
                <w:rtl/>
              </w:rPr>
            </w:pPr>
            <w:r w:rsidRPr="00E34276">
              <w:rPr>
                <w:rFonts w:asciiTheme="majorBidi" w:hAnsiTheme="majorBidi" w:cstheme="majorBidi"/>
                <w:b w:val="0"/>
                <w:bCs w:val="0"/>
                <w:sz w:val="24"/>
                <w:szCs w:val="24"/>
              </w:rPr>
              <w:t xml:space="preserve">Mohammad </w:t>
            </w:r>
            <w:r w:rsidR="00F11795" w:rsidRPr="00E34276">
              <w:rPr>
                <w:rFonts w:asciiTheme="majorBidi" w:hAnsiTheme="majorBidi" w:cstheme="majorBidi"/>
                <w:b w:val="0"/>
                <w:bCs w:val="0"/>
                <w:sz w:val="24"/>
                <w:szCs w:val="24"/>
              </w:rPr>
              <w:t xml:space="preserve">Faleh Majdoleen Farhanah </w:t>
            </w: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010B6E">
        <w:trPr>
          <w:trHeight w:val="113"/>
        </w:trPr>
        <w:tc>
          <w:tcPr>
            <w:tcW w:w="1493" w:type="pct"/>
            <w:vAlign w:val="center"/>
          </w:tcPr>
          <w:p w:rsidR="0078624D" w:rsidRPr="00E34276" w:rsidRDefault="00624C63" w:rsidP="00E34276">
            <w:pPr>
              <w:pStyle w:val="Heading6"/>
              <w:bidi w:val="0"/>
              <w:spacing w:line="20" w:lineRule="atLeast"/>
              <w:ind w:right="142"/>
              <w:jc w:val="right"/>
              <w:rPr>
                <w:rFonts w:asciiTheme="majorBidi" w:hAnsiTheme="majorBidi" w:cstheme="majorBidi"/>
                <w:b w:val="0"/>
                <w:bCs w:val="0"/>
                <w:sz w:val="24"/>
                <w:szCs w:val="24"/>
                <w:rtl/>
              </w:rPr>
            </w:pPr>
            <w:r w:rsidRPr="00E34276">
              <w:rPr>
                <w:rFonts w:asciiTheme="majorBidi" w:hAnsiTheme="majorBidi" w:cstheme="majorBidi"/>
                <w:b w:val="0"/>
                <w:bCs w:val="0"/>
                <w:sz w:val="24"/>
                <w:szCs w:val="24"/>
              </w:rPr>
              <w:t>Mohammad Ebiat</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tcPr>
          <w:p w:rsidR="00B7738C" w:rsidRPr="00E34276" w:rsidRDefault="00B7738C" w:rsidP="00E34276">
            <w:pPr>
              <w:pStyle w:val="Heading6"/>
              <w:tabs>
                <w:tab w:val="left" w:pos="2109"/>
              </w:tabs>
              <w:bidi w:val="0"/>
              <w:spacing w:line="20" w:lineRule="atLeast"/>
              <w:ind w:right="142"/>
              <w:jc w:val="right"/>
              <w:rPr>
                <w:rFonts w:asciiTheme="majorBidi" w:hAnsiTheme="majorBidi" w:cstheme="majorBidi"/>
                <w:b w:val="0"/>
                <w:bCs w:val="0"/>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7416D7">
        <w:trPr>
          <w:trHeight w:val="70"/>
        </w:trPr>
        <w:tc>
          <w:tcPr>
            <w:tcW w:w="1493" w:type="pct"/>
            <w:vAlign w:val="center"/>
          </w:tcPr>
          <w:p w:rsidR="00B7738C" w:rsidRPr="00E34276" w:rsidRDefault="00B7738C" w:rsidP="00E34276">
            <w:pPr>
              <w:pStyle w:val="Heading3"/>
              <w:bidi w:val="0"/>
              <w:spacing w:line="20" w:lineRule="atLeast"/>
              <w:ind w:right="0"/>
              <w:jc w:val="lowKashida"/>
              <w:rPr>
                <w:rFonts w:asciiTheme="majorBidi" w:hAnsiTheme="majorBidi" w:cstheme="majorBidi"/>
                <w:sz w:val="8"/>
                <w:szCs w:val="8"/>
              </w:rPr>
            </w:pP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8"/>
                <w:szCs w:val="8"/>
              </w:rPr>
            </w:pPr>
          </w:p>
        </w:tc>
        <w:tc>
          <w:tcPr>
            <w:tcW w:w="1286"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8"/>
                <w:szCs w:val="8"/>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8"/>
                <w:szCs w:val="8"/>
              </w:rPr>
            </w:pPr>
          </w:p>
        </w:tc>
      </w:tr>
      <w:tr w:rsidR="00B7738C" w:rsidRPr="00E34276" w:rsidTr="007416D7">
        <w:trPr>
          <w:trHeight w:val="340"/>
        </w:trPr>
        <w:tc>
          <w:tcPr>
            <w:tcW w:w="1493" w:type="pct"/>
            <w:vAlign w:val="center"/>
          </w:tcPr>
          <w:p w:rsidR="00B7738C" w:rsidRPr="00E34276" w:rsidRDefault="00B7738C"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Pr>
            </w:pPr>
            <w:r w:rsidRPr="00E34276">
              <w:rPr>
                <w:rFonts w:asciiTheme="majorBidi" w:hAnsiTheme="majorBidi" w:cstheme="majorBidi"/>
                <w:sz w:val="24"/>
                <w:szCs w:val="24"/>
              </w:rPr>
              <w:t>Report Preparation</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8"/>
                <w:szCs w:val="8"/>
              </w:rPr>
            </w:pPr>
          </w:p>
        </w:tc>
        <w:tc>
          <w:tcPr>
            <w:tcW w:w="1286"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8"/>
                <w:szCs w:val="8"/>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8"/>
                <w:szCs w:val="8"/>
              </w:rPr>
            </w:pPr>
          </w:p>
        </w:tc>
      </w:tr>
      <w:tr w:rsidR="00B7738C" w:rsidRPr="00E34276" w:rsidTr="007416D7">
        <w:trPr>
          <w:trHeight w:val="340"/>
        </w:trPr>
        <w:tc>
          <w:tcPr>
            <w:tcW w:w="1493" w:type="pct"/>
            <w:vAlign w:val="center"/>
          </w:tcPr>
          <w:p w:rsidR="00B7738C" w:rsidRPr="00E34276" w:rsidRDefault="00B7738C"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 xml:space="preserve">Adel </w:t>
            </w:r>
            <w:r w:rsidR="00631E16" w:rsidRPr="00E34276">
              <w:rPr>
                <w:rFonts w:asciiTheme="majorBidi" w:hAnsiTheme="majorBidi" w:cstheme="majorBidi"/>
                <w:b w:val="0"/>
                <w:bCs w:val="0"/>
                <w:sz w:val="24"/>
                <w:szCs w:val="24"/>
              </w:rPr>
              <w:t>Q</w:t>
            </w:r>
            <w:r w:rsidRPr="00E34276">
              <w:rPr>
                <w:rFonts w:asciiTheme="majorBidi" w:hAnsiTheme="majorBidi" w:cstheme="majorBidi"/>
                <w:b w:val="0"/>
                <w:bCs w:val="0"/>
                <w:sz w:val="24"/>
                <w:szCs w:val="24"/>
              </w:rPr>
              <w:t>rareya</w:t>
            </w:r>
          </w:p>
          <w:p w:rsidR="00B7738C" w:rsidRPr="00E34276" w:rsidRDefault="00B7738C" w:rsidP="00E34276">
            <w:pPr>
              <w:pStyle w:val="Heading6"/>
              <w:bidi w:val="0"/>
              <w:spacing w:line="20" w:lineRule="atLeast"/>
              <w:ind w:right="142"/>
              <w:jc w:val="left"/>
              <w:rPr>
                <w:rFonts w:asciiTheme="majorBidi" w:hAnsiTheme="majorBidi" w:cstheme="majorBidi"/>
                <w:b w:val="0"/>
                <w:bCs w:val="0"/>
                <w:sz w:val="24"/>
                <w:szCs w:val="24"/>
              </w:rPr>
            </w:pPr>
            <w:r w:rsidRPr="00E34276">
              <w:rPr>
                <w:rFonts w:asciiTheme="majorBidi" w:hAnsiTheme="majorBidi" w:cstheme="majorBidi"/>
                <w:b w:val="0"/>
                <w:bCs w:val="0"/>
                <w:sz w:val="24"/>
                <w:szCs w:val="24"/>
                <w:rtl/>
              </w:rPr>
              <w:t xml:space="preserve">  </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tcPr>
          <w:p w:rsidR="00B7738C" w:rsidRPr="00E34276" w:rsidRDefault="00FF1940" w:rsidP="00E34276">
            <w:pPr>
              <w:pStyle w:val="Heading6"/>
              <w:bidi w:val="0"/>
              <w:spacing w:line="20" w:lineRule="atLeast"/>
              <w:ind w:right="149"/>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 xml:space="preserve"> Jamal Khanfar </w:t>
            </w:r>
          </w:p>
          <w:p w:rsidR="006B08C6" w:rsidRPr="00E34276" w:rsidRDefault="00FF3976" w:rsidP="00E34276">
            <w:pPr>
              <w:pStyle w:val="Heading6"/>
              <w:bidi w:val="0"/>
              <w:spacing w:line="20" w:lineRule="atLeast"/>
              <w:ind w:right="142"/>
              <w:jc w:val="right"/>
              <w:rPr>
                <w:rFonts w:asciiTheme="majorBidi" w:hAnsiTheme="majorBidi" w:cstheme="majorBidi"/>
                <w:sz w:val="24"/>
                <w:szCs w:val="24"/>
                <w:rtl/>
              </w:rPr>
            </w:pPr>
            <w:r w:rsidRPr="00E34276">
              <w:rPr>
                <w:rFonts w:asciiTheme="majorBidi" w:hAnsiTheme="majorBidi" w:cstheme="majorBidi"/>
                <w:b w:val="0"/>
                <w:bCs w:val="0"/>
                <w:sz w:val="24"/>
                <w:szCs w:val="24"/>
              </w:rPr>
              <w:t xml:space="preserve"> </w:t>
            </w:r>
            <w:r w:rsidR="006B08C6" w:rsidRPr="00E34276">
              <w:rPr>
                <w:rFonts w:asciiTheme="majorBidi" w:hAnsiTheme="majorBidi" w:cstheme="majorBidi"/>
                <w:b w:val="0"/>
                <w:bCs w:val="0"/>
                <w:sz w:val="24"/>
                <w:szCs w:val="24"/>
              </w:rPr>
              <w:t>Mohammad Faleh</w:t>
            </w: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7416D7">
        <w:trPr>
          <w:trHeight w:val="340"/>
        </w:trPr>
        <w:tc>
          <w:tcPr>
            <w:tcW w:w="1567" w:type="pct"/>
            <w:gridSpan w:val="2"/>
            <w:vAlign w:val="center"/>
          </w:tcPr>
          <w:p w:rsidR="00B7738C" w:rsidRPr="00E34276" w:rsidRDefault="00B7738C"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Pr>
            </w:pPr>
            <w:r w:rsidRPr="00E34276">
              <w:rPr>
                <w:rFonts w:asciiTheme="majorBidi" w:hAnsiTheme="majorBidi" w:cstheme="majorBidi"/>
                <w:sz w:val="24"/>
                <w:szCs w:val="24"/>
              </w:rPr>
              <w:t>Dissemination Standard</w:t>
            </w:r>
          </w:p>
        </w:tc>
        <w:tc>
          <w:tcPr>
            <w:tcW w:w="1062" w:type="pct"/>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7416D7">
        <w:trPr>
          <w:trHeight w:val="340"/>
        </w:trPr>
        <w:tc>
          <w:tcPr>
            <w:tcW w:w="1567" w:type="pct"/>
            <w:gridSpan w:val="2"/>
            <w:vAlign w:val="center"/>
          </w:tcPr>
          <w:p w:rsidR="00B7738C" w:rsidRPr="00E34276" w:rsidRDefault="00B7738C" w:rsidP="00E34276">
            <w:pPr>
              <w:pStyle w:val="Heading6"/>
              <w:tabs>
                <w:tab w:val="left" w:pos="2728"/>
              </w:tabs>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 xml:space="preserve">Hanan </w:t>
            </w:r>
            <w:r w:rsidR="00631E16" w:rsidRPr="00E34276">
              <w:rPr>
                <w:rFonts w:asciiTheme="majorBidi" w:hAnsiTheme="majorBidi" w:cstheme="majorBidi"/>
                <w:b w:val="0"/>
                <w:bCs w:val="0"/>
                <w:sz w:val="24"/>
                <w:szCs w:val="24"/>
              </w:rPr>
              <w:t>J</w:t>
            </w:r>
            <w:r w:rsidRPr="00E34276">
              <w:rPr>
                <w:rFonts w:asciiTheme="majorBidi" w:hAnsiTheme="majorBidi" w:cstheme="majorBidi"/>
                <w:b w:val="0"/>
                <w:bCs w:val="0"/>
                <w:sz w:val="24"/>
                <w:szCs w:val="24"/>
              </w:rPr>
              <w:t>anajreh</w:t>
            </w:r>
          </w:p>
        </w:tc>
        <w:tc>
          <w:tcPr>
            <w:tcW w:w="1062" w:type="pct"/>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B7738C">
        <w:trPr>
          <w:trHeight w:val="70"/>
        </w:trPr>
        <w:tc>
          <w:tcPr>
            <w:tcW w:w="5000" w:type="pct"/>
            <w:gridSpan w:val="5"/>
            <w:vAlign w:val="center"/>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8"/>
                <w:szCs w:val="8"/>
              </w:rPr>
            </w:pPr>
          </w:p>
        </w:tc>
      </w:tr>
      <w:tr w:rsidR="00B7738C" w:rsidRPr="00E34276" w:rsidTr="007416D7">
        <w:trPr>
          <w:trHeight w:val="340"/>
        </w:trPr>
        <w:tc>
          <w:tcPr>
            <w:tcW w:w="1493" w:type="pct"/>
            <w:vAlign w:val="center"/>
          </w:tcPr>
          <w:p w:rsidR="00B7738C" w:rsidRPr="00E34276" w:rsidRDefault="00B7738C"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Pr>
            </w:pPr>
            <w:r w:rsidRPr="00E34276">
              <w:rPr>
                <w:rFonts w:asciiTheme="majorBidi" w:hAnsiTheme="majorBidi" w:cstheme="majorBidi"/>
                <w:sz w:val="24"/>
                <w:szCs w:val="24"/>
              </w:rPr>
              <w:t xml:space="preserve">Preliminary Review </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vAlign w:val="center"/>
          </w:tcPr>
          <w:p w:rsidR="00B7738C" w:rsidRPr="00E34276" w:rsidRDefault="00B7738C" w:rsidP="00E34276">
            <w:pPr>
              <w:tabs>
                <w:tab w:val="left" w:pos="4395"/>
              </w:tabs>
              <w:bidi w:val="0"/>
              <w:spacing w:line="20" w:lineRule="atLeast"/>
              <w:rPr>
                <w:rFonts w:asciiTheme="majorBidi" w:hAnsiTheme="majorBidi" w:cstheme="majorBidi"/>
                <w:b/>
                <w:bCs/>
                <w:color w:val="000000" w:themeColor="text1"/>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942D5C">
        <w:trPr>
          <w:trHeight w:val="80"/>
        </w:trPr>
        <w:tc>
          <w:tcPr>
            <w:tcW w:w="1493" w:type="pct"/>
            <w:vAlign w:val="center"/>
          </w:tcPr>
          <w:p w:rsidR="00B7738C" w:rsidRPr="00E34276" w:rsidRDefault="00B7738C"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Faed Rayyan</w:t>
            </w:r>
            <w:r w:rsidRPr="00E34276">
              <w:rPr>
                <w:rFonts w:asciiTheme="majorBidi" w:hAnsiTheme="majorBidi" w:cstheme="majorBidi"/>
                <w:b w:val="0"/>
                <w:bCs w:val="0"/>
                <w:color w:val="000000" w:themeColor="text1"/>
                <w:sz w:val="32"/>
                <w:szCs w:val="38"/>
                <w:rtl/>
              </w:rPr>
              <w:t xml:space="preserve">   </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tcPr>
          <w:p w:rsidR="00B7738C" w:rsidRPr="00E34276" w:rsidRDefault="006F0736" w:rsidP="00E34276">
            <w:pPr>
              <w:pStyle w:val="Heading6"/>
              <w:bidi w:val="0"/>
              <w:spacing w:line="20" w:lineRule="atLeast"/>
              <w:ind w:right="149"/>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 xml:space="preserve">Mohammad Atallah </w:t>
            </w: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7416D7">
        <w:trPr>
          <w:trHeight w:val="340"/>
        </w:trPr>
        <w:tc>
          <w:tcPr>
            <w:tcW w:w="1493" w:type="pct"/>
            <w:vAlign w:val="center"/>
          </w:tcPr>
          <w:p w:rsidR="00B7738C" w:rsidRPr="00E34276" w:rsidRDefault="00B7738C" w:rsidP="00E34276">
            <w:pPr>
              <w:pStyle w:val="Heading6"/>
              <w:bidi w:val="0"/>
              <w:spacing w:line="20" w:lineRule="atLeast"/>
              <w:ind w:right="142"/>
              <w:jc w:val="right"/>
              <w:rPr>
                <w:rFonts w:asciiTheme="majorBidi" w:hAnsiTheme="majorBidi" w:cstheme="majorBidi"/>
                <w:b w:val="0"/>
                <w:bCs w:val="0"/>
                <w:sz w:val="24"/>
                <w:szCs w:val="24"/>
                <w:rtl/>
              </w:rPr>
            </w:pPr>
            <w:r w:rsidRPr="00E34276">
              <w:rPr>
                <w:rFonts w:asciiTheme="majorBidi" w:hAnsiTheme="majorBidi" w:cstheme="majorBidi"/>
                <w:b w:val="0"/>
                <w:bCs w:val="0"/>
                <w:sz w:val="24"/>
                <w:szCs w:val="24"/>
              </w:rPr>
              <w:t>Ibrahim Al-Tarsha</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vAlign w:val="center"/>
          </w:tcPr>
          <w:p w:rsidR="00B7738C" w:rsidRPr="00E34276" w:rsidRDefault="00B7738C" w:rsidP="00E34276">
            <w:pPr>
              <w:pStyle w:val="Heading6"/>
              <w:bidi w:val="0"/>
              <w:spacing w:line="20" w:lineRule="atLeast"/>
              <w:jc w:val="right"/>
              <w:rPr>
                <w:rFonts w:asciiTheme="majorBidi" w:hAnsiTheme="majorBidi" w:cstheme="majorBidi"/>
                <w:b w:val="0"/>
                <w:bCs w:val="0"/>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7416D7">
        <w:trPr>
          <w:trHeight w:val="340"/>
        </w:trPr>
        <w:tc>
          <w:tcPr>
            <w:tcW w:w="1493" w:type="pct"/>
            <w:vAlign w:val="center"/>
          </w:tcPr>
          <w:p w:rsidR="0078624D" w:rsidRPr="00E34276" w:rsidRDefault="00B7738C"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Saleh Al-Kafri</w:t>
            </w:r>
            <w:r w:rsidR="00785007" w:rsidRPr="00E34276">
              <w:rPr>
                <w:rFonts w:asciiTheme="majorBidi" w:hAnsiTheme="majorBidi" w:cstheme="majorBidi"/>
                <w:b w:val="0"/>
                <w:bCs w:val="0"/>
                <w:sz w:val="24"/>
                <w:szCs w:val="24"/>
              </w:rPr>
              <w:t>, Ph.D.</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vAlign w:val="center"/>
          </w:tcPr>
          <w:p w:rsidR="00B7738C" w:rsidRPr="00E34276" w:rsidRDefault="00B7738C" w:rsidP="00E34276">
            <w:pPr>
              <w:pStyle w:val="Heading6"/>
              <w:bidi w:val="0"/>
              <w:spacing w:line="20" w:lineRule="atLeast"/>
              <w:jc w:val="right"/>
              <w:rPr>
                <w:rFonts w:asciiTheme="majorBidi" w:hAnsiTheme="majorBidi" w:cstheme="majorBidi"/>
                <w:b w:val="0"/>
                <w:bCs w:val="0"/>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B7738C" w:rsidRPr="00E34276" w:rsidTr="00B7738C">
        <w:trPr>
          <w:trHeight w:val="100"/>
        </w:trPr>
        <w:tc>
          <w:tcPr>
            <w:tcW w:w="5000" w:type="pct"/>
            <w:gridSpan w:val="5"/>
            <w:vAlign w:val="center"/>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8"/>
                <w:szCs w:val="8"/>
              </w:rPr>
            </w:pPr>
          </w:p>
        </w:tc>
      </w:tr>
      <w:tr w:rsidR="00B7738C" w:rsidRPr="00E34276" w:rsidTr="007416D7">
        <w:trPr>
          <w:trHeight w:val="340"/>
        </w:trPr>
        <w:tc>
          <w:tcPr>
            <w:tcW w:w="1493" w:type="pct"/>
            <w:vAlign w:val="center"/>
          </w:tcPr>
          <w:p w:rsidR="00B7738C" w:rsidRPr="00E34276" w:rsidRDefault="00B7738C"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tl/>
              </w:rPr>
            </w:pPr>
            <w:r w:rsidRPr="00E34276">
              <w:rPr>
                <w:rFonts w:asciiTheme="majorBidi" w:hAnsiTheme="majorBidi" w:cstheme="majorBidi"/>
                <w:sz w:val="24"/>
                <w:szCs w:val="24"/>
              </w:rPr>
              <w:t xml:space="preserve">Final Review </w:t>
            </w:r>
          </w:p>
          <w:p w:rsidR="00942D5C" w:rsidRPr="00E34276" w:rsidRDefault="00942D5C" w:rsidP="00E34276">
            <w:pPr>
              <w:bidi w:val="0"/>
              <w:rPr>
                <w:rFonts w:asciiTheme="majorBidi" w:hAnsiTheme="majorBidi" w:cstheme="majorBidi"/>
              </w:rPr>
            </w:pPr>
            <w:r w:rsidRPr="00E34276">
              <w:rPr>
                <w:rFonts w:asciiTheme="majorBidi" w:hAnsiTheme="majorBidi" w:cstheme="majorBidi"/>
              </w:rPr>
              <w:t xml:space="preserve">    </w:t>
            </w:r>
            <w:r w:rsidRPr="00E34276">
              <w:rPr>
                <w:rFonts w:asciiTheme="majorBidi" w:hAnsiTheme="majorBidi" w:cstheme="majorBidi"/>
                <w:sz w:val="24"/>
                <w:szCs w:val="24"/>
              </w:rPr>
              <w:t>Mohammad Qalalweh</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c>
          <w:tcPr>
            <w:tcW w:w="1085" w:type="pct"/>
          </w:tcPr>
          <w:p w:rsidR="00B7738C" w:rsidRPr="00E34276" w:rsidRDefault="00B7738C" w:rsidP="00E34276">
            <w:pPr>
              <w:tabs>
                <w:tab w:val="left" w:pos="4395"/>
              </w:tabs>
              <w:bidi w:val="0"/>
              <w:spacing w:line="20" w:lineRule="atLeast"/>
              <w:jc w:val="center"/>
              <w:rPr>
                <w:rFonts w:asciiTheme="majorBidi" w:hAnsiTheme="majorBidi" w:cstheme="majorBidi"/>
                <w:b/>
                <w:bCs/>
                <w:color w:val="000000" w:themeColor="text1"/>
                <w:sz w:val="24"/>
                <w:szCs w:val="24"/>
              </w:rPr>
            </w:pPr>
          </w:p>
        </w:tc>
      </w:tr>
      <w:tr w:rsidR="007416D7" w:rsidRPr="00E34276" w:rsidTr="007416D7">
        <w:trPr>
          <w:trHeight w:val="340"/>
        </w:trPr>
        <w:tc>
          <w:tcPr>
            <w:tcW w:w="5000" w:type="pct"/>
            <w:gridSpan w:val="5"/>
            <w:vAlign w:val="center"/>
          </w:tcPr>
          <w:p w:rsidR="007416D7" w:rsidRPr="00E34276" w:rsidRDefault="007C3336" w:rsidP="00E34276">
            <w:pPr>
              <w:tabs>
                <w:tab w:val="left" w:pos="4395"/>
                <w:tab w:val="left" w:pos="5040"/>
              </w:tabs>
              <w:bidi w:val="0"/>
              <w:spacing w:line="20" w:lineRule="atLeast"/>
              <w:rPr>
                <w:rFonts w:asciiTheme="majorBidi" w:hAnsiTheme="majorBidi" w:cstheme="majorBidi"/>
                <w:sz w:val="24"/>
                <w:szCs w:val="24"/>
              </w:rPr>
            </w:pPr>
            <w:r w:rsidRPr="00E34276">
              <w:rPr>
                <w:rFonts w:asciiTheme="majorBidi" w:hAnsiTheme="majorBidi" w:cstheme="majorBidi"/>
                <w:sz w:val="24"/>
                <w:szCs w:val="24"/>
              </w:rPr>
              <w:t xml:space="preserve">   </w:t>
            </w:r>
            <w:r w:rsidR="007170B4" w:rsidRPr="00E34276">
              <w:rPr>
                <w:rFonts w:asciiTheme="majorBidi" w:hAnsiTheme="majorBidi" w:cstheme="majorBidi"/>
                <w:sz w:val="24"/>
                <w:szCs w:val="24"/>
              </w:rPr>
              <w:t>Inaya Zidan</w:t>
            </w:r>
            <w:r w:rsidR="007416D7" w:rsidRPr="00E34276">
              <w:rPr>
                <w:rFonts w:asciiTheme="majorBidi" w:hAnsiTheme="majorBidi" w:cstheme="majorBidi"/>
                <w:sz w:val="24"/>
                <w:szCs w:val="24"/>
              </w:rPr>
              <w:t xml:space="preserve">                                   </w:t>
            </w:r>
            <w:r w:rsidRPr="00E34276">
              <w:rPr>
                <w:rFonts w:asciiTheme="majorBidi" w:hAnsiTheme="majorBidi" w:cstheme="majorBidi"/>
                <w:sz w:val="24"/>
                <w:szCs w:val="24"/>
              </w:rPr>
              <w:t xml:space="preserve">  </w:t>
            </w:r>
            <w:r w:rsidR="007416D7" w:rsidRPr="00E34276">
              <w:rPr>
                <w:rFonts w:asciiTheme="majorBidi" w:hAnsiTheme="majorBidi" w:cstheme="majorBidi"/>
                <w:sz w:val="24"/>
                <w:szCs w:val="24"/>
              </w:rPr>
              <w:t xml:space="preserve">            </w:t>
            </w:r>
            <w:r w:rsidR="00F93BD2" w:rsidRPr="00E34276">
              <w:rPr>
                <w:rFonts w:asciiTheme="majorBidi" w:hAnsiTheme="majorBidi" w:cstheme="majorBidi"/>
                <w:sz w:val="24"/>
                <w:szCs w:val="24"/>
              </w:rPr>
              <w:t xml:space="preserve">   </w:t>
            </w:r>
            <w:r w:rsidR="007416D7" w:rsidRPr="00E34276">
              <w:rPr>
                <w:rFonts w:asciiTheme="majorBidi" w:hAnsiTheme="majorBidi" w:cstheme="majorBidi"/>
                <w:sz w:val="24"/>
                <w:szCs w:val="24"/>
              </w:rPr>
              <w:t xml:space="preserve">   </w:t>
            </w:r>
            <w:r w:rsidR="00F93BD2" w:rsidRPr="00E34276">
              <w:rPr>
                <w:rFonts w:asciiTheme="majorBidi" w:hAnsiTheme="majorBidi" w:cstheme="majorBidi"/>
                <w:sz w:val="24"/>
                <w:szCs w:val="24"/>
              </w:rPr>
              <w:t xml:space="preserve">        </w:t>
            </w:r>
            <w:r w:rsidR="007416D7" w:rsidRPr="00E34276">
              <w:rPr>
                <w:rFonts w:asciiTheme="majorBidi" w:hAnsiTheme="majorBidi" w:cstheme="majorBidi"/>
                <w:sz w:val="24"/>
                <w:szCs w:val="24"/>
              </w:rPr>
              <w:t xml:space="preserve">Shehadeh Hussein, Ph.D.              </w:t>
            </w:r>
          </w:p>
        </w:tc>
      </w:tr>
      <w:tr w:rsidR="00B7738C" w:rsidRPr="00E34276" w:rsidTr="00B7738C">
        <w:trPr>
          <w:trHeight w:val="88"/>
        </w:trPr>
        <w:tc>
          <w:tcPr>
            <w:tcW w:w="5000" w:type="pct"/>
            <w:gridSpan w:val="5"/>
            <w:vAlign w:val="center"/>
          </w:tcPr>
          <w:p w:rsidR="00B7738C" w:rsidRPr="00E34276" w:rsidRDefault="00B7738C" w:rsidP="00E34276">
            <w:pPr>
              <w:tabs>
                <w:tab w:val="left" w:pos="4395"/>
              </w:tabs>
              <w:bidi w:val="0"/>
              <w:spacing w:line="20" w:lineRule="atLeast"/>
              <w:jc w:val="right"/>
              <w:rPr>
                <w:rFonts w:asciiTheme="majorBidi" w:hAnsiTheme="majorBidi" w:cstheme="majorBidi"/>
                <w:b/>
                <w:bCs/>
                <w:color w:val="000000" w:themeColor="text1"/>
                <w:sz w:val="8"/>
                <w:szCs w:val="8"/>
              </w:rPr>
            </w:pPr>
          </w:p>
        </w:tc>
      </w:tr>
      <w:tr w:rsidR="00B7738C" w:rsidRPr="00E34276" w:rsidTr="007416D7">
        <w:trPr>
          <w:trHeight w:val="340"/>
        </w:trPr>
        <w:tc>
          <w:tcPr>
            <w:tcW w:w="1493" w:type="pct"/>
            <w:vAlign w:val="center"/>
          </w:tcPr>
          <w:p w:rsidR="00B7738C" w:rsidRPr="00E34276" w:rsidRDefault="00B7738C" w:rsidP="00E34276">
            <w:pPr>
              <w:pStyle w:val="Heading3"/>
              <w:numPr>
                <w:ilvl w:val="0"/>
                <w:numId w:val="1"/>
              </w:numPr>
              <w:tabs>
                <w:tab w:val="clear" w:pos="360"/>
              </w:tabs>
              <w:bidi w:val="0"/>
              <w:spacing w:line="20" w:lineRule="atLeast"/>
              <w:ind w:left="142" w:right="0" w:hanging="142"/>
              <w:jc w:val="lowKashida"/>
              <w:rPr>
                <w:rFonts w:asciiTheme="majorBidi" w:hAnsiTheme="majorBidi" w:cstheme="majorBidi"/>
                <w:sz w:val="24"/>
                <w:szCs w:val="24"/>
              </w:rPr>
            </w:pPr>
            <w:r w:rsidRPr="00E34276">
              <w:rPr>
                <w:rFonts w:asciiTheme="majorBidi" w:hAnsiTheme="majorBidi" w:cstheme="majorBidi"/>
                <w:sz w:val="24"/>
                <w:szCs w:val="24"/>
              </w:rPr>
              <w:t>Overall Supervision</w:t>
            </w:r>
          </w:p>
        </w:tc>
        <w:tc>
          <w:tcPr>
            <w:tcW w:w="1136" w:type="pct"/>
            <w:gridSpan w:val="2"/>
          </w:tcPr>
          <w:p w:rsidR="00B7738C" w:rsidRPr="00E34276" w:rsidRDefault="00B7738C" w:rsidP="00E34276">
            <w:pPr>
              <w:tabs>
                <w:tab w:val="left" w:pos="4395"/>
              </w:tabs>
              <w:bidi w:val="0"/>
              <w:spacing w:line="20" w:lineRule="atLeast"/>
              <w:jc w:val="center"/>
              <w:rPr>
                <w:rFonts w:asciiTheme="majorBidi" w:hAnsiTheme="majorBidi" w:cstheme="majorBidi"/>
                <w:sz w:val="24"/>
                <w:szCs w:val="24"/>
              </w:rPr>
            </w:pPr>
          </w:p>
        </w:tc>
        <w:tc>
          <w:tcPr>
            <w:tcW w:w="1286" w:type="pct"/>
            <w:vAlign w:val="center"/>
          </w:tcPr>
          <w:p w:rsidR="00B7738C" w:rsidRPr="00E34276" w:rsidRDefault="00B7738C" w:rsidP="00E34276">
            <w:pPr>
              <w:tabs>
                <w:tab w:val="left" w:pos="4395"/>
              </w:tabs>
              <w:bidi w:val="0"/>
              <w:spacing w:line="20" w:lineRule="atLeast"/>
              <w:jc w:val="right"/>
              <w:rPr>
                <w:rFonts w:asciiTheme="majorBidi" w:hAnsiTheme="majorBidi" w:cstheme="majorBidi"/>
                <w:b/>
                <w:bCs/>
                <w:color w:val="000000" w:themeColor="text1"/>
                <w:sz w:val="24"/>
                <w:szCs w:val="24"/>
              </w:rPr>
            </w:pPr>
          </w:p>
        </w:tc>
        <w:tc>
          <w:tcPr>
            <w:tcW w:w="1085" w:type="pct"/>
            <w:vAlign w:val="center"/>
          </w:tcPr>
          <w:p w:rsidR="00B7738C" w:rsidRPr="00E34276" w:rsidRDefault="00B7738C" w:rsidP="00E34276">
            <w:pPr>
              <w:tabs>
                <w:tab w:val="left" w:pos="4395"/>
              </w:tabs>
              <w:bidi w:val="0"/>
              <w:spacing w:line="20" w:lineRule="atLeast"/>
              <w:jc w:val="right"/>
              <w:rPr>
                <w:rFonts w:asciiTheme="majorBidi" w:hAnsiTheme="majorBidi" w:cstheme="majorBidi"/>
                <w:b/>
                <w:bCs/>
                <w:color w:val="000000" w:themeColor="text1"/>
                <w:sz w:val="24"/>
                <w:szCs w:val="24"/>
              </w:rPr>
            </w:pPr>
          </w:p>
        </w:tc>
      </w:tr>
      <w:tr w:rsidR="00C22EA8" w:rsidRPr="00E34276" w:rsidTr="00C22EA8">
        <w:trPr>
          <w:trHeight w:val="340"/>
        </w:trPr>
        <w:tc>
          <w:tcPr>
            <w:tcW w:w="2629" w:type="pct"/>
            <w:gridSpan w:val="3"/>
            <w:vAlign w:val="center"/>
          </w:tcPr>
          <w:p w:rsidR="00C22EA8" w:rsidRPr="00E34276" w:rsidRDefault="00C22EA8" w:rsidP="00E34276">
            <w:pPr>
              <w:pStyle w:val="Heading6"/>
              <w:bidi w:val="0"/>
              <w:spacing w:line="20" w:lineRule="atLeast"/>
              <w:ind w:right="142"/>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Ola Awad               President of PCBS</w:t>
            </w:r>
          </w:p>
        </w:tc>
        <w:tc>
          <w:tcPr>
            <w:tcW w:w="1286" w:type="pct"/>
            <w:vAlign w:val="center"/>
          </w:tcPr>
          <w:p w:rsidR="00C22EA8" w:rsidRPr="00E34276" w:rsidRDefault="00C22EA8" w:rsidP="00E34276">
            <w:pPr>
              <w:pStyle w:val="BodyTextIndent2"/>
              <w:bidi w:val="0"/>
              <w:spacing w:after="0" w:line="20" w:lineRule="atLeast"/>
              <w:ind w:left="0"/>
              <w:jc w:val="right"/>
              <w:rPr>
                <w:rFonts w:asciiTheme="majorBidi" w:hAnsiTheme="majorBidi" w:cstheme="majorBidi"/>
                <w:sz w:val="24"/>
              </w:rPr>
            </w:pPr>
            <w:r w:rsidRPr="00E34276">
              <w:rPr>
                <w:rFonts w:asciiTheme="majorBidi" w:hAnsiTheme="majorBidi" w:cstheme="majorBidi"/>
                <w:sz w:val="24"/>
              </w:rPr>
              <w:t>Jihad Al-Wazir, Ph.D.</w:t>
            </w:r>
            <w:r w:rsidRPr="00E34276">
              <w:rPr>
                <w:rFonts w:asciiTheme="majorBidi" w:hAnsiTheme="majorBidi" w:cstheme="majorBidi"/>
                <w:sz w:val="24"/>
                <w:rtl/>
              </w:rPr>
              <w:t xml:space="preserve"> </w:t>
            </w:r>
            <w:r w:rsidRPr="00E34276">
              <w:rPr>
                <w:rFonts w:asciiTheme="majorBidi" w:hAnsiTheme="majorBidi" w:cstheme="majorBidi"/>
                <w:sz w:val="24"/>
              </w:rPr>
              <w:t xml:space="preserve"> </w:t>
            </w:r>
          </w:p>
        </w:tc>
        <w:tc>
          <w:tcPr>
            <w:tcW w:w="1085" w:type="pct"/>
            <w:vAlign w:val="center"/>
          </w:tcPr>
          <w:p w:rsidR="00C22EA8" w:rsidRPr="00E34276" w:rsidRDefault="00C22EA8" w:rsidP="00E34276">
            <w:pPr>
              <w:pStyle w:val="Heading6"/>
              <w:tabs>
                <w:tab w:val="left" w:pos="1920"/>
              </w:tabs>
              <w:bidi w:val="0"/>
              <w:spacing w:line="20" w:lineRule="atLeast"/>
              <w:jc w:val="right"/>
              <w:rPr>
                <w:rFonts w:asciiTheme="majorBidi" w:hAnsiTheme="majorBidi" w:cstheme="majorBidi"/>
                <w:b w:val="0"/>
                <w:bCs w:val="0"/>
                <w:sz w:val="24"/>
                <w:szCs w:val="24"/>
              </w:rPr>
            </w:pPr>
            <w:r w:rsidRPr="00E34276">
              <w:rPr>
                <w:rFonts w:asciiTheme="majorBidi" w:hAnsiTheme="majorBidi" w:cstheme="majorBidi"/>
                <w:b w:val="0"/>
                <w:bCs w:val="0"/>
                <w:sz w:val="24"/>
                <w:szCs w:val="24"/>
              </w:rPr>
              <w:t>Governor of PMA</w:t>
            </w:r>
          </w:p>
        </w:tc>
      </w:tr>
    </w:tbl>
    <w:p w:rsidR="00394ED2" w:rsidRPr="00E34276" w:rsidRDefault="00394ED2" w:rsidP="00E34276">
      <w:pPr>
        <w:tabs>
          <w:tab w:val="left" w:pos="4395"/>
        </w:tabs>
        <w:bidi w:val="0"/>
        <w:spacing w:line="20" w:lineRule="atLeast"/>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spacing w:line="20" w:lineRule="atLeast"/>
        <w:jc w:val="center"/>
        <w:rPr>
          <w:rFonts w:asciiTheme="majorBidi" w:hAnsiTheme="majorBidi" w:cstheme="majorBidi"/>
          <w:b/>
          <w:bCs/>
          <w:color w:val="000000" w:themeColor="text1"/>
          <w:sz w:val="32"/>
          <w:szCs w:val="38"/>
        </w:rPr>
      </w:pPr>
    </w:p>
    <w:p w:rsidR="00394ED2" w:rsidRPr="00E34276" w:rsidRDefault="00394ED2" w:rsidP="00E34276">
      <w:pPr>
        <w:tabs>
          <w:tab w:val="left" w:pos="4395"/>
        </w:tabs>
        <w:bidi w:val="0"/>
        <w:spacing w:line="20" w:lineRule="atLeast"/>
        <w:rPr>
          <w:rFonts w:asciiTheme="majorBidi" w:hAnsiTheme="majorBidi" w:cstheme="majorBidi"/>
          <w:b/>
          <w:bCs/>
          <w:color w:val="000000" w:themeColor="text1"/>
          <w:sz w:val="32"/>
          <w:szCs w:val="38"/>
        </w:rPr>
      </w:pPr>
    </w:p>
    <w:p w:rsidR="00394ED2" w:rsidRPr="00E34276" w:rsidRDefault="00394ED2" w:rsidP="00E34276">
      <w:pPr>
        <w:bidi w:val="0"/>
        <w:spacing w:line="20" w:lineRule="atLeast"/>
        <w:jc w:val="lowKashida"/>
        <w:rPr>
          <w:rFonts w:asciiTheme="majorBidi" w:hAnsiTheme="majorBidi" w:cstheme="majorBidi"/>
          <w:color w:val="000000" w:themeColor="text1"/>
          <w:sz w:val="24"/>
          <w:szCs w:val="28"/>
        </w:rPr>
      </w:pPr>
    </w:p>
    <w:p w:rsidR="00394ED2" w:rsidRPr="00E34276" w:rsidRDefault="00394ED2" w:rsidP="00E34276">
      <w:pPr>
        <w:bidi w:val="0"/>
        <w:spacing w:line="20" w:lineRule="atLeast"/>
        <w:jc w:val="lowKashida"/>
        <w:rPr>
          <w:rFonts w:asciiTheme="majorBidi" w:hAnsiTheme="majorBidi" w:cstheme="majorBidi"/>
          <w:color w:val="000000" w:themeColor="text1"/>
          <w:sz w:val="24"/>
          <w:szCs w:val="28"/>
        </w:rPr>
      </w:pPr>
    </w:p>
    <w:p w:rsidR="00394ED2" w:rsidRPr="00E34276" w:rsidRDefault="00394ED2" w:rsidP="00E34276">
      <w:pPr>
        <w:bidi w:val="0"/>
        <w:spacing w:line="20" w:lineRule="atLeast"/>
        <w:rPr>
          <w:rFonts w:asciiTheme="majorBidi" w:hAnsiTheme="majorBidi" w:cstheme="majorBidi"/>
          <w:color w:val="000000" w:themeColor="text1"/>
          <w:sz w:val="24"/>
          <w:szCs w:val="28"/>
        </w:rPr>
      </w:pPr>
    </w:p>
    <w:p w:rsidR="00394ED2" w:rsidRPr="00E34276" w:rsidRDefault="00394ED2" w:rsidP="00E34276">
      <w:pPr>
        <w:bidi w:val="0"/>
        <w:spacing w:line="20" w:lineRule="atLeast"/>
        <w:jc w:val="center"/>
        <w:rPr>
          <w:rFonts w:asciiTheme="majorBidi" w:hAnsiTheme="majorBidi" w:cstheme="majorBidi"/>
          <w:color w:val="000000" w:themeColor="text1"/>
          <w:sz w:val="24"/>
          <w:szCs w:val="24"/>
        </w:rPr>
      </w:pPr>
    </w:p>
    <w:p w:rsidR="00394ED2" w:rsidRPr="00E34276" w:rsidRDefault="00394ED2" w:rsidP="00E34276">
      <w:pPr>
        <w:bidi w:val="0"/>
        <w:spacing w:line="20" w:lineRule="atLeast"/>
        <w:jc w:val="center"/>
        <w:rPr>
          <w:rFonts w:asciiTheme="majorBidi" w:hAnsiTheme="majorBidi" w:cstheme="majorBidi"/>
          <w:b/>
          <w:bCs/>
          <w:color w:val="000000" w:themeColor="text1"/>
          <w:sz w:val="24"/>
          <w:szCs w:val="28"/>
        </w:rPr>
      </w:pPr>
    </w:p>
    <w:p w:rsidR="00394ED2" w:rsidRPr="00E34276" w:rsidRDefault="00394ED2" w:rsidP="00E34276">
      <w:pPr>
        <w:bidi w:val="0"/>
        <w:spacing w:line="20" w:lineRule="atLeast"/>
        <w:jc w:val="center"/>
        <w:rPr>
          <w:rFonts w:asciiTheme="majorBidi" w:hAnsiTheme="majorBidi" w:cstheme="majorBidi"/>
          <w:b/>
          <w:bCs/>
          <w:color w:val="000000" w:themeColor="text1"/>
          <w:sz w:val="24"/>
          <w:szCs w:val="28"/>
        </w:rPr>
      </w:pPr>
    </w:p>
    <w:p w:rsidR="00394ED2" w:rsidRPr="00E34276" w:rsidRDefault="00394ED2" w:rsidP="00E34276">
      <w:pPr>
        <w:bidi w:val="0"/>
        <w:spacing w:line="20" w:lineRule="atLeast"/>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tl/>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4"/>
          <w:szCs w:val="28"/>
        </w:rPr>
      </w:pPr>
    </w:p>
    <w:p w:rsidR="00394ED2" w:rsidRPr="00E34276" w:rsidRDefault="00394ED2" w:rsidP="00E34276">
      <w:pPr>
        <w:bidi w:val="0"/>
        <w:ind w:right="-2"/>
        <w:jc w:val="center"/>
        <w:rPr>
          <w:rFonts w:asciiTheme="majorBidi" w:hAnsiTheme="majorBidi" w:cstheme="majorBidi"/>
          <w:b/>
          <w:bCs/>
          <w:color w:val="000000" w:themeColor="text1"/>
          <w:sz w:val="24"/>
          <w:szCs w:val="28"/>
        </w:rPr>
      </w:pPr>
    </w:p>
    <w:p w:rsidR="00394ED2" w:rsidRPr="00E34276" w:rsidRDefault="00394ED2" w:rsidP="00E34276">
      <w:pPr>
        <w:bidi w:val="0"/>
        <w:ind w:right="-2"/>
        <w:jc w:val="center"/>
        <w:rPr>
          <w:rFonts w:asciiTheme="majorBidi" w:hAnsiTheme="majorBidi" w:cstheme="majorBidi"/>
          <w:b/>
          <w:bCs/>
          <w:color w:val="000000" w:themeColor="text1"/>
          <w:sz w:val="24"/>
          <w:szCs w:val="28"/>
        </w:rPr>
      </w:pPr>
    </w:p>
    <w:p w:rsidR="00394ED2" w:rsidRPr="00E34276" w:rsidRDefault="00394ED2" w:rsidP="00E34276">
      <w:pPr>
        <w:bidi w:val="0"/>
        <w:ind w:right="-2"/>
        <w:jc w:val="center"/>
        <w:rPr>
          <w:rFonts w:asciiTheme="majorBidi" w:hAnsiTheme="majorBidi" w:cstheme="majorBidi"/>
          <w:b/>
          <w:bCs/>
          <w:color w:val="000000" w:themeColor="text1"/>
          <w:sz w:val="24"/>
          <w:szCs w:val="28"/>
        </w:rPr>
      </w:pPr>
    </w:p>
    <w:p w:rsidR="00394ED2" w:rsidRPr="00E34276" w:rsidRDefault="00394ED2" w:rsidP="00E34276">
      <w:pPr>
        <w:bidi w:val="0"/>
        <w:ind w:right="-2"/>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8"/>
          <w:szCs w:val="28"/>
        </w:rPr>
        <w:br w:type="page"/>
      </w:r>
      <w:r w:rsidRPr="00E34276">
        <w:rPr>
          <w:rFonts w:asciiTheme="majorBidi" w:hAnsiTheme="majorBidi" w:cstheme="majorBidi"/>
          <w:b/>
          <w:bCs/>
          <w:color w:val="000000" w:themeColor="text1"/>
          <w:sz w:val="28"/>
          <w:szCs w:val="28"/>
        </w:rPr>
        <w:lastRenderedPageBreak/>
        <w:t>Table of Contents</w:t>
      </w:r>
    </w:p>
    <w:p w:rsidR="00394ED2" w:rsidRPr="00E34276" w:rsidRDefault="00394ED2" w:rsidP="00E34276">
      <w:pPr>
        <w:bidi w:val="0"/>
        <w:jc w:val="center"/>
        <w:rPr>
          <w:rFonts w:asciiTheme="majorBidi" w:hAnsiTheme="majorBidi" w:cstheme="majorBidi"/>
          <w:b/>
          <w:bCs/>
          <w:color w:val="000000" w:themeColor="text1"/>
          <w:sz w:val="24"/>
          <w:szCs w:val="24"/>
        </w:rPr>
      </w:pPr>
    </w:p>
    <w:tbl>
      <w:tblPr>
        <w:tblW w:w="9072" w:type="dxa"/>
        <w:jc w:val="center"/>
        <w:tblLayout w:type="fixed"/>
        <w:tblLook w:val="0000"/>
      </w:tblPr>
      <w:tblGrid>
        <w:gridCol w:w="1823"/>
        <w:gridCol w:w="5876"/>
        <w:gridCol w:w="1373"/>
      </w:tblGrid>
      <w:tr w:rsidR="00394ED2" w:rsidRPr="00E34276" w:rsidTr="00C22EA8">
        <w:trPr>
          <w:trHeight w:val="397"/>
          <w:tblHeader/>
          <w:jc w:val="center"/>
        </w:trPr>
        <w:tc>
          <w:tcPr>
            <w:tcW w:w="7640" w:type="dxa"/>
            <w:gridSpan w:val="2"/>
            <w:vAlign w:val="center"/>
          </w:tcPr>
          <w:p w:rsidR="00394ED2" w:rsidRPr="00E34276" w:rsidRDefault="00394ED2" w:rsidP="00E34276">
            <w:pPr>
              <w:bidi w:val="0"/>
              <w:jc w:val="right"/>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Subject</w:t>
            </w:r>
          </w:p>
          <w:p w:rsidR="00394ED2" w:rsidRPr="00E34276" w:rsidRDefault="00394ED2" w:rsidP="00E34276">
            <w:pPr>
              <w:bidi w:val="0"/>
              <w:jc w:val="right"/>
              <w:rPr>
                <w:rFonts w:asciiTheme="majorBidi" w:hAnsiTheme="majorBidi" w:cstheme="majorBidi"/>
                <w:color w:val="000000" w:themeColor="text1"/>
                <w:sz w:val="16"/>
                <w:szCs w:val="16"/>
              </w:rPr>
            </w:pPr>
          </w:p>
        </w:tc>
        <w:tc>
          <w:tcPr>
            <w:tcW w:w="1362" w:type="dxa"/>
            <w:vAlign w:val="center"/>
          </w:tcPr>
          <w:p w:rsidR="00394ED2" w:rsidRPr="00E34276" w:rsidRDefault="00394ED2" w:rsidP="00E34276">
            <w:pPr>
              <w:pStyle w:val="Heading7"/>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Page</w:t>
            </w:r>
          </w:p>
        </w:tc>
      </w:tr>
      <w:tr w:rsidR="00394ED2" w:rsidRPr="00E34276" w:rsidTr="00C22EA8">
        <w:trPr>
          <w:trHeight w:val="397"/>
          <w:jc w:val="center"/>
        </w:trPr>
        <w:tc>
          <w:tcPr>
            <w:tcW w:w="1809" w:type="dxa"/>
            <w:vAlign w:val="center"/>
          </w:tcPr>
          <w:p w:rsidR="00394ED2" w:rsidRPr="00E34276" w:rsidRDefault="00394ED2" w:rsidP="00E34276">
            <w:pPr>
              <w:bidi w:val="0"/>
              <w:rPr>
                <w:rFonts w:asciiTheme="majorBidi" w:hAnsiTheme="majorBidi" w:cstheme="majorBidi"/>
                <w:b/>
                <w:bCs/>
                <w:color w:val="000000" w:themeColor="text1"/>
                <w:sz w:val="24"/>
                <w:szCs w:val="24"/>
              </w:rPr>
            </w:pPr>
          </w:p>
        </w:tc>
        <w:tc>
          <w:tcPr>
            <w:tcW w:w="5831" w:type="dxa"/>
            <w:vAlign w:val="center"/>
          </w:tcPr>
          <w:p w:rsidR="00394ED2" w:rsidRPr="00E34276" w:rsidRDefault="00394ED2" w:rsidP="00E34276">
            <w:pPr>
              <w:bidi w:val="0"/>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8"/>
              </w:rPr>
              <w:t>List of Tables</w:t>
            </w:r>
          </w:p>
        </w:tc>
        <w:tc>
          <w:tcPr>
            <w:tcW w:w="1362" w:type="dxa"/>
            <w:vAlign w:val="center"/>
          </w:tcPr>
          <w:p w:rsidR="00394ED2" w:rsidRPr="00E34276" w:rsidRDefault="00394ED2" w:rsidP="00E34276">
            <w:pPr>
              <w:bidi w:val="0"/>
              <w:jc w:val="center"/>
              <w:rPr>
                <w:rFonts w:asciiTheme="majorBidi" w:hAnsiTheme="majorBidi" w:cstheme="majorBidi"/>
                <w:b/>
                <w:bCs/>
                <w:color w:val="000000" w:themeColor="text1"/>
                <w:sz w:val="24"/>
                <w:szCs w:val="24"/>
              </w:rPr>
            </w:pPr>
          </w:p>
        </w:tc>
      </w:tr>
      <w:tr w:rsidR="00394ED2" w:rsidRPr="00E34276" w:rsidTr="00C22EA8">
        <w:trPr>
          <w:trHeight w:val="397"/>
          <w:jc w:val="center"/>
        </w:trPr>
        <w:tc>
          <w:tcPr>
            <w:tcW w:w="1809" w:type="dxa"/>
            <w:vAlign w:val="center"/>
          </w:tcPr>
          <w:p w:rsidR="00394ED2" w:rsidRPr="00E34276" w:rsidRDefault="00394ED2" w:rsidP="00E34276">
            <w:pPr>
              <w:bidi w:val="0"/>
              <w:rPr>
                <w:rFonts w:asciiTheme="majorBidi" w:hAnsiTheme="majorBidi" w:cstheme="majorBidi"/>
                <w:b/>
                <w:bCs/>
                <w:color w:val="000000" w:themeColor="text1"/>
                <w:sz w:val="24"/>
                <w:szCs w:val="24"/>
              </w:rPr>
            </w:pPr>
          </w:p>
        </w:tc>
        <w:tc>
          <w:tcPr>
            <w:tcW w:w="5831" w:type="dxa"/>
            <w:vAlign w:val="center"/>
          </w:tcPr>
          <w:p w:rsidR="00394ED2" w:rsidRPr="00E34276" w:rsidRDefault="003A0439" w:rsidP="00E34276">
            <w:pPr>
              <w:bidi w:val="0"/>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Introduction</w:t>
            </w:r>
          </w:p>
        </w:tc>
        <w:tc>
          <w:tcPr>
            <w:tcW w:w="1362" w:type="dxa"/>
            <w:vAlign w:val="center"/>
          </w:tcPr>
          <w:p w:rsidR="00394ED2" w:rsidRPr="00E34276" w:rsidRDefault="00394ED2" w:rsidP="00E34276">
            <w:pPr>
              <w:bidi w:val="0"/>
              <w:jc w:val="center"/>
              <w:rPr>
                <w:rFonts w:asciiTheme="majorBidi" w:hAnsiTheme="majorBidi" w:cstheme="majorBidi"/>
                <w:b/>
                <w:bCs/>
                <w:color w:val="000000" w:themeColor="text1"/>
                <w:sz w:val="24"/>
                <w:szCs w:val="24"/>
              </w:rPr>
            </w:pPr>
          </w:p>
        </w:tc>
      </w:tr>
      <w:tr w:rsidR="00394ED2" w:rsidRPr="00E34276" w:rsidTr="00C22EA8">
        <w:trPr>
          <w:trHeight w:val="100"/>
          <w:jc w:val="center"/>
        </w:trPr>
        <w:tc>
          <w:tcPr>
            <w:tcW w:w="1809" w:type="dxa"/>
            <w:vAlign w:val="center"/>
          </w:tcPr>
          <w:p w:rsidR="00394ED2" w:rsidRPr="00E34276" w:rsidRDefault="00394ED2" w:rsidP="00E34276">
            <w:pPr>
              <w:bidi w:val="0"/>
              <w:rPr>
                <w:rFonts w:asciiTheme="majorBidi" w:hAnsiTheme="majorBidi" w:cstheme="majorBidi"/>
                <w:b/>
                <w:bCs/>
                <w:color w:val="000000" w:themeColor="text1"/>
                <w:sz w:val="12"/>
                <w:szCs w:val="12"/>
              </w:rPr>
            </w:pPr>
          </w:p>
        </w:tc>
        <w:tc>
          <w:tcPr>
            <w:tcW w:w="5831" w:type="dxa"/>
            <w:vAlign w:val="center"/>
          </w:tcPr>
          <w:p w:rsidR="00394ED2" w:rsidRPr="00E34276" w:rsidRDefault="00394ED2" w:rsidP="00E34276">
            <w:pPr>
              <w:bidi w:val="0"/>
              <w:rPr>
                <w:rFonts w:asciiTheme="majorBidi" w:hAnsiTheme="majorBidi" w:cstheme="majorBidi"/>
                <w:b/>
                <w:bCs/>
                <w:color w:val="000000" w:themeColor="text1"/>
                <w:sz w:val="12"/>
                <w:szCs w:val="12"/>
              </w:rPr>
            </w:pPr>
          </w:p>
        </w:tc>
        <w:tc>
          <w:tcPr>
            <w:tcW w:w="1362" w:type="dxa"/>
            <w:vAlign w:val="center"/>
          </w:tcPr>
          <w:p w:rsidR="00394ED2" w:rsidRPr="00E34276" w:rsidRDefault="00394ED2" w:rsidP="00E34276">
            <w:pPr>
              <w:bidi w:val="0"/>
              <w:jc w:val="center"/>
              <w:rPr>
                <w:rFonts w:asciiTheme="majorBidi" w:hAnsiTheme="majorBidi" w:cstheme="majorBidi"/>
                <w:b/>
                <w:bCs/>
                <w:color w:val="000000" w:themeColor="text1"/>
                <w:sz w:val="12"/>
                <w:szCs w:val="12"/>
              </w:rPr>
            </w:pPr>
          </w:p>
        </w:tc>
      </w:tr>
      <w:tr w:rsidR="00394ED2" w:rsidRPr="00E34276" w:rsidTr="00C22EA8">
        <w:trPr>
          <w:trHeight w:val="397"/>
          <w:jc w:val="center"/>
        </w:trPr>
        <w:tc>
          <w:tcPr>
            <w:tcW w:w="1809" w:type="dxa"/>
            <w:vAlign w:val="center"/>
          </w:tcPr>
          <w:p w:rsidR="00394ED2" w:rsidRPr="00E34276" w:rsidRDefault="003A0439" w:rsidP="00E34276">
            <w:pPr>
              <w:bidi w:val="0"/>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Chapter One:</w:t>
            </w:r>
          </w:p>
        </w:tc>
        <w:tc>
          <w:tcPr>
            <w:tcW w:w="5831" w:type="dxa"/>
            <w:vAlign w:val="center"/>
          </w:tcPr>
          <w:p w:rsidR="00394ED2" w:rsidRPr="00E34276" w:rsidRDefault="00394ED2" w:rsidP="00E34276">
            <w:pPr>
              <w:bidi w:val="0"/>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Main Findings</w:t>
            </w:r>
          </w:p>
        </w:tc>
        <w:tc>
          <w:tcPr>
            <w:tcW w:w="1362" w:type="dxa"/>
          </w:tcPr>
          <w:p w:rsidR="00394ED2" w:rsidRPr="00E34276" w:rsidRDefault="00394ED2" w:rsidP="00E34276">
            <w:pPr>
              <w:bidi w:val="0"/>
              <w:ind w:left="-65" w:right="-62"/>
              <w:jc w:val="center"/>
              <w:rPr>
                <w:rFonts w:asciiTheme="majorBidi" w:hAnsiTheme="majorBidi" w:cstheme="majorBidi"/>
                <w:b/>
                <w:bCs/>
                <w:color w:val="000000" w:themeColor="text1"/>
                <w:sz w:val="24"/>
                <w:szCs w:val="28"/>
              </w:rPr>
            </w:pPr>
            <w:r w:rsidRPr="00E34276">
              <w:rPr>
                <w:rFonts w:asciiTheme="majorBidi" w:hAnsiTheme="majorBidi" w:cstheme="majorBidi"/>
                <w:b/>
                <w:bCs/>
                <w:color w:val="000000" w:themeColor="text1"/>
                <w:sz w:val="24"/>
                <w:szCs w:val="28"/>
              </w:rPr>
              <w:t>[</w:t>
            </w:r>
            <w:r w:rsidR="00B35A52" w:rsidRPr="00E34276">
              <w:rPr>
                <w:rFonts w:asciiTheme="majorBidi" w:hAnsiTheme="majorBidi" w:cstheme="majorBidi"/>
                <w:b/>
                <w:bCs/>
                <w:color w:val="000000" w:themeColor="text1"/>
                <w:sz w:val="24"/>
                <w:szCs w:val="24"/>
              </w:rPr>
              <w:t>15</w:t>
            </w:r>
            <w:r w:rsidRPr="00E34276">
              <w:rPr>
                <w:rFonts w:asciiTheme="majorBidi" w:hAnsiTheme="majorBidi" w:cstheme="majorBidi"/>
                <w:b/>
                <w:bCs/>
                <w:color w:val="000000" w:themeColor="text1"/>
                <w:sz w:val="24"/>
                <w:szCs w:val="28"/>
              </w:rPr>
              <w:t>]</w:t>
            </w:r>
          </w:p>
        </w:tc>
      </w:tr>
      <w:tr w:rsidR="00394ED2" w:rsidRPr="00E34276" w:rsidTr="00C22EA8">
        <w:trPr>
          <w:trHeight w:val="100"/>
          <w:jc w:val="center"/>
        </w:trPr>
        <w:tc>
          <w:tcPr>
            <w:tcW w:w="1809" w:type="dxa"/>
            <w:vAlign w:val="center"/>
          </w:tcPr>
          <w:p w:rsidR="00394ED2" w:rsidRPr="00E34276" w:rsidRDefault="00394ED2" w:rsidP="00E34276">
            <w:pPr>
              <w:bidi w:val="0"/>
              <w:rPr>
                <w:rFonts w:asciiTheme="majorBidi" w:hAnsiTheme="majorBidi" w:cstheme="majorBidi"/>
                <w:color w:val="000000" w:themeColor="text1"/>
                <w:sz w:val="12"/>
                <w:szCs w:val="12"/>
              </w:rPr>
            </w:pPr>
          </w:p>
        </w:tc>
        <w:tc>
          <w:tcPr>
            <w:tcW w:w="5831" w:type="dxa"/>
            <w:vAlign w:val="center"/>
          </w:tcPr>
          <w:p w:rsidR="00394ED2" w:rsidRPr="00E34276" w:rsidRDefault="00394ED2" w:rsidP="00E34276">
            <w:pPr>
              <w:bidi w:val="0"/>
              <w:rPr>
                <w:rFonts w:asciiTheme="majorBidi" w:hAnsiTheme="majorBidi" w:cstheme="majorBidi"/>
                <w:color w:val="000000" w:themeColor="text1"/>
                <w:sz w:val="12"/>
                <w:szCs w:val="12"/>
              </w:rPr>
            </w:pPr>
          </w:p>
        </w:tc>
        <w:tc>
          <w:tcPr>
            <w:tcW w:w="1362" w:type="dxa"/>
            <w:vAlign w:val="center"/>
          </w:tcPr>
          <w:p w:rsidR="00394ED2" w:rsidRPr="00E34276" w:rsidRDefault="00394ED2" w:rsidP="00E34276">
            <w:pPr>
              <w:bidi w:val="0"/>
              <w:jc w:val="center"/>
              <w:rPr>
                <w:rFonts w:asciiTheme="majorBidi" w:hAnsiTheme="majorBidi" w:cstheme="majorBidi"/>
                <w:color w:val="000000" w:themeColor="text1"/>
                <w:sz w:val="12"/>
                <w:szCs w:val="12"/>
              </w:rPr>
            </w:pPr>
          </w:p>
        </w:tc>
      </w:tr>
      <w:tr w:rsidR="00394ED2" w:rsidRPr="00E34276" w:rsidTr="00C22EA8">
        <w:trPr>
          <w:trHeight w:val="397"/>
          <w:jc w:val="center"/>
        </w:trPr>
        <w:tc>
          <w:tcPr>
            <w:tcW w:w="1809" w:type="dxa"/>
            <w:vAlign w:val="center"/>
          </w:tcPr>
          <w:p w:rsidR="002A5D54" w:rsidRPr="00E34276" w:rsidRDefault="00394ED2" w:rsidP="00E34276">
            <w:pPr>
              <w:bidi w:val="0"/>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Chapter </w:t>
            </w:r>
            <w:r w:rsidR="00922BF7" w:rsidRPr="00E34276">
              <w:rPr>
                <w:rFonts w:asciiTheme="majorBidi" w:hAnsiTheme="majorBidi" w:cstheme="majorBidi"/>
                <w:color w:val="000000" w:themeColor="text1"/>
                <w:sz w:val="24"/>
                <w:szCs w:val="24"/>
              </w:rPr>
              <w:t>Two</w:t>
            </w:r>
            <w:r w:rsidRPr="00E34276">
              <w:rPr>
                <w:rFonts w:asciiTheme="majorBidi" w:hAnsiTheme="majorBidi" w:cstheme="majorBidi"/>
                <w:color w:val="000000" w:themeColor="text1"/>
                <w:sz w:val="24"/>
                <w:szCs w:val="24"/>
              </w:rPr>
              <w:t>:</w:t>
            </w:r>
          </w:p>
        </w:tc>
        <w:tc>
          <w:tcPr>
            <w:tcW w:w="5831" w:type="dxa"/>
            <w:vAlign w:val="center"/>
          </w:tcPr>
          <w:p w:rsidR="00394ED2" w:rsidRPr="00E34276" w:rsidRDefault="00394ED2" w:rsidP="00E34276">
            <w:pPr>
              <w:bidi w:val="0"/>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Methodology</w:t>
            </w:r>
            <w:r w:rsidR="003A0439" w:rsidRPr="00E34276">
              <w:rPr>
                <w:rFonts w:asciiTheme="majorBidi" w:hAnsiTheme="majorBidi" w:cstheme="majorBidi"/>
                <w:b/>
                <w:bCs/>
                <w:color w:val="000000" w:themeColor="text1"/>
                <w:sz w:val="24"/>
                <w:szCs w:val="24"/>
              </w:rPr>
              <w:t xml:space="preserve"> </w:t>
            </w:r>
            <w:r w:rsidR="00AC2E38" w:rsidRPr="00E34276">
              <w:rPr>
                <w:rFonts w:asciiTheme="majorBidi" w:hAnsiTheme="majorBidi" w:cstheme="majorBidi"/>
                <w:b/>
                <w:bCs/>
                <w:color w:val="000000" w:themeColor="text1"/>
                <w:sz w:val="24"/>
                <w:szCs w:val="24"/>
              </w:rPr>
              <w:t>and</w:t>
            </w:r>
            <w:r w:rsidR="003A0439" w:rsidRPr="00E34276">
              <w:rPr>
                <w:rFonts w:asciiTheme="majorBidi" w:hAnsiTheme="majorBidi" w:cstheme="majorBidi"/>
                <w:b/>
                <w:bCs/>
                <w:color w:val="000000" w:themeColor="text1"/>
                <w:sz w:val="24"/>
                <w:szCs w:val="24"/>
              </w:rPr>
              <w:t xml:space="preserve"> Data Quality</w:t>
            </w:r>
          </w:p>
        </w:tc>
        <w:tc>
          <w:tcPr>
            <w:tcW w:w="1362" w:type="dxa"/>
          </w:tcPr>
          <w:p w:rsidR="00394ED2" w:rsidRPr="00E34276" w:rsidRDefault="00394ED2" w:rsidP="00E34276">
            <w:pPr>
              <w:bidi w:val="0"/>
              <w:ind w:left="-65" w:right="-62"/>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w:t>
            </w:r>
            <w:r w:rsidR="00B35A52" w:rsidRPr="00E34276">
              <w:rPr>
                <w:rFonts w:asciiTheme="majorBidi" w:hAnsiTheme="majorBidi" w:cstheme="majorBidi"/>
                <w:b/>
                <w:bCs/>
                <w:color w:val="000000" w:themeColor="text1"/>
                <w:sz w:val="24"/>
                <w:szCs w:val="24"/>
              </w:rPr>
              <w:t>17</w:t>
            </w:r>
            <w:r w:rsidRPr="00E34276">
              <w:rPr>
                <w:rFonts w:asciiTheme="majorBidi" w:hAnsiTheme="majorBidi" w:cstheme="majorBidi"/>
                <w:b/>
                <w:bCs/>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ind w:firstLine="142"/>
              <w:rPr>
                <w:rFonts w:asciiTheme="majorBidi" w:hAnsiTheme="majorBidi" w:cstheme="majorBidi"/>
                <w:color w:val="000000" w:themeColor="text1"/>
                <w:sz w:val="24"/>
                <w:szCs w:val="24"/>
              </w:rPr>
            </w:pPr>
          </w:p>
        </w:tc>
        <w:tc>
          <w:tcPr>
            <w:tcW w:w="5831" w:type="dxa"/>
          </w:tcPr>
          <w:p w:rsidR="00785DD6" w:rsidRPr="00E34276" w:rsidRDefault="00785DD6" w:rsidP="00E34276">
            <w:pPr>
              <w:tabs>
                <w:tab w:val="left" w:pos="6096"/>
              </w:tabs>
              <w:bidi w:val="0"/>
              <w:ind w:left="32" w:right="1440"/>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2.1 Survey Objectives</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17</w:t>
            </w:r>
            <w:r w:rsidRPr="00E34276">
              <w:rPr>
                <w:rFonts w:asciiTheme="majorBidi" w:hAnsiTheme="majorBidi" w:cstheme="majorBidi"/>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ind w:firstLine="142"/>
              <w:rPr>
                <w:rFonts w:asciiTheme="majorBidi" w:hAnsiTheme="majorBidi" w:cstheme="majorBidi"/>
                <w:color w:val="000000" w:themeColor="text1"/>
                <w:sz w:val="24"/>
                <w:szCs w:val="24"/>
              </w:rPr>
            </w:pPr>
          </w:p>
        </w:tc>
        <w:tc>
          <w:tcPr>
            <w:tcW w:w="5831" w:type="dxa"/>
          </w:tcPr>
          <w:p w:rsidR="00785DD6" w:rsidRPr="00E34276" w:rsidRDefault="00785DD6" w:rsidP="00E34276">
            <w:pPr>
              <w:tabs>
                <w:tab w:val="left" w:pos="6096"/>
              </w:tabs>
              <w:bidi w:val="0"/>
              <w:ind w:left="32" w:right="1440"/>
              <w:rPr>
                <w:rFonts w:asciiTheme="majorBidi" w:hAnsiTheme="majorBidi" w:cstheme="majorBidi"/>
                <w:color w:val="000000" w:themeColor="text1"/>
                <w:sz w:val="24"/>
                <w:szCs w:val="28"/>
              </w:rPr>
            </w:pPr>
            <w:r w:rsidRPr="00E34276">
              <w:rPr>
                <w:rFonts w:asciiTheme="majorBidi" w:hAnsiTheme="majorBidi" w:cstheme="majorBidi"/>
                <w:color w:val="000000" w:themeColor="text1"/>
                <w:sz w:val="24"/>
                <w:szCs w:val="24"/>
              </w:rPr>
              <w:t>2.2 Questionnaire</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17</w:t>
            </w:r>
            <w:r w:rsidRPr="00E34276">
              <w:rPr>
                <w:rFonts w:asciiTheme="majorBidi" w:hAnsiTheme="majorBidi" w:cstheme="majorBidi"/>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ind w:firstLine="142"/>
              <w:rPr>
                <w:rFonts w:asciiTheme="majorBidi" w:hAnsiTheme="majorBidi" w:cstheme="majorBidi"/>
                <w:color w:val="000000" w:themeColor="text1"/>
                <w:sz w:val="24"/>
                <w:szCs w:val="24"/>
              </w:rPr>
            </w:pPr>
          </w:p>
        </w:tc>
        <w:tc>
          <w:tcPr>
            <w:tcW w:w="5831" w:type="dxa"/>
          </w:tcPr>
          <w:p w:rsidR="00785DD6" w:rsidRPr="00E34276" w:rsidRDefault="00785DD6" w:rsidP="00E34276">
            <w:pPr>
              <w:tabs>
                <w:tab w:val="left" w:pos="6096"/>
              </w:tabs>
              <w:bidi w:val="0"/>
              <w:ind w:left="32" w:right="1440"/>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2.3 Coverage and </w:t>
            </w:r>
            <w:r w:rsidR="00956872" w:rsidRPr="00E34276">
              <w:rPr>
                <w:rFonts w:asciiTheme="majorBidi" w:hAnsiTheme="majorBidi" w:cstheme="majorBidi"/>
                <w:color w:val="000000" w:themeColor="text1"/>
                <w:sz w:val="24"/>
                <w:szCs w:val="24"/>
              </w:rPr>
              <w:t>S</w:t>
            </w:r>
            <w:r w:rsidRPr="00E34276">
              <w:rPr>
                <w:rFonts w:asciiTheme="majorBidi" w:hAnsiTheme="majorBidi" w:cstheme="majorBidi"/>
                <w:color w:val="000000" w:themeColor="text1"/>
                <w:sz w:val="24"/>
                <w:szCs w:val="24"/>
              </w:rPr>
              <w:t>ampling</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17</w:t>
            </w:r>
            <w:r w:rsidRPr="00E34276">
              <w:rPr>
                <w:rFonts w:asciiTheme="majorBidi" w:hAnsiTheme="majorBidi" w:cstheme="majorBidi"/>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rPr>
                <w:rFonts w:asciiTheme="majorBidi" w:hAnsiTheme="majorBidi" w:cstheme="majorBidi"/>
                <w:color w:val="000000" w:themeColor="text1"/>
                <w:sz w:val="24"/>
                <w:szCs w:val="24"/>
              </w:rPr>
            </w:pPr>
          </w:p>
        </w:tc>
        <w:tc>
          <w:tcPr>
            <w:tcW w:w="5831" w:type="dxa"/>
          </w:tcPr>
          <w:p w:rsidR="00785DD6" w:rsidRPr="00E34276" w:rsidRDefault="00785DD6" w:rsidP="00E34276">
            <w:pPr>
              <w:bidi w:val="0"/>
              <w:ind w:left="33"/>
              <w:rPr>
                <w:rFonts w:asciiTheme="majorBidi" w:hAnsiTheme="majorBidi" w:cstheme="majorBidi"/>
                <w:color w:val="000000" w:themeColor="text1"/>
                <w:sz w:val="24"/>
                <w:szCs w:val="28"/>
              </w:rPr>
            </w:pPr>
            <w:r w:rsidRPr="00E34276">
              <w:rPr>
                <w:rFonts w:asciiTheme="majorBidi" w:hAnsiTheme="majorBidi" w:cstheme="majorBidi"/>
                <w:color w:val="000000" w:themeColor="text1"/>
                <w:sz w:val="24"/>
                <w:szCs w:val="24"/>
              </w:rPr>
              <w:t>2.4 Accuracy of the Data</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18</w:t>
            </w:r>
            <w:r w:rsidRPr="00E34276">
              <w:rPr>
                <w:rFonts w:asciiTheme="majorBidi" w:hAnsiTheme="majorBidi" w:cstheme="majorBidi"/>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rPr>
                <w:rFonts w:asciiTheme="majorBidi" w:hAnsiTheme="majorBidi" w:cstheme="majorBidi"/>
                <w:color w:val="000000" w:themeColor="text1"/>
                <w:sz w:val="24"/>
                <w:szCs w:val="24"/>
              </w:rPr>
            </w:pPr>
          </w:p>
        </w:tc>
        <w:tc>
          <w:tcPr>
            <w:tcW w:w="5831" w:type="dxa"/>
          </w:tcPr>
          <w:p w:rsidR="00785DD6" w:rsidRPr="00E34276" w:rsidRDefault="00785DD6" w:rsidP="00E34276">
            <w:pPr>
              <w:bidi w:val="0"/>
              <w:ind w:left="33"/>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2.5 Comparability</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18</w:t>
            </w:r>
            <w:r w:rsidRPr="00E34276">
              <w:rPr>
                <w:rFonts w:asciiTheme="majorBidi" w:hAnsiTheme="majorBidi" w:cstheme="majorBidi"/>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rPr>
                <w:rFonts w:asciiTheme="majorBidi" w:hAnsiTheme="majorBidi" w:cstheme="majorBidi"/>
                <w:color w:val="000000" w:themeColor="text1"/>
                <w:sz w:val="24"/>
                <w:szCs w:val="24"/>
              </w:rPr>
            </w:pPr>
          </w:p>
        </w:tc>
        <w:tc>
          <w:tcPr>
            <w:tcW w:w="5831" w:type="dxa"/>
          </w:tcPr>
          <w:p w:rsidR="00785DD6" w:rsidRPr="00E34276" w:rsidRDefault="00785DD6" w:rsidP="00E34276">
            <w:pPr>
              <w:bidi w:val="0"/>
              <w:ind w:left="33"/>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2.6 Data Quality Control</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18</w:t>
            </w:r>
            <w:r w:rsidRPr="00E34276">
              <w:rPr>
                <w:rFonts w:asciiTheme="majorBidi" w:hAnsiTheme="majorBidi" w:cstheme="majorBidi"/>
                <w:color w:val="000000" w:themeColor="text1"/>
                <w:sz w:val="24"/>
                <w:szCs w:val="24"/>
              </w:rPr>
              <w:t>]</w:t>
            </w:r>
          </w:p>
        </w:tc>
      </w:tr>
      <w:tr w:rsidR="00785DD6" w:rsidRPr="00E34276" w:rsidTr="00C22EA8">
        <w:trPr>
          <w:trHeight w:val="397"/>
          <w:jc w:val="center"/>
        </w:trPr>
        <w:tc>
          <w:tcPr>
            <w:tcW w:w="1809" w:type="dxa"/>
            <w:vAlign w:val="center"/>
          </w:tcPr>
          <w:p w:rsidR="00785DD6" w:rsidRPr="00E34276" w:rsidRDefault="00785DD6" w:rsidP="00E34276">
            <w:pPr>
              <w:bidi w:val="0"/>
              <w:rPr>
                <w:rFonts w:asciiTheme="majorBidi" w:hAnsiTheme="majorBidi" w:cstheme="majorBidi"/>
                <w:color w:val="000000" w:themeColor="text1"/>
                <w:sz w:val="24"/>
                <w:szCs w:val="24"/>
              </w:rPr>
            </w:pPr>
          </w:p>
        </w:tc>
        <w:tc>
          <w:tcPr>
            <w:tcW w:w="5831" w:type="dxa"/>
          </w:tcPr>
          <w:p w:rsidR="00785DD6" w:rsidRPr="00E34276" w:rsidRDefault="00785DD6" w:rsidP="00E34276">
            <w:pPr>
              <w:bidi w:val="0"/>
              <w:ind w:left="33"/>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2.7 Notes on Data</w:t>
            </w:r>
          </w:p>
        </w:tc>
        <w:tc>
          <w:tcPr>
            <w:tcW w:w="1362" w:type="dxa"/>
          </w:tcPr>
          <w:p w:rsidR="00785DD6" w:rsidRPr="00E34276" w:rsidRDefault="00785DD6" w:rsidP="00E34276">
            <w:pPr>
              <w:bidi w:val="0"/>
              <w:ind w:left="-65" w:right="-62"/>
              <w:jc w:val="center"/>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w:t>
            </w:r>
            <w:r w:rsidR="00B35A52" w:rsidRPr="00E34276">
              <w:rPr>
                <w:rFonts w:asciiTheme="majorBidi" w:hAnsiTheme="majorBidi" w:cstheme="majorBidi"/>
                <w:color w:val="000000" w:themeColor="text1"/>
                <w:sz w:val="24"/>
                <w:szCs w:val="24"/>
              </w:rPr>
              <w:t>19</w:t>
            </w:r>
            <w:r w:rsidRPr="00E34276">
              <w:rPr>
                <w:rFonts w:asciiTheme="majorBidi" w:hAnsiTheme="majorBidi" w:cstheme="majorBidi"/>
                <w:color w:val="000000" w:themeColor="text1"/>
                <w:sz w:val="24"/>
                <w:szCs w:val="24"/>
              </w:rPr>
              <w:t>]</w:t>
            </w:r>
          </w:p>
        </w:tc>
      </w:tr>
      <w:tr w:rsidR="00785DD6" w:rsidRPr="00E34276" w:rsidTr="00C22EA8">
        <w:trPr>
          <w:trHeight w:val="100"/>
          <w:jc w:val="center"/>
        </w:trPr>
        <w:tc>
          <w:tcPr>
            <w:tcW w:w="7640" w:type="dxa"/>
            <w:gridSpan w:val="2"/>
            <w:vAlign w:val="center"/>
          </w:tcPr>
          <w:p w:rsidR="00785DD6" w:rsidRPr="00E34276" w:rsidRDefault="00785DD6" w:rsidP="00E34276">
            <w:pPr>
              <w:bidi w:val="0"/>
              <w:rPr>
                <w:rFonts w:asciiTheme="majorBidi" w:hAnsiTheme="majorBidi" w:cstheme="majorBidi"/>
                <w:color w:val="000000" w:themeColor="text1"/>
                <w:sz w:val="10"/>
                <w:szCs w:val="10"/>
              </w:rPr>
            </w:pPr>
          </w:p>
        </w:tc>
        <w:tc>
          <w:tcPr>
            <w:tcW w:w="1362" w:type="dxa"/>
            <w:vAlign w:val="center"/>
          </w:tcPr>
          <w:p w:rsidR="00785DD6" w:rsidRPr="00E34276" w:rsidRDefault="00785DD6" w:rsidP="00E34276">
            <w:pPr>
              <w:bidi w:val="0"/>
              <w:ind w:left="34" w:hanging="34"/>
              <w:jc w:val="center"/>
              <w:rPr>
                <w:rFonts w:asciiTheme="majorBidi" w:hAnsiTheme="majorBidi" w:cstheme="majorBidi"/>
                <w:color w:val="000000" w:themeColor="text1"/>
                <w:sz w:val="10"/>
                <w:szCs w:val="10"/>
              </w:rPr>
            </w:pPr>
          </w:p>
        </w:tc>
      </w:tr>
      <w:tr w:rsidR="00785DD6" w:rsidRPr="00E34276" w:rsidTr="00C22EA8">
        <w:trPr>
          <w:trHeight w:val="313"/>
          <w:jc w:val="center"/>
        </w:trPr>
        <w:tc>
          <w:tcPr>
            <w:tcW w:w="1809" w:type="dxa"/>
            <w:vAlign w:val="center"/>
          </w:tcPr>
          <w:p w:rsidR="00785DD6" w:rsidRPr="00E34276" w:rsidRDefault="00785DD6" w:rsidP="00E34276">
            <w:pPr>
              <w:bidi w:val="0"/>
              <w:rPr>
                <w:rFonts w:asciiTheme="majorBidi" w:hAnsiTheme="majorBidi" w:cstheme="majorBidi"/>
                <w:b/>
                <w:bCs/>
                <w:color w:val="000000" w:themeColor="text1"/>
                <w:w w:val="105"/>
                <w:sz w:val="10"/>
                <w:szCs w:val="10"/>
              </w:rPr>
            </w:pPr>
            <w:r w:rsidRPr="00E34276">
              <w:rPr>
                <w:rFonts w:asciiTheme="majorBidi" w:hAnsiTheme="majorBidi" w:cstheme="majorBidi"/>
                <w:color w:val="000000" w:themeColor="text1"/>
                <w:sz w:val="24"/>
                <w:szCs w:val="24"/>
              </w:rPr>
              <w:t>Chapter Three:</w:t>
            </w:r>
          </w:p>
        </w:tc>
        <w:tc>
          <w:tcPr>
            <w:tcW w:w="5831" w:type="dxa"/>
            <w:vAlign w:val="center"/>
          </w:tcPr>
          <w:p w:rsidR="00785DD6" w:rsidRPr="00E34276" w:rsidRDefault="00785DD6" w:rsidP="00E34276">
            <w:pPr>
              <w:bidi w:val="0"/>
              <w:rPr>
                <w:rFonts w:asciiTheme="majorBidi" w:hAnsiTheme="majorBidi" w:cstheme="majorBidi"/>
                <w:color w:val="000000" w:themeColor="text1"/>
                <w:sz w:val="10"/>
                <w:szCs w:val="10"/>
              </w:rPr>
            </w:pPr>
            <w:r w:rsidRPr="00E34276">
              <w:rPr>
                <w:rFonts w:asciiTheme="majorBidi" w:hAnsiTheme="majorBidi" w:cstheme="majorBidi"/>
                <w:b/>
                <w:bCs/>
                <w:color w:val="000000" w:themeColor="text1"/>
                <w:sz w:val="24"/>
                <w:szCs w:val="24"/>
              </w:rPr>
              <w:t>Concepts and Definitions</w:t>
            </w:r>
          </w:p>
        </w:tc>
        <w:tc>
          <w:tcPr>
            <w:tcW w:w="1362" w:type="dxa"/>
            <w:vAlign w:val="center"/>
          </w:tcPr>
          <w:p w:rsidR="00785DD6" w:rsidRPr="00E34276" w:rsidRDefault="00785DD6" w:rsidP="00E34276">
            <w:pPr>
              <w:bidi w:val="0"/>
              <w:ind w:left="34" w:hanging="34"/>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w:t>
            </w:r>
            <w:r w:rsidR="00B35A52" w:rsidRPr="00E34276">
              <w:rPr>
                <w:rFonts w:asciiTheme="majorBidi" w:hAnsiTheme="majorBidi" w:cstheme="majorBidi"/>
                <w:b/>
                <w:bCs/>
                <w:color w:val="000000" w:themeColor="text1"/>
                <w:sz w:val="24"/>
                <w:szCs w:val="24"/>
              </w:rPr>
              <w:t>21</w:t>
            </w:r>
            <w:r w:rsidRPr="00E34276">
              <w:rPr>
                <w:rFonts w:asciiTheme="majorBidi" w:hAnsiTheme="majorBidi" w:cstheme="majorBidi"/>
                <w:b/>
                <w:bCs/>
                <w:color w:val="000000" w:themeColor="text1"/>
                <w:sz w:val="24"/>
                <w:szCs w:val="24"/>
              </w:rPr>
              <w:t>]</w:t>
            </w:r>
          </w:p>
        </w:tc>
      </w:tr>
      <w:tr w:rsidR="00785DD6" w:rsidRPr="00E34276" w:rsidTr="00C22EA8">
        <w:trPr>
          <w:trHeight w:val="100"/>
          <w:jc w:val="center"/>
        </w:trPr>
        <w:tc>
          <w:tcPr>
            <w:tcW w:w="7640" w:type="dxa"/>
            <w:gridSpan w:val="2"/>
            <w:vAlign w:val="center"/>
          </w:tcPr>
          <w:p w:rsidR="00785DD6" w:rsidRPr="00E34276" w:rsidRDefault="00785DD6" w:rsidP="00E34276">
            <w:pPr>
              <w:bidi w:val="0"/>
              <w:rPr>
                <w:rFonts w:asciiTheme="majorBidi" w:hAnsiTheme="majorBidi" w:cstheme="majorBidi"/>
                <w:color w:val="000000" w:themeColor="text1"/>
                <w:sz w:val="10"/>
                <w:szCs w:val="10"/>
              </w:rPr>
            </w:pPr>
          </w:p>
        </w:tc>
        <w:tc>
          <w:tcPr>
            <w:tcW w:w="1362" w:type="dxa"/>
            <w:vAlign w:val="center"/>
          </w:tcPr>
          <w:p w:rsidR="00785DD6" w:rsidRPr="00E34276" w:rsidRDefault="00785DD6" w:rsidP="00E34276">
            <w:pPr>
              <w:bidi w:val="0"/>
              <w:ind w:left="34" w:hanging="34"/>
              <w:jc w:val="center"/>
              <w:rPr>
                <w:rFonts w:asciiTheme="majorBidi" w:hAnsiTheme="majorBidi" w:cstheme="majorBidi"/>
                <w:color w:val="000000" w:themeColor="text1"/>
                <w:sz w:val="10"/>
                <w:szCs w:val="10"/>
              </w:rPr>
            </w:pPr>
          </w:p>
        </w:tc>
      </w:tr>
      <w:tr w:rsidR="00785DD6" w:rsidRPr="00E34276" w:rsidTr="00C22EA8">
        <w:trPr>
          <w:trHeight w:val="397"/>
          <w:jc w:val="center"/>
        </w:trPr>
        <w:tc>
          <w:tcPr>
            <w:tcW w:w="1809" w:type="dxa"/>
            <w:vAlign w:val="center"/>
          </w:tcPr>
          <w:p w:rsidR="00785DD6" w:rsidRPr="00E34276" w:rsidRDefault="00785DD6" w:rsidP="00E34276">
            <w:pPr>
              <w:bidi w:val="0"/>
              <w:rPr>
                <w:rFonts w:asciiTheme="majorBidi" w:hAnsiTheme="majorBidi" w:cstheme="majorBidi"/>
                <w:b/>
                <w:bCs/>
                <w:color w:val="000000" w:themeColor="text1"/>
                <w:sz w:val="24"/>
                <w:szCs w:val="24"/>
              </w:rPr>
            </w:pPr>
          </w:p>
        </w:tc>
        <w:tc>
          <w:tcPr>
            <w:tcW w:w="5831" w:type="dxa"/>
            <w:vAlign w:val="center"/>
          </w:tcPr>
          <w:p w:rsidR="00785DD6" w:rsidRPr="00E34276" w:rsidRDefault="00785DD6" w:rsidP="00E34276">
            <w:pPr>
              <w:bidi w:val="0"/>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Tables </w:t>
            </w:r>
          </w:p>
        </w:tc>
        <w:tc>
          <w:tcPr>
            <w:tcW w:w="1362" w:type="dxa"/>
          </w:tcPr>
          <w:p w:rsidR="00785DD6" w:rsidRPr="00E34276" w:rsidRDefault="00E66E9B" w:rsidP="00E34276">
            <w:pPr>
              <w:bidi w:val="0"/>
              <w:ind w:left="-65" w:right="-62"/>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25</w:t>
            </w:r>
          </w:p>
        </w:tc>
      </w:tr>
      <w:tr w:rsidR="00785DD6" w:rsidRPr="00E34276" w:rsidTr="00C22EA8">
        <w:trPr>
          <w:trHeight w:val="129"/>
          <w:jc w:val="center"/>
        </w:trPr>
        <w:tc>
          <w:tcPr>
            <w:tcW w:w="9002" w:type="dxa"/>
            <w:gridSpan w:val="3"/>
            <w:vAlign w:val="center"/>
          </w:tcPr>
          <w:p w:rsidR="00785DD6" w:rsidRPr="00E34276" w:rsidRDefault="00785DD6" w:rsidP="00E34276">
            <w:pPr>
              <w:bidi w:val="0"/>
              <w:rPr>
                <w:rFonts w:asciiTheme="majorBidi" w:hAnsiTheme="majorBidi" w:cstheme="majorBidi"/>
                <w:sz w:val="8"/>
                <w:szCs w:val="8"/>
              </w:rPr>
            </w:pPr>
          </w:p>
          <w:p w:rsidR="00785DD6" w:rsidRPr="00E34276" w:rsidRDefault="00785DD6" w:rsidP="00E34276">
            <w:pPr>
              <w:bidi w:val="0"/>
              <w:ind w:left="34" w:hanging="601"/>
              <w:jc w:val="center"/>
              <w:rPr>
                <w:rFonts w:asciiTheme="majorBidi" w:hAnsiTheme="majorBidi" w:cstheme="majorBidi"/>
                <w:color w:val="000000" w:themeColor="text1"/>
                <w:sz w:val="8"/>
                <w:szCs w:val="8"/>
              </w:rPr>
            </w:pPr>
          </w:p>
        </w:tc>
      </w:tr>
    </w:tbl>
    <w:p w:rsidR="00394ED2" w:rsidRPr="00E34276" w:rsidRDefault="00394ED2" w:rsidP="00E34276">
      <w:pPr>
        <w:bidi w:val="0"/>
        <w:jc w:val="center"/>
        <w:rPr>
          <w:rFonts w:asciiTheme="majorBidi" w:hAnsiTheme="majorBidi" w:cstheme="majorBidi"/>
          <w:color w:val="000000" w:themeColor="text1"/>
        </w:rPr>
      </w:pPr>
    </w:p>
    <w:tbl>
      <w:tblPr>
        <w:tblW w:w="0" w:type="auto"/>
        <w:jc w:val="center"/>
        <w:tblLayout w:type="fixed"/>
        <w:tblLook w:val="0000"/>
      </w:tblPr>
      <w:tblGrid>
        <w:gridCol w:w="7621"/>
      </w:tblGrid>
      <w:tr w:rsidR="00394ED2" w:rsidRPr="00E34276">
        <w:trPr>
          <w:jc w:val="center"/>
        </w:trPr>
        <w:tc>
          <w:tcPr>
            <w:tcW w:w="7621" w:type="dxa"/>
          </w:tcPr>
          <w:p w:rsidR="00394ED2" w:rsidRPr="00E34276" w:rsidRDefault="00394ED2" w:rsidP="00E34276">
            <w:pPr>
              <w:bidi w:val="0"/>
              <w:rPr>
                <w:rFonts w:asciiTheme="majorBidi" w:hAnsiTheme="majorBidi" w:cstheme="majorBidi"/>
                <w:b/>
                <w:bCs/>
                <w:color w:val="000000" w:themeColor="text1"/>
                <w:sz w:val="32"/>
                <w:szCs w:val="38"/>
              </w:rPr>
            </w:pPr>
            <w:r w:rsidRPr="00E34276">
              <w:rPr>
                <w:rFonts w:asciiTheme="majorBidi" w:hAnsiTheme="majorBidi" w:cstheme="majorBidi"/>
                <w:b/>
                <w:bCs/>
                <w:color w:val="000000" w:themeColor="text1"/>
                <w:sz w:val="24"/>
                <w:szCs w:val="28"/>
              </w:rPr>
              <w:br w:type="page"/>
            </w:r>
            <w:r w:rsidRPr="00E34276">
              <w:rPr>
                <w:rFonts w:asciiTheme="majorBidi" w:hAnsiTheme="majorBidi" w:cstheme="majorBidi"/>
                <w:b/>
                <w:bCs/>
                <w:color w:val="000000" w:themeColor="text1"/>
                <w:sz w:val="32"/>
                <w:szCs w:val="38"/>
              </w:rPr>
              <w:t xml:space="preserve"> </w:t>
            </w:r>
          </w:p>
        </w:tc>
      </w:tr>
    </w:tbl>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rPr>
          <w:rFonts w:asciiTheme="majorBidi" w:hAnsiTheme="majorBidi" w:cstheme="majorBidi"/>
          <w:color w:val="000000" w:themeColor="text1"/>
          <w:sz w:val="24"/>
          <w:szCs w:val="28"/>
        </w:rPr>
      </w:pPr>
    </w:p>
    <w:p w:rsidR="00394ED2" w:rsidRPr="00E34276" w:rsidRDefault="00394ED2" w:rsidP="00E34276">
      <w:pPr>
        <w:bidi w:val="0"/>
        <w:jc w:val="lowKashida"/>
        <w:rPr>
          <w:rFonts w:asciiTheme="majorBidi" w:hAnsiTheme="majorBidi" w:cstheme="majorBidi"/>
          <w:color w:val="000000" w:themeColor="text1"/>
          <w:sz w:val="24"/>
          <w:szCs w:val="28"/>
        </w:rPr>
      </w:pPr>
    </w:p>
    <w:p w:rsidR="00394ED2" w:rsidRPr="00E34276" w:rsidRDefault="00394ED2" w:rsidP="00E34276">
      <w:pPr>
        <w:bidi w:val="0"/>
        <w:jc w:val="center"/>
        <w:rPr>
          <w:rFonts w:asciiTheme="majorBidi" w:hAnsiTheme="majorBidi" w:cstheme="majorBidi"/>
          <w:b/>
          <w:bCs/>
          <w:color w:val="000000" w:themeColor="text1"/>
          <w:sz w:val="28"/>
          <w:szCs w:val="28"/>
        </w:rPr>
      </w:pPr>
      <w:r w:rsidRPr="00E34276">
        <w:rPr>
          <w:rFonts w:asciiTheme="majorBidi" w:hAnsiTheme="majorBidi" w:cstheme="majorBidi"/>
          <w:b/>
          <w:bCs/>
          <w:color w:val="000000" w:themeColor="text1"/>
          <w:sz w:val="24"/>
          <w:szCs w:val="28"/>
        </w:rPr>
        <w:br w:type="page"/>
      </w:r>
      <w:r w:rsidRPr="00E34276">
        <w:rPr>
          <w:rFonts w:asciiTheme="majorBidi" w:hAnsiTheme="majorBidi" w:cstheme="majorBidi"/>
          <w:b/>
          <w:bCs/>
          <w:color w:val="000000" w:themeColor="text1"/>
          <w:sz w:val="24"/>
          <w:szCs w:val="28"/>
        </w:rPr>
        <w:lastRenderedPageBreak/>
        <w:br w:type="page"/>
      </w:r>
      <w:r w:rsidRPr="00E34276">
        <w:rPr>
          <w:rFonts w:asciiTheme="majorBidi" w:hAnsiTheme="majorBidi" w:cstheme="majorBidi"/>
          <w:color w:val="000000" w:themeColor="text1"/>
          <w:sz w:val="28"/>
          <w:szCs w:val="28"/>
        </w:rPr>
        <w:lastRenderedPageBreak/>
        <w:t xml:space="preserve"> </w:t>
      </w:r>
      <w:r w:rsidRPr="00E34276">
        <w:rPr>
          <w:rFonts w:asciiTheme="majorBidi" w:hAnsiTheme="majorBidi" w:cstheme="majorBidi"/>
          <w:b/>
          <w:bCs/>
          <w:color w:val="000000" w:themeColor="text1"/>
          <w:sz w:val="28"/>
          <w:szCs w:val="28"/>
        </w:rPr>
        <w:t>List of Tables</w:t>
      </w:r>
    </w:p>
    <w:p w:rsidR="00394ED2" w:rsidRPr="00E34276" w:rsidRDefault="00394ED2" w:rsidP="00E34276">
      <w:pPr>
        <w:bidi w:val="0"/>
        <w:jc w:val="center"/>
        <w:rPr>
          <w:rFonts w:asciiTheme="majorBidi" w:hAnsiTheme="majorBidi" w:cstheme="majorBidi"/>
          <w:b/>
          <w:bCs/>
          <w:color w:val="000000" w:themeColor="text1"/>
          <w:sz w:val="24"/>
          <w:szCs w:val="24"/>
        </w:rPr>
      </w:pPr>
    </w:p>
    <w:tbl>
      <w:tblPr>
        <w:tblW w:w="9072" w:type="dxa"/>
        <w:jc w:val="center"/>
        <w:tblLayout w:type="fixed"/>
        <w:tblLook w:val="0000"/>
      </w:tblPr>
      <w:tblGrid>
        <w:gridCol w:w="1277"/>
        <w:gridCol w:w="6792"/>
        <w:gridCol w:w="1003"/>
      </w:tblGrid>
      <w:tr w:rsidR="00394ED2" w:rsidRPr="00E34276" w:rsidTr="00DC2DC3">
        <w:trPr>
          <w:tblHeader/>
          <w:jc w:val="center"/>
        </w:trPr>
        <w:tc>
          <w:tcPr>
            <w:tcW w:w="1277" w:type="dxa"/>
          </w:tcPr>
          <w:p w:rsidR="00394ED2" w:rsidRPr="00E34276" w:rsidRDefault="00394ED2" w:rsidP="00E34276">
            <w:pPr>
              <w:bidi w:val="0"/>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Table </w:t>
            </w:r>
          </w:p>
        </w:tc>
        <w:tc>
          <w:tcPr>
            <w:tcW w:w="6792" w:type="dxa"/>
          </w:tcPr>
          <w:p w:rsidR="00394ED2" w:rsidRPr="00E34276" w:rsidRDefault="00394ED2" w:rsidP="00E34276">
            <w:pPr>
              <w:bidi w:val="0"/>
              <w:rPr>
                <w:rFonts w:asciiTheme="majorBidi" w:hAnsiTheme="majorBidi" w:cstheme="majorBidi"/>
                <w:b/>
                <w:bCs/>
                <w:color w:val="000000" w:themeColor="text1"/>
                <w:sz w:val="24"/>
                <w:szCs w:val="24"/>
              </w:rPr>
            </w:pPr>
          </w:p>
        </w:tc>
        <w:tc>
          <w:tcPr>
            <w:tcW w:w="1003" w:type="dxa"/>
          </w:tcPr>
          <w:p w:rsidR="00394ED2" w:rsidRPr="00E34276" w:rsidRDefault="00394ED2" w:rsidP="00E34276">
            <w:pPr>
              <w:bidi w:val="0"/>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Page</w:t>
            </w:r>
          </w:p>
        </w:tc>
      </w:tr>
      <w:tr w:rsidR="00394ED2" w:rsidRPr="00E34276" w:rsidTr="00DC2DC3">
        <w:trPr>
          <w:tblHeade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c>
          <w:tcPr>
            <w:tcW w:w="6792" w:type="dxa"/>
          </w:tcPr>
          <w:p w:rsidR="00394ED2" w:rsidRPr="00E34276" w:rsidRDefault="00394ED2" w:rsidP="00E34276">
            <w:pPr>
              <w:bidi w:val="0"/>
              <w:jc w:val="lowKashida"/>
              <w:rPr>
                <w:rFonts w:asciiTheme="majorBidi" w:hAnsiTheme="majorBidi" w:cstheme="majorBidi"/>
                <w:color w:val="000000" w:themeColor="text1"/>
                <w:sz w:val="12"/>
                <w:szCs w:val="12"/>
              </w:rPr>
            </w:pPr>
          </w:p>
        </w:tc>
        <w:tc>
          <w:tcPr>
            <w:tcW w:w="1003" w:type="dxa"/>
          </w:tcPr>
          <w:p w:rsidR="00394ED2" w:rsidRPr="00E34276" w:rsidRDefault="00394ED2" w:rsidP="00E34276">
            <w:pPr>
              <w:bidi w:val="0"/>
              <w:jc w:val="center"/>
              <w:rPr>
                <w:rFonts w:asciiTheme="majorBidi" w:hAnsiTheme="majorBidi" w:cstheme="majorBidi"/>
                <w:b/>
                <w:bCs/>
                <w:color w:val="000000" w:themeColor="text1"/>
                <w:sz w:val="12"/>
                <w:szCs w:val="12"/>
                <w:rtl/>
              </w:rPr>
            </w:pP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Table 1:</w:t>
            </w:r>
          </w:p>
        </w:tc>
        <w:tc>
          <w:tcPr>
            <w:tcW w:w="6792" w:type="dxa"/>
          </w:tcPr>
          <w:p w:rsidR="00394ED2" w:rsidRPr="00E34276" w:rsidRDefault="00673FE8" w:rsidP="00E34276">
            <w:pPr>
              <w:bidi w:val="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Main Indicators of the Foreign Investment Survey </w:t>
            </w:r>
            <w:r w:rsidR="00956872" w:rsidRPr="00E34276">
              <w:rPr>
                <w:rFonts w:asciiTheme="majorBidi" w:hAnsiTheme="majorBidi" w:cstheme="majorBidi"/>
                <w:color w:val="000000" w:themeColor="text1"/>
                <w:sz w:val="24"/>
                <w:szCs w:val="24"/>
              </w:rPr>
              <w:t>o</w:t>
            </w:r>
            <w:r w:rsidRPr="00E34276">
              <w:rPr>
                <w:rFonts w:asciiTheme="majorBidi" w:hAnsiTheme="majorBidi" w:cstheme="majorBidi"/>
                <w:color w:val="000000" w:themeColor="text1"/>
                <w:sz w:val="24"/>
                <w:szCs w:val="24"/>
              </w:rPr>
              <w:t xml:space="preserve">f </w:t>
            </w:r>
            <w:r w:rsidR="00C425F8" w:rsidRPr="00E34276">
              <w:rPr>
                <w:rFonts w:asciiTheme="majorBidi" w:hAnsiTheme="majorBidi" w:cstheme="majorBidi"/>
                <w:color w:val="000000" w:themeColor="text1"/>
                <w:sz w:val="24"/>
                <w:szCs w:val="24"/>
              </w:rPr>
              <w:t>R</w:t>
            </w:r>
            <w:r w:rsidR="005D6540" w:rsidRPr="00E34276">
              <w:rPr>
                <w:rFonts w:asciiTheme="majorBidi" w:hAnsiTheme="majorBidi" w:cstheme="majorBidi"/>
                <w:color w:val="000000" w:themeColor="text1"/>
                <w:sz w:val="24"/>
                <w:szCs w:val="24"/>
              </w:rPr>
              <w:t xml:space="preserve">esident </w:t>
            </w:r>
            <w:r w:rsidR="00C425F8" w:rsidRPr="00E34276">
              <w:rPr>
                <w:rFonts w:asciiTheme="majorBidi" w:hAnsiTheme="majorBidi" w:cstheme="majorBidi"/>
                <w:color w:val="000000" w:themeColor="text1"/>
                <w:sz w:val="24"/>
                <w:szCs w:val="24"/>
              </w:rPr>
              <w:t>E</w:t>
            </w:r>
            <w:r w:rsidR="00E66E9B" w:rsidRPr="00E34276">
              <w:rPr>
                <w:rFonts w:asciiTheme="majorBidi" w:hAnsiTheme="majorBidi" w:cstheme="majorBidi"/>
                <w:color w:val="000000" w:themeColor="text1"/>
                <w:sz w:val="24"/>
                <w:szCs w:val="24"/>
              </w:rPr>
              <w:t xml:space="preserve">nterprises in </w:t>
            </w:r>
            <w:r w:rsidR="00253920" w:rsidRPr="00E34276">
              <w:rPr>
                <w:rFonts w:asciiTheme="majorBidi" w:hAnsiTheme="majorBidi" w:cstheme="majorBidi"/>
                <w:color w:val="000000" w:themeColor="text1"/>
                <w:sz w:val="24"/>
                <w:szCs w:val="24"/>
              </w:rPr>
              <w:t>Palestine</w:t>
            </w:r>
            <w:r w:rsidR="00175774" w:rsidRPr="00E34276">
              <w:rPr>
                <w:rFonts w:asciiTheme="majorBidi" w:hAnsiTheme="majorBidi" w:cstheme="majorBidi"/>
                <w:color w:val="000000" w:themeColor="text1"/>
                <w:sz w:val="24"/>
                <w:szCs w:val="24"/>
              </w:rPr>
              <w:t xml:space="preserve"> </w:t>
            </w:r>
            <w:r w:rsidR="00BD13E5" w:rsidRPr="00E34276">
              <w:rPr>
                <w:rFonts w:asciiTheme="majorBidi" w:hAnsiTheme="majorBidi" w:cstheme="majorBidi"/>
                <w:color w:val="000000" w:themeColor="text1"/>
                <w:sz w:val="24"/>
                <w:szCs w:val="24"/>
              </w:rPr>
              <w:t xml:space="preserve">(stocks) at end </w:t>
            </w:r>
            <w:r w:rsidR="0047184B" w:rsidRPr="00E34276">
              <w:rPr>
                <w:rFonts w:asciiTheme="majorBidi" w:hAnsiTheme="majorBidi" w:cstheme="majorBidi"/>
                <w:color w:val="000000" w:themeColor="text1"/>
                <w:sz w:val="24"/>
                <w:szCs w:val="24"/>
              </w:rPr>
              <w:t>2014</w:t>
            </w:r>
          </w:p>
        </w:tc>
        <w:tc>
          <w:tcPr>
            <w:tcW w:w="1003" w:type="dxa"/>
          </w:tcPr>
          <w:p w:rsidR="00394ED2" w:rsidRPr="00E34276" w:rsidRDefault="00DA5BDB" w:rsidP="00E34276">
            <w:pPr>
              <w:bidi w:val="0"/>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tl/>
              </w:rPr>
              <w:t>27</w:t>
            </w: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c>
          <w:tcPr>
            <w:tcW w:w="6792" w:type="dxa"/>
          </w:tcPr>
          <w:p w:rsidR="00394ED2" w:rsidRPr="00E34276" w:rsidRDefault="00394ED2" w:rsidP="00E34276">
            <w:pPr>
              <w:bidi w:val="0"/>
              <w:jc w:val="both"/>
              <w:rPr>
                <w:rFonts w:asciiTheme="majorBidi" w:hAnsiTheme="majorBidi" w:cstheme="majorBidi"/>
                <w:color w:val="000000" w:themeColor="text1"/>
                <w:sz w:val="12"/>
                <w:szCs w:val="12"/>
              </w:rPr>
            </w:pPr>
          </w:p>
        </w:tc>
        <w:tc>
          <w:tcPr>
            <w:tcW w:w="1003" w:type="dxa"/>
          </w:tcPr>
          <w:p w:rsidR="00394ED2" w:rsidRPr="00E34276" w:rsidRDefault="00394ED2" w:rsidP="00E34276">
            <w:pPr>
              <w:bidi w:val="0"/>
              <w:jc w:val="center"/>
              <w:rPr>
                <w:rFonts w:asciiTheme="majorBidi" w:hAnsiTheme="majorBidi" w:cstheme="majorBidi"/>
                <w:b/>
                <w:bCs/>
                <w:color w:val="000000" w:themeColor="text1"/>
                <w:sz w:val="12"/>
                <w:szCs w:val="12"/>
              </w:rPr>
            </w:pP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Table </w:t>
            </w:r>
            <w:r w:rsidR="00F910E1" w:rsidRPr="00E34276">
              <w:rPr>
                <w:rFonts w:asciiTheme="majorBidi" w:hAnsiTheme="majorBidi" w:cstheme="majorBidi"/>
                <w:b/>
                <w:bCs/>
                <w:color w:val="000000" w:themeColor="text1"/>
                <w:sz w:val="24"/>
                <w:szCs w:val="24"/>
              </w:rPr>
              <w:t>2</w:t>
            </w:r>
            <w:r w:rsidRPr="00E34276">
              <w:rPr>
                <w:rFonts w:asciiTheme="majorBidi" w:hAnsiTheme="majorBidi" w:cstheme="majorBidi"/>
                <w:b/>
                <w:bCs/>
                <w:color w:val="000000" w:themeColor="text1"/>
                <w:sz w:val="24"/>
                <w:szCs w:val="24"/>
              </w:rPr>
              <w:t>:</w:t>
            </w:r>
          </w:p>
        </w:tc>
        <w:tc>
          <w:tcPr>
            <w:tcW w:w="6792" w:type="dxa"/>
          </w:tcPr>
          <w:p w:rsidR="00394ED2" w:rsidRPr="00E34276" w:rsidRDefault="00BD13E5" w:rsidP="00805AF4">
            <w:pPr>
              <w:bidi w:val="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Percentage Distribution of Foreign Direct Investment</w:t>
            </w:r>
            <w:r w:rsidR="00C711F6" w:rsidRPr="00E34276">
              <w:rPr>
                <w:rFonts w:asciiTheme="majorBidi" w:hAnsiTheme="majorBidi" w:cstheme="majorBidi"/>
                <w:color w:val="000000" w:themeColor="text1"/>
                <w:sz w:val="24"/>
                <w:szCs w:val="24"/>
              </w:rPr>
              <w:t xml:space="preserve"> (FDI)</w:t>
            </w:r>
            <w:r w:rsidRPr="00E34276">
              <w:rPr>
                <w:rFonts w:asciiTheme="majorBidi" w:hAnsiTheme="majorBidi" w:cstheme="majorBidi"/>
                <w:color w:val="000000" w:themeColor="text1"/>
                <w:sz w:val="24"/>
                <w:szCs w:val="24"/>
              </w:rPr>
              <w:t xml:space="preserve"> in </w:t>
            </w:r>
            <w:r w:rsidR="00E66E9B" w:rsidRPr="00E34276">
              <w:rPr>
                <w:rFonts w:asciiTheme="majorBidi" w:hAnsiTheme="majorBidi" w:cstheme="majorBidi"/>
                <w:color w:val="000000" w:themeColor="text1"/>
                <w:sz w:val="24"/>
                <w:szCs w:val="24"/>
              </w:rPr>
              <w:t xml:space="preserve"> </w:t>
            </w:r>
            <w:r w:rsidR="00C425F8" w:rsidRPr="00E34276">
              <w:rPr>
                <w:rFonts w:asciiTheme="majorBidi" w:hAnsiTheme="majorBidi" w:cstheme="majorBidi"/>
                <w:color w:val="000000" w:themeColor="text1"/>
                <w:sz w:val="24"/>
                <w:szCs w:val="24"/>
              </w:rPr>
              <w:t>Resident Enterprises</w:t>
            </w:r>
            <w:r w:rsidR="002470EF" w:rsidRPr="00E34276">
              <w:rPr>
                <w:rFonts w:asciiTheme="majorBidi" w:hAnsiTheme="majorBidi" w:cstheme="majorBidi"/>
                <w:color w:val="000000" w:themeColor="text1"/>
                <w:sz w:val="24"/>
                <w:szCs w:val="24"/>
              </w:rPr>
              <w:t xml:space="preserve"> in Palestine </w:t>
            </w:r>
            <w:r w:rsidRPr="00E34276">
              <w:rPr>
                <w:rFonts w:asciiTheme="majorBidi" w:hAnsiTheme="majorBidi" w:cstheme="majorBidi"/>
                <w:color w:val="000000" w:themeColor="text1"/>
                <w:sz w:val="24"/>
                <w:szCs w:val="24"/>
              </w:rPr>
              <w:t xml:space="preserve">by Economic Activity at end </w:t>
            </w:r>
            <w:r w:rsidR="0047184B" w:rsidRPr="00E34276">
              <w:rPr>
                <w:rFonts w:asciiTheme="majorBidi" w:hAnsiTheme="majorBidi" w:cstheme="majorBidi"/>
                <w:color w:val="000000" w:themeColor="text1"/>
                <w:sz w:val="24"/>
                <w:szCs w:val="24"/>
              </w:rPr>
              <w:t>2014</w:t>
            </w:r>
          </w:p>
        </w:tc>
        <w:tc>
          <w:tcPr>
            <w:tcW w:w="1003" w:type="dxa"/>
          </w:tcPr>
          <w:p w:rsidR="00394ED2" w:rsidRPr="00E34276" w:rsidRDefault="00DA5BDB" w:rsidP="00E34276">
            <w:pPr>
              <w:bidi w:val="0"/>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28</w:t>
            </w: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c>
          <w:tcPr>
            <w:tcW w:w="6792" w:type="dxa"/>
          </w:tcPr>
          <w:p w:rsidR="00394ED2" w:rsidRPr="00E34276" w:rsidRDefault="00394ED2" w:rsidP="00E34276">
            <w:pPr>
              <w:bidi w:val="0"/>
              <w:jc w:val="both"/>
              <w:rPr>
                <w:rFonts w:asciiTheme="majorBidi" w:hAnsiTheme="majorBidi" w:cstheme="majorBidi"/>
                <w:color w:val="000000" w:themeColor="text1"/>
                <w:sz w:val="12"/>
                <w:szCs w:val="12"/>
              </w:rPr>
            </w:pPr>
          </w:p>
        </w:tc>
        <w:tc>
          <w:tcPr>
            <w:tcW w:w="1003" w:type="dxa"/>
          </w:tcPr>
          <w:p w:rsidR="00394ED2" w:rsidRPr="00E34276" w:rsidRDefault="00394ED2" w:rsidP="00E34276">
            <w:pPr>
              <w:bidi w:val="0"/>
              <w:jc w:val="center"/>
              <w:rPr>
                <w:rFonts w:asciiTheme="majorBidi" w:hAnsiTheme="majorBidi" w:cstheme="majorBidi"/>
                <w:b/>
                <w:bCs/>
                <w:color w:val="000000" w:themeColor="text1"/>
                <w:sz w:val="12"/>
                <w:szCs w:val="12"/>
              </w:rPr>
            </w:pP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Table </w:t>
            </w:r>
            <w:r w:rsidR="00F910E1" w:rsidRPr="00E34276">
              <w:rPr>
                <w:rFonts w:asciiTheme="majorBidi" w:hAnsiTheme="majorBidi" w:cstheme="majorBidi"/>
                <w:b/>
                <w:bCs/>
                <w:color w:val="000000" w:themeColor="text1"/>
                <w:sz w:val="24"/>
                <w:szCs w:val="24"/>
              </w:rPr>
              <w:t>3</w:t>
            </w:r>
            <w:r w:rsidRPr="00E34276">
              <w:rPr>
                <w:rFonts w:asciiTheme="majorBidi" w:hAnsiTheme="majorBidi" w:cstheme="majorBidi"/>
                <w:b/>
                <w:bCs/>
                <w:color w:val="000000" w:themeColor="text1"/>
                <w:sz w:val="24"/>
                <w:szCs w:val="24"/>
              </w:rPr>
              <w:t>:</w:t>
            </w:r>
          </w:p>
        </w:tc>
        <w:tc>
          <w:tcPr>
            <w:tcW w:w="6792" w:type="dxa"/>
          </w:tcPr>
          <w:p w:rsidR="00394ED2" w:rsidRPr="00E34276" w:rsidRDefault="00BD13E5" w:rsidP="00805AF4">
            <w:pPr>
              <w:bidi w:val="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Percentage Distribution of Foreign Direct Investment</w:t>
            </w:r>
            <w:r w:rsidR="00C711F6" w:rsidRPr="00E34276">
              <w:rPr>
                <w:rFonts w:asciiTheme="majorBidi" w:hAnsiTheme="majorBidi" w:cstheme="majorBidi"/>
                <w:color w:val="000000" w:themeColor="text1"/>
                <w:sz w:val="24"/>
                <w:szCs w:val="24"/>
              </w:rPr>
              <w:t xml:space="preserve"> (FDI)</w:t>
            </w:r>
            <w:r w:rsidRPr="00E34276">
              <w:rPr>
                <w:rFonts w:asciiTheme="majorBidi" w:hAnsiTheme="majorBidi" w:cstheme="majorBidi"/>
                <w:color w:val="000000" w:themeColor="text1"/>
                <w:sz w:val="24"/>
                <w:szCs w:val="24"/>
              </w:rPr>
              <w:t xml:space="preserve"> in </w:t>
            </w:r>
            <w:r w:rsidR="00E66E9B" w:rsidRPr="00E34276">
              <w:rPr>
                <w:rFonts w:asciiTheme="majorBidi" w:hAnsiTheme="majorBidi" w:cstheme="majorBidi"/>
                <w:color w:val="000000" w:themeColor="text1"/>
                <w:sz w:val="24"/>
                <w:szCs w:val="24"/>
              </w:rPr>
              <w:t xml:space="preserve"> </w:t>
            </w:r>
            <w:r w:rsidR="00C425F8" w:rsidRPr="00E34276">
              <w:rPr>
                <w:rFonts w:asciiTheme="majorBidi" w:hAnsiTheme="majorBidi" w:cstheme="majorBidi"/>
                <w:color w:val="000000" w:themeColor="text1"/>
                <w:sz w:val="24"/>
                <w:szCs w:val="24"/>
              </w:rPr>
              <w:t xml:space="preserve">Resident Enterprises </w:t>
            </w:r>
            <w:r w:rsidR="002470EF" w:rsidRPr="00E34276">
              <w:rPr>
                <w:rFonts w:asciiTheme="majorBidi" w:hAnsiTheme="majorBidi" w:cstheme="majorBidi"/>
                <w:color w:val="000000" w:themeColor="text1"/>
                <w:sz w:val="24"/>
                <w:szCs w:val="24"/>
              </w:rPr>
              <w:t xml:space="preserve">in Palestine </w:t>
            </w:r>
            <w:r w:rsidR="005C45C8" w:rsidRPr="00E34276">
              <w:rPr>
                <w:rFonts w:asciiTheme="majorBidi" w:hAnsiTheme="majorBidi" w:cstheme="majorBidi"/>
                <w:color w:val="000000" w:themeColor="text1"/>
                <w:sz w:val="24"/>
                <w:szCs w:val="24"/>
              </w:rPr>
              <w:t>by</w:t>
            </w:r>
            <w:r w:rsidRPr="00E34276">
              <w:rPr>
                <w:rFonts w:asciiTheme="majorBidi" w:hAnsiTheme="majorBidi" w:cstheme="majorBidi"/>
                <w:color w:val="000000" w:themeColor="text1"/>
                <w:sz w:val="24"/>
                <w:szCs w:val="24"/>
              </w:rPr>
              <w:t xml:space="preserve"> </w:t>
            </w:r>
            <w:r w:rsidR="005C45C8" w:rsidRPr="00E34276">
              <w:rPr>
                <w:rFonts w:asciiTheme="majorBidi" w:hAnsiTheme="majorBidi" w:cstheme="majorBidi"/>
                <w:color w:val="000000" w:themeColor="text1"/>
                <w:sz w:val="24"/>
                <w:szCs w:val="24"/>
              </w:rPr>
              <w:t>Country</w:t>
            </w:r>
            <w:r w:rsidRPr="00E34276">
              <w:rPr>
                <w:rFonts w:asciiTheme="majorBidi" w:hAnsiTheme="majorBidi" w:cstheme="majorBidi"/>
                <w:color w:val="000000" w:themeColor="text1"/>
                <w:sz w:val="24"/>
                <w:szCs w:val="24"/>
              </w:rPr>
              <w:t xml:space="preserve"> at end </w:t>
            </w:r>
            <w:r w:rsidR="0047184B" w:rsidRPr="00E34276">
              <w:rPr>
                <w:rFonts w:asciiTheme="majorBidi" w:hAnsiTheme="majorBidi" w:cstheme="majorBidi"/>
                <w:color w:val="000000" w:themeColor="text1"/>
                <w:sz w:val="24"/>
                <w:szCs w:val="24"/>
              </w:rPr>
              <w:t>2014</w:t>
            </w:r>
          </w:p>
        </w:tc>
        <w:tc>
          <w:tcPr>
            <w:tcW w:w="1003" w:type="dxa"/>
          </w:tcPr>
          <w:p w:rsidR="00394ED2" w:rsidRPr="00E34276" w:rsidRDefault="00DA5BDB" w:rsidP="00E34276">
            <w:pPr>
              <w:bidi w:val="0"/>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28</w:t>
            </w: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c>
          <w:tcPr>
            <w:tcW w:w="6792" w:type="dxa"/>
          </w:tcPr>
          <w:p w:rsidR="00394ED2" w:rsidRPr="00E34276" w:rsidRDefault="00394ED2" w:rsidP="00E34276">
            <w:pPr>
              <w:bidi w:val="0"/>
              <w:jc w:val="both"/>
              <w:rPr>
                <w:rFonts w:asciiTheme="majorBidi" w:hAnsiTheme="majorBidi" w:cstheme="majorBidi"/>
                <w:b/>
                <w:bCs/>
                <w:color w:val="000000" w:themeColor="text1"/>
                <w:sz w:val="12"/>
                <w:szCs w:val="12"/>
              </w:rPr>
            </w:pPr>
          </w:p>
        </w:tc>
        <w:tc>
          <w:tcPr>
            <w:tcW w:w="1003"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Table </w:t>
            </w:r>
            <w:r w:rsidR="00F910E1" w:rsidRPr="00E34276">
              <w:rPr>
                <w:rFonts w:asciiTheme="majorBidi" w:hAnsiTheme="majorBidi" w:cstheme="majorBidi"/>
                <w:b/>
                <w:bCs/>
                <w:color w:val="000000" w:themeColor="text1"/>
                <w:sz w:val="24"/>
                <w:szCs w:val="24"/>
              </w:rPr>
              <w:t>4</w:t>
            </w:r>
            <w:r w:rsidRPr="00E34276">
              <w:rPr>
                <w:rFonts w:asciiTheme="majorBidi" w:hAnsiTheme="majorBidi" w:cstheme="majorBidi"/>
                <w:b/>
                <w:bCs/>
                <w:color w:val="000000" w:themeColor="text1"/>
                <w:sz w:val="24"/>
                <w:szCs w:val="24"/>
              </w:rPr>
              <w:t>:</w:t>
            </w:r>
          </w:p>
        </w:tc>
        <w:tc>
          <w:tcPr>
            <w:tcW w:w="6792" w:type="dxa"/>
          </w:tcPr>
          <w:p w:rsidR="00394ED2" w:rsidRPr="00E34276" w:rsidRDefault="00BD13E5" w:rsidP="00E34276">
            <w:pPr>
              <w:bidi w:val="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Percentage Distribution </w:t>
            </w:r>
            <w:r w:rsidR="009F79F8">
              <w:rPr>
                <w:rFonts w:asciiTheme="majorBidi" w:hAnsiTheme="majorBidi" w:cstheme="majorBidi"/>
                <w:color w:val="000000" w:themeColor="text1"/>
                <w:sz w:val="24"/>
                <w:szCs w:val="24"/>
              </w:rPr>
              <w:t>of Foreign Portfolio Investment</w:t>
            </w:r>
            <w:r w:rsidRPr="00E34276">
              <w:rPr>
                <w:rFonts w:asciiTheme="majorBidi" w:hAnsiTheme="majorBidi" w:cstheme="majorBidi"/>
                <w:color w:val="000000" w:themeColor="text1"/>
                <w:sz w:val="24"/>
                <w:szCs w:val="24"/>
              </w:rPr>
              <w:t xml:space="preserve"> in </w:t>
            </w:r>
            <w:r w:rsidR="00E66E9B" w:rsidRPr="00E34276">
              <w:rPr>
                <w:rFonts w:asciiTheme="majorBidi" w:hAnsiTheme="majorBidi" w:cstheme="majorBidi"/>
                <w:color w:val="000000" w:themeColor="text1"/>
                <w:sz w:val="24"/>
                <w:szCs w:val="24"/>
              </w:rPr>
              <w:t xml:space="preserve"> </w:t>
            </w:r>
            <w:r w:rsidR="00C425F8" w:rsidRPr="00E34276">
              <w:rPr>
                <w:rFonts w:asciiTheme="majorBidi" w:hAnsiTheme="majorBidi" w:cstheme="majorBidi"/>
                <w:color w:val="000000" w:themeColor="text1"/>
                <w:sz w:val="24"/>
                <w:szCs w:val="24"/>
              </w:rPr>
              <w:t xml:space="preserve">Resident Enterprises </w:t>
            </w:r>
            <w:r w:rsidR="002470EF" w:rsidRPr="00E34276">
              <w:rPr>
                <w:rFonts w:asciiTheme="majorBidi" w:hAnsiTheme="majorBidi" w:cstheme="majorBidi"/>
                <w:color w:val="000000" w:themeColor="text1"/>
                <w:sz w:val="24"/>
                <w:szCs w:val="24"/>
              </w:rPr>
              <w:t xml:space="preserve">in Palestine </w:t>
            </w:r>
            <w:r w:rsidRPr="00E34276">
              <w:rPr>
                <w:rFonts w:asciiTheme="majorBidi" w:hAnsiTheme="majorBidi" w:cstheme="majorBidi"/>
                <w:color w:val="000000" w:themeColor="text1"/>
                <w:sz w:val="24"/>
                <w:szCs w:val="24"/>
              </w:rPr>
              <w:t xml:space="preserve">by Economic Activity at end </w:t>
            </w:r>
            <w:r w:rsidR="0047184B" w:rsidRPr="00E34276">
              <w:rPr>
                <w:rFonts w:asciiTheme="majorBidi" w:hAnsiTheme="majorBidi" w:cstheme="majorBidi"/>
                <w:color w:val="000000" w:themeColor="text1"/>
                <w:sz w:val="24"/>
                <w:szCs w:val="24"/>
              </w:rPr>
              <w:t>2014</w:t>
            </w:r>
          </w:p>
        </w:tc>
        <w:tc>
          <w:tcPr>
            <w:tcW w:w="1003" w:type="dxa"/>
          </w:tcPr>
          <w:p w:rsidR="00394ED2" w:rsidRPr="00E34276" w:rsidRDefault="00DA5BDB" w:rsidP="00E34276">
            <w:pPr>
              <w:bidi w:val="0"/>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29</w:t>
            </w: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c>
          <w:tcPr>
            <w:tcW w:w="6792" w:type="dxa"/>
          </w:tcPr>
          <w:p w:rsidR="00394ED2" w:rsidRPr="00E34276" w:rsidRDefault="00394ED2" w:rsidP="00E34276">
            <w:pPr>
              <w:bidi w:val="0"/>
              <w:jc w:val="both"/>
              <w:rPr>
                <w:rFonts w:asciiTheme="majorBidi" w:hAnsiTheme="majorBidi" w:cstheme="majorBidi"/>
                <w:b/>
                <w:bCs/>
                <w:color w:val="000000" w:themeColor="text1"/>
                <w:sz w:val="12"/>
                <w:szCs w:val="12"/>
              </w:rPr>
            </w:pPr>
          </w:p>
        </w:tc>
        <w:tc>
          <w:tcPr>
            <w:tcW w:w="1003"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Table </w:t>
            </w:r>
            <w:r w:rsidR="00F910E1" w:rsidRPr="00E34276">
              <w:rPr>
                <w:rFonts w:asciiTheme="majorBidi" w:hAnsiTheme="majorBidi" w:cstheme="majorBidi"/>
                <w:b/>
                <w:bCs/>
                <w:color w:val="000000" w:themeColor="text1"/>
                <w:sz w:val="24"/>
                <w:szCs w:val="24"/>
              </w:rPr>
              <w:t>5</w:t>
            </w:r>
            <w:r w:rsidRPr="00E34276">
              <w:rPr>
                <w:rFonts w:asciiTheme="majorBidi" w:hAnsiTheme="majorBidi" w:cstheme="majorBidi"/>
                <w:b/>
                <w:bCs/>
                <w:color w:val="000000" w:themeColor="text1"/>
                <w:sz w:val="24"/>
                <w:szCs w:val="24"/>
              </w:rPr>
              <w:t>:</w:t>
            </w:r>
          </w:p>
        </w:tc>
        <w:tc>
          <w:tcPr>
            <w:tcW w:w="6792" w:type="dxa"/>
          </w:tcPr>
          <w:p w:rsidR="00394ED2" w:rsidRPr="00E34276" w:rsidRDefault="00BD13E5" w:rsidP="00E34276">
            <w:pPr>
              <w:bidi w:val="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Percentage Distribution </w:t>
            </w:r>
            <w:r w:rsidR="009F79F8">
              <w:rPr>
                <w:rFonts w:asciiTheme="majorBidi" w:hAnsiTheme="majorBidi" w:cstheme="majorBidi"/>
                <w:color w:val="000000" w:themeColor="text1"/>
                <w:sz w:val="24"/>
                <w:szCs w:val="24"/>
              </w:rPr>
              <w:t>of Foreign Portfolio Investment</w:t>
            </w:r>
            <w:r w:rsidRPr="00E34276">
              <w:rPr>
                <w:rFonts w:asciiTheme="majorBidi" w:hAnsiTheme="majorBidi" w:cstheme="majorBidi"/>
                <w:color w:val="000000" w:themeColor="text1"/>
                <w:sz w:val="24"/>
                <w:szCs w:val="24"/>
              </w:rPr>
              <w:t xml:space="preserve"> in </w:t>
            </w:r>
            <w:r w:rsidR="00E66E9B" w:rsidRPr="00E34276">
              <w:rPr>
                <w:rFonts w:asciiTheme="majorBidi" w:hAnsiTheme="majorBidi" w:cstheme="majorBidi"/>
                <w:color w:val="000000" w:themeColor="text1"/>
                <w:sz w:val="24"/>
                <w:szCs w:val="24"/>
              </w:rPr>
              <w:t xml:space="preserve"> </w:t>
            </w:r>
            <w:r w:rsidR="00C425F8" w:rsidRPr="00E34276">
              <w:rPr>
                <w:rFonts w:asciiTheme="majorBidi" w:hAnsiTheme="majorBidi" w:cstheme="majorBidi"/>
                <w:color w:val="000000" w:themeColor="text1"/>
                <w:sz w:val="24"/>
                <w:szCs w:val="24"/>
              </w:rPr>
              <w:t xml:space="preserve">Resident Enterprises </w:t>
            </w:r>
            <w:r w:rsidR="002470EF" w:rsidRPr="00E34276">
              <w:rPr>
                <w:rFonts w:asciiTheme="majorBidi" w:hAnsiTheme="majorBidi" w:cstheme="majorBidi"/>
                <w:color w:val="000000" w:themeColor="text1"/>
                <w:sz w:val="24"/>
                <w:szCs w:val="24"/>
              </w:rPr>
              <w:t xml:space="preserve">in Palestine </w:t>
            </w:r>
            <w:r w:rsidR="005C45C8" w:rsidRPr="00E34276">
              <w:rPr>
                <w:rFonts w:asciiTheme="majorBidi" w:hAnsiTheme="majorBidi" w:cstheme="majorBidi"/>
                <w:color w:val="000000" w:themeColor="text1"/>
                <w:sz w:val="24"/>
                <w:szCs w:val="24"/>
              </w:rPr>
              <w:t>by Country</w:t>
            </w:r>
            <w:r w:rsidRPr="00E34276">
              <w:rPr>
                <w:rFonts w:asciiTheme="majorBidi" w:hAnsiTheme="majorBidi" w:cstheme="majorBidi"/>
                <w:color w:val="000000" w:themeColor="text1"/>
                <w:sz w:val="24"/>
                <w:szCs w:val="24"/>
              </w:rPr>
              <w:t xml:space="preserve"> at end </w:t>
            </w:r>
            <w:r w:rsidR="0047184B" w:rsidRPr="00E34276">
              <w:rPr>
                <w:rFonts w:asciiTheme="majorBidi" w:hAnsiTheme="majorBidi" w:cstheme="majorBidi"/>
                <w:color w:val="000000" w:themeColor="text1"/>
                <w:sz w:val="24"/>
                <w:szCs w:val="24"/>
              </w:rPr>
              <w:t>2014</w:t>
            </w:r>
          </w:p>
        </w:tc>
        <w:tc>
          <w:tcPr>
            <w:tcW w:w="1003" w:type="dxa"/>
          </w:tcPr>
          <w:p w:rsidR="00394ED2" w:rsidRPr="00E34276" w:rsidRDefault="00DA5BDB" w:rsidP="00E34276">
            <w:pPr>
              <w:bidi w:val="0"/>
              <w:jc w:val="center"/>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29</w:t>
            </w:r>
          </w:p>
        </w:tc>
      </w:tr>
      <w:tr w:rsidR="00394ED2" w:rsidRPr="00E34276" w:rsidTr="00DC2DC3">
        <w:trPr>
          <w:jc w:val="center"/>
        </w:trPr>
        <w:tc>
          <w:tcPr>
            <w:tcW w:w="1277" w:type="dxa"/>
          </w:tcPr>
          <w:p w:rsidR="00394ED2" w:rsidRPr="00E34276" w:rsidRDefault="00394ED2" w:rsidP="00E34276">
            <w:pPr>
              <w:bidi w:val="0"/>
              <w:jc w:val="lowKashida"/>
              <w:rPr>
                <w:rFonts w:asciiTheme="majorBidi" w:hAnsiTheme="majorBidi" w:cstheme="majorBidi"/>
                <w:b/>
                <w:bCs/>
                <w:color w:val="000000" w:themeColor="text1"/>
                <w:sz w:val="12"/>
                <w:szCs w:val="12"/>
              </w:rPr>
            </w:pPr>
          </w:p>
        </w:tc>
        <w:tc>
          <w:tcPr>
            <w:tcW w:w="6792" w:type="dxa"/>
          </w:tcPr>
          <w:p w:rsidR="00394ED2" w:rsidRPr="00E34276" w:rsidRDefault="00394ED2" w:rsidP="00E34276">
            <w:pPr>
              <w:bidi w:val="0"/>
              <w:jc w:val="lowKashida"/>
              <w:rPr>
                <w:rFonts w:asciiTheme="majorBidi" w:hAnsiTheme="majorBidi" w:cstheme="majorBidi"/>
                <w:color w:val="000000" w:themeColor="text1"/>
                <w:sz w:val="12"/>
                <w:szCs w:val="12"/>
              </w:rPr>
            </w:pPr>
          </w:p>
        </w:tc>
        <w:tc>
          <w:tcPr>
            <w:tcW w:w="1003" w:type="dxa"/>
          </w:tcPr>
          <w:p w:rsidR="00394ED2" w:rsidRPr="00E34276" w:rsidRDefault="00394ED2" w:rsidP="00E34276">
            <w:pPr>
              <w:bidi w:val="0"/>
              <w:jc w:val="center"/>
              <w:rPr>
                <w:rFonts w:asciiTheme="majorBidi" w:hAnsiTheme="majorBidi" w:cstheme="majorBidi"/>
                <w:b/>
                <w:bCs/>
                <w:color w:val="000000" w:themeColor="text1"/>
                <w:sz w:val="12"/>
                <w:szCs w:val="12"/>
              </w:rPr>
            </w:pPr>
          </w:p>
        </w:tc>
      </w:tr>
    </w:tbl>
    <w:p w:rsidR="00394ED2" w:rsidRPr="00E34276" w:rsidRDefault="00394ED2" w:rsidP="00E34276">
      <w:pPr>
        <w:bidi w:val="0"/>
        <w:jc w:val="center"/>
        <w:rPr>
          <w:rFonts w:asciiTheme="majorBidi" w:hAnsiTheme="majorBidi" w:cstheme="majorBidi"/>
          <w:b/>
          <w:bCs/>
          <w:color w:val="000000" w:themeColor="text1"/>
          <w:sz w:val="16"/>
          <w:szCs w:val="16"/>
        </w:rPr>
      </w:pPr>
    </w:p>
    <w:p w:rsidR="00394ED2" w:rsidRPr="00E34276" w:rsidRDefault="00394ED2" w:rsidP="00E34276">
      <w:pPr>
        <w:bidi w:val="0"/>
        <w:jc w:val="center"/>
        <w:rPr>
          <w:rFonts w:asciiTheme="majorBidi" w:hAnsiTheme="majorBidi" w:cstheme="majorBidi"/>
          <w:b/>
          <w:bCs/>
          <w:color w:val="000000" w:themeColor="text1"/>
          <w:sz w:val="28"/>
          <w:szCs w:val="28"/>
        </w:rPr>
      </w:pPr>
    </w:p>
    <w:p w:rsidR="00394ED2" w:rsidRPr="00E34276" w:rsidRDefault="00394ED2" w:rsidP="00E34276">
      <w:pPr>
        <w:bidi w:val="0"/>
        <w:jc w:val="center"/>
        <w:rPr>
          <w:rFonts w:asciiTheme="majorBidi" w:hAnsiTheme="majorBidi" w:cstheme="majorBidi"/>
          <w:b/>
          <w:bCs/>
          <w:color w:val="000000" w:themeColor="text1"/>
          <w:sz w:val="28"/>
          <w:szCs w:val="28"/>
        </w:rPr>
      </w:pPr>
    </w:p>
    <w:p w:rsidR="00C922B9" w:rsidRPr="00E34276" w:rsidRDefault="00394ED2" w:rsidP="00E34276">
      <w:pPr>
        <w:bidi w:val="0"/>
        <w:jc w:val="center"/>
        <w:rPr>
          <w:rFonts w:asciiTheme="majorBidi" w:hAnsiTheme="majorBidi" w:cstheme="majorBidi"/>
          <w:b/>
          <w:bCs/>
          <w:color w:val="000000" w:themeColor="text1"/>
          <w:sz w:val="28"/>
          <w:szCs w:val="28"/>
        </w:rPr>
      </w:pPr>
      <w:r w:rsidRPr="00E34276">
        <w:rPr>
          <w:rFonts w:asciiTheme="majorBidi" w:hAnsiTheme="majorBidi" w:cstheme="majorBidi"/>
          <w:b/>
          <w:bCs/>
          <w:color w:val="000000" w:themeColor="text1"/>
          <w:sz w:val="28"/>
          <w:szCs w:val="28"/>
        </w:rPr>
        <w:br w:type="page"/>
      </w: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C922B9" w:rsidRPr="00E34276" w:rsidRDefault="00C922B9" w:rsidP="00E34276">
      <w:pPr>
        <w:bidi w:val="0"/>
        <w:jc w:val="center"/>
        <w:rPr>
          <w:rFonts w:asciiTheme="majorBidi" w:hAnsiTheme="majorBidi" w:cstheme="majorBidi"/>
          <w:b/>
          <w:bCs/>
          <w:color w:val="000000" w:themeColor="text1"/>
          <w:sz w:val="28"/>
          <w:szCs w:val="28"/>
        </w:rPr>
      </w:pPr>
    </w:p>
    <w:p w:rsidR="00E2088B" w:rsidRPr="00E34276" w:rsidRDefault="0017507D" w:rsidP="00E34276">
      <w:pPr>
        <w:bidi w:val="0"/>
        <w:jc w:val="center"/>
        <w:rPr>
          <w:rFonts w:asciiTheme="majorBidi" w:hAnsiTheme="majorBidi" w:cstheme="majorBidi"/>
          <w:b/>
          <w:bCs/>
          <w:color w:val="000000" w:themeColor="text1"/>
          <w:sz w:val="28"/>
          <w:szCs w:val="28"/>
          <w:lang w:val="en-GB"/>
        </w:rPr>
      </w:pPr>
      <w:r w:rsidRPr="00E34276" w:rsidDel="0017507D">
        <w:rPr>
          <w:rFonts w:asciiTheme="majorBidi" w:hAnsiTheme="majorBidi" w:cstheme="majorBidi"/>
          <w:color w:val="000000" w:themeColor="text1"/>
          <w:sz w:val="28"/>
          <w:szCs w:val="28"/>
        </w:rPr>
        <w:t xml:space="preserve"> </w:t>
      </w:r>
    </w:p>
    <w:p w:rsidR="00243CD6" w:rsidRPr="00E34276" w:rsidRDefault="00376901" w:rsidP="00E34276">
      <w:pPr>
        <w:bidi w:val="0"/>
        <w:jc w:val="center"/>
        <w:rPr>
          <w:rFonts w:asciiTheme="majorBidi" w:hAnsiTheme="majorBidi" w:cstheme="majorBidi"/>
          <w:color w:val="000000" w:themeColor="text1"/>
          <w:sz w:val="28"/>
          <w:szCs w:val="28"/>
        </w:rPr>
      </w:pPr>
      <w:r w:rsidRPr="00E34276">
        <w:rPr>
          <w:rFonts w:asciiTheme="majorBidi" w:hAnsiTheme="majorBidi" w:cstheme="majorBidi"/>
          <w:b/>
          <w:bCs/>
          <w:color w:val="000000" w:themeColor="text1"/>
          <w:sz w:val="28"/>
          <w:szCs w:val="28"/>
        </w:rPr>
        <w:lastRenderedPageBreak/>
        <w:t>Introduction</w:t>
      </w:r>
    </w:p>
    <w:p w:rsidR="00394ED2" w:rsidRPr="00E34276" w:rsidRDefault="00394ED2" w:rsidP="00E34276">
      <w:pPr>
        <w:bidi w:val="0"/>
        <w:rPr>
          <w:rFonts w:asciiTheme="majorBidi" w:hAnsiTheme="majorBidi" w:cstheme="majorBidi"/>
          <w:color w:val="000000" w:themeColor="text1"/>
          <w:sz w:val="24"/>
          <w:szCs w:val="24"/>
        </w:rPr>
      </w:pPr>
    </w:p>
    <w:p w:rsidR="00F9644D" w:rsidRPr="00E34276" w:rsidRDefault="00F9644D" w:rsidP="00805AF4">
      <w:pPr>
        <w:pStyle w:val="BodyText3"/>
        <w:rPr>
          <w:rFonts w:asciiTheme="majorBidi" w:hAnsiTheme="majorBidi" w:cstheme="majorBidi"/>
          <w:b w:val="0"/>
          <w:bCs w:val="0"/>
        </w:rPr>
      </w:pPr>
      <w:r w:rsidRPr="00E34276">
        <w:rPr>
          <w:rFonts w:asciiTheme="majorBidi" w:hAnsiTheme="majorBidi" w:cstheme="majorBidi"/>
          <w:b w:val="0"/>
          <w:bCs w:val="0"/>
          <w:noProof w:val="0"/>
          <w:szCs w:val="24"/>
        </w:rPr>
        <w:t xml:space="preserve">The </w:t>
      </w:r>
      <w:r w:rsidR="00660BDF" w:rsidRPr="00E34276">
        <w:rPr>
          <w:rFonts w:asciiTheme="majorBidi" w:hAnsiTheme="majorBidi" w:cstheme="majorBidi"/>
          <w:b w:val="0"/>
          <w:bCs w:val="0"/>
          <w:noProof w:val="0"/>
          <w:szCs w:val="24"/>
        </w:rPr>
        <w:t>Foreign Investment Survey</w:t>
      </w:r>
      <w:r w:rsidRPr="00E34276">
        <w:rPr>
          <w:rFonts w:asciiTheme="majorBidi" w:hAnsiTheme="majorBidi" w:cstheme="majorBidi"/>
          <w:b w:val="0"/>
          <w:bCs w:val="0"/>
          <w:noProof w:val="0"/>
          <w:szCs w:val="24"/>
        </w:rPr>
        <w:t xml:space="preserve"> is considered </w:t>
      </w:r>
      <w:r w:rsidR="000606C2" w:rsidRPr="00E34276">
        <w:rPr>
          <w:rFonts w:asciiTheme="majorBidi" w:hAnsiTheme="majorBidi" w:cstheme="majorBidi"/>
          <w:b w:val="0"/>
          <w:bCs w:val="0"/>
          <w:noProof w:val="0"/>
          <w:szCs w:val="24"/>
        </w:rPr>
        <w:t>to be</w:t>
      </w:r>
      <w:r w:rsidR="00F97D92" w:rsidRPr="00E34276">
        <w:rPr>
          <w:rFonts w:asciiTheme="majorBidi" w:hAnsiTheme="majorBidi" w:cstheme="majorBidi"/>
          <w:b w:val="0"/>
          <w:bCs w:val="0"/>
          <w:noProof w:val="0"/>
          <w:szCs w:val="24"/>
        </w:rPr>
        <w:t xml:space="preserve"> </w:t>
      </w:r>
      <w:r w:rsidRPr="00E34276">
        <w:rPr>
          <w:rFonts w:asciiTheme="majorBidi" w:hAnsiTheme="majorBidi" w:cstheme="majorBidi"/>
          <w:b w:val="0"/>
          <w:bCs w:val="0"/>
          <w:noProof w:val="0"/>
          <w:szCs w:val="24"/>
        </w:rPr>
        <w:t xml:space="preserve">the </w:t>
      </w:r>
      <w:r w:rsidR="00766C71" w:rsidRPr="00E34276">
        <w:rPr>
          <w:rFonts w:asciiTheme="majorBidi" w:hAnsiTheme="majorBidi" w:cstheme="majorBidi"/>
          <w:b w:val="0"/>
          <w:bCs w:val="0"/>
          <w:noProof w:val="0"/>
          <w:szCs w:val="24"/>
        </w:rPr>
        <w:t xml:space="preserve">primary </w:t>
      </w:r>
      <w:r w:rsidRPr="00E34276">
        <w:rPr>
          <w:rFonts w:asciiTheme="majorBidi" w:hAnsiTheme="majorBidi" w:cstheme="majorBidi"/>
          <w:b w:val="0"/>
          <w:bCs w:val="0"/>
          <w:noProof w:val="0"/>
          <w:szCs w:val="24"/>
        </w:rPr>
        <w:t xml:space="preserve">tool for collecting data about </w:t>
      </w:r>
      <w:r w:rsidR="00F97D92" w:rsidRPr="00E34276">
        <w:rPr>
          <w:rFonts w:asciiTheme="majorBidi" w:hAnsiTheme="majorBidi" w:cstheme="majorBidi"/>
          <w:b w:val="0"/>
          <w:bCs w:val="0"/>
          <w:noProof w:val="0"/>
          <w:szCs w:val="24"/>
        </w:rPr>
        <w:t xml:space="preserve">the </w:t>
      </w:r>
      <w:r w:rsidRPr="00E34276">
        <w:rPr>
          <w:rFonts w:asciiTheme="majorBidi" w:hAnsiTheme="majorBidi" w:cstheme="majorBidi"/>
          <w:b w:val="0"/>
          <w:bCs w:val="0"/>
          <w:noProof w:val="0"/>
          <w:szCs w:val="24"/>
        </w:rPr>
        <w:t>International Investment Position (IIP)</w:t>
      </w:r>
      <w:r w:rsidR="00027EE7" w:rsidRPr="00E34276">
        <w:rPr>
          <w:rFonts w:asciiTheme="majorBidi" w:hAnsiTheme="majorBidi" w:cstheme="majorBidi"/>
          <w:b w:val="0"/>
          <w:bCs w:val="0"/>
          <w:noProof w:val="0"/>
          <w:szCs w:val="24"/>
        </w:rPr>
        <w:t>;</w:t>
      </w:r>
      <w:r w:rsidRPr="00E34276">
        <w:rPr>
          <w:rFonts w:asciiTheme="majorBidi" w:hAnsiTheme="majorBidi" w:cstheme="majorBidi"/>
          <w:b w:val="0"/>
          <w:bCs w:val="0"/>
          <w:noProof w:val="0"/>
          <w:szCs w:val="24"/>
        </w:rPr>
        <w:t xml:space="preserve"> </w:t>
      </w:r>
      <w:r w:rsidR="00715802" w:rsidRPr="00E34276">
        <w:rPr>
          <w:rFonts w:asciiTheme="majorBidi" w:hAnsiTheme="majorBidi" w:cstheme="majorBidi"/>
          <w:b w:val="0"/>
          <w:bCs w:val="0"/>
          <w:noProof w:val="0"/>
          <w:szCs w:val="24"/>
        </w:rPr>
        <w:t xml:space="preserve">it </w:t>
      </w:r>
      <w:r w:rsidR="00F97D92" w:rsidRPr="00E34276">
        <w:rPr>
          <w:rFonts w:asciiTheme="majorBidi" w:hAnsiTheme="majorBidi" w:cstheme="majorBidi"/>
          <w:b w:val="0"/>
          <w:bCs w:val="0"/>
          <w:noProof w:val="0"/>
          <w:szCs w:val="24"/>
        </w:rPr>
        <w:t xml:space="preserve">collects details about the </w:t>
      </w:r>
      <w:r w:rsidRPr="00E34276">
        <w:rPr>
          <w:rFonts w:asciiTheme="majorBidi" w:hAnsiTheme="majorBidi" w:cstheme="majorBidi"/>
          <w:b w:val="0"/>
          <w:bCs w:val="0"/>
          <w:noProof w:val="0"/>
          <w:szCs w:val="24"/>
        </w:rPr>
        <w:t>flow</w:t>
      </w:r>
      <w:r w:rsidR="00805AF4">
        <w:rPr>
          <w:rFonts w:asciiTheme="majorBidi" w:hAnsiTheme="majorBidi" w:cstheme="majorBidi"/>
          <w:b w:val="0"/>
          <w:bCs w:val="0"/>
          <w:noProof w:val="0"/>
          <w:szCs w:val="24"/>
        </w:rPr>
        <w:t>s</w:t>
      </w:r>
      <w:r w:rsidRPr="00E34276">
        <w:rPr>
          <w:rFonts w:asciiTheme="majorBidi" w:hAnsiTheme="majorBidi" w:cstheme="majorBidi"/>
          <w:b w:val="0"/>
          <w:bCs w:val="0"/>
          <w:noProof w:val="0"/>
          <w:szCs w:val="24"/>
        </w:rPr>
        <w:t xml:space="preserve"> and stocks of foreign investments</w:t>
      </w:r>
      <w:r w:rsidR="00805AF4">
        <w:rPr>
          <w:rFonts w:asciiTheme="majorBidi" w:hAnsiTheme="majorBidi" w:cstheme="majorBidi"/>
          <w:b w:val="0"/>
          <w:bCs w:val="0"/>
          <w:noProof w:val="0"/>
          <w:szCs w:val="24"/>
        </w:rPr>
        <w:t>,</w:t>
      </w:r>
      <w:r w:rsidRPr="00E34276">
        <w:rPr>
          <w:rFonts w:asciiTheme="majorBidi" w:hAnsiTheme="majorBidi" w:cstheme="majorBidi"/>
          <w:b w:val="0"/>
          <w:bCs w:val="0"/>
          <w:noProof w:val="0"/>
          <w:szCs w:val="24"/>
        </w:rPr>
        <w:t xml:space="preserve"> using special forms. The IIP is an account which records the total balance of foreign financial assets and liabilities of the economy. </w:t>
      </w:r>
      <w:r w:rsidR="00F97D92" w:rsidRPr="00E34276">
        <w:rPr>
          <w:rFonts w:asciiTheme="majorBidi" w:hAnsiTheme="majorBidi" w:cstheme="majorBidi"/>
          <w:b w:val="0"/>
          <w:bCs w:val="0"/>
          <w:noProof w:val="0"/>
          <w:szCs w:val="24"/>
        </w:rPr>
        <w:t xml:space="preserve">Changes in </w:t>
      </w:r>
      <w:r w:rsidRPr="00E34276">
        <w:rPr>
          <w:rFonts w:asciiTheme="majorBidi" w:hAnsiTheme="majorBidi" w:cstheme="majorBidi"/>
          <w:b w:val="0"/>
          <w:bCs w:val="0"/>
          <w:noProof w:val="0"/>
          <w:szCs w:val="24"/>
        </w:rPr>
        <w:t>IIP are categorized in two levels</w:t>
      </w:r>
      <w:r w:rsidR="000606C2" w:rsidRPr="00E34276">
        <w:rPr>
          <w:rFonts w:asciiTheme="majorBidi" w:hAnsiTheme="majorBidi" w:cstheme="majorBidi"/>
          <w:b w:val="0"/>
          <w:bCs w:val="0"/>
          <w:noProof w:val="0"/>
          <w:szCs w:val="24"/>
        </w:rPr>
        <w:t>:</w:t>
      </w:r>
      <w:r w:rsidRPr="00E34276">
        <w:rPr>
          <w:rFonts w:asciiTheme="majorBidi" w:hAnsiTheme="majorBidi" w:cstheme="majorBidi"/>
          <w:b w:val="0"/>
          <w:bCs w:val="0"/>
          <w:noProof w:val="0"/>
          <w:szCs w:val="24"/>
        </w:rPr>
        <w:t xml:space="preserve"> the first differentiate</w:t>
      </w:r>
      <w:r w:rsidR="00F97D92" w:rsidRPr="00E34276">
        <w:rPr>
          <w:rFonts w:asciiTheme="majorBidi" w:hAnsiTheme="majorBidi" w:cstheme="majorBidi"/>
          <w:b w:val="0"/>
          <w:bCs w:val="0"/>
          <w:noProof w:val="0"/>
          <w:szCs w:val="24"/>
        </w:rPr>
        <w:t>s</w:t>
      </w:r>
      <w:r w:rsidRPr="00E34276">
        <w:rPr>
          <w:rFonts w:asciiTheme="majorBidi" w:hAnsiTheme="majorBidi" w:cstheme="majorBidi"/>
          <w:b w:val="0"/>
          <w:bCs w:val="0"/>
          <w:noProof w:val="0"/>
          <w:szCs w:val="24"/>
        </w:rPr>
        <w:t xml:space="preserve"> between assets and liabilities</w:t>
      </w:r>
      <w:r w:rsidR="00F97D92" w:rsidRPr="00E34276">
        <w:rPr>
          <w:rFonts w:asciiTheme="majorBidi" w:hAnsiTheme="majorBidi" w:cstheme="majorBidi"/>
          <w:b w:val="0"/>
          <w:bCs w:val="0"/>
          <w:noProof w:val="0"/>
          <w:szCs w:val="24"/>
        </w:rPr>
        <w:t xml:space="preserve"> and</w:t>
      </w:r>
      <w:r w:rsidRPr="00E34276">
        <w:rPr>
          <w:rFonts w:asciiTheme="majorBidi" w:hAnsiTheme="majorBidi" w:cstheme="majorBidi"/>
          <w:b w:val="0"/>
          <w:bCs w:val="0"/>
          <w:noProof w:val="0"/>
          <w:szCs w:val="24"/>
        </w:rPr>
        <w:t xml:space="preserve"> the difference represents the net IIP.</w:t>
      </w:r>
      <w:r w:rsidR="00F97D92" w:rsidRPr="00E34276">
        <w:rPr>
          <w:rFonts w:asciiTheme="majorBidi" w:hAnsiTheme="majorBidi" w:cstheme="majorBidi"/>
          <w:b w:val="0"/>
          <w:bCs w:val="0"/>
          <w:noProof w:val="0"/>
          <w:szCs w:val="24"/>
        </w:rPr>
        <w:t xml:space="preserve"> </w:t>
      </w:r>
      <w:r w:rsidRPr="00E34276">
        <w:rPr>
          <w:rFonts w:asciiTheme="majorBidi" w:hAnsiTheme="majorBidi" w:cstheme="majorBidi"/>
          <w:b w:val="0"/>
          <w:bCs w:val="0"/>
          <w:noProof w:val="0"/>
          <w:szCs w:val="24"/>
        </w:rPr>
        <w:t xml:space="preserve">The second level focuses on the division of assets and liabilities on </w:t>
      </w:r>
      <w:r w:rsidR="00F97D92" w:rsidRPr="00E34276">
        <w:rPr>
          <w:rFonts w:asciiTheme="majorBidi" w:hAnsiTheme="majorBidi" w:cstheme="majorBidi"/>
          <w:b w:val="0"/>
          <w:bCs w:val="0"/>
          <w:noProof w:val="0"/>
          <w:szCs w:val="24"/>
        </w:rPr>
        <w:t xml:space="preserve">a </w:t>
      </w:r>
      <w:r w:rsidRPr="00E34276">
        <w:rPr>
          <w:rFonts w:asciiTheme="majorBidi" w:hAnsiTheme="majorBidi" w:cstheme="majorBidi"/>
          <w:b w:val="0"/>
          <w:bCs w:val="0"/>
          <w:noProof w:val="0"/>
          <w:szCs w:val="24"/>
        </w:rPr>
        <w:t xml:space="preserve">functional basis </w:t>
      </w:r>
      <w:r w:rsidR="00F97D92" w:rsidRPr="00E34276">
        <w:rPr>
          <w:rFonts w:asciiTheme="majorBidi" w:hAnsiTheme="majorBidi" w:cstheme="majorBidi"/>
          <w:b w:val="0"/>
          <w:bCs w:val="0"/>
          <w:noProof w:val="0"/>
          <w:szCs w:val="24"/>
        </w:rPr>
        <w:t>that</w:t>
      </w:r>
      <w:r w:rsidRPr="00E34276">
        <w:rPr>
          <w:rFonts w:asciiTheme="majorBidi" w:hAnsiTheme="majorBidi" w:cstheme="majorBidi"/>
          <w:b w:val="0"/>
          <w:bCs w:val="0"/>
          <w:noProof w:val="0"/>
          <w:szCs w:val="24"/>
        </w:rPr>
        <w:t xml:space="preserve"> is fully consistent with the basic elements of financial account</w:t>
      </w:r>
      <w:r w:rsidR="00F97D92" w:rsidRPr="00E34276">
        <w:rPr>
          <w:rFonts w:asciiTheme="majorBidi" w:hAnsiTheme="majorBidi" w:cstheme="majorBidi"/>
          <w:b w:val="0"/>
          <w:bCs w:val="0"/>
          <w:noProof w:val="0"/>
          <w:szCs w:val="24"/>
        </w:rPr>
        <w:t>ing</w:t>
      </w:r>
      <w:r w:rsidRPr="00E34276">
        <w:rPr>
          <w:rFonts w:asciiTheme="majorBidi" w:hAnsiTheme="majorBidi" w:cstheme="majorBidi"/>
          <w:b w:val="0"/>
          <w:bCs w:val="0"/>
          <w:noProof w:val="0"/>
          <w:szCs w:val="24"/>
        </w:rPr>
        <w:t xml:space="preserve"> in the balance of payments, in addition to changes between stocks at the beginning and end of the period</w:t>
      </w:r>
      <w:r w:rsidR="00E33F49" w:rsidRPr="00E34276">
        <w:rPr>
          <w:rFonts w:asciiTheme="majorBidi" w:hAnsiTheme="majorBidi" w:cstheme="majorBidi"/>
          <w:b w:val="0"/>
          <w:bCs w:val="0"/>
          <w:noProof w:val="0"/>
          <w:szCs w:val="24"/>
        </w:rPr>
        <w:t xml:space="preserve">. This may </w:t>
      </w:r>
      <w:r w:rsidRPr="00E34276">
        <w:rPr>
          <w:rFonts w:asciiTheme="majorBidi" w:hAnsiTheme="majorBidi" w:cstheme="majorBidi"/>
          <w:b w:val="0"/>
          <w:bCs w:val="0"/>
          <w:noProof w:val="0"/>
          <w:szCs w:val="24"/>
        </w:rPr>
        <w:t>includ</w:t>
      </w:r>
      <w:r w:rsidR="00E33F49" w:rsidRPr="00E34276">
        <w:rPr>
          <w:rFonts w:asciiTheme="majorBidi" w:hAnsiTheme="majorBidi" w:cstheme="majorBidi"/>
          <w:b w:val="0"/>
          <w:bCs w:val="0"/>
          <w:noProof w:val="0"/>
          <w:szCs w:val="24"/>
        </w:rPr>
        <w:t>e</w:t>
      </w:r>
      <w:r w:rsidRPr="00E34276">
        <w:rPr>
          <w:rFonts w:asciiTheme="majorBidi" w:hAnsiTheme="majorBidi" w:cstheme="majorBidi"/>
          <w:b w:val="0"/>
          <w:bCs w:val="0"/>
          <w:noProof w:val="0"/>
          <w:szCs w:val="24"/>
        </w:rPr>
        <w:t xml:space="preserve"> change</w:t>
      </w:r>
      <w:r w:rsidR="000606C2" w:rsidRPr="00E34276">
        <w:rPr>
          <w:rFonts w:asciiTheme="majorBidi" w:hAnsiTheme="majorBidi" w:cstheme="majorBidi"/>
          <w:b w:val="0"/>
          <w:bCs w:val="0"/>
          <w:noProof w:val="0"/>
          <w:szCs w:val="24"/>
        </w:rPr>
        <w:t>s</w:t>
      </w:r>
      <w:r w:rsidRPr="00E34276">
        <w:rPr>
          <w:rFonts w:asciiTheme="majorBidi" w:hAnsiTheme="majorBidi" w:cstheme="majorBidi"/>
          <w:b w:val="0"/>
          <w:bCs w:val="0"/>
          <w:noProof w:val="0"/>
          <w:szCs w:val="24"/>
        </w:rPr>
        <w:t xml:space="preserve"> </w:t>
      </w:r>
      <w:r w:rsidR="00E33F49" w:rsidRPr="00E34276">
        <w:rPr>
          <w:rFonts w:asciiTheme="majorBidi" w:hAnsiTheme="majorBidi" w:cstheme="majorBidi"/>
          <w:b w:val="0"/>
          <w:bCs w:val="0"/>
          <w:noProof w:val="0"/>
          <w:szCs w:val="24"/>
        </w:rPr>
        <w:t>in</w:t>
      </w:r>
      <w:r w:rsidRPr="00E34276">
        <w:rPr>
          <w:rFonts w:asciiTheme="majorBidi" w:hAnsiTheme="majorBidi" w:cstheme="majorBidi"/>
          <w:b w:val="0"/>
          <w:bCs w:val="0"/>
          <w:noProof w:val="0"/>
          <w:szCs w:val="24"/>
        </w:rPr>
        <w:t xml:space="preserve"> prices, currency exchange rate</w:t>
      </w:r>
      <w:r w:rsidR="000606C2" w:rsidRPr="00E34276">
        <w:rPr>
          <w:rFonts w:asciiTheme="majorBidi" w:hAnsiTheme="majorBidi" w:cstheme="majorBidi"/>
          <w:b w:val="0"/>
          <w:bCs w:val="0"/>
          <w:noProof w:val="0"/>
          <w:szCs w:val="24"/>
        </w:rPr>
        <w:t>s</w:t>
      </w:r>
      <w:r w:rsidRPr="00E34276">
        <w:rPr>
          <w:rFonts w:asciiTheme="majorBidi" w:hAnsiTheme="majorBidi" w:cstheme="majorBidi"/>
          <w:b w:val="0"/>
          <w:bCs w:val="0"/>
          <w:noProof w:val="0"/>
          <w:szCs w:val="24"/>
        </w:rPr>
        <w:t xml:space="preserve">, </w:t>
      </w:r>
      <w:r w:rsidR="00E33F49" w:rsidRPr="00E34276">
        <w:rPr>
          <w:rFonts w:asciiTheme="majorBidi" w:hAnsiTheme="majorBidi" w:cstheme="majorBidi"/>
          <w:b w:val="0"/>
          <w:bCs w:val="0"/>
          <w:noProof w:val="0"/>
          <w:szCs w:val="24"/>
        </w:rPr>
        <w:t>or a</w:t>
      </w:r>
      <w:r w:rsidRPr="00E34276">
        <w:rPr>
          <w:rFonts w:asciiTheme="majorBidi" w:hAnsiTheme="majorBidi" w:cstheme="majorBidi"/>
          <w:b w:val="0"/>
          <w:bCs w:val="0"/>
          <w:noProof w:val="0"/>
          <w:szCs w:val="24"/>
        </w:rPr>
        <w:t xml:space="preserve"> quantitative change resulting from sudden profit or loss as a result o</w:t>
      </w:r>
      <w:r w:rsidR="00E33F49" w:rsidRPr="00E34276">
        <w:rPr>
          <w:rFonts w:asciiTheme="majorBidi" w:hAnsiTheme="majorBidi" w:cstheme="majorBidi"/>
          <w:b w:val="0"/>
          <w:bCs w:val="0"/>
          <w:noProof w:val="0"/>
          <w:szCs w:val="24"/>
        </w:rPr>
        <w:t>f</w:t>
      </w:r>
      <w:r w:rsidRPr="00E34276">
        <w:rPr>
          <w:rFonts w:asciiTheme="majorBidi" w:hAnsiTheme="majorBidi" w:cstheme="majorBidi"/>
          <w:b w:val="0"/>
          <w:bCs w:val="0"/>
          <w:noProof w:val="0"/>
          <w:szCs w:val="24"/>
        </w:rPr>
        <w:t xml:space="preserve"> natural disasters or war. The F</w:t>
      </w:r>
      <w:r w:rsidR="000606C2" w:rsidRPr="00E34276">
        <w:rPr>
          <w:rFonts w:asciiTheme="majorBidi" w:hAnsiTheme="majorBidi" w:cstheme="majorBidi"/>
          <w:b w:val="0"/>
          <w:bCs w:val="0"/>
          <w:noProof w:val="0"/>
          <w:szCs w:val="24"/>
        </w:rPr>
        <w:t xml:space="preserve">oreign </w:t>
      </w:r>
      <w:r w:rsidRPr="00E34276">
        <w:rPr>
          <w:rFonts w:asciiTheme="majorBidi" w:hAnsiTheme="majorBidi" w:cstheme="majorBidi"/>
          <w:b w:val="0"/>
          <w:bCs w:val="0"/>
          <w:noProof w:val="0"/>
          <w:szCs w:val="24"/>
        </w:rPr>
        <w:t>I</w:t>
      </w:r>
      <w:r w:rsidR="000606C2" w:rsidRPr="00E34276">
        <w:rPr>
          <w:rFonts w:asciiTheme="majorBidi" w:hAnsiTheme="majorBidi" w:cstheme="majorBidi"/>
          <w:b w:val="0"/>
          <w:bCs w:val="0"/>
          <w:noProof w:val="0"/>
          <w:szCs w:val="24"/>
        </w:rPr>
        <w:t xml:space="preserve">nvestment </w:t>
      </w:r>
      <w:r w:rsidRPr="00E34276">
        <w:rPr>
          <w:rFonts w:asciiTheme="majorBidi" w:hAnsiTheme="majorBidi" w:cstheme="majorBidi"/>
          <w:b w:val="0"/>
          <w:bCs w:val="0"/>
          <w:noProof w:val="0"/>
          <w:szCs w:val="24"/>
        </w:rPr>
        <w:t>S</w:t>
      </w:r>
      <w:r w:rsidR="000606C2" w:rsidRPr="00E34276">
        <w:rPr>
          <w:rFonts w:asciiTheme="majorBidi" w:hAnsiTheme="majorBidi" w:cstheme="majorBidi"/>
          <w:b w:val="0"/>
          <w:bCs w:val="0"/>
          <w:noProof w:val="0"/>
          <w:szCs w:val="24"/>
        </w:rPr>
        <w:t>urvey</w:t>
      </w:r>
      <w:r w:rsidRPr="00E34276">
        <w:rPr>
          <w:rFonts w:asciiTheme="majorBidi" w:hAnsiTheme="majorBidi" w:cstheme="majorBidi"/>
          <w:b w:val="0"/>
          <w:bCs w:val="0"/>
          <w:noProof w:val="0"/>
          <w:szCs w:val="24"/>
        </w:rPr>
        <w:t xml:space="preserve"> was conducted in accordance with recent international recommendations (Balance of Payments Manual 1993 issued by </w:t>
      </w:r>
      <w:r w:rsidR="00E33F49" w:rsidRPr="00E34276">
        <w:rPr>
          <w:rFonts w:asciiTheme="majorBidi" w:hAnsiTheme="majorBidi" w:cstheme="majorBidi"/>
          <w:b w:val="0"/>
          <w:bCs w:val="0"/>
          <w:noProof w:val="0"/>
          <w:szCs w:val="24"/>
        </w:rPr>
        <w:t xml:space="preserve">the </w:t>
      </w:r>
      <w:r w:rsidRPr="00E34276">
        <w:rPr>
          <w:rFonts w:asciiTheme="majorBidi" w:hAnsiTheme="majorBidi" w:cstheme="majorBidi"/>
          <w:b w:val="0"/>
          <w:bCs w:val="0"/>
          <w:noProof w:val="0"/>
          <w:szCs w:val="24"/>
        </w:rPr>
        <w:t>International Monetary Fund), taking into account the unique</w:t>
      </w:r>
      <w:r w:rsidR="00E33F49" w:rsidRPr="00E34276">
        <w:rPr>
          <w:rFonts w:asciiTheme="majorBidi" w:hAnsiTheme="majorBidi" w:cstheme="majorBidi"/>
          <w:b w:val="0"/>
          <w:bCs w:val="0"/>
          <w:noProof w:val="0"/>
          <w:szCs w:val="24"/>
        </w:rPr>
        <w:t xml:space="preserve"> circumstances</w:t>
      </w:r>
      <w:r w:rsidRPr="00E34276">
        <w:rPr>
          <w:rFonts w:asciiTheme="majorBidi" w:hAnsiTheme="majorBidi" w:cstheme="majorBidi"/>
          <w:b w:val="0"/>
          <w:bCs w:val="0"/>
          <w:noProof w:val="0"/>
          <w:szCs w:val="24"/>
        </w:rPr>
        <w:t xml:space="preserve"> of </w:t>
      </w:r>
      <w:r w:rsidR="006E015D" w:rsidRPr="00E34276">
        <w:rPr>
          <w:rFonts w:asciiTheme="majorBidi" w:hAnsiTheme="majorBidi" w:cstheme="majorBidi"/>
          <w:b w:val="0"/>
          <w:bCs w:val="0"/>
          <w:noProof w:val="0"/>
          <w:szCs w:val="24"/>
        </w:rPr>
        <w:t>Palestine</w:t>
      </w:r>
      <w:r w:rsidRPr="00E34276">
        <w:rPr>
          <w:rFonts w:asciiTheme="majorBidi" w:hAnsiTheme="majorBidi" w:cstheme="majorBidi"/>
          <w:b w:val="0"/>
          <w:bCs w:val="0"/>
          <w:noProof w:val="0"/>
          <w:szCs w:val="24"/>
        </w:rPr>
        <w:t>.</w:t>
      </w:r>
      <w:r w:rsidRPr="00E34276">
        <w:rPr>
          <w:rFonts w:asciiTheme="majorBidi" w:hAnsiTheme="majorBidi" w:cstheme="majorBidi"/>
          <w:b w:val="0"/>
          <w:bCs w:val="0"/>
        </w:rPr>
        <w:t xml:space="preserve"> </w:t>
      </w:r>
    </w:p>
    <w:p w:rsidR="00F9644D" w:rsidRPr="00E34276" w:rsidRDefault="00F9644D" w:rsidP="00E34276">
      <w:pPr>
        <w:pStyle w:val="BodyText3"/>
        <w:rPr>
          <w:rFonts w:asciiTheme="majorBidi" w:hAnsiTheme="majorBidi" w:cstheme="majorBidi"/>
        </w:rPr>
      </w:pPr>
    </w:p>
    <w:p w:rsidR="00F9644D" w:rsidRPr="00E34276" w:rsidRDefault="00F9644D" w:rsidP="00E34276">
      <w:pPr>
        <w:pStyle w:val="BodyText3"/>
        <w:rPr>
          <w:rFonts w:asciiTheme="majorBidi" w:hAnsiTheme="majorBidi" w:cstheme="majorBidi"/>
          <w:b w:val="0"/>
          <w:bCs w:val="0"/>
          <w:noProof w:val="0"/>
          <w:szCs w:val="24"/>
        </w:rPr>
      </w:pPr>
      <w:r w:rsidRPr="00E34276">
        <w:rPr>
          <w:rFonts w:asciiTheme="majorBidi" w:hAnsiTheme="majorBidi" w:cstheme="majorBidi"/>
          <w:b w:val="0"/>
          <w:bCs w:val="0"/>
          <w:noProof w:val="0"/>
          <w:szCs w:val="24"/>
        </w:rPr>
        <w:t xml:space="preserve">The </w:t>
      </w:r>
      <w:r w:rsidR="001B4AEC" w:rsidRPr="00E34276">
        <w:rPr>
          <w:rFonts w:asciiTheme="majorBidi" w:hAnsiTheme="majorBidi" w:cstheme="majorBidi"/>
          <w:b w:val="0"/>
          <w:bCs w:val="0"/>
          <w:noProof w:val="0"/>
          <w:szCs w:val="24"/>
        </w:rPr>
        <w:t>Palestinian</w:t>
      </w:r>
      <w:r w:rsidRPr="00E34276">
        <w:rPr>
          <w:rFonts w:asciiTheme="majorBidi" w:hAnsiTheme="majorBidi" w:cstheme="majorBidi"/>
          <w:b w:val="0"/>
          <w:bCs w:val="0"/>
          <w:noProof w:val="0"/>
          <w:szCs w:val="24"/>
        </w:rPr>
        <w:t xml:space="preserve"> Central Bureau of Statistics and </w:t>
      </w:r>
      <w:r w:rsidR="002451C2" w:rsidRPr="00E34276">
        <w:rPr>
          <w:rFonts w:asciiTheme="majorBidi" w:hAnsiTheme="majorBidi" w:cstheme="majorBidi"/>
          <w:b w:val="0"/>
          <w:bCs w:val="0"/>
          <w:noProof w:val="0"/>
          <w:szCs w:val="24"/>
        </w:rPr>
        <w:t>Palestine</w:t>
      </w:r>
      <w:r w:rsidRPr="00E34276">
        <w:rPr>
          <w:rFonts w:asciiTheme="majorBidi" w:hAnsiTheme="majorBidi" w:cstheme="majorBidi"/>
          <w:b w:val="0"/>
          <w:bCs w:val="0"/>
          <w:noProof w:val="0"/>
          <w:szCs w:val="24"/>
        </w:rPr>
        <w:t xml:space="preserve"> Monetary Authority are pleased to issue the </w:t>
      </w:r>
      <w:r w:rsidR="0047184B" w:rsidRPr="00E34276">
        <w:rPr>
          <w:rFonts w:asciiTheme="majorBidi" w:hAnsiTheme="majorBidi" w:cstheme="majorBidi"/>
          <w:b w:val="0"/>
          <w:bCs w:val="0"/>
          <w:noProof w:val="0"/>
          <w:szCs w:val="24"/>
        </w:rPr>
        <w:t>Fifth</w:t>
      </w:r>
      <w:r w:rsidR="00D07996" w:rsidRPr="00E34276">
        <w:rPr>
          <w:rFonts w:asciiTheme="majorBidi" w:hAnsiTheme="majorBidi" w:cstheme="majorBidi"/>
          <w:b w:val="0"/>
          <w:bCs w:val="0"/>
          <w:noProof w:val="0"/>
          <w:szCs w:val="24"/>
        </w:rPr>
        <w:t xml:space="preserve"> </w:t>
      </w:r>
      <w:r w:rsidR="003155F1" w:rsidRPr="00E34276">
        <w:rPr>
          <w:rFonts w:asciiTheme="majorBidi" w:hAnsiTheme="majorBidi" w:cstheme="majorBidi"/>
          <w:b w:val="0"/>
          <w:bCs w:val="0"/>
          <w:noProof w:val="0"/>
          <w:szCs w:val="24"/>
        </w:rPr>
        <w:t>version</w:t>
      </w:r>
      <w:r w:rsidRPr="00E34276">
        <w:rPr>
          <w:rFonts w:asciiTheme="majorBidi" w:hAnsiTheme="majorBidi" w:cstheme="majorBidi"/>
          <w:b w:val="0"/>
          <w:bCs w:val="0"/>
          <w:noProof w:val="0"/>
          <w:szCs w:val="24"/>
        </w:rPr>
        <w:t xml:space="preserve"> of the Foreign Investment Survey </w:t>
      </w:r>
      <w:r w:rsidR="009168A0" w:rsidRPr="00E34276">
        <w:rPr>
          <w:rFonts w:asciiTheme="majorBidi" w:hAnsiTheme="majorBidi" w:cstheme="majorBidi"/>
          <w:b w:val="0"/>
          <w:bCs w:val="0"/>
          <w:noProof w:val="0"/>
          <w:szCs w:val="24"/>
        </w:rPr>
        <w:t>report</w:t>
      </w:r>
      <w:r w:rsidRPr="00E34276">
        <w:rPr>
          <w:rFonts w:asciiTheme="majorBidi" w:hAnsiTheme="majorBidi" w:cstheme="majorBidi"/>
          <w:b w:val="0"/>
          <w:bCs w:val="0"/>
          <w:noProof w:val="0"/>
          <w:szCs w:val="24"/>
        </w:rPr>
        <w:t xml:space="preserve"> </w:t>
      </w:r>
      <w:r w:rsidR="00405F36" w:rsidRPr="00E34276">
        <w:rPr>
          <w:rFonts w:asciiTheme="majorBidi" w:hAnsiTheme="majorBidi" w:cstheme="majorBidi"/>
          <w:b w:val="0"/>
          <w:bCs w:val="0"/>
          <w:noProof w:val="0"/>
          <w:szCs w:val="24"/>
        </w:rPr>
        <w:t>of</w:t>
      </w:r>
      <w:r w:rsidRPr="00E34276">
        <w:rPr>
          <w:rFonts w:asciiTheme="majorBidi" w:hAnsiTheme="majorBidi" w:cstheme="majorBidi"/>
          <w:b w:val="0"/>
          <w:bCs w:val="0"/>
          <w:noProof w:val="0"/>
          <w:szCs w:val="24"/>
        </w:rPr>
        <w:t xml:space="preserve"> </w:t>
      </w:r>
      <w:r w:rsidR="00DA5BDB" w:rsidRPr="00E34276">
        <w:rPr>
          <w:rFonts w:asciiTheme="majorBidi" w:hAnsiTheme="majorBidi" w:cstheme="majorBidi"/>
          <w:b w:val="0"/>
          <w:bCs w:val="0"/>
          <w:noProof w:val="0"/>
          <w:szCs w:val="24"/>
        </w:rPr>
        <w:t>Resident E</w:t>
      </w:r>
      <w:r w:rsidR="00E66E9B" w:rsidRPr="00E34276">
        <w:rPr>
          <w:rFonts w:asciiTheme="majorBidi" w:hAnsiTheme="majorBidi" w:cstheme="majorBidi"/>
          <w:b w:val="0"/>
          <w:bCs w:val="0"/>
          <w:noProof w:val="0"/>
          <w:szCs w:val="24"/>
        </w:rPr>
        <w:t xml:space="preserve">nterprises in </w:t>
      </w:r>
      <w:r w:rsidR="00DA5BDB" w:rsidRPr="00E34276">
        <w:rPr>
          <w:rFonts w:asciiTheme="majorBidi" w:hAnsiTheme="majorBidi" w:cstheme="majorBidi"/>
          <w:b w:val="0"/>
          <w:bCs w:val="0"/>
          <w:noProof w:val="0"/>
          <w:szCs w:val="24"/>
        </w:rPr>
        <w:t>P</w:t>
      </w:r>
      <w:r w:rsidR="00253920" w:rsidRPr="00E34276">
        <w:rPr>
          <w:rFonts w:asciiTheme="majorBidi" w:hAnsiTheme="majorBidi" w:cstheme="majorBidi"/>
          <w:b w:val="0"/>
          <w:bCs w:val="0"/>
          <w:noProof w:val="0"/>
          <w:szCs w:val="24"/>
        </w:rPr>
        <w:t>alestine</w:t>
      </w:r>
      <w:r w:rsidR="00911D38" w:rsidRPr="00E34276">
        <w:rPr>
          <w:rFonts w:asciiTheme="majorBidi" w:hAnsiTheme="majorBidi" w:cstheme="majorBidi"/>
          <w:b w:val="0"/>
          <w:bCs w:val="0"/>
          <w:noProof w:val="0"/>
          <w:szCs w:val="24"/>
        </w:rPr>
        <w:t xml:space="preserve"> </w:t>
      </w:r>
      <w:r w:rsidR="0026485C" w:rsidRPr="00E34276">
        <w:rPr>
          <w:rFonts w:asciiTheme="majorBidi" w:hAnsiTheme="majorBidi" w:cstheme="majorBidi"/>
          <w:b w:val="0"/>
          <w:bCs w:val="0"/>
          <w:noProof w:val="0"/>
          <w:szCs w:val="24"/>
        </w:rPr>
        <w:t>for</w:t>
      </w:r>
      <w:r w:rsidR="00405F36" w:rsidRPr="00E34276">
        <w:rPr>
          <w:rFonts w:asciiTheme="majorBidi" w:hAnsiTheme="majorBidi" w:cstheme="majorBidi"/>
          <w:b w:val="0"/>
          <w:bCs w:val="0"/>
          <w:noProof w:val="0"/>
          <w:szCs w:val="24"/>
        </w:rPr>
        <w:t xml:space="preserve"> </w:t>
      </w:r>
      <w:r w:rsidR="0047184B" w:rsidRPr="00E34276">
        <w:rPr>
          <w:rFonts w:asciiTheme="majorBidi" w:hAnsiTheme="majorBidi" w:cstheme="majorBidi"/>
          <w:b w:val="0"/>
          <w:bCs w:val="0"/>
          <w:noProof w:val="0"/>
          <w:szCs w:val="24"/>
        </w:rPr>
        <w:t>2014</w:t>
      </w:r>
      <w:r w:rsidR="007E6C0E" w:rsidRPr="00E34276">
        <w:rPr>
          <w:rFonts w:asciiTheme="majorBidi" w:hAnsiTheme="majorBidi" w:cstheme="majorBidi"/>
          <w:b w:val="0"/>
          <w:bCs w:val="0"/>
          <w:noProof w:val="0"/>
          <w:szCs w:val="24"/>
        </w:rPr>
        <w:t xml:space="preserve">. </w:t>
      </w:r>
    </w:p>
    <w:p w:rsidR="00F9644D" w:rsidRPr="00E34276" w:rsidRDefault="00F9644D" w:rsidP="00E34276">
      <w:pPr>
        <w:pStyle w:val="BodyText3"/>
        <w:rPr>
          <w:rFonts w:asciiTheme="majorBidi" w:hAnsiTheme="majorBidi" w:cstheme="majorBidi"/>
          <w:b w:val="0"/>
          <w:bCs w:val="0"/>
          <w:noProof w:val="0"/>
          <w:szCs w:val="24"/>
        </w:rPr>
      </w:pPr>
    </w:p>
    <w:p w:rsidR="0017507D" w:rsidRPr="00E34276" w:rsidRDefault="00867BB8" w:rsidP="00E34276">
      <w:pPr>
        <w:pStyle w:val="BodyText3"/>
        <w:rPr>
          <w:rFonts w:asciiTheme="majorBidi" w:hAnsiTheme="majorBidi" w:cstheme="majorBidi"/>
          <w:b w:val="0"/>
          <w:bCs w:val="0"/>
          <w:noProof w:val="0"/>
          <w:szCs w:val="24"/>
        </w:rPr>
      </w:pPr>
      <w:r w:rsidRPr="00E34276">
        <w:rPr>
          <w:rFonts w:asciiTheme="majorBidi" w:hAnsiTheme="majorBidi" w:cstheme="majorBidi"/>
          <w:b w:val="0"/>
          <w:bCs w:val="0"/>
          <w:noProof w:val="0"/>
          <w:szCs w:val="24"/>
        </w:rPr>
        <w:t xml:space="preserve">The first chapter </w:t>
      </w:r>
      <w:r w:rsidR="00F9200E" w:rsidRPr="00E34276">
        <w:rPr>
          <w:rFonts w:asciiTheme="majorBidi" w:hAnsiTheme="majorBidi" w:cstheme="majorBidi"/>
          <w:b w:val="0"/>
          <w:bCs w:val="0"/>
          <w:noProof w:val="0"/>
          <w:szCs w:val="24"/>
        </w:rPr>
        <w:t xml:space="preserve">of </w:t>
      </w:r>
      <w:r w:rsidRPr="00E34276">
        <w:rPr>
          <w:rFonts w:asciiTheme="majorBidi" w:hAnsiTheme="majorBidi" w:cstheme="majorBidi"/>
          <w:b w:val="0"/>
          <w:bCs w:val="0"/>
          <w:noProof w:val="0"/>
          <w:szCs w:val="24"/>
        </w:rPr>
        <w:t xml:space="preserve">the report </w:t>
      </w:r>
      <w:r w:rsidR="00F9200E" w:rsidRPr="00E34276">
        <w:rPr>
          <w:rFonts w:asciiTheme="majorBidi" w:hAnsiTheme="majorBidi" w:cstheme="majorBidi"/>
          <w:b w:val="0"/>
          <w:bCs w:val="0"/>
          <w:noProof w:val="0"/>
          <w:szCs w:val="24"/>
        </w:rPr>
        <w:t>de</w:t>
      </w:r>
      <w:r w:rsidR="0003440F" w:rsidRPr="00E34276">
        <w:rPr>
          <w:rFonts w:asciiTheme="majorBidi" w:hAnsiTheme="majorBidi" w:cstheme="majorBidi"/>
          <w:b w:val="0"/>
          <w:bCs w:val="0"/>
          <w:noProof w:val="0"/>
          <w:szCs w:val="24"/>
        </w:rPr>
        <w:t>tails</w:t>
      </w:r>
      <w:r w:rsidRPr="00E34276">
        <w:rPr>
          <w:rFonts w:asciiTheme="majorBidi" w:hAnsiTheme="majorBidi" w:cstheme="majorBidi"/>
          <w:b w:val="0"/>
          <w:bCs w:val="0"/>
          <w:noProof w:val="0"/>
          <w:szCs w:val="24"/>
        </w:rPr>
        <w:t xml:space="preserve"> the main results of the survey.  </w:t>
      </w:r>
      <w:r w:rsidR="00F9200E" w:rsidRPr="00E34276">
        <w:rPr>
          <w:rFonts w:asciiTheme="majorBidi" w:hAnsiTheme="majorBidi" w:cstheme="majorBidi"/>
          <w:b w:val="0"/>
          <w:bCs w:val="0"/>
          <w:noProof w:val="0"/>
          <w:szCs w:val="24"/>
        </w:rPr>
        <w:t>T</w:t>
      </w:r>
      <w:r w:rsidRPr="00E34276">
        <w:rPr>
          <w:rFonts w:asciiTheme="majorBidi" w:hAnsiTheme="majorBidi" w:cstheme="majorBidi"/>
          <w:b w:val="0"/>
          <w:bCs w:val="0"/>
          <w:noProof w:val="0"/>
          <w:szCs w:val="24"/>
        </w:rPr>
        <w:t xml:space="preserve">he second chapter </w:t>
      </w:r>
      <w:r w:rsidR="00F9200E" w:rsidRPr="00E34276">
        <w:rPr>
          <w:rFonts w:asciiTheme="majorBidi" w:hAnsiTheme="majorBidi" w:cstheme="majorBidi"/>
          <w:b w:val="0"/>
          <w:bCs w:val="0"/>
          <w:noProof w:val="0"/>
          <w:szCs w:val="24"/>
        </w:rPr>
        <w:t>describes</w:t>
      </w:r>
      <w:r w:rsidRPr="00E34276">
        <w:rPr>
          <w:rFonts w:asciiTheme="majorBidi" w:hAnsiTheme="majorBidi" w:cstheme="majorBidi"/>
          <w:b w:val="0"/>
          <w:bCs w:val="0"/>
          <w:noProof w:val="0"/>
          <w:szCs w:val="24"/>
        </w:rPr>
        <w:t xml:space="preserve"> the </w:t>
      </w:r>
      <w:r w:rsidR="00331DD4" w:rsidRPr="00E34276">
        <w:rPr>
          <w:rFonts w:asciiTheme="majorBidi" w:hAnsiTheme="majorBidi" w:cstheme="majorBidi"/>
          <w:b w:val="0"/>
          <w:bCs w:val="0"/>
          <w:noProof w:val="0"/>
          <w:szCs w:val="24"/>
        </w:rPr>
        <w:t>methodology</w:t>
      </w:r>
      <w:r w:rsidRPr="00E34276">
        <w:rPr>
          <w:rFonts w:asciiTheme="majorBidi" w:hAnsiTheme="majorBidi" w:cstheme="majorBidi"/>
          <w:b w:val="0"/>
          <w:bCs w:val="0"/>
          <w:noProof w:val="0"/>
          <w:szCs w:val="24"/>
        </w:rPr>
        <w:t xml:space="preserve"> used in the implementation of this survey and the </w:t>
      </w:r>
      <w:r w:rsidR="00F9200E" w:rsidRPr="00E34276">
        <w:rPr>
          <w:rFonts w:asciiTheme="majorBidi" w:hAnsiTheme="majorBidi" w:cstheme="majorBidi"/>
          <w:b w:val="0"/>
          <w:bCs w:val="0"/>
          <w:noProof w:val="0"/>
          <w:szCs w:val="24"/>
        </w:rPr>
        <w:t xml:space="preserve">measures implemented </w:t>
      </w:r>
      <w:r w:rsidRPr="00E34276">
        <w:rPr>
          <w:rFonts w:asciiTheme="majorBidi" w:hAnsiTheme="majorBidi" w:cstheme="majorBidi"/>
          <w:b w:val="0"/>
          <w:bCs w:val="0"/>
          <w:noProof w:val="0"/>
          <w:szCs w:val="24"/>
        </w:rPr>
        <w:t xml:space="preserve">to ensure the quality control of data. </w:t>
      </w:r>
      <w:r w:rsidR="0094234A" w:rsidRPr="00E34276">
        <w:rPr>
          <w:rFonts w:asciiTheme="majorBidi" w:hAnsiTheme="majorBidi" w:cstheme="majorBidi"/>
          <w:b w:val="0"/>
          <w:bCs w:val="0"/>
          <w:noProof w:val="0"/>
          <w:szCs w:val="24"/>
        </w:rPr>
        <w:t>T</w:t>
      </w:r>
      <w:r w:rsidRPr="00E34276">
        <w:rPr>
          <w:rFonts w:asciiTheme="majorBidi" w:hAnsiTheme="majorBidi" w:cstheme="majorBidi"/>
          <w:b w:val="0"/>
          <w:bCs w:val="0"/>
          <w:noProof w:val="0"/>
          <w:szCs w:val="24"/>
        </w:rPr>
        <w:t>he third chapter</w:t>
      </w:r>
      <w:r w:rsidR="0094234A" w:rsidRPr="00E34276">
        <w:rPr>
          <w:rFonts w:asciiTheme="majorBidi" w:hAnsiTheme="majorBidi" w:cstheme="majorBidi"/>
          <w:b w:val="0"/>
          <w:bCs w:val="0"/>
          <w:noProof w:val="0"/>
          <w:szCs w:val="24"/>
        </w:rPr>
        <w:t xml:space="preserve"> </w:t>
      </w:r>
      <w:r w:rsidR="00F9200E" w:rsidRPr="00E34276">
        <w:rPr>
          <w:rFonts w:asciiTheme="majorBidi" w:hAnsiTheme="majorBidi" w:cstheme="majorBidi"/>
          <w:b w:val="0"/>
          <w:bCs w:val="0"/>
          <w:noProof w:val="0"/>
          <w:szCs w:val="24"/>
        </w:rPr>
        <w:t xml:space="preserve">covers </w:t>
      </w:r>
      <w:r w:rsidR="00E85F84" w:rsidRPr="00E34276">
        <w:rPr>
          <w:rFonts w:asciiTheme="majorBidi" w:hAnsiTheme="majorBidi" w:cstheme="majorBidi"/>
          <w:b w:val="0"/>
          <w:bCs w:val="0"/>
          <w:noProof w:val="0"/>
          <w:szCs w:val="24"/>
        </w:rPr>
        <w:t xml:space="preserve">the </w:t>
      </w:r>
      <w:r w:rsidR="0094234A" w:rsidRPr="00E34276">
        <w:rPr>
          <w:rFonts w:asciiTheme="majorBidi" w:hAnsiTheme="majorBidi" w:cstheme="majorBidi"/>
          <w:b w:val="0"/>
          <w:bCs w:val="0"/>
          <w:noProof w:val="0"/>
          <w:szCs w:val="24"/>
        </w:rPr>
        <w:t xml:space="preserve">concepts and </w:t>
      </w:r>
      <w:r w:rsidR="00331DD4" w:rsidRPr="00E34276">
        <w:rPr>
          <w:rFonts w:asciiTheme="majorBidi" w:hAnsiTheme="majorBidi" w:cstheme="majorBidi"/>
          <w:b w:val="0"/>
          <w:bCs w:val="0"/>
          <w:noProof w:val="0"/>
          <w:szCs w:val="24"/>
        </w:rPr>
        <w:t>definitions</w:t>
      </w:r>
      <w:r w:rsidR="0094234A" w:rsidRPr="00E34276">
        <w:rPr>
          <w:rFonts w:asciiTheme="majorBidi" w:hAnsiTheme="majorBidi" w:cstheme="majorBidi"/>
          <w:b w:val="0"/>
          <w:bCs w:val="0"/>
          <w:noProof w:val="0"/>
          <w:szCs w:val="24"/>
        </w:rPr>
        <w:t xml:space="preserve"> </w:t>
      </w:r>
      <w:r w:rsidR="00F9200E" w:rsidRPr="00E34276">
        <w:rPr>
          <w:rFonts w:asciiTheme="majorBidi" w:hAnsiTheme="majorBidi" w:cstheme="majorBidi"/>
          <w:b w:val="0"/>
          <w:bCs w:val="0"/>
          <w:noProof w:val="0"/>
          <w:szCs w:val="24"/>
        </w:rPr>
        <w:t xml:space="preserve">used in </w:t>
      </w:r>
      <w:r w:rsidR="0094234A" w:rsidRPr="00E34276">
        <w:rPr>
          <w:rFonts w:asciiTheme="majorBidi" w:hAnsiTheme="majorBidi" w:cstheme="majorBidi"/>
          <w:b w:val="0"/>
          <w:bCs w:val="0"/>
          <w:noProof w:val="0"/>
          <w:szCs w:val="24"/>
        </w:rPr>
        <w:t xml:space="preserve">the report. </w:t>
      </w:r>
      <w:r w:rsidR="00DB2E92" w:rsidRPr="00E34276">
        <w:rPr>
          <w:rFonts w:asciiTheme="majorBidi" w:hAnsiTheme="majorBidi" w:cstheme="majorBidi"/>
          <w:b w:val="0"/>
          <w:bCs w:val="0"/>
          <w:noProof w:val="0"/>
          <w:szCs w:val="24"/>
        </w:rPr>
        <w:t>The report also</w:t>
      </w:r>
      <w:r w:rsidR="0094234A" w:rsidRPr="00E34276">
        <w:rPr>
          <w:rFonts w:asciiTheme="majorBidi" w:hAnsiTheme="majorBidi" w:cstheme="majorBidi"/>
          <w:b w:val="0"/>
          <w:bCs w:val="0"/>
          <w:noProof w:val="0"/>
          <w:szCs w:val="24"/>
        </w:rPr>
        <w:t xml:space="preserve"> co</w:t>
      </w:r>
      <w:r w:rsidR="0003440F" w:rsidRPr="00E34276">
        <w:rPr>
          <w:rFonts w:asciiTheme="majorBidi" w:hAnsiTheme="majorBidi" w:cstheme="majorBidi"/>
          <w:b w:val="0"/>
          <w:bCs w:val="0"/>
          <w:noProof w:val="0"/>
          <w:szCs w:val="24"/>
        </w:rPr>
        <w:t>mprises</w:t>
      </w:r>
      <w:r w:rsidR="0094234A" w:rsidRPr="00E34276">
        <w:rPr>
          <w:rFonts w:asciiTheme="majorBidi" w:hAnsiTheme="majorBidi" w:cstheme="majorBidi"/>
          <w:b w:val="0"/>
          <w:bCs w:val="0"/>
          <w:noProof w:val="0"/>
          <w:szCs w:val="24"/>
        </w:rPr>
        <w:t xml:space="preserve"> </w:t>
      </w:r>
      <w:r w:rsidR="00331DD4" w:rsidRPr="00E34276">
        <w:rPr>
          <w:rFonts w:asciiTheme="majorBidi" w:hAnsiTheme="majorBidi" w:cstheme="majorBidi"/>
          <w:b w:val="0"/>
          <w:bCs w:val="0"/>
          <w:noProof w:val="0"/>
          <w:szCs w:val="24"/>
        </w:rPr>
        <w:t>detailed</w:t>
      </w:r>
      <w:r w:rsidR="0094234A" w:rsidRPr="00E34276">
        <w:rPr>
          <w:rFonts w:asciiTheme="majorBidi" w:hAnsiTheme="majorBidi" w:cstheme="majorBidi"/>
          <w:b w:val="0"/>
          <w:bCs w:val="0"/>
          <w:noProof w:val="0"/>
          <w:szCs w:val="24"/>
        </w:rPr>
        <w:t xml:space="preserve"> tables </w:t>
      </w:r>
      <w:r w:rsidR="0026485C" w:rsidRPr="00E34276">
        <w:rPr>
          <w:rFonts w:asciiTheme="majorBidi" w:hAnsiTheme="majorBidi" w:cstheme="majorBidi"/>
          <w:b w:val="0"/>
          <w:bCs w:val="0"/>
          <w:noProof w:val="0"/>
          <w:szCs w:val="24"/>
        </w:rPr>
        <w:t>on</w:t>
      </w:r>
      <w:r w:rsidR="0094234A" w:rsidRPr="00E34276">
        <w:rPr>
          <w:rFonts w:asciiTheme="majorBidi" w:hAnsiTheme="majorBidi" w:cstheme="majorBidi"/>
          <w:b w:val="0"/>
          <w:bCs w:val="0"/>
          <w:noProof w:val="0"/>
          <w:szCs w:val="24"/>
        </w:rPr>
        <w:t xml:space="preserve"> the most important results of the survey on </w:t>
      </w:r>
      <w:r w:rsidR="00F9200E" w:rsidRPr="00E34276">
        <w:rPr>
          <w:rFonts w:asciiTheme="majorBidi" w:hAnsiTheme="majorBidi" w:cstheme="majorBidi"/>
          <w:b w:val="0"/>
          <w:bCs w:val="0"/>
          <w:noProof w:val="0"/>
          <w:szCs w:val="24"/>
        </w:rPr>
        <w:t>a national</w:t>
      </w:r>
      <w:r w:rsidR="0094234A" w:rsidRPr="00E34276">
        <w:rPr>
          <w:rFonts w:asciiTheme="majorBidi" w:hAnsiTheme="majorBidi" w:cstheme="majorBidi"/>
          <w:b w:val="0"/>
          <w:bCs w:val="0"/>
          <w:noProof w:val="0"/>
          <w:szCs w:val="24"/>
        </w:rPr>
        <w:t xml:space="preserve"> level.</w:t>
      </w:r>
    </w:p>
    <w:p w:rsidR="0017507D" w:rsidRPr="00E34276" w:rsidRDefault="0017507D" w:rsidP="00E34276">
      <w:pPr>
        <w:pStyle w:val="BodyText3"/>
        <w:rPr>
          <w:rFonts w:asciiTheme="majorBidi" w:hAnsiTheme="majorBidi" w:cstheme="majorBidi"/>
          <w:b w:val="0"/>
          <w:bCs w:val="0"/>
          <w:noProof w:val="0"/>
          <w:szCs w:val="24"/>
        </w:rPr>
      </w:pPr>
    </w:p>
    <w:p w:rsidR="00527BBE" w:rsidRPr="00E34276" w:rsidRDefault="00527BBE" w:rsidP="00E34276">
      <w:pPr>
        <w:pStyle w:val="BodyText3"/>
        <w:rPr>
          <w:rFonts w:asciiTheme="majorBidi" w:hAnsiTheme="majorBidi" w:cstheme="majorBidi"/>
          <w:b w:val="0"/>
          <w:bCs w:val="0"/>
          <w:noProof w:val="0"/>
          <w:szCs w:val="24"/>
        </w:rPr>
      </w:pPr>
      <w:r w:rsidRPr="00E34276">
        <w:rPr>
          <w:rFonts w:asciiTheme="majorBidi" w:hAnsiTheme="majorBidi" w:cstheme="majorBidi"/>
          <w:b w:val="0"/>
          <w:bCs w:val="0"/>
          <w:noProof w:val="0"/>
          <w:szCs w:val="24"/>
        </w:rPr>
        <w:t xml:space="preserve">The results of the </w:t>
      </w:r>
      <w:r w:rsidR="00873896" w:rsidRPr="00E34276">
        <w:rPr>
          <w:rFonts w:asciiTheme="majorBidi" w:hAnsiTheme="majorBidi" w:cstheme="majorBidi"/>
          <w:b w:val="0"/>
          <w:bCs w:val="0"/>
          <w:noProof w:val="0"/>
          <w:szCs w:val="24"/>
        </w:rPr>
        <w:t>F</w:t>
      </w:r>
      <w:r w:rsidR="005154F4" w:rsidRPr="00E34276">
        <w:rPr>
          <w:rFonts w:asciiTheme="majorBidi" w:hAnsiTheme="majorBidi" w:cstheme="majorBidi"/>
          <w:b w:val="0"/>
          <w:bCs w:val="0"/>
          <w:noProof w:val="0"/>
          <w:szCs w:val="24"/>
        </w:rPr>
        <w:t xml:space="preserve">oreign </w:t>
      </w:r>
      <w:r w:rsidR="00873896" w:rsidRPr="00E34276">
        <w:rPr>
          <w:rFonts w:asciiTheme="majorBidi" w:hAnsiTheme="majorBidi" w:cstheme="majorBidi"/>
          <w:b w:val="0"/>
          <w:bCs w:val="0"/>
          <w:noProof w:val="0"/>
          <w:szCs w:val="24"/>
        </w:rPr>
        <w:t>I</w:t>
      </w:r>
      <w:r w:rsidR="005154F4" w:rsidRPr="00E34276">
        <w:rPr>
          <w:rFonts w:asciiTheme="majorBidi" w:hAnsiTheme="majorBidi" w:cstheme="majorBidi"/>
          <w:b w:val="0"/>
          <w:bCs w:val="0"/>
          <w:noProof w:val="0"/>
          <w:szCs w:val="24"/>
        </w:rPr>
        <w:t xml:space="preserve">nvestment </w:t>
      </w:r>
      <w:r w:rsidR="00873896" w:rsidRPr="00E34276">
        <w:rPr>
          <w:rFonts w:asciiTheme="majorBidi" w:hAnsiTheme="majorBidi" w:cstheme="majorBidi"/>
          <w:b w:val="0"/>
          <w:bCs w:val="0"/>
          <w:noProof w:val="0"/>
          <w:szCs w:val="24"/>
        </w:rPr>
        <w:t>S</w:t>
      </w:r>
      <w:r w:rsidR="005154F4" w:rsidRPr="00E34276">
        <w:rPr>
          <w:rFonts w:asciiTheme="majorBidi" w:hAnsiTheme="majorBidi" w:cstheme="majorBidi"/>
          <w:b w:val="0"/>
          <w:bCs w:val="0"/>
          <w:noProof w:val="0"/>
          <w:szCs w:val="24"/>
        </w:rPr>
        <w:t>urvey</w:t>
      </w:r>
      <w:r w:rsidRPr="00E34276">
        <w:rPr>
          <w:rFonts w:asciiTheme="majorBidi" w:hAnsiTheme="majorBidi" w:cstheme="majorBidi"/>
          <w:b w:val="0"/>
          <w:bCs w:val="0"/>
          <w:noProof w:val="0"/>
          <w:szCs w:val="24"/>
        </w:rPr>
        <w:t xml:space="preserve"> constitute the basic pillar for the compilation of </w:t>
      </w:r>
      <w:r w:rsidR="00873896" w:rsidRPr="00E34276">
        <w:rPr>
          <w:rFonts w:asciiTheme="majorBidi" w:hAnsiTheme="majorBidi" w:cstheme="majorBidi"/>
          <w:b w:val="0"/>
          <w:bCs w:val="0"/>
          <w:noProof w:val="0"/>
          <w:szCs w:val="24"/>
        </w:rPr>
        <w:t xml:space="preserve">the </w:t>
      </w:r>
      <w:r w:rsidR="002451C2" w:rsidRPr="00E34276">
        <w:rPr>
          <w:rFonts w:asciiTheme="majorBidi" w:hAnsiTheme="majorBidi" w:cstheme="majorBidi"/>
          <w:b w:val="0"/>
          <w:bCs w:val="0"/>
          <w:noProof w:val="0"/>
          <w:szCs w:val="24"/>
        </w:rPr>
        <w:t>Palestine</w:t>
      </w:r>
      <w:r w:rsidRPr="00E34276">
        <w:rPr>
          <w:rFonts w:asciiTheme="majorBidi" w:hAnsiTheme="majorBidi" w:cstheme="majorBidi"/>
          <w:b w:val="0"/>
          <w:bCs w:val="0"/>
          <w:noProof w:val="0"/>
          <w:szCs w:val="24"/>
        </w:rPr>
        <w:t xml:space="preserve"> International Investment Position (IIP) and </w:t>
      </w:r>
      <w:r w:rsidR="00873896" w:rsidRPr="00E34276">
        <w:rPr>
          <w:rFonts w:asciiTheme="majorBidi" w:hAnsiTheme="majorBidi" w:cstheme="majorBidi"/>
          <w:b w:val="0"/>
          <w:bCs w:val="0"/>
          <w:noProof w:val="0"/>
          <w:szCs w:val="24"/>
        </w:rPr>
        <w:t xml:space="preserve">for </w:t>
      </w:r>
      <w:r w:rsidRPr="00E34276">
        <w:rPr>
          <w:rFonts w:asciiTheme="majorBidi" w:hAnsiTheme="majorBidi" w:cstheme="majorBidi"/>
          <w:b w:val="0"/>
          <w:bCs w:val="0"/>
          <w:noProof w:val="0"/>
          <w:szCs w:val="24"/>
        </w:rPr>
        <w:t>statistics o</w:t>
      </w:r>
      <w:r w:rsidR="00873896" w:rsidRPr="00E34276">
        <w:rPr>
          <w:rFonts w:asciiTheme="majorBidi" w:hAnsiTheme="majorBidi" w:cstheme="majorBidi"/>
          <w:b w:val="0"/>
          <w:bCs w:val="0"/>
          <w:noProof w:val="0"/>
          <w:szCs w:val="24"/>
        </w:rPr>
        <w:t>n</w:t>
      </w:r>
      <w:r w:rsidRPr="00E34276">
        <w:rPr>
          <w:rFonts w:asciiTheme="majorBidi" w:hAnsiTheme="majorBidi" w:cstheme="majorBidi"/>
          <w:b w:val="0"/>
          <w:bCs w:val="0"/>
          <w:noProof w:val="0"/>
          <w:szCs w:val="24"/>
        </w:rPr>
        <w:t xml:space="preserve"> </w:t>
      </w:r>
      <w:r w:rsidR="006E015D" w:rsidRPr="00E34276">
        <w:rPr>
          <w:rFonts w:asciiTheme="majorBidi" w:hAnsiTheme="majorBidi" w:cstheme="majorBidi"/>
          <w:b w:val="0"/>
          <w:bCs w:val="0"/>
          <w:noProof w:val="0"/>
          <w:szCs w:val="24"/>
        </w:rPr>
        <w:t>gross</w:t>
      </w:r>
      <w:r w:rsidRPr="00E34276">
        <w:rPr>
          <w:rFonts w:asciiTheme="majorBidi" w:hAnsiTheme="majorBidi" w:cstheme="majorBidi"/>
          <w:b w:val="0"/>
          <w:bCs w:val="0"/>
          <w:noProof w:val="0"/>
          <w:szCs w:val="24"/>
        </w:rPr>
        <w:t xml:space="preserve"> </w:t>
      </w:r>
      <w:r w:rsidR="00873896" w:rsidRPr="00E34276">
        <w:rPr>
          <w:rFonts w:asciiTheme="majorBidi" w:hAnsiTheme="majorBidi" w:cstheme="majorBidi"/>
          <w:b w:val="0"/>
          <w:bCs w:val="0"/>
          <w:noProof w:val="0"/>
          <w:szCs w:val="24"/>
        </w:rPr>
        <w:t>e</w:t>
      </w:r>
      <w:r w:rsidRPr="00E34276">
        <w:rPr>
          <w:rFonts w:asciiTheme="majorBidi" w:hAnsiTheme="majorBidi" w:cstheme="majorBidi"/>
          <w:b w:val="0"/>
          <w:bCs w:val="0"/>
          <w:noProof w:val="0"/>
          <w:szCs w:val="24"/>
        </w:rPr>
        <w:t xml:space="preserve">xternal </w:t>
      </w:r>
      <w:r w:rsidR="00873896" w:rsidRPr="00E34276">
        <w:rPr>
          <w:rFonts w:asciiTheme="majorBidi" w:hAnsiTheme="majorBidi" w:cstheme="majorBidi"/>
          <w:b w:val="0"/>
          <w:bCs w:val="0"/>
          <w:noProof w:val="0"/>
          <w:szCs w:val="24"/>
        </w:rPr>
        <w:t>d</w:t>
      </w:r>
      <w:r w:rsidR="007B34AE" w:rsidRPr="00E34276">
        <w:rPr>
          <w:rFonts w:asciiTheme="majorBidi" w:hAnsiTheme="majorBidi" w:cstheme="majorBidi"/>
          <w:b w:val="0"/>
          <w:bCs w:val="0"/>
          <w:noProof w:val="0"/>
          <w:szCs w:val="24"/>
        </w:rPr>
        <w:t>eb</w:t>
      </w:r>
      <w:r w:rsidRPr="00E34276">
        <w:rPr>
          <w:rFonts w:asciiTheme="majorBidi" w:hAnsiTheme="majorBidi" w:cstheme="majorBidi"/>
          <w:b w:val="0"/>
          <w:bCs w:val="0"/>
          <w:noProof w:val="0"/>
          <w:szCs w:val="24"/>
        </w:rPr>
        <w:t xml:space="preserve">t for </w:t>
      </w:r>
      <w:r w:rsidR="00903149" w:rsidRPr="00E34276">
        <w:rPr>
          <w:rFonts w:asciiTheme="majorBidi" w:hAnsiTheme="majorBidi" w:cstheme="majorBidi"/>
          <w:b w:val="0"/>
          <w:bCs w:val="0"/>
          <w:noProof w:val="0"/>
          <w:szCs w:val="24"/>
        </w:rPr>
        <w:t>Palestine</w:t>
      </w:r>
      <w:r w:rsidRPr="00E34276">
        <w:rPr>
          <w:rFonts w:asciiTheme="majorBidi" w:hAnsiTheme="majorBidi" w:cstheme="majorBidi"/>
          <w:b w:val="0"/>
          <w:bCs w:val="0"/>
          <w:noProof w:val="0"/>
          <w:szCs w:val="24"/>
        </w:rPr>
        <w:t xml:space="preserve">. </w:t>
      </w:r>
      <w:r w:rsidR="00873896" w:rsidRPr="00E34276">
        <w:rPr>
          <w:rFonts w:asciiTheme="majorBidi" w:hAnsiTheme="majorBidi" w:cstheme="majorBidi"/>
          <w:b w:val="0"/>
          <w:bCs w:val="0"/>
          <w:noProof w:val="0"/>
          <w:szCs w:val="24"/>
        </w:rPr>
        <w:t xml:space="preserve">PCBS </w:t>
      </w:r>
      <w:r w:rsidRPr="00E34276">
        <w:rPr>
          <w:rFonts w:asciiTheme="majorBidi" w:hAnsiTheme="majorBidi" w:cstheme="majorBidi"/>
          <w:b w:val="0"/>
          <w:bCs w:val="0"/>
          <w:noProof w:val="0"/>
          <w:szCs w:val="24"/>
        </w:rPr>
        <w:t>hope</w:t>
      </w:r>
      <w:r w:rsidR="00DC6A5E" w:rsidRPr="00E34276">
        <w:rPr>
          <w:rFonts w:asciiTheme="majorBidi" w:hAnsiTheme="majorBidi" w:cstheme="majorBidi"/>
          <w:b w:val="0"/>
          <w:bCs w:val="0"/>
          <w:noProof w:val="0"/>
          <w:szCs w:val="24"/>
        </w:rPr>
        <w:t>s</w:t>
      </w:r>
      <w:r w:rsidRPr="00E34276">
        <w:rPr>
          <w:rFonts w:asciiTheme="majorBidi" w:hAnsiTheme="majorBidi" w:cstheme="majorBidi"/>
          <w:b w:val="0"/>
          <w:bCs w:val="0"/>
          <w:noProof w:val="0"/>
          <w:szCs w:val="24"/>
        </w:rPr>
        <w:t xml:space="preserve"> that </w:t>
      </w:r>
      <w:r w:rsidR="00873896" w:rsidRPr="00E34276">
        <w:rPr>
          <w:rFonts w:asciiTheme="majorBidi" w:hAnsiTheme="majorBidi" w:cstheme="majorBidi"/>
          <w:b w:val="0"/>
          <w:bCs w:val="0"/>
          <w:noProof w:val="0"/>
          <w:szCs w:val="24"/>
        </w:rPr>
        <w:t xml:space="preserve">the results of the </w:t>
      </w:r>
      <w:r w:rsidRPr="00E34276">
        <w:rPr>
          <w:rFonts w:asciiTheme="majorBidi" w:hAnsiTheme="majorBidi" w:cstheme="majorBidi"/>
          <w:b w:val="0"/>
          <w:bCs w:val="0"/>
          <w:noProof w:val="0"/>
          <w:szCs w:val="24"/>
        </w:rPr>
        <w:t xml:space="preserve">survey </w:t>
      </w:r>
      <w:r w:rsidR="00873896" w:rsidRPr="00E34276">
        <w:rPr>
          <w:rFonts w:asciiTheme="majorBidi" w:hAnsiTheme="majorBidi" w:cstheme="majorBidi"/>
          <w:b w:val="0"/>
          <w:bCs w:val="0"/>
          <w:noProof w:val="0"/>
          <w:szCs w:val="24"/>
        </w:rPr>
        <w:t>will</w:t>
      </w:r>
      <w:r w:rsidRPr="00E34276">
        <w:rPr>
          <w:rFonts w:asciiTheme="majorBidi" w:hAnsiTheme="majorBidi" w:cstheme="majorBidi"/>
          <w:b w:val="0"/>
          <w:bCs w:val="0"/>
          <w:noProof w:val="0"/>
          <w:szCs w:val="24"/>
        </w:rPr>
        <w:t xml:space="preserve"> provid</w:t>
      </w:r>
      <w:r w:rsidR="00873896" w:rsidRPr="00E34276">
        <w:rPr>
          <w:rFonts w:asciiTheme="majorBidi" w:hAnsiTheme="majorBidi" w:cstheme="majorBidi"/>
          <w:b w:val="0"/>
          <w:bCs w:val="0"/>
          <w:noProof w:val="0"/>
          <w:szCs w:val="24"/>
        </w:rPr>
        <w:t>e</w:t>
      </w:r>
      <w:r w:rsidRPr="00E34276">
        <w:rPr>
          <w:rFonts w:asciiTheme="majorBidi" w:hAnsiTheme="majorBidi" w:cstheme="majorBidi"/>
          <w:b w:val="0"/>
          <w:bCs w:val="0"/>
          <w:noProof w:val="0"/>
          <w:szCs w:val="24"/>
        </w:rPr>
        <w:t xml:space="preserve"> statistical </w:t>
      </w:r>
      <w:r w:rsidR="00873896" w:rsidRPr="00E34276">
        <w:rPr>
          <w:rFonts w:asciiTheme="majorBidi" w:hAnsiTheme="majorBidi" w:cstheme="majorBidi"/>
          <w:b w:val="0"/>
          <w:bCs w:val="0"/>
          <w:noProof w:val="0"/>
          <w:szCs w:val="24"/>
        </w:rPr>
        <w:t>evidence</w:t>
      </w:r>
      <w:r w:rsidRPr="00E34276">
        <w:rPr>
          <w:rFonts w:asciiTheme="majorBidi" w:hAnsiTheme="majorBidi" w:cstheme="majorBidi"/>
          <w:b w:val="0"/>
          <w:bCs w:val="0"/>
          <w:noProof w:val="0"/>
          <w:szCs w:val="24"/>
        </w:rPr>
        <w:t xml:space="preserve"> about foreign investment</w:t>
      </w:r>
      <w:r w:rsidR="004A4E07" w:rsidRPr="00E34276">
        <w:rPr>
          <w:rFonts w:asciiTheme="majorBidi" w:hAnsiTheme="majorBidi" w:cstheme="majorBidi"/>
          <w:b w:val="0"/>
          <w:bCs w:val="0"/>
          <w:noProof w:val="0"/>
          <w:szCs w:val="24"/>
        </w:rPr>
        <w:t>s</w:t>
      </w:r>
      <w:r w:rsidRPr="00E34276">
        <w:rPr>
          <w:rFonts w:asciiTheme="majorBidi" w:hAnsiTheme="majorBidi" w:cstheme="majorBidi"/>
          <w:b w:val="0"/>
          <w:bCs w:val="0"/>
          <w:noProof w:val="0"/>
          <w:szCs w:val="24"/>
        </w:rPr>
        <w:t xml:space="preserve"> in terms of type, economic activity, and country of investment, and </w:t>
      </w:r>
      <w:r w:rsidR="00873896" w:rsidRPr="00E34276">
        <w:rPr>
          <w:rFonts w:asciiTheme="majorBidi" w:hAnsiTheme="majorBidi" w:cstheme="majorBidi"/>
          <w:b w:val="0"/>
          <w:bCs w:val="0"/>
          <w:noProof w:val="0"/>
          <w:szCs w:val="24"/>
        </w:rPr>
        <w:t xml:space="preserve">will </w:t>
      </w:r>
      <w:r w:rsidRPr="00E34276">
        <w:rPr>
          <w:rFonts w:asciiTheme="majorBidi" w:hAnsiTheme="majorBidi" w:cstheme="majorBidi"/>
          <w:b w:val="0"/>
          <w:bCs w:val="0"/>
          <w:noProof w:val="0"/>
          <w:szCs w:val="24"/>
        </w:rPr>
        <w:t xml:space="preserve">meet the needs of both </w:t>
      </w:r>
      <w:r w:rsidR="00873896" w:rsidRPr="00E34276">
        <w:rPr>
          <w:rFonts w:asciiTheme="majorBidi" w:hAnsiTheme="majorBidi" w:cstheme="majorBidi"/>
          <w:b w:val="0"/>
          <w:bCs w:val="0"/>
          <w:noProof w:val="0"/>
          <w:szCs w:val="24"/>
        </w:rPr>
        <w:t xml:space="preserve">the </w:t>
      </w:r>
      <w:r w:rsidR="00331DD4" w:rsidRPr="00E34276">
        <w:rPr>
          <w:rFonts w:asciiTheme="majorBidi" w:hAnsiTheme="majorBidi" w:cstheme="majorBidi"/>
          <w:b w:val="0"/>
          <w:bCs w:val="0"/>
          <w:noProof w:val="0"/>
          <w:szCs w:val="24"/>
        </w:rPr>
        <w:t>public</w:t>
      </w:r>
      <w:r w:rsidRPr="00E34276">
        <w:rPr>
          <w:rFonts w:asciiTheme="majorBidi" w:hAnsiTheme="majorBidi" w:cstheme="majorBidi"/>
          <w:b w:val="0"/>
          <w:bCs w:val="0"/>
          <w:noProof w:val="0"/>
          <w:szCs w:val="24"/>
        </w:rPr>
        <w:t xml:space="preserve"> and private sector for such </w:t>
      </w:r>
      <w:r w:rsidR="00331DD4" w:rsidRPr="00E34276">
        <w:rPr>
          <w:rFonts w:asciiTheme="majorBidi" w:hAnsiTheme="majorBidi" w:cstheme="majorBidi"/>
          <w:b w:val="0"/>
          <w:bCs w:val="0"/>
          <w:noProof w:val="0"/>
          <w:szCs w:val="24"/>
        </w:rPr>
        <w:t>statistical</w:t>
      </w:r>
      <w:r w:rsidRPr="00E34276">
        <w:rPr>
          <w:rFonts w:asciiTheme="majorBidi" w:hAnsiTheme="majorBidi" w:cstheme="majorBidi"/>
          <w:b w:val="0"/>
          <w:bCs w:val="0"/>
          <w:noProof w:val="0"/>
          <w:szCs w:val="24"/>
        </w:rPr>
        <w:t xml:space="preserve"> data.</w:t>
      </w:r>
    </w:p>
    <w:p w:rsidR="0017507D" w:rsidRPr="00E34276" w:rsidRDefault="0017507D" w:rsidP="00E34276">
      <w:pPr>
        <w:tabs>
          <w:tab w:val="left" w:pos="4395"/>
        </w:tabs>
        <w:bidi w:val="0"/>
        <w:spacing w:line="20" w:lineRule="atLeast"/>
        <w:jc w:val="lowKashida"/>
        <w:rPr>
          <w:rFonts w:asciiTheme="majorBidi" w:hAnsiTheme="majorBidi" w:cstheme="majorBidi"/>
          <w:color w:val="000000" w:themeColor="text1"/>
          <w:sz w:val="24"/>
          <w:szCs w:val="28"/>
        </w:rPr>
      </w:pPr>
    </w:p>
    <w:p w:rsidR="0017507D" w:rsidRPr="00E34276" w:rsidRDefault="0017507D" w:rsidP="00E34276">
      <w:pPr>
        <w:tabs>
          <w:tab w:val="left" w:pos="4395"/>
        </w:tabs>
        <w:bidi w:val="0"/>
        <w:spacing w:line="20" w:lineRule="atLeast"/>
        <w:jc w:val="lowKashida"/>
        <w:rPr>
          <w:rFonts w:asciiTheme="majorBidi" w:hAnsiTheme="majorBidi" w:cstheme="majorBidi"/>
          <w:color w:val="000000" w:themeColor="text1"/>
          <w:sz w:val="24"/>
          <w:szCs w:val="28"/>
        </w:rPr>
      </w:pPr>
    </w:p>
    <w:p w:rsidR="0017507D" w:rsidRPr="00E34276" w:rsidRDefault="0017507D" w:rsidP="00E34276">
      <w:pPr>
        <w:tabs>
          <w:tab w:val="left" w:pos="4395"/>
        </w:tabs>
        <w:bidi w:val="0"/>
        <w:spacing w:line="20" w:lineRule="atLeast"/>
        <w:jc w:val="lowKashida"/>
        <w:rPr>
          <w:rFonts w:asciiTheme="majorBidi" w:hAnsiTheme="majorBidi" w:cstheme="majorBidi"/>
          <w:color w:val="000000" w:themeColor="text1"/>
          <w:sz w:val="24"/>
          <w:szCs w:val="28"/>
        </w:rPr>
      </w:pPr>
    </w:p>
    <w:p w:rsidR="0017507D" w:rsidRPr="00E34276" w:rsidRDefault="0017507D" w:rsidP="00E34276">
      <w:pPr>
        <w:tabs>
          <w:tab w:val="left" w:pos="4395"/>
        </w:tabs>
        <w:bidi w:val="0"/>
        <w:spacing w:line="20" w:lineRule="atLeast"/>
        <w:jc w:val="lowKashida"/>
        <w:rPr>
          <w:rFonts w:asciiTheme="majorBidi" w:hAnsiTheme="majorBidi" w:cstheme="majorBidi"/>
          <w:color w:val="000000" w:themeColor="text1"/>
          <w:sz w:val="24"/>
          <w:szCs w:val="28"/>
        </w:rPr>
      </w:pPr>
    </w:p>
    <w:p w:rsidR="00CE49C8" w:rsidRPr="00E34276" w:rsidRDefault="00CE49C8" w:rsidP="00E34276">
      <w:pPr>
        <w:tabs>
          <w:tab w:val="left" w:pos="4395"/>
        </w:tabs>
        <w:bidi w:val="0"/>
        <w:spacing w:line="20" w:lineRule="atLeast"/>
        <w:jc w:val="lowKashida"/>
        <w:rPr>
          <w:rFonts w:asciiTheme="majorBidi" w:hAnsiTheme="majorBidi" w:cstheme="majorBidi"/>
          <w:color w:val="000000" w:themeColor="text1"/>
          <w:sz w:val="24"/>
          <w:szCs w:val="28"/>
        </w:rPr>
      </w:pPr>
    </w:p>
    <w:p w:rsidR="00CE49C8" w:rsidRPr="00E34276" w:rsidRDefault="00CE49C8" w:rsidP="00E34276">
      <w:pPr>
        <w:tabs>
          <w:tab w:val="left" w:pos="4395"/>
        </w:tabs>
        <w:bidi w:val="0"/>
        <w:spacing w:line="20" w:lineRule="atLeast"/>
        <w:jc w:val="lowKashida"/>
        <w:rPr>
          <w:rFonts w:asciiTheme="majorBidi" w:hAnsiTheme="majorBidi" w:cstheme="majorBidi"/>
          <w:color w:val="000000" w:themeColor="text1"/>
          <w:sz w:val="24"/>
          <w:szCs w:val="28"/>
        </w:rPr>
      </w:pPr>
    </w:p>
    <w:tbl>
      <w:tblPr>
        <w:tblStyle w:val="TableGrid"/>
        <w:bidiVisual/>
        <w:tblW w:w="49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1"/>
        <w:gridCol w:w="631"/>
        <w:gridCol w:w="328"/>
        <w:gridCol w:w="1832"/>
        <w:gridCol w:w="1641"/>
        <w:gridCol w:w="1883"/>
      </w:tblGrid>
      <w:tr w:rsidR="005D2256" w:rsidRPr="00E34276" w:rsidTr="005D2256">
        <w:trPr>
          <w:trHeight w:val="435"/>
        </w:trPr>
        <w:tc>
          <w:tcPr>
            <w:tcW w:w="1536" w:type="pct"/>
          </w:tcPr>
          <w:p w:rsidR="005D2256" w:rsidRPr="00E34276" w:rsidRDefault="005D2256" w:rsidP="00E34276">
            <w:pPr>
              <w:pStyle w:val="BodyTextIndent2"/>
              <w:bidi w:val="0"/>
              <w:spacing w:after="0" w:line="20" w:lineRule="atLeast"/>
              <w:ind w:left="0"/>
              <w:jc w:val="center"/>
              <w:rPr>
                <w:rFonts w:asciiTheme="majorBidi" w:hAnsiTheme="majorBidi" w:cstheme="majorBidi"/>
                <w:b/>
                <w:bCs/>
                <w:sz w:val="24"/>
              </w:rPr>
            </w:pPr>
            <w:r w:rsidRPr="00E34276">
              <w:rPr>
                <w:rFonts w:asciiTheme="majorBidi" w:hAnsiTheme="majorBidi" w:cstheme="majorBidi"/>
                <w:b/>
                <w:bCs/>
                <w:sz w:val="24"/>
              </w:rPr>
              <w:t>Jihad Al-Wazir, Ph.D</w:t>
            </w:r>
          </w:p>
          <w:p w:rsidR="005D2256" w:rsidRPr="00E34276" w:rsidRDefault="005D2256" w:rsidP="00E34276">
            <w:pPr>
              <w:bidi w:val="0"/>
              <w:jc w:val="center"/>
              <w:rPr>
                <w:rFonts w:asciiTheme="majorBidi" w:hAnsiTheme="majorBidi" w:cstheme="majorBidi"/>
                <w:sz w:val="10"/>
                <w:szCs w:val="10"/>
              </w:rPr>
            </w:pPr>
          </w:p>
        </w:tc>
        <w:tc>
          <w:tcPr>
            <w:tcW w:w="1531" w:type="pct"/>
            <w:gridSpan w:val="3"/>
          </w:tcPr>
          <w:p w:rsidR="005D2256" w:rsidRPr="00E34276" w:rsidRDefault="005D2256" w:rsidP="00E34276">
            <w:pPr>
              <w:tabs>
                <w:tab w:val="left" w:pos="2236"/>
              </w:tabs>
              <w:bidi w:val="0"/>
              <w:rPr>
                <w:rFonts w:asciiTheme="majorBidi" w:hAnsiTheme="majorBidi" w:cstheme="majorBidi"/>
                <w:sz w:val="6"/>
                <w:szCs w:val="6"/>
                <w:rtl/>
              </w:rPr>
            </w:pPr>
            <w:r w:rsidRPr="00E34276">
              <w:rPr>
                <w:rFonts w:asciiTheme="majorBidi" w:hAnsiTheme="majorBidi" w:cstheme="majorBidi"/>
                <w:sz w:val="6"/>
                <w:szCs w:val="6"/>
                <w:rtl/>
              </w:rPr>
              <w:t xml:space="preserve"> </w:t>
            </w:r>
          </w:p>
        </w:tc>
        <w:tc>
          <w:tcPr>
            <w:tcW w:w="1933" w:type="pct"/>
            <w:gridSpan w:val="2"/>
          </w:tcPr>
          <w:p w:rsidR="005D2256" w:rsidRPr="00E34276" w:rsidRDefault="005D2256" w:rsidP="00392266">
            <w:pPr>
              <w:pStyle w:val="BodyTextIndent2"/>
              <w:bidi w:val="0"/>
              <w:spacing w:after="0" w:line="20" w:lineRule="atLeast"/>
              <w:ind w:left="0"/>
              <w:jc w:val="center"/>
              <w:rPr>
                <w:rFonts w:asciiTheme="majorBidi" w:hAnsiTheme="majorBidi" w:cstheme="majorBidi"/>
                <w:b/>
                <w:bCs/>
                <w:sz w:val="24"/>
              </w:rPr>
            </w:pPr>
            <w:r w:rsidRPr="00E34276">
              <w:rPr>
                <w:rFonts w:asciiTheme="majorBidi" w:hAnsiTheme="majorBidi" w:cstheme="majorBidi"/>
                <w:b/>
                <w:bCs/>
                <w:sz w:val="24"/>
              </w:rPr>
              <w:t>Ola Awad</w:t>
            </w:r>
          </w:p>
          <w:p w:rsidR="005D2256" w:rsidRPr="00E34276" w:rsidRDefault="005D2256" w:rsidP="00E34276">
            <w:pPr>
              <w:tabs>
                <w:tab w:val="left" w:pos="2236"/>
              </w:tabs>
              <w:bidi w:val="0"/>
              <w:rPr>
                <w:rFonts w:asciiTheme="majorBidi" w:hAnsiTheme="majorBidi" w:cstheme="majorBidi"/>
                <w:sz w:val="6"/>
                <w:szCs w:val="6"/>
                <w:rtl/>
              </w:rPr>
            </w:pPr>
            <w:r w:rsidRPr="00E34276">
              <w:rPr>
                <w:rFonts w:asciiTheme="majorBidi" w:hAnsiTheme="majorBidi" w:cstheme="majorBidi"/>
                <w:rtl/>
              </w:rPr>
              <w:tab/>
            </w:r>
          </w:p>
        </w:tc>
      </w:tr>
      <w:tr w:rsidR="005D2256" w:rsidRPr="00E34276" w:rsidTr="005D2256">
        <w:tc>
          <w:tcPr>
            <w:tcW w:w="1536" w:type="pct"/>
          </w:tcPr>
          <w:p w:rsidR="005D2256" w:rsidRPr="00E34276" w:rsidRDefault="005D2256" w:rsidP="00E34276">
            <w:pPr>
              <w:pStyle w:val="BodyTextIndent2"/>
              <w:bidi w:val="0"/>
              <w:spacing w:after="0" w:line="20" w:lineRule="atLeast"/>
              <w:ind w:left="0"/>
              <w:jc w:val="center"/>
              <w:rPr>
                <w:rFonts w:asciiTheme="majorBidi" w:hAnsiTheme="majorBidi" w:cstheme="majorBidi"/>
                <w:b/>
                <w:bCs/>
                <w:sz w:val="24"/>
                <w:rtl/>
              </w:rPr>
            </w:pPr>
            <w:r w:rsidRPr="00E34276">
              <w:rPr>
                <w:rFonts w:asciiTheme="majorBidi" w:hAnsiTheme="majorBidi" w:cstheme="majorBidi"/>
                <w:b/>
                <w:bCs/>
                <w:sz w:val="24"/>
              </w:rPr>
              <w:t>Governor of PMA</w:t>
            </w:r>
          </w:p>
        </w:tc>
        <w:tc>
          <w:tcPr>
            <w:tcW w:w="1531" w:type="pct"/>
            <w:gridSpan w:val="3"/>
          </w:tcPr>
          <w:p w:rsidR="005D2256" w:rsidRPr="00E34276" w:rsidRDefault="005D2256" w:rsidP="00E34276">
            <w:pPr>
              <w:pStyle w:val="BodyTextIndent2"/>
              <w:bidi w:val="0"/>
              <w:spacing w:after="0" w:line="20" w:lineRule="atLeast"/>
              <w:ind w:left="0"/>
              <w:jc w:val="right"/>
              <w:rPr>
                <w:rFonts w:asciiTheme="majorBidi" w:hAnsiTheme="majorBidi" w:cstheme="majorBidi"/>
                <w:b/>
                <w:bCs/>
                <w:sz w:val="24"/>
              </w:rPr>
            </w:pPr>
          </w:p>
          <w:p w:rsidR="005D2256" w:rsidRPr="00E34276" w:rsidRDefault="005D2256" w:rsidP="00E34276">
            <w:pPr>
              <w:pStyle w:val="BodyTextIndent2"/>
              <w:bidi w:val="0"/>
              <w:spacing w:after="0" w:line="20" w:lineRule="atLeast"/>
              <w:ind w:left="0"/>
              <w:jc w:val="right"/>
              <w:rPr>
                <w:rFonts w:asciiTheme="majorBidi" w:hAnsiTheme="majorBidi" w:cstheme="majorBidi"/>
                <w:b/>
                <w:bCs/>
                <w:sz w:val="24"/>
              </w:rPr>
            </w:pPr>
          </w:p>
          <w:p w:rsidR="005D2256" w:rsidRPr="00E34276" w:rsidRDefault="005D2256" w:rsidP="00E34276">
            <w:pPr>
              <w:pStyle w:val="BodyTextIndent2"/>
              <w:bidi w:val="0"/>
              <w:spacing w:after="0" w:line="20" w:lineRule="atLeast"/>
              <w:ind w:left="0"/>
              <w:jc w:val="right"/>
              <w:rPr>
                <w:rFonts w:asciiTheme="majorBidi" w:hAnsiTheme="majorBidi" w:cstheme="majorBidi"/>
                <w:b/>
                <w:bCs/>
                <w:sz w:val="24"/>
              </w:rPr>
            </w:pPr>
          </w:p>
          <w:p w:rsidR="005D2256" w:rsidRPr="00E34276" w:rsidRDefault="005D2256" w:rsidP="00E34276">
            <w:pPr>
              <w:pStyle w:val="BodyTextIndent2"/>
              <w:bidi w:val="0"/>
              <w:spacing w:after="0" w:line="20" w:lineRule="atLeast"/>
              <w:ind w:left="0"/>
              <w:jc w:val="right"/>
              <w:rPr>
                <w:rFonts w:asciiTheme="majorBidi" w:hAnsiTheme="majorBidi" w:cstheme="majorBidi"/>
                <w:b/>
                <w:bCs/>
                <w:sz w:val="24"/>
              </w:rPr>
            </w:pPr>
          </w:p>
          <w:p w:rsidR="005D2256" w:rsidRPr="00E34276" w:rsidRDefault="005D2256" w:rsidP="00392266">
            <w:pPr>
              <w:pStyle w:val="BodyTextIndent2"/>
              <w:bidi w:val="0"/>
              <w:spacing w:after="0" w:line="20" w:lineRule="atLeast"/>
              <w:ind w:left="0"/>
              <w:jc w:val="center"/>
              <w:rPr>
                <w:rFonts w:asciiTheme="majorBidi" w:hAnsiTheme="majorBidi" w:cstheme="majorBidi"/>
                <w:b/>
                <w:bCs/>
                <w:sz w:val="24"/>
                <w:rtl/>
              </w:rPr>
            </w:pPr>
            <w:r w:rsidRPr="00E34276">
              <w:rPr>
                <w:rFonts w:asciiTheme="majorBidi" w:hAnsiTheme="majorBidi" w:cstheme="majorBidi"/>
                <w:b/>
                <w:bCs/>
                <w:sz w:val="24"/>
              </w:rPr>
              <w:t xml:space="preserve">November, </w:t>
            </w:r>
            <w:r w:rsidR="0047184B" w:rsidRPr="00E34276">
              <w:rPr>
                <w:rFonts w:asciiTheme="majorBidi" w:hAnsiTheme="majorBidi" w:cstheme="majorBidi"/>
                <w:b/>
                <w:bCs/>
                <w:sz w:val="24"/>
              </w:rPr>
              <w:t>2015</w:t>
            </w:r>
          </w:p>
          <w:p w:rsidR="005D2256" w:rsidRPr="00E34276" w:rsidRDefault="005D2256" w:rsidP="00E34276">
            <w:pPr>
              <w:pStyle w:val="BodyTextIndent2"/>
              <w:bidi w:val="0"/>
              <w:spacing w:after="0" w:line="20" w:lineRule="atLeast"/>
              <w:ind w:left="0"/>
              <w:jc w:val="right"/>
              <w:rPr>
                <w:rFonts w:asciiTheme="majorBidi" w:hAnsiTheme="majorBidi" w:cstheme="majorBidi"/>
                <w:b/>
                <w:bCs/>
                <w:sz w:val="24"/>
                <w:rtl/>
              </w:rPr>
            </w:pPr>
          </w:p>
        </w:tc>
        <w:tc>
          <w:tcPr>
            <w:tcW w:w="1933" w:type="pct"/>
            <w:gridSpan w:val="2"/>
          </w:tcPr>
          <w:p w:rsidR="005D2256" w:rsidRPr="00E34276" w:rsidRDefault="005D2256" w:rsidP="00392266">
            <w:pPr>
              <w:pStyle w:val="BodyTextIndent2"/>
              <w:bidi w:val="0"/>
              <w:spacing w:after="0" w:line="20" w:lineRule="atLeast"/>
              <w:ind w:left="0"/>
              <w:jc w:val="center"/>
              <w:rPr>
                <w:rFonts w:asciiTheme="majorBidi" w:hAnsiTheme="majorBidi" w:cstheme="majorBidi"/>
                <w:b/>
                <w:bCs/>
                <w:sz w:val="24"/>
                <w:rtl/>
              </w:rPr>
            </w:pPr>
            <w:r w:rsidRPr="00E34276">
              <w:rPr>
                <w:rFonts w:asciiTheme="majorBidi" w:hAnsiTheme="majorBidi" w:cstheme="majorBidi"/>
                <w:b/>
                <w:bCs/>
                <w:sz w:val="24"/>
              </w:rPr>
              <w:t>President of PCBS</w:t>
            </w:r>
          </w:p>
        </w:tc>
      </w:tr>
      <w:tr w:rsidR="005D2256" w:rsidRPr="00E34276" w:rsidTr="005D2256">
        <w:trPr>
          <w:trHeight w:val="87"/>
        </w:trPr>
        <w:tc>
          <w:tcPr>
            <w:tcW w:w="2062" w:type="pct"/>
            <w:gridSpan w:val="3"/>
          </w:tcPr>
          <w:p w:rsidR="005D2256" w:rsidRPr="00E34276" w:rsidRDefault="005D2256" w:rsidP="00E34276">
            <w:pPr>
              <w:pStyle w:val="BodyTextIndent2"/>
              <w:bidi w:val="0"/>
              <w:spacing w:after="0" w:line="20" w:lineRule="atLeast"/>
              <w:ind w:left="0"/>
              <w:jc w:val="center"/>
              <w:rPr>
                <w:rFonts w:asciiTheme="majorBidi" w:hAnsiTheme="majorBidi" w:cstheme="majorBidi"/>
                <w:b/>
                <w:bCs/>
                <w:sz w:val="24"/>
                <w:rtl/>
              </w:rPr>
            </w:pPr>
          </w:p>
        </w:tc>
        <w:tc>
          <w:tcPr>
            <w:tcW w:w="1905" w:type="pct"/>
            <w:gridSpan w:val="2"/>
          </w:tcPr>
          <w:p w:rsidR="005D2256" w:rsidRPr="00E34276" w:rsidRDefault="005D2256" w:rsidP="00E34276">
            <w:pPr>
              <w:pStyle w:val="BodyTextIndent2"/>
              <w:bidi w:val="0"/>
              <w:spacing w:after="0" w:line="20" w:lineRule="atLeast"/>
              <w:ind w:left="0"/>
              <w:jc w:val="center"/>
              <w:rPr>
                <w:rFonts w:asciiTheme="majorBidi" w:hAnsiTheme="majorBidi" w:cstheme="majorBidi"/>
                <w:b/>
                <w:bCs/>
                <w:sz w:val="24"/>
              </w:rPr>
            </w:pPr>
          </w:p>
        </w:tc>
        <w:tc>
          <w:tcPr>
            <w:tcW w:w="1033" w:type="pct"/>
          </w:tcPr>
          <w:p w:rsidR="005D2256" w:rsidRPr="00E34276" w:rsidRDefault="005D2256" w:rsidP="00E34276">
            <w:pPr>
              <w:pStyle w:val="BodyTextIndent2"/>
              <w:bidi w:val="0"/>
              <w:spacing w:after="0" w:line="20" w:lineRule="atLeast"/>
              <w:ind w:left="0"/>
              <w:jc w:val="center"/>
              <w:rPr>
                <w:rFonts w:asciiTheme="majorBidi" w:hAnsiTheme="majorBidi" w:cstheme="majorBidi"/>
                <w:b/>
                <w:bCs/>
                <w:sz w:val="24"/>
                <w:rtl/>
              </w:rPr>
            </w:pPr>
          </w:p>
        </w:tc>
      </w:tr>
      <w:tr w:rsidR="005D2256" w:rsidRPr="00E34276" w:rsidTr="005D2256">
        <w:trPr>
          <w:gridAfter w:val="4"/>
          <w:wAfter w:w="3118" w:type="pct"/>
          <w:trHeight w:val="435"/>
        </w:trPr>
        <w:tc>
          <w:tcPr>
            <w:tcW w:w="1882" w:type="pct"/>
            <w:gridSpan w:val="2"/>
          </w:tcPr>
          <w:p w:rsidR="005D2256" w:rsidRPr="00E34276" w:rsidRDefault="005D2256" w:rsidP="00E34276">
            <w:pPr>
              <w:tabs>
                <w:tab w:val="left" w:pos="2236"/>
              </w:tabs>
              <w:bidi w:val="0"/>
              <w:rPr>
                <w:rFonts w:asciiTheme="majorBidi" w:hAnsiTheme="majorBidi" w:cstheme="majorBidi"/>
                <w:sz w:val="6"/>
                <w:szCs w:val="6"/>
                <w:rtl/>
              </w:rPr>
            </w:pPr>
          </w:p>
        </w:tc>
      </w:tr>
      <w:tr w:rsidR="005D2256" w:rsidRPr="00E34276" w:rsidTr="005D2256">
        <w:trPr>
          <w:gridAfter w:val="4"/>
          <w:wAfter w:w="3118" w:type="pct"/>
        </w:trPr>
        <w:tc>
          <w:tcPr>
            <w:tcW w:w="1882" w:type="pct"/>
            <w:gridSpan w:val="2"/>
          </w:tcPr>
          <w:p w:rsidR="005D2256" w:rsidRPr="00E34276" w:rsidRDefault="005D2256" w:rsidP="00E34276">
            <w:pPr>
              <w:pStyle w:val="BodyTextIndent2"/>
              <w:bidi w:val="0"/>
              <w:spacing w:after="0" w:line="20" w:lineRule="atLeast"/>
              <w:ind w:left="0"/>
              <w:jc w:val="right"/>
              <w:rPr>
                <w:rFonts w:asciiTheme="majorBidi" w:hAnsiTheme="majorBidi" w:cstheme="majorBidi"/>
                <w:b/>
                <w:bCs/>
                <w:sz w:val="24"/>
                <w:rtl/>
              </w:rPr>
            </w:pPr>
          </w:p>
        </w:tc>
      </w:tr>
    </w:tbl>
    <w:p w:rsidR="0017507D" w:rsidRPr="00E34276" w:rsidRDefault="0017507D" w:rsidP="00E34276">
      <w:pPr>
        <w:tabs>
          <w:tab w:val="left" w:pos="4395"/>
        </w:tabs>
        <w:bidi w:val="0"/>
        <w:spacing w:line="20" w:lineRule="atLeast"/>
        <w:jc w:val="lowKashida"/>
        <w:rPr>
          <w:rFonts w:asciiTheme="majorBidi" w:hAnsiTheme="majorBidi" w:cstheme="majorBidi"/>
          <w:color w:val="000000" w:themeColor="text1"/>
          <w:sz w:val="24"/>
          <w:szCs w:val="28"/>
        </w:rPr>
      </w:pPr>
    </w:p>
    <w:p w:rsidR="00A37B60" w:rsidRPr="00E34276" w:rsidRDefault="00A37B60" w:rsidP="00E34276">
      <w:pPr>
        <w:tabs>
          <w:tab w:val="left" w:pos="4395"/>
        </w:tabs>
        <w:bidi w:val="0"/>
        <w:spacing w:line="20" w:lineRule="atLeast"/>
        <w:jc w:val="lowKashida"/>
        <w:rPr>
          <w:rFonts w:asciiTheme="majorBidi" w:hAnsiTheme="majorBidi" w:cstheme="majorBidi"/>
          <w:color w:val="000000" w:themeColor="text1"/>
          <w:sz w:val="24"/>
          <w:szCs w:val="28"/>
        </w:rPr>
      </w:pPr>
    </w:p>
    <w:p w:rsidR="00A37B60" w:rsidRPr="00E34276" w:rsidRDefault="00A37B60" w:rsidP="00E34276">
      <w:pPr>
        <w:tabs>
          <w:tab w:val="left" w:pos="4395"/>
        </w:tabs>
        <w:bidi w:val="0"/>
        <w:spacing w:line="20" w:lineRule="atLeast"/>
        <w:jc w:val="lowKashida"/>
        <w:rPr>
          <w:rFonts w:asciiTheme="majorBidi" w:hAnsiTheme="majorBidi" w:cstheme="majorBidi"/>
          <w:color w:val="000000" w:themeColor="text1"/>
          <w:sz w:val="24"/>
          <w:szCs w:val="28"/>
        </w:rPr>
      </w:pPr>
    </w:p>
    <w:p w:rsidR="00A37B60" w:rsidRPr="00E34276" w:rsidRDefault="00A37B60" w:rsidP="00E34276">
      <w:pPr>
        <w:tabs>
          <w:tab w:val="left" w:pos="4395"/>
        </w:tabs>
        <w:bidi w:val="0"/>
        <w:jc w:val="lowKashida"/>
        <w:rPr>
          <w:rFonts w:asciiTheme="majorBidi" w:hAnsiTheme="majorBidi" w:cstheme="majorBidi"/>
          <w:color w:val="000000" w:themeColor="text1"/>
          <w:sz w:val="24"/>
          <w:szCs w:val="28"/>
        </w:rPr>
      </w:pPr>
    </w:p>
    <w:p w:rsidR="00A37B60" w:rsidRPr="00E34276" w:rsidRDefault="00A37B60" w:rsidP="00E34276">
      <w:pPr>
        <w:tabs>
          <w:tab w:val="left" w:pos="4395"/>
        </w:tabs>
        <w:bidi w:val="0"/>
        <w:jc w:val="lowKashida"/>
        <w:rPr>
          <w:rFonts w:asciiTheme="majorBidi" w:hAnsiTheme="majorBidi" w:cstheme="majorBidi"/>
          <w:color w:val="000000" w:themeColor="text1"/>
          <w:sz w:val="24"/>
          <w:szCs w:val="28"/>
        </w:rPr>
      </w:pPr>
    </w:p>
    <w:p w:rsidR="00243CD6" w:rsidRPr="00E34276" w:rsidRDefault="00243CD6" w:rsidP="00E34276">
      <w:pPr>
        <w:pStyle w:val="Heading3"/>
        <w:bidi w:val="0"/>
        <w:jc w:val="left"/>
        <w:rPr>
          <w:rFonts w:asciiTheme="majorBidi" w:hAnsiTheme="majorBidi" w:cstheme="majorBidi"/>
          <w:snapToGrid w:val="0"/>
          <w:color w:val="000000" w:themeColor="text1"/>
          <w:sz w:val="24"/>
          <w:rtl/>
        </w:rPr>
      </w:pPr>
    </w:p>
    <w:p w:rsidR="00E34276" w:rsidRPr="00E34276" w:rsidRDefault="00E34276" w:rsidP="00E34276">
      <w:pPr>
        <w:bidi w:val="0"/>
        <w:rPr>
          <w:rFonts w:asciiTheme="majorBidi" w:hAnsiTheme="majorBidi" w:cstheme="majorBidi"/>
          <w:rtl/>
        </w:rPr>
      </w:pPr>
      <w:r w:rsidRPr="00E34276">
        <w:rPr>
          <w:rFonts w:asciiTheme="majorBidi" w:hAnsiTheme="majorBidi" w:cstheme="majorBidi"/>
          <w:rtl/>
        </w:rPr>
        <w:br w:type="page"/>
      </w:r>
    </w:p>
    <w:p w:rsidR="00E34276" w:rsidRPr="00E34276" w:rsidRDefault="00E34276" w:rsidP="00E34276">
      <w:pPr>
        <w:pStyle w:val="Title"/>
        <w:rPr>
          <w:rFonts w:asciiTheme="majorBidi" w:hAnsiTheme="majorBidi" w:cstheme="majorBidi"/>
          <w:b w:val="0"/>
          <w:bCs w:val="0"/>
          <w:sz w:val="24"/>
          <w:szCs w:val="24"/>
        </w:rPr>
      </w:pPr>
      <w:r w:rsidRPr="00E34276">
        <w:rPr>
          <w:rFonts w:asciiTheme="majorBidi" w:hAnsiTheme="majorBidi" w:cstheme="majorBidi"/>
          <w:b w:val="0"/>
          <w:bCs w:val="0"/>
          <w:sz w:val="24"/>
          <w:szCs w:val="24"/>
        </w:rPr>
        <w:lastRenderedPageBreak/>
        <w:t>Chapter One</w:t>
      </w:r>
    </w:p>
    <w:p w:rsidR="00E34276" w:rsidRPr="00E34276" w:rsidRDefault="00E34276" w:rsidP="00E34276">
      <w:pPr>
        <w:pStyle w:val="Title"/>
        <w:rPr>
          <w:rFonts w:asciiTheme="majorBidi" w:hAnsiTheme="majorBidi" w:cstheme="majorBidi"/>
          <w:sz w:val="28"/>
          <w:szCs w:val="28"/>
        </w:rPr>
      </w:pPr>
    </w:p>
    <w:p w:rsidR="00E34276" w:rsidRPr="00E34276" w:rsidRDefault="00E34276" w:rsidP="00E34276">
      <w:pPr>
        <w:pStyle w:val="Heading6"/>
        <w:bidi w:val="0"/>
        <w:rPr>
          <w:rFonts w:asciiTheme="majorBidi" w:hAnsiTheme="majorBidi" w:cstheme="majorBidi"/>
          <w:sz w:val="28"/>
          <w:szCs w:val="28"/>
        </w:rPr>
      </w:pPr>
      <w:r w:rsidRPr="00E34276">
        <w:rPr>
          <w:rFonts w:asciiTheme="majorBidi" w:hAnsiTheme="majorBidi" w:cstheme="majorBidi"/>
          <w:sz w:val="28"/>
          <w:szCs w:val="28"/>
        </w:rPr>
        <w:t>Main Findings</w:t>
      </w:r>
    </w:p>
    <w:p w:rsidR="00E34276" w:rsidRPr="00E34276" w:rsidRDefault="00E34276" w:rsidP="00E34276">
      <w:pPr>
        <w:bidi w:val="0"/>
        <w:ind w:left="1280"/>
        <w:rPr>
          <w:rFonts w:asciiTheme="majorBidi" w:hAnsiTheme="majorBidi" w:cstheme="majorBidi"/>
          <w:b/>
          <w:bCs/>
          <w:sz w:val="22"/>
          <w:szCs w:val="22"/>
        </w:rPr>
      </w:pPr>
    </w:p>
    <w:p w:rsidR="00E34276" w:rsidRPr="00392266" w:rsidRDefault="00E34276" w:rsidP="00805AF4">
      <w:pPr>
        <w:pStyle w:val="BodyText"/>
        <w:jc w:val="both"/>
        <w:rPr>
          <w:rFonts w:asciiTheme="majorBidi" w:hAnsiTheme="majorBidi" w:cstheme="majorBidi"/>
          <w:sz w:val="24"/>
          <w:szCs w:val="24"/>
        </w:rPr>
      </w:pPr>
      <w:r w:rsidRPr="00392266">
        <w:rPr>
          <w:rFonts w:asciiTheme="majorBidi" w:hAnsiTheme="majorBidi" w:cstheme="majorBidi"/>
          <w:sz w:val="24"/>
          <w:szCs w:val="24"/>
        </w:rPr>
        <w:t xml:space="preserve">The Foreign Investment Survey of resident enterprises in Palestine </w:t>
      </w:r>
      <w:r w:rsidRPr="00392266">
        <w:rPr>
          <w:rFonts w:asciiTheme="majorBidi" w:hAnsiTheme="majorBidi" w:cstheme="majorBidi"/>
          <w:color w:val="000000"/>
          <w:sz w:val="24"/>
          <w:szCs w:val="24"/>
        </w:rPr>
        <w:t>2014</w:t>
      </w:r>
      <w:r w:rsidRPr="00392266">
        <w:rPr>
          <w:rFonts w:asciiTheme="majorBidi" w:hAnsiTheme="majorBidi" w:cstheme="majorBidi"/>
          <w:sz w:val="24"/>
          <w:szCs w:val="24"/>
        </w:rPr>
        <w:t xml:space="preserve"> has </w:t>
      </w:r>
      <w:r w:rsidR="00805AF4">
        <w:rPr>
          <w:rFonts w:asciiTheme="majorBidi" w:hAnsiTheme="majorBidi" w:cstheme="majorBidi"/>
          <w:sz w:val="24"/>
          <w:szCs w:val="24"/>
        </w:rPr>
        <w:t>reveal</w:t>
      </w:r>
      <w:r w:rsidRPr="00392266">
        <w:rPr>
          <w:rFonts w:asciiTheme="majorBidi" w:hAnsiTheme="majorBidi" w:cstheme="majorBidi"/>
          <w:sz w:val="24"/>
          <w:szCs w:val="24"/>
        </w:rPr>
        <w:t xml:space="preserve">ed important results for researchers, academics, and decision makers. The results indicated that external investments by resident enterprises in Palestine were greater than investment by non-residents in resident enterprises in Palestine at the end of 2014. </w:t>
      </w:r>
    </w:p>
    <w:p w:rsidR="00E34276" w:rsidRPr="00392266" w:rsidRDefault="00E34276" w:rsidP="00392266">
      <w:pPr>
        <w:pStyle w:val="BodyText"/>
        <w:jc w:val="both"/>
        <w:rPr>
          <w:rFonts w:asciiTheme="majorBidi" w:hAnsiTheme="majorBidi" w:cstheme="majorBidi"/>
          <w:sz w:val="24"/>
          <w:szCs w:val="24"/>
        </w:rPr>
      </w:pPr>
    </w:p>
    <w:p w:rsidR="00E34276" w:rsidRPr="00392266" w:rsidRDefault="00E34276" w:rsidP="00392266">
      <w:pPr>
        <w:pStyle w:val="BodyText"/>
        <w:jc w:val="both"/>
        <w:rPr>
          <w:rFonts w:asciiTheme="majorBidi" w:hAnsiTheme="majorBidi" w:cstheme="majorBidi"/>
          <w:sz w:val="24"/>
          <w:szCs w:val="24"/>
        </w:rPr>
      </w:pPr>
      <w:r w:rsidRPr="00392266">
        <w:rPr>
          <w:rFonts w:asciiTheme="majorBidi" w:hAnsiTheme="majorBidi" w:cstheme="majorBidi"/>
          <w:sz w:val="24"/>
          <w:szCs w:val="24"/>
        </w:rPr>
        <w:t>The main findings of the survey are as follows:</w:t>
      </w:r>
    </w:p>
    <w:p w:rsidR="00E34276" w:rsidRPr="00392266" w:rsidRDefault="00E34276" w:rsidP="00392266">
      <w:pPr>
        <w:pStyle w:val="BodyText"/>
        <w:numPr>
          <w:ilvl w:val="0"/>
          <w:numId w:val="40"/>
        </w:numPr>
        <w:ind w:left="284" w:hanging="284"/>
        <w:jc w:val="both"/>
        <w:rPr>
          <w:rFonts w:asciiTheme="majorBidi" w:hAnsiTheme="majorBidi" w:cstheme="majorBidi"/>
          <w:sz w:val="24"/>
          <w:szCs w:val="24"/>
        </w:rPr>
      </w:pPr>
      <w:r w:rsidRPr="00392266">
        <w:rPr>
          <w:rFonts w:asciiTheme="majorBidi" w:hAnsiTheme="majorBidi" w:cstheme="majorBidi"/>
          <w:sz w:val="24"/>
          <w:szCs w:val="24"/>
        </w:rPr>
        <w:t>The total stock of resident enterprises in Palestine investments abroad (assets) amounted to USD 5,954 million at end 2014.</w:t>
      </w:r>
    </w:p>
    <w:p w:rsidR="00E34276" w:rsidRPr="00392266" w:rsidRDefault="00E34276" w:rsidP="00805AF4">
      <w:pPr>
        <w:pStyle w:val="BodyText"/>
        <w:numPr>
          <w:ilvl w:val="0"/>
          <w:numId w:val="40"/>
        </w:numPr>
        <w:ind w:left="284" w:hanging="284"/>
        <w:jc w:val="both"/>
        <w:rPr>
          <w:rFonts w:asciiTheme="majorBidi" w:hAnsiTheme="majorBidi" w:cstheme="majorBidi"/>
          <w:sz w:val="24"/>
          <w:szCs w:val="24"/>
        </w:rPr>
      </w:pPr>
      <w:r w:rsidRPr="00392266">
        <w:rPr>
          <w:rFonts w:asciiTheme="majorBidi" w:hAnsiTheme="majorBidi" w:cstheme="majorBidi"/>
          <w:sz w:val="24"/>
          <w:szCs w:val="24"/>
        </w:rPr>
        <w:t xml:space="preserve">The total foreign investment stock in resident enterprises in Palestine (liabilities) amounted to USD 2,746 million at end of </w:t>
      </w:r>
      <w:r w:rsidR="00805AF4">
        <w:rPr>
          <w:rFonts w:asciiTheme="majorBidi" w:hAnsiTheme="majorBidi" w:cstheme="majorBidi"/>
          <w:sz w:val="24"/>
          <w:szCs w:val="24"/>
        </w:rPr>
        <w:t>2014</w:t>
      </w:r>
      <w:r w:rsidRPr="00392266">
        <w:rPr>
          <w:rFonts w:asciiTheme="majorBidi" w:hAnsiTheme="majorBidi" w:cstheme="majorBidi"/>
          <w:sz w:val="24"/>
          <w:szCs w:val="24"/>
        </w:rPr>
        <w:t>.</w:t>
      </w:r>
    </w:p>
    <w:p w:rsidR="00E34276" w:rsidRPr="00392266" w:rsidRDefault="00E34276" w:rsidP="00392266">
      <w:pPr>
        <w:pStyle w:val="BodyText"/>
        <w:jc w:val="both"/>
        <w:rPr>
          <w:rFonts w:asciiTheme="majorBidi" w:hAnsiTheme="majorBidi" w:cstheme="majorBidi"/>
          <w:b/>
          <w:bCs/>
          <w:sz w:val="24"/>
          <w:szCs w:val="24"/>
        </w:rPr>
      </w:pPr>
    </w:p>
    <w:p w:rsidR="00E34276" w:rsidRPr="00392266" w:rsidRDefault="00E34276" w:rsidP="00805AF4">
      <w:pPr>
        <w:pStyle w:val="BodyText"/>
        <w:jc w:val="both"/>
        <w:rPr>
          <w:rFonts w:asciiTheme="majorBidi" w:hAnsiTheme="majorBidi" w:cstheme="majorBidi"/>
          <w:sz w:val="24"/>
          <w:szCs w:val="24"/>
        </w:rPr>
      </w:pPr>
      <w:r w:rsidRPr="00392266">
        <w:rPr>
          <w:rFonts w:asciiTheme="majorBidi" w:hAnsiTheme="majorBidi" w:cstheme="majorBidi"/>
          <w:sz w:val="24"/>
          <w:szCs w:val="24"/>
        </w:rPr>
        <w:t>With regard to the distribution of assets, foreign direct investment (FDI) abroad amounted to USD 316 million</w:t>
      </w:r>
      <w:r w:rsidR="00805AF4">
        <w:rPr>
          <w:rFonts w:asciiTheme="majorBidi" w:hAnsiTheme="majorBidi" w:cstheme="majorBidi"/>
          <w:sz w:val="24"/>
          <w:szCs w:val="24"/>
        </w:rPr>
        <w:t>,</w:t>
      </w:r>
      <w:r w:rsidRPr="00392266">
        <w:rPr>
          <w:rFonts w:asciiTheme="majorBidi" w:hAnsiTheme="majorBidi" w:cstheme="majorBidi"/>
          <w:sz w:val="24"/>
          <w:szCs w:val="24"/>
        </w:rPr>
        <w:t xml:space="preserve"> </w:t>
      </w:r>
      <w:r w:rsidR="00805AF4">
        <w:rPr>
          <w:rFonts w:asciiTheme="majorBidi" w:hAnsiTheme="majorBidi" w:cstheme="majorBidi"/>
          <w:sz w:val="24"/>
          <w:szCs w:val="24"/>
        </w:rPr>
        <w:t>at</w:t>
      </w:r>
      <w:r w:rsidRPr="00392266">
        <w:rPr>
          <w:rFonts w:asciiTheme="majorBidi" w:hAnsiTheme="majorBidi" w:cstheme="majorBidi"/>
          <w:sz w:val="24"/>
          <w:szCs w:val="24"/>
        </w:rPr>
        <w:t xml:space="preserve"> 5.3 % of total assets</w:t>
      </w:r>
      <w:r w:rsidR="00805AF4">
        <w:rPr>
          <w:rFonts w:asciiTheme="majorBidi" w:hAnsiTheme="majorBidi" w:cstheme="majorBidi"/>
          <w:sz w:val="24"/>
          <w:szCs w:val="24"/>
        </w:rPr>
        <w:t>;</w:t>
      </w:r>
      <w:r w:rsidRPr="00392266">
        <w:rPr>
          <w:rFonts w:asciiTheme="majorBidi" w:hAnsiTheme="majorBidi" w:cstheme="majorBidi"/>
          <w:sz w:val="24"/>
          <w:szCs w:val="24"/>
        </w:rPr>
        <w:t xml:space="preserve"> portfolio investments abroad amounted to USD 1,172 million with 19.7% of total assets</w:t>
      </w:r>
      <w:r w:rsidR="00805AF4">
        <w:rPr>
          <w:rFonts w:asciiTheme="majorBidi" w:hAnsiTheme="majorBidi" w:cstheme="majorBidi"/>
          <w:sz w:val="24"/>
          <w:szCs w:val="24"/>
        </w:rPr>
        <w:t>;</w:t>
      </w:r>
      <w:r w:rsidRPr="00392266">
        <w:rPr>
          <w:rFonts w:asciiTheme="majorBidi" w:hAnsiTheme="majorBidi" w:cstheme="majorBidi"/>
          <w:sz w:val="24"/>
          <w:szCs w:val="24"/>
        </w:rPr>
        <w:t xml:space="preserve">  Other </w:t>
      </w:r>
      <w:r w:rsidR="00805AF4">
        <w:rPr>
          <w:rFonts w:asciiTheme="majorBidi" w:hAnsiTheme="majorBidi" w:cstheme="majorBidi"/>
          <w:sz w:val="24"/>
          <w:szCs w:val="24"/>
        </w:rPr>
        <w:t>I</w:t>
      </w:r>
      <w:r w:rsidRPr="00392266">
        <w:rPr>
          <w:rFonts w:asciiTheme="majorBidi" w:hAnsiTheme="majorBidi" w:cstheme="majorBidi"/>
          <w:sz w:val="24"/>
          <w:szCs w:val="24"/>
        </w:rPr>
        <w:t>nvestments abroad amounted to USD 3,794 million</w:t>
      </w:r>
      <w:r w:rsidR="00805AF4">
        <w:rPr>
          <w:rFonts w:asciiTheme="majorBidi" w:hAnsiTheme="majorBidi" w:cstheme="majorBidi"/>
          <w:sz w:val="24"/>
          <w:szCs w:val="24"/>
        </w:rPr>
        <w:t>, at</w:t>
      </w:r>
      <w:r w:rsidRPr="00392266">
        <w:rPr>
          <w:rFonts w:asciiTheme="majorBidi" w:hAnsiTheme="majorBidi" w:cstheme="majorBidi"/>
          <w:sz w:val="24"/>
          <w:szCs w:val="24"/>
        </w:rPr>
        <w:t xml:space="preserve"> 63.7% of total assets</w:t>
      </w:r>
      <w:r w:rsidR="00805AF4">
        <w:rPr>
          <w:rFonts w:asciiTheme="majorBidi" w:hAnsiTheme="majorBidi" w:cstheme="majorBidi"/>
          <w:sz w:val="24"/>
          <w:szCs w:val="24"/>
        </w:rPr>
        <w:t>;</w:t>
      </w:r>
      <w:r w:rsidRPr="00392266">
        <w:rPr>
          <w:rFonts w:asciiTheme="majorBidi" w:hAnsiTheme="majorBidi" w:cstheme="majorBidi"/>
          <w:sz w:val="24"/>
          <w:szCs w:val="24"/>
        </w:rPr>
        <w:t xml:space="preserve"> and the stock of reserve assets for the PMA amounted to USD 672 million</w:t>
      </w:r>
      <w:r w:rsidR="00805AF4">
        <w:rPr>
          <w:rFonts w:asciiTheme="majorBidi" w:hAnsiTheme="majorBidi" w:cstheme="majorBidi"/>
          <w:sz w:val="24"/>
          <w:szCs w:val="24"/>
        </w:rPr>
        <w:t xml:space="preserve">, at </w:t>
      </w:r>
      <w:r w:rsidRPr="00392266">
        <w:rPr>
          <w:rFonts w:asciiTheme="majorBidi" w:hAnsiTheme="majorBidi" w:cstheme="majorBidi"/>
          <w:sz w:val="24"/>
          <w:szCs w:val="24"/>
        </w:rPr>
        <w:t>11.3% of total assets at end 2014.</w:t>
      </w: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jc w:val="center"/>
        <w:rPr>
          <w:rFonts w:asciiTheme="majorBidi" w:hAnsiTheme="majorBidi" w:cstheme="majorBidi"/>
          <w:b/>
          <w:bCs/>
          <w:sz w:val="22"/>
          <w:szCs w:val="22"/>
        </w:rPr>
      </w:pPr>
      <w:r w:rsidRPr="00E34276">
        <w:rPr>
          <w:rFonts w:asciiTheme="majorBidi" w:hAnsiTheme="majorBidi" w:cstheme="majorBidi"/>
          <w:b/>
          <w:bCs/>
          <w:sz w:val="22"/>
          <w:szCs w:val="22"/>
        </w:rPr>
        <w:t>Percentage Distribution of External Assets Stocks of Resident Enterprises in Palestine by Type of Investment, at end 2014</w:t>
      </w:r>
    </w:p>
    <w:p w:rsidR="00E34276" w:rsidRPr="00E34276" w:rsidRDefault="00E34276" w:rsidP="00E34276">
      <w:pPr>
        <w:pStyle w:val="BodyText"/>
        <w:jc w:val="center"/>
        <w:rPr>
          <w:rFonts w:asciiTheme="majorBidi" w:hAnsiTheme="majorBidi" w:cstheme="majorBidi"/>
        </w:rPr>
      </w:pPr>
      <w:r w:rsidRPr="00E34276">
        <w:rPr>
          <w:rFonts w:asciiTheme="majorBidi" w:hAnsiTheme="majorBidi" w:cstheme="majorBidi"/>
          <w:lang w:val="en-GB" w:eastAsia="en-GB"/>
        </w:rPr>
        <w:drawing>
          <wp:inline distT="0" distB="0" distL="0" distR="0">
            <wp:extent cx="5440680" cy="2429435"/>
            <wp:effectExtent l="19050" t="0" r="26670" b="8965"/>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34276" w:rsidRPr="00E34276" w:rsidRDefault="00E34276" w:rsidP="00E34276">
      <w:pPr>
        <w:pStyle w:val="BodyText"/>
        <w:rPr>
          <w:rFonts w:asciiTheme="majorBidi" w:hAnsiTheme="majorBidi" w:cstheme="majorBidi"/>
          <w:sz w:val="28"/>
          <w:szCs w:val="28"/>
        </w:rPr>
      </w:pPr>
    </w:p>
    <w:p w:rsidR="00E34276" w:rsidRPr="00392266" w:rsidRDefault="00E34276" w:rsidP="00805AF4">
      <w:pPr>
        <w:pStyle w:val="BodyText"/>
        <w:rPr>
          <w:rFonts w:asciiTheme="majorBidi" w:hAnsiTheme="majorBidi" w:cstheme="majorBidi"/>
          <w:sz w:val="24"/>
          <w:szCs w:val="24"/>
        </w:rPr>
      </w:pPr>
      <w:r w:rsidRPr="00392266">
        <w:rPr>
          <w:rFonts w:asciiTheme="majorBidi" w:hAnsiTheme="majorBidi" w:cstheme="majorBidi"/>
          <w:sz w:val="24"/>
          <w:szCs w:val="24"/>
        </w:rPr>
        <w:t>With regard to the distribution of liabilities, foreign direct investment (FDI) amounted to USD 1,568 million</w:t>
      </w:r>
      <w:r w:rsidR="00805AF4">
        <w:rPr>
          <w:rFonts w:asciiTheme="majorBidi" w:hAnsiTheme="majorBidi" w:cstheme="majorBidi"/>
          <w:sz w:val="24"/>
          <w:szCs w:val="24"/>
        </w:rPr>
        <w:t xml:space="preserve">, at </w:t>
      </w:r>
      <w:r w:rsidRPr="00392266">
        <w:rPr>
          <w:rFonts w:asciiTheme="majorBidi" w:hAnsiTheme="majorBidi" w:cstheme="majorBidi"/>
          <w:sz w:val="24"/>
          <w:szCs w:val="24"/>
        </w:rPr>
        <w:t>57.1% of total liabilities</w:t>
      </w:r>
      <w:r w:rsidR="00805AF4">
        <w:rPr>
          <w:rFonts w:asciiTheme="majorBidi" w:hAnsiTheme="majorBidi" w:cstheme="majorBidi"/>
          <w:sz w:val="24"/>
          <w:szCs w:val="24"/>
        </w:rPr>
        <w:t>;</w:t>
      </w:r>
      <w:r w:rsidRPr="00392266">
        <w:rPr>
          <w:rFonts w:asciiTheme="majorBidi" w:hAnsiTheme="majorBidi" w:cstheme="majorBidi"/>
          <w:sz w:val="24"/>
          <w:szCs w:val="24"/>
        </w:rPr>
        <w:t xml:space="preserve"> portfolio investments were USD </w:t>
      </w:r>
      <w:r w:rsidRPr="00392266">
        <w:rPr>
          <w:rFonts w:asciiTheme="majorBidi" w:hAnsiTheme="majorBidi" w:cstheme="majorBidi"/>
          <w:sz w:val="24"/>
          <w:szCs w:val="24"/>
          <w:rtl/>
        </w:rPr>
        <w:t>725</w:t>
      </w:r>
      <w:r w:rsidRPr="00392266">
        <w:rPr>
          <w:rFonts w:asciiTheme="majorBidi" w:hAnsiTheme="majorBidi" w:cstheme="majorBidi"/>
          <w:sz w:val="24"/>
          <w:szCs w:val="24"/>
        </w:rPr>
        <w:t xml:space="preserve"> million</w:t>
      </w:r>
      <w:r w:rsidR="00805AF4">
        <w:rPr>
          <w:rFonts w:asciiTheme="majorBidi" w:hAnsiTheme="majorBidi" w:cstheme="majorBidi"/>
          <w:sz w:val="24"/>
          <w:szCs w:val="24"/>
        </w:rPr>
        <w:t xml:space="preserve">, at </w:t>
      </w:r>
      <w:r w:rsidRPr="00392266">
        <w:rPr>
          <w:rFonts w:asciiTheme="majorBidi" w:hAnsiTheme="majorBidi" w:cstheme="majorBidi"/>
          <w:sz w:val="24"/>
          <w:szCs w:val="24"/>
        </w:rPr>
        <w:t>26.4% of total liabilities</w:t>
      </w:r>
      <w:r w:rsidR="00805AF4">
        <w:rPr>
          <w:rFonts w:asciiTheme="majorBidi" w:hAnsiTheme="majorBidi" w:cstheme="majorBidi"/>
          <w:sz w:val="24"/>
          <w:szCs w:val="24"/>
        </w:rPr>
        <w:t>;</w:t>
      </w:r>
      <w:r w:rsidRPr="00392266">
        <w:rPr>
          <w:rFonts w:asciiTheme="majorBidi" w:hAnsiTheme="majorBidi" w:cstheme="majorBidi"/>
          <w:sz w:val="24"/>
          <w:szCs w:val="24"/>
        </w:rPr>
        <w:t xml:space="preserve"> </w:t>
      </w:r>
      <w:r w:rsidR="00805AF4">
        <w:rPr>
          <w:rFonts w:asciiTheme="majorBidi" w:hAnsiTheme="majorBidi" w:cstheme="majorBidi"/>
          <w:sz w:val="24"/>
          <w:szCs w:val="24"/>
        </w:rPr>
        <w:t xml:space="preserve">while </w:t>
      </w:r>
      <w:r w:rsidRPr="00392266">
        <w:rPr>
          <w:rFonts w:asciiTheme="majorBidi" w:hAnsiTheme="majorBidi" w:cstheme="majorBidi"/>
          <w:sz w:val="24"/>
          <w:szCs w:val="24"/>
        </w:rPr>
        <w:t xml:space="preserve">Other </w:t>
      </w:r>
      <w:r w:rsidR="00805AF4">
        <w:rPr>
          <w:rFonts w:asciiTheme="majorBidi" w:hAnsiTheme="majorBidi" w:cstheme="majorBidi"/>
          <w:sz w:val="24"/>
          <w:szCs w:val="24"/>
        </w:rPr>
        <w:t>I</w:t>
      </w:r>
      <w:r w:rsidRPr="00392266">
        <w:rPr>
          <w:rFonts w:asciiTheme="majorBidi" w:hAnsiTheme="majorBidi" w:cstheme="majorBidi"/>
          <w:sz w:val="24"/>
          <w:szCs w:val="24"/>
        </w:rPr>
        <w:t>nvestments totaled USD 453 million</w:t>
      </w:r>
      <w:r w:rsidR="00805AF4">
        <w:rPr>
          <w:rFonts w:asciiTheme="majorBidi" w:hAnsiTheme="majorBidi" w:cstheme="majorBidi"/>
          <w:sz w:val="24"/>
          <w:szCs w:val="24"/>
        </w:rPr>
        <w:t xml:space="preserve">, at </w:t>
      </w:r>
      <w:r w:rsidRPr="00392266">
        <w:rPr>
          <w:rFonts w:asciiTheme="majorBidi" w:hAnsiTheme="majorBidi" w:cstheme="majorBidi"/>
          <w:sz w:val="24"/>
          <w:szCs w:val="24"/>
        </w:rPr>
        <w:t xml:space="preserve">16.5% of total liabilities by the end of 2014.  </w:t>
      </w:r>
    </w:p>
    <w:p w:rsidR="00E34276" w:rsidRPr="00E34276" w:rsidRDefault="00E34276" w:rsidP="00E34276">
      <w:pPr>
        <w:pStyle w:val="BodyText"/>
        <w:jc w:val="center"/>
        <w:rPr>
          <w:rFonts w:asciiTheme="majorBidi" w:hAnsiTheme="majorBidi" w:cstheme="majorBidi"/>
          <w:b/>
          <w:bCs/>
        </w:rPr>
      </w:pPr>
    </w:p>
    <w:p w:rsidR="00E34276" w:rsidRPr="00E34276" w:rsidRDefault="00E34276" w:rsidP="00E34276">
      <w:pPr>
        <w:pStyle w:val="BodyText"/>
        <w:jc w:val="center"/>
        <w:rPr>
          <w:rFonts w:asciiTheme="majorBidi" w:hAnsiTheme="majorBidi" w:cstheme="majorBidi"/>
          <w:b/>
          <w:bCs/>
        </w:rPr>
      </w:pPr>
    </w:p>
    <w:p w:rsidR="00E34276" w:rsidRPr="00E34276" w:rsidRDefault="00E34276" w:rsidP="00E34276">
      <w:pPr>
        <w:pStyle w:val="BodyText"/>
        <w:jc w:val="center"/>
        <w:rPr>
          <w:rFonts w:asciiTheme="majorBidi" w:hAnsiTheme="majorBidi" w:cstheme="majorBidi"/>
          <w:b/>
          <w:bCs/>
        </w:rPr>
      </w:pPr>
    </w:p>
    <w:p w:rsidR="00E34276" w:rsidRPr="00E34276" w:rsidRDefault="00E34276" w:rsidP="00E34276">
      <w:pPr>
        <w:pStyle w:val="BodyText"/>
        <w:jc w:val="center"/>
        <w:rPr>
          <w:rFonts w:asciiTheme="majorBidi" w:hAnsiTheme="majorBidi" w:cstheme="majorBidi"/>
          <w:b/>
          <w:bCs/>
        </w:rPr>
      </w:pPr>
    </w:p>
    <w:p w:rsidR="00E34276" w:rsidRPr="00392266" w:rsidRDefault="00E34276" w:rsidP="007F0076">
      <w:pPr>
        <w:bidi w:val="0"/>
        <w:jc w:val="center"/>
        <w:rPr>
          <w:rFonts w:asciiTheme="minorBidi" w:hAnsiTheme="minorBidi" w:cstheme="minorBidi"/>
          <w:b/>
          <w:bCs/>
          <w:sz w:val="22"/>
          <w:szCs w:val="22"/>
        </w:rPr>
      </w:pPr>
      <w:r w:rsidRPr="00E34276">
        <w:rPr>
          <w:rFonts w:asciiTheme="majorBidi" w:hAnsiTheme="majorBidi" w:cstheme="majorBidi"/>
          <w:b/>
          <w:bCs/>
          <w:sz w:val="22"/>
          <w:szCs w:val="22"/>
        </w:rPr>
        <w:br w:type="page"/>
      </w:r>
      <w:r w:rsidRPr="00392266">
        <w:rPr>
          <w:rFonts w:asciiTheme="minorBidi" w:hAnsiTheme="minorBidi" w:cstheme="minorBidi"/>
          <w:b/>
          <w:bCs/>
          <w:sz w:val="22"/>
          <w:szCs w:val="22"/>
        </w:rPr>
        <w:lastRenderedPageBreak/>
        <w:t>Percentage Distribution of Foreign Liabilities Stocks in Resident Enterprises in Palestine by Type of Investment, at end 2014</w:t>
      </w:r>
    </w:p>
    <w:p w:rsidR="00E34276" w:rsidRPr="00E34276" w:rsidRDefault="00E34276" w:rsidP="00E34276">
      <w:pPr>
        <w:pStyle w:val="BodyText"/>
        <w:jc w:val="center"/>
        <w:rPr>
          <w:rFonts w:asciiTheme="majorBidi" w:hAnsiTheme="majorBidi" w:cstheme="majorBidi"/>
        </w:rPr>
      </w:pPr>
      <w:r w:rsidRPr="00E34276">
        <w:rPr>
          <w:rFonts w:asciiTheme="majorBidi" w:hAnsiTheme="majorBidi" w:cstheme="majorBidi"/>
          <w:lang w:val="en-GB" w:eastAsia="en-GB"/>
        </w:rPr>
        <w:drawing>
          <wp:inline distT="0" distB="0" distL="0" distR="0">
            <wp:extent cx="5279390" cy="2447925"/>
            <wp:effectExtent l="19050" t="0" r="1651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34276" w:rsidRPr="00E34276" w:rsidRDefault="00E34276" w:rsidP="00E34276">
      <w:pPr>
        <w:pStyle w:val="Heading2"/>
        <w:rPr>
          <w:rFonts w:asciiTheme="majorBidi" w:hAnsiTheme="majorBidi" w:cstheme="majorBidi"/>
          <w:b/>
          <w:bCs/>
          <w:color w:val="000000" w:themeColor="text1"/>
          <w:szCs w:val="24"/>
        </w:rPr>
      </w:pPr>
    </w:p>
    <w:p w:rsidR="00E34276" w:rsidRPr="00392266" w:rsidRDefault="00E34276" w:rsidP="00805AF4">
      <w:pPr>
        <w:pStyle w:val="BodyText3"/>
        <w:rPr>
          <w:rFonts w:asciiTheme="majorBidi" w:hAnsiTheme="majorBidi" w:cstheme="majorBidi"/>
          <w:b w:val="0"/>
          <w:bCs w:val="0"/>
        </w:rPr>
      </w:pPr>
      <w:r w:rsidRPr="00392266">
        <w:rPr>
          <w:rFonts w:asciiTheme="majorBidi" w:hAnsiTheme="majorBidi" w:cstheme="majorBidi"/>
          <w:b w:val="0"/>
          <w:bCs w:val="0"/>
        </w:rPr>
        <w:t xml:space="preserve">The results show that 57.3% of foreign direct investment (FDI) in resident enterprises in Palestine is concentrated in </w:t>
      </w:r>
      <w:r w:rsidR="00805AF4">
        <w:rPr>
          <w:rFonts w:asciiTheme="majorBidi" w:hAnsiTheme="majorBidi" w:cstheme="majorBidi"/>
          <w:b w:val="0"/>
          <w:bCs w:val="0"/>
        </w:rPr>
        <w:t xml:space="preserve">the </w:t>
      </w:r>
      <w:r w:rsidRPr="00392266">
        <w:rPr>
          <w:rFonts w:asciiTheme="majorBidi" w:hAnsiTheme="majorBidi" w:cstheme="majorBidi"/>
          <w:b w:val="0"/>
          <w:bCs w:val="0"/>
        </w:rPr>
        <w:t>financial intermediation sector, while investment from Jordan contributed 81.3%  of total stock of FDI in resident enterprises in Palestine .</w:t>
      </w:r>
    </w:p>
    <w:p w:rsidR="00E34276" w:rsidRPr="00392266" w:rsidRDefault="00E34276" w:rsidP="00E34276">
      <w:pPr>
        <w:pStyle w:val="BodyText3"/>
        <w:rPr>
          <w:rFonts w:asciiTheme="majorBidi" w:hAnsiTheme="majorBidi" w:cstheme="majorBidi"/>
          <w:b w:val="0"/>
          <w:bCs w:val="0"/>
        </w:rPr>
      </w:pPr>
    </w:p>
    <w:p w:rsidR="00E34276" w:rsidRPr="00392266" w:rsidRDefault="00805AF4" w:rsidP="00805AF4">
      <w:pPr>
        <w:pStyle w:val="BodyText3"/>
        <w:rPr>
          <w:rFonts w:asciiTheme="majorBidi" w:hAnsiTheme="majorBidi" w:cstheme="majorBidi"/>
          <w:b w:val="0"/>
          <w:bCs w:val="0"/>
        </w:rPr>
      </w:pPr>
      <w:r>
        <w:rPr>
          <w:rStyle w:val="hps"/>
          <w:rFonts w:asciiTheme="majorBidi" w:hAnsiTheme="majorBidi" w:cstheme="majorBidi"/>
          <w:b w:val="0"/>
          <w:bCs w:val="0"/>
        </w:rPr>
        <w:t>T</w:t>
      </w:r>
      <w:r w:rsidR="00E34276" w:rsidRPr="00392266">
        <w:rPr>
          <w:rStyle w:val="hps"/>
          <w:rFonts w:asciiTheme="majorBidi" w:hAnsiTheme="majorBidi" w:cstheme="majorBidi"/>
          <w:b w:val="0"/>
          <w:bCs w:val="0"/>
        </w:rPr>
        <w:t xml:space="preserve">he results also show that 50.0% of total portfolio investments in resident enterprises in Palestine is concentrated in services, transport, storage, communications and internal trade activities, </w:t>
      </w:r>
      <w:r w:rsidR="00E34276" w:rsidRPr="00392266">
        <w:rPr>
          <w:rFonts w:asciiTheme="majorBidi" w:hAnsiTheme="majorBidi" w:cstheme="majorBidi"/>
          <w:b w:val="0"/>
          <w:bCs w:val="0"/>
        </w:rPr>
        <w:t xml:space="preserve">while investments from Jordan contributed </w:t>
      </w:r>
      <w:r w:rsidR="00E34276" w:rsidRPr="00392266">
        <w:rPr>
          <w:rStyle w:val="hps"/>
          <w:rFonts w:asciiTheme="majorBidi" w:hAnsiTheme="majorBidi" w:cstheme="majorBidi"/>
          <w:b w:val="0"/>
          <w:bCs w:val="0"/>
        </w:rPr>
        <w:t xml:space="preserve">48.0% </w:t>
      </w:r>
      <w:r w:rsidR="00E34276" w:rsidRPr="00392266">
        <w:rPr>
          <w:rFonts w:asciiTheme="majorBidi" w:hAnsiTheme="majorBidi" w:cstheme="majorBidi"/>
          <w:b w:val="0"/>
          <w:bCs w:val="0"/>
        </w:rPr>
        <w:t xml:space="preserve"> of the total stock of Portfolio investments in res</w:t>
      </w:r>
      <w:r w:rsidR="00392266" w:rsidRPr="00392266">
        <w:rPr>
          <w:rFonts w:asciiTheme="majorBidi" w:hAnsiTheme="majorBidi" w:cstheme="majorBidi"/>
          <w:b w:val="0"/>
          <w:bCs w:val="0"/>
        </w:rPr>
        <w:t>ident enterprises in Palestine</w:t>
      </w:r>
      <w:r w:rsidR="00E34276" w:rsidRPr="00392266">
        <w:rPr>
          <w:rFonts w:asciiTheme="majorBidi" w:hAnsiTheme="majorBidi" w:cstheme="majorBidi"/>
          <w:b w:val="0"/>
          <w:bCs w:val="0"/>
        </w:rPr>
        <w:t>.</w:t>
      </w:r>
    </w:p>
    <w:p w:rsidR="00E34276" w:rsidRPr="00E34276" w:rsidRDefault="00E34276" w:rsidP="00E34276">
      <w:pPr>
        <w:pStyle w:val="Heading2"/>
        <w:jc w:val="left"/>
        <w:rPr>
          <w:rFonts w:asciiTheme="majorBidi" w:hAnsiTheme="majorBidi" w:cstheme="majorBidi"/>
          <w:b/>
          <w:bCs/>
          <w:color w:val="000000" w:themeColor="text1"/>
          <w:szCs w:val="24"/>
        </w:rPr>
      </w:pPr>
    </w:p>
    <w:p w:rsidR="00E34276" w:rsidRPr="00E34276" w:rsidRDefault="00E34276" w:rsidP="00E34276">
      <w:pPr>
        <w:pStyle w:val="Heading2"/>
        <w:rPr>
          <w:rFonts w:asciiTheme="majorBidi" w:hAnsiTheme="majorBidi" w:cstheme="majorBidi"/>
          <w:b/>
          <w:bCs/>
          <w:color w:val="000000" w:themeColor="text1"/>
          <w:szCs w:val="24"/>
        </w:rPr>
      </w:pPr>
    </w:p>
    <w:p w:rsidR="00E34276" w:rsidRPr="00E34276" w:rsidRDefault="00E34276" w:rsidP="00E34276">
      <w:pPr>
        <w:pStyle w:val="Heading2"/>
        <w:ind w:hanging="142"/>
        <w:rPr>
          <w:rFonts w:asciiTheme="majorBidi" w:hAnsiTheme="majorBidi" w:cstheme="majorBidi"/>
          <w:b/>
          <w:bCs/>
          <w:color w:val="000000" w:themeColor="text1"/>
          <w:szCs w:val="24"/>
        </w:rPr>
      </w:pPr>
    </w:p>
    <w:p w:rsidR="00E34276" w:rsidRPr="00E34276" w:rsidRDefault="00E34276" w:rsidP="00E34276">
      <w:pPr>
        <w:pStyle w:val="Heading2"/>
        <w:rPr>
          <w:rFonts w:asciiTheme="majorBidi" w:hAnsiTheme="majorBidi" w:cstheme="majorBidi"/>
          <w:b/>
          <w:bCs/>
          <w:color w:val="000000" w:themeColor="text1"/>
          <w:szCs w:val="24"/>
        </w:rPr>
      </w:pPr>
    </w:p>
    <w:p w:rsidR="00E34276" w:rsidRPr="00E34276" w:rsidRDefault="00E34276" w:rsidP="00E34276">
      <w:pPr>
        <w:pStyle w:val="Heading2"/>
        <w:rPr>
          <w:rFonts w:asciiTheme="majorBidi" w:hAnsiTheme="majorBidi" w:cstheme="majorBidi"/>
          <w:b/>
          <w:bCs/>
          <w:color w:val="000000" w:themeColor="text1"/>
          <w:szCs w:val="24"/>
        </w:rPr>
      </w:pPr>
    </w:p>
    <w:p w:rsidR="00E34276" w:rsidRPr="00E34276" w:rsidRDefault="00E34276" w:rsidP="00E34276">
      <w:pPr>
        <w:pStyle w:val="Heading2"/>
        <w:rPr>
          <w:rFonts w:asciiTheme="majorBidi" w:hAnsiTheme="majorBidi" w:cstheme="majorBidi"/>
          <w:b/>
          <w:bCs/>
          <w:color w:val="000000" w:themeColor="text1"/>
          <w:szCs w:val="24"/>
        </w:rPr>
      </w:pPr>
    </w:p>
    <w:p w:rsidR="00E34276" w:rsidRPr="00E34276" w:rsidRDefault="00E34276" w:rsidP="00E34276">
      <w:pPr>
        <w:pStyle w:val="Heading2"/>
        <w:rPr>
          <w:rFonts w:asciiTheme="majorBidi" w:hAnsiTheme="majorBidi" w:cstheme="majorBidi"/>
          <w:b/>
          <w:bCs/>
          <w:color w:val="000000" w:themeColor="text1"/>
          <w:szCs w:val="24"/>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pStyle w:val="BodyText"/>
        <w:rPr>
          <w:rFonts w:asciiTheme="majorBidi" w:hAnsiTheme="majorBidi" w:cstheme="majorBidi"/>
        </w:rPr>
      </w:pPr>
    </w:p>
    <w:p w:rsidR="00E34276" w:rsidRPr="00E34276" w:rsidRDefault="00E34276" w:rsidP="00E34276">
      <w:pPr>
        <w:bidi w:val="0"/>
        <w:rPr>
          <w:rFonts w:asciiTheme="majorBidi" w:hAnsiTheme="majorBidi" w:cstheme="majorBidi"/>
        </w:rPr>
      </w:pPr>
    </w:p>
    <w:p w:rsidR="00E34276" w:rsidRPr="00E34276" w:rsidRDefault="00E34276" w:rsidP="00E34276">
      <w:pPr>
        <w:bidi w:val="0"/>
        <w:rPr>
          <w:rFonts w:asciiTheme="majorBidi" w:hAnsiTheme="majorBidi" w:cstheme="majorBidi"/>
        </w:rPr>
      </w:pPr>
    </w:p>
    <w:p w:rsidR="00E34276" w:rsidRPr="00E34276" w:rsidRDefault="00E34276" w:rsidP="00E34276">
      <w:pPr>
        <w:bidi w:val="0"/>
        <w:rPr>
          <w:rFonts w:asciiTheme="majorBidi" w:hAnsiTheme="majorBidi" w:cstheme="majorBidi"/>
        </w:rPr>
      </w:pPr>
    </w:p>
    <w:p w:rsidR="00E34276" w:rsidRPr="00E34276" w:rsidRDefault="00E34276" w:rsidP="00E34276">
      <w:pPr>
        <w:bidi w:val="0"/>
        <w:rPr>
          <w:rFonts w:asciiTheme="majorBidi" w:hAnsiTheme="majorBidi" w:cstheme="majorBidi"/>
          <w:color w:val="000000" w:themeColor="text1"/>
          <w:sz w:val="24"/>
          <w:szCs w:val="24"/>
        </w:rPr>
      </w:pPr>
      <w:r w:rsidRPr="00E34276">
        <w:rPr>
          <w:rFonts w:asciiTheme="majorBidi" w:hAnsiTheme="majorBidi" w:cstheme="majorBidi"/>
          <w:b/>
          <w:bCs/>
          <w:color w:val="000000" w:themeColor="text1"/>
          <w:szCs w:val="24"/>
        </w:rPr>
        <w:br w:type="page"/>
      </w:r>
    </w:p>
    <w:p w:rsidR="00E34276" w:rsidRPr="007F0076" w:rsidRDefault="00E34276" w:rsidP="00E34276">
      <w:pPr>
        <w:pStyle w:val="Heading2"/>
        <w:rPr>
          <w:rFonts w:asciiTheme="majorBidi" w:hAnsiTheme="majorBidi" w:cstheme="majorBidi"/>
          <w:b/>
          <w:bCs/>
          <w:color w:val="000000" w:themeColor="text1"/>
          <w:sz w:val="24"/>
          <w:szCs w:val="24"/>
        </w:rPr>
      </w:pPr>
      <w:r w:rsidRPr="007F0076">
        <w:rPr>
          <w:rFonts w:asciiTheme="majorBidi" w:hAnsiTheme="majorBidi" w:cstheme="majorBidi"/>
          <w:color w:val="000000" w:themeColor="text1"/>
          <w:sz w:val="24"/>
          <w:szCs w:val="24"/>
        </w:rPr>
        <w:lastRenderedPageBreak/>
        <w:t>Chapter Two</w:t>
      </w:r>
    </w:p>
    <w:p w:rsidR="00E34276" w:rsidRPr="00E34276" w:rsidRDefault="00E34276" w:rsidP="00E34276">
      <w:pPr>
        <w:bidi w:val="0"/>
        <w:rPr>
          <w:rFonts w:asciiTheme="majorBidi" w:hAnsiTheme="majorBidi" w:cstheme="majorBidi"/>
          <w:color w:val="000000" w:themeColor="text1"/>
          <w:sz w:val="22"/>
          <w:szCs w:val="22"/>
        </w:rPr>
      </w:pPr>
    </w:p>
    <w:p w:rsidR="00E34276" w:rsidRPr="00E34276" w:rsidRDefault="00E34276" w:rsidP="00E34276">
      <w:pPr>
        <w:pStyle w:val="Heading1"/>
        <w:rPr>
          <w:rFonts w:asciiTheme="majorBidi" w:hAnsiTheme="majorBidi" w:cstheme="majorBidi"/>
          <w:color w:val="000000" w:themeColor="text1"/>
          <w:szCs w:val="28"/>
        </w:rPr>
      </w:pPr>
      <w:r w:rsidRPr="00E34276">
        <w:rPr>
          <w:rFonts w:asciiTheme="majorBidi" w:hAnsiTheme="majorBidi" w:cstheme="majorBidi"/>
          <w:color w:val="000000" w:themeColor="text1"/>
          <w:szCs w:val="28"/>
        </w:rPr>
        <w:t>Methodology</w:t>
      </w:r>
      <w:r w:rsidRPr="00E34276">
        <w:rPr>
          <w:rFonts w:asciiTheme="majorBidi" w:hAnsiTheme="majorBidi" w:cstheme="majorBidi"/>
          <w:color w:val="000000" w:themeColor="text1"/>
        </w:rPr>
        <w:t xml:space="preserve"> </w:t>
      </w:r>
      <w:r w:rsidRPr="00E34276">
        <w:rPr>
          <w:rFonts w:asciiTheme="majorBidi" w:hAnsiTheme="majorBidi" w:cstheme="majorBidi"/>
          <w:color w:val="000000" w:themeColor="text1"/>
          <w:szCs w:val="28"/>
        </w:rPr>
        <w:t>and</w:t>
      </w:r>
      <w:r w:rsidRPr="00E34276">
        <w:rPr>
          <w:rFonts w:asciiTheme="majorBidi" w:hAnsiTheme="majorBidi" w:cstheme="majorBidi"/>
          <w:color w:val="000000" w:themeColor="text1"/>
        </w:rPr>
        <w:t xml:space="preserve"> </w:t>
      </w:r>
      <w:r w:rsidRPr="00E34276">
        <w:rPr>
          <w:rFonts w:asciiTheme="majorBidi" w:hAnsiTheme="majorBidi" w:cstheme="majorBidi"/>
          <w:color w:val="000000" w:themeColor="text1"/>
          <w:szCs w:val="28"/>
        </w:rPr>
        <w:t>Data Quality</w:t>
      </w:r>
    </w:p>
    <w:p w:rsidR="00E34276" w:rsidRPr="00E34276" w:rsidRDefault="00E34276" w:rsidP="00E34276">
      <w:pPr>
        <w:bidi w:val="0"/>
        <w:rPr>
          <w:rFonts w:asciiTheme="majorBidi" w:hAnsiTheme="majorBidi" w:cstheme="majorBidi"/>
          <w:color w:val="000000" w:themeColor="text1"/>
          <w:sz w:val="24"/>
          <w:szCs w:val="24"/>
        </w:rPr>
      </w:pPr>
    </w:p>
    <w:p w:rsidR="00E34276" w:rsidRPr="00E34276" w:rsidRDefault="00E34276" w:rsidP="00805AF4">
      <w:pPr>
        <w:tabs>
          <w:tab w:val="num" w:pos="360"/>
          <w:tab w:val="num" w:pos="426"/>
        </w:tabs>
        <w:bidi w:val="0"/>
        <w:ind w:right="1"/>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This chapter details the objectives of the survey, the questionnaire for the economic surveys series, the frame, sample and implementation stage, and the accuracy of the data with relation to non-statistical errors at all stages of the survey</w:t>
      </w:r>
      <w:r w:rsidR="00805AF4">
        <w:rPr>
          <w:rFonts w:asciiTheme="majorBidi" w:hAnsiTheme="majorBidi" w:cstheme="majorBidi"/>
          <w:color w:val="000000" w:themeColor="text1"/>
          <w:sz w:val="24"/>
          <w:szCs w:val="24"/>
        </w:rPr>
        <w:t xml:space="preserve">, </w:t>
      </w:r>
      <w:r w:rsidRPr="00E34276">
        <w:rPr>
          <w:rFonts w:asciiTheme="majorBidi" w:hAnsiTheme="majorBidi" w:cstheme="majorBidi"/>
          <w:color w:val="000000" w:themeColor="text1"/>
          <w:sz w:val="24"/>
          <w:szCs w:val="24"/>
        </w:rPr>
        <w:t>includ</w:t>
      </w:r>
      <w:r w:rsidR="00805AF4">
        <w:rPr>
          <w:rFonts w:asciiTheme="majorBidi" w:hAnsiTheme="majorBidi" w:cstheme="majorBidi"/>
          <w:color w:val="000000" w:themeColor="text1"/>
          <w:sz w:val="24"/>
          <w:szCs w:val="24"/>
        </w:rPr>
        <w:t>ing</w:t>
      </w:r>
      <w:r w:rsidRPr="00E34276">
        <w:rPr>
          <w:rFonts w:asciiTheme="majorBidi" w:hAnsiTheme="majorBidi" w:cstheme="majorBidi"/>
          <w:color w:val="000000" w:themeColor="text1"/>
          <w:sz w:val="24"/>
          <w:szCs w:val="24"/>
        </w:rPr>
        <w:t xml:space="preserve"> data collection and data entry.  </w:t>
      </w:r>
    </w:p>
    <w:p w:rsidR="00E34276" w:rsidRPr="00E34276" w:rsidRDefault="00E34276" w:rsidP="00E34276">
      <w:pPr>
        <w:tabs>
          <w:tab w:val="num" w:pos="360"/>
          <w:tab w:val="num" w:pos="426"/>
        </w:tabs>
        <w:bidi w:val="0"/>
        <w:ind w:right="1"/>
        <w:jc w:val="both"/>
        <w:rPr>
          <w:rFonts w:asciiTheme="majorBidi" w:hAnsiTheme="majorBidi" w:cstheme="majorBidi"/>
          <w:color w:val="000000" w:themeColor="text1"/>
          <w:sz w:val="24"/>
          <w:szCs w:val="24"/>
        </w:rPr>
      </w:pPr>
    </w:p>
    <w:p w:rsidR="00E34276" w:rsidRPr="00E34276" w:rsidRDefault="00E34276" w:rsidP="00E34276">
      <w:pPr>
        <w:tabs>
          <w:tab w:val="left" w:pos="0"/>
        </w:tabs>
        <w:bidi w:val="0"/>
        <w:ind w:right="1"/>
        <w:jc w:val="both"/>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2.1 Survey Objectives</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The Foreign Investment Survey of resident enterprises in Palestine for 2014 aims to provide indicators about:</w:t>
      </w:r>
    </w:p>
    <w:p w:rsidR="00E34276" w:rsidRPr="00E34276" w:rsidRDefault="00E34276" w:rsidP="00E34276">
      <w:pPr>
        <w:numPr>
          <w:ilvl w:val="0"/>
          <w:numId w:val="39"/>
        </w:numPr>
        <w:bidi w:val="0"/>
        <w:ind w:left="284" w:right="217" w:hanging="284"/>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Stocks of foreign direct investment and of portfolio investment in resident enterprises in Palestine and its distribution by economic activity and country.</w:t>
      </w:r>
    </w:p>
    <w:p w:rsidR="00E34276" w:rsidRPr="00E34276" w:rsidRDefault="00E34276" w:rsidP="00E34276">
      <w:pPr>
        <w:numPr>
          <w:ilvl w:val="0"/>
          <w:numId w:val="39"/>
        </w:numPr>
        <w:bidi w:val="0"/>
        <w:ind w:left="284" w:right="217" w:hanging="284"/>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Stocks of direct investments and portfolio investments abroad. </w:t>
      </w:r>
    </w:p>
    <w:p w:rsidR="00E34276" w:rsidRPr="00E34276" w:rsidRDefault="00E34276" w:rsidP="00E34276">
      <w:pPr>
        <w:numPr>
          <w:ilvl w:val="0"/>
          <w:numId w:val="39"/>
        </w:numPr>
        <w:bidi w:val="0"/>
        <w:ind w:left="284" w:right="217" w:hanging="284"/>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Stocks of other foreign investments in resident enterprises in Palestine and abroad.</w:t>
      </w:r>
    </w:p>
    <w:p w:rsidR="00E34276" w:rsidRPr="00E34276" w:rsidRDefault="00E34276" w:rsidP="00805AF4">
      <w:pPr>
        <w:numPr>
          <w:ilvl w:val="0"/>
          <w:numId w:val="39"/>
        </w:numPr>
        <w:bidi w:val="0"/>
        <w:ind w:left="284" w:right="217" w:hanging="284"/>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Stocks of reserve assets (for the Palestin</w:t>
      </w:r>
      <w:r w:rsidR="00805AF4">
        <w:rPr>
          <w:rFonts w:asciiTheme="majorBidi" w:hAnsiTheme="majorBidi" w:cstheme="majorBidi"/>
          <w:color w:val="000000" w:themeColor="text1"/>
          <w:sz w:val="24"/>
          <w:szCs w:val="24"/>
        </w:rPr>
        <w:t xml:space="preserve">e </w:t>
      </w:r>
      <w:r w:rsidRPr="00E34276">
        <w:rPr>
          <w:rFonts w:asciiTheme="majorBidi" w:hAnsiTheme="majorBidi" w:cstheme="majorBidi"/>
          <w:color w:val="000000" w:themeColor="text1"/>
          <w:sz w:val="24"/>
          <w:szCs w:val="24"/>
        </w:rPr>
        <w:t>Monetary Authority).</w:t>
      </w:r>
    </w:p>
    <w:p w:rsidR="00E34276" w:rsidRPr="00E34276" w:rsidRDefault="00E34276" w:rsidP="00E34276">
      <w:pPr>
        <w:tabs>
          <w:tab w:val="num" w:pos="360"/>
          <w:tab w:val="num" w:pos="426"/>
        </w:tabs>
        <w:bidi w:val="0"/>
        <w:ind w:left="284" w:right="1" w:hanging="284"/>
        <w:rPr>
          <w:rFonts w:asciiTheme="majorBidi" w:hAnsiTheme="majorBidi" w:cstheme="majorBidi"/>
          <w:b/>
          <w:bCs/>
          <w:color w:val="000000" w:themeColor="text1"/>
          <w:sz w:val="24"/>
          <w:szCs w:val="24"/>
        </w:rPr>
      </w:pPr>
    </w:p>
    <w:p w:rsidR="00E34276" w:rsidRPr="00E34276" w:rsidRDefault="00E34276" w:rsidP="00E34276">
      <w:pPr>
        <w:tabs>
          <w:tab w:val="left" w:pos="0"/>
        </w:tabs>
        <w:bidi w:val="0"/>
        <w:ind w:right="1"/>
        <w:jc w:val="both"/>
        <w:rPr>
          <w:rFonts w:asciiTheme="majorBidi" w:hAnsiTheme="majorBidi" w:cstheme="majorBidi"/>
          <w:color w:val="000000" w:themeColor="text1"/>
          <w:sz w:val="24"/>
          <w:szCs w:val="24"/>
        </w:rPr>
      </w:pPr>
      <w:r w:rsidRPr="00E34276">
        <w:rPr>
          <w:rFonts w:asciiTheme="majorBidi" w:hAnsiTheme="majorBidi" w:cstheme="majorBidi"/>
          <w:b/>
          <w:bCs/>
          <w:color w:val="000000" w:themeColor="text1"/>
          <w:sz w:val="24"/>
          <w:szCs w:val="24"/>
        </w:rPr>
        <w:t>2.2 Questionnaire</w:t>
      </w:r>
    </w:p>
    <w:p w:rsidR="00E34276" w:rsidRPr="00E34276" w:rsidRDefault="00E34276" w:rsidP="00805AF4">
      <w:pPr>
        <w:tabs>
          <w:tab w:val="left" w:pos="0"/>
        </w:tabs>
        <w:bidi w:val="0"/>
        <w:ind w:right="1"/>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The design of the questionnaire considerat</w:t>
      </w:r>
      <w:r w:rsidR="00805AF4">
        <w:rPr>
          <w:rFonts w:asciiTheme="majorBidi" w:hAnsiTheme="majorBidi" w:cstheme="majorBidi"/>
          <w:color w:val="000000" w:themeColor="text1"/>
          <w:sz w:val="24"/>
          <w:szCs w:val="24"/>
        </w:rPr>
        <w:t>ed</w:t>
      </w:r>
      <w:r w:rsidRPr="00E34276">
        <w:rPr>
          <w:rFonts w:asciiTheme="majorBidi" w:hAnsiTheme="majorBidi" w:cstheme="majorBidi"/>
          <w:color w:val="000000" w:themeColor="text1"/>
          <w:sz w:val="24"/>
          <w:szCs w:val="24"/>
        </w:rPr>
        <w:t xml:space="preserve"> integration with the economic surveys series implemented by the PCBS, while taking into account the specific targets of this survey.  The survey questionnaire ensured the inclusion of the most important economic variables related to investment activities with the rest of the world</w:t>
      </w:r>
      <w:r w:rsidR="00805AF4">
        <w:rPr>
          <w:rFonts w:asciiTheme="majorBidi" w:hAnsiTheme="majorBidi" w:cstheme="majorBidi"/>
          <w:color w:val="000000" w:themeColor="text1"/>
          <w:sz w:val="24"/>
          <w:szCs w:val="24"/>
        </w:rPr>
        <w:t>,</w:t>
      </w:r>
      <w:r w:rsidRPr="00E34276">
        <w:rPr>
          <w:rFonts w:asciiTheme="majorBidi" w:hAnsiTheme="majorBidi" w:cstheme="majorBidi"/>
          <w:color w:val="000000" w:themeColor="text1"/>
          <w:sz w:val="24"/>
          <w:szCs w:val="24"/>
        </w:rPr>
        <w:t xml:space="preserve"> and </w:t>
      </w:r>
      <w:r w:rsidR="00805AF4">
        <w:rPr>
          <w:rFonts w:asciiTheme="majorBidi" w:hAnsiTheme="majorBidi" w:cstheme="majorBidi"/>
          <w:color w:val="000000" w:themeColor="text1"/>
          <w:sz w:val="24"/>
          <w:szCs w:val="24"/>
        </w:rPr>
        <w:t xml:space="preserve">adressed </w:t>
      </w:r>
      <w:r w:rsidRPr="00E34276">
        <w:rPr>
          <w:rFonts w:asciiTheme="majorBidi" w:hAnsiTheme="majorBidi" w:cstheme="majorBidi"/>
          <w:color w:val="000000" w:themeColor="text1"/>
          <w:sz w:val="24"/>
          <w:szCs w:val="24"/>
        </w:rPr>
        <w:t>the need for the preparation of national accounts, balance of payments (BOP), and international investment position (IIP).</w:t>
      </w:r>
    </w:p>
    <w:p w:rsidR="00E34276" w:rsidRPr="00E34276" w:rsidRDefault="00E34276" w:rsidP="00E34276">
      <w:pPr>
        <w:tabs>
          <w:tab w:val="left" w:pos="142"/>
        </w:tabs>
        <w:bidi w:val="0"/>
        <w:ind w:right="1"/>
        <w:jc w:val="both"/>
        <w:rPr>
          <w:rFonts w:asciiTheme="majorBidi" w:hAnsiTheme="majorBidi" w:cstheme="majorBidi"/>
          <w:color w:val="000000" w:themeColor="text1"/>
          <w:sz w:val="24"/>
          <w:szCs w:val="24"/>
        </w:rPr>
      </w:pPr>
    </w:p>
    <w:p w:rsidR="00E34276" w:rsidRPr="00E34276" w:rsidRDefault="00E34276" w:rsidP="00E34276">
      <w:pPr>
        <w:tabs>
          <w:tab w:val="left" w:pos="142"/>
        </w:tabs>
        <w:bidi w:val="0"/>
        <w:ind w:right="1"/>
        <w:jc w:val="both"/>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2.3 Coverage and Sampling</w:t>
      </w:r>
    </w:p>
    <w:p w:rsidR="00E34276" w:rsidRPr="00E34276" w:rsidRDefault="00E34276" w:rsidP="00E34276">
      <w:pPr>
        <w:tabs>
          <w:tab w:val="left" w:pos="142"/>
        </w:tabs>
        <w:bidi w:val="0"/>
        <w:ind w:right="1"/>
        <w:jc w:val="both"/>
        <w:rPr>
          <w:rFonts w:asciiTheme="majorBidi" w:hAnsiTheme="majorBidi" w:cstheme="majorBidi"/>
          <w:b/>
          <w:bCs/>
          <w:color w:val="000000" w:themeColor="text1"/>
          <w:sz w:val="18"/>
          <w:szCs w:val="18"/>
        </w:rPr>
      </w:pPr>
    </w:p>
    <w:p w:rsidR="00E34276" w:rsidRPr="00E34276" w:rsidRDefault="00E34276" w:rsidP="00E34276">
      <w:pPr>
        <w:pStyle w:val="Heading8"/>
        <w:bidi w:val="0"/>
        <w:ind w:right="1"/>
        <w:jc w:val="both"/>
        <w:rPr>
          <w:rFonts w:asciiTheme="majorBidi" w:hAnsiTheme="majorBidi" w:cstheme="majorBidi"/>
          <w:color w:val="000000" w:themeColor="text1"/>
        </w:rPr>
      </w:pPr>
      <w:r w:rsidRPr="00E34276">
        <w:rPr>
          <w:rFonts w:asciiTheme="majorBidi" w:hAnsiTheme="majorBidi" w:cstheme="majorBidi"/>
          <w:color w:val="000000" w:themeColor="text1"/>
        </w:rPr>
        <w:t xml:space="preserve">2.3.1 Coverage </w:t>
      </w:r>
    </w:p>
    <w:p w:rsidR="00E34276" w:rsidRPr="00E34276" w:rsidRDefault="00E34276" w:rsidP="00E34276">
      <w:pPr>
        <w:tabs>
          <w:tab w:val="left" w:pos="142"/>
        </w:tabs>
        <w:bidi w:val="0"/>
        <w:ind w:right="1"/>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The sampling frame included profit enterprises that perform any economic activity in Palestine, particularly enterprises with investment from abroad or which have overseas investments.</w:t>
      </w:r>
    </w:p>
    <w:p w:rsidR="00E34276" w:rsidRPr="00E34276" w:rsidRDefault="00E34276" w:rsidP="00E34276">
      <w:pPr>
        <w:tabs>
          <w:tab w:val="left" w:pos="142"/>
        </w:tabs>
        <w:bidi w:val="0"/>
        <w:ind w:right="1"/>
        <w:jc w:val="both"/>
        <w:rPr>
          <w:rFonts w:asciiTheme="majorBidi" w:hAnsiTheme="majorBidi" w:cstheme="majorBidi"/>
          <w:color w:val="000000" w:themeColor="text1"/>
          <w:sz w:val="24"/>
          <w:szCs w:val="24"/>
        </w:rPr>
      </w:pPr>
    </w:p>
    <w:p w:rsidR="00E34276" w:rsidRPr="00E34276" w:rsidRDefault="00E34276" w:rsidP="00805AF4">
      <w:pPr>
        <w:bidi w:val="0"/>
        <w:ind w:right="1"/>
        <w:jc w:val="both"/>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 xml:space="preserve">2.3.2 Sampling </w:t>
      </w:r>
      <w:r w:rsidR="00805AF4">
        <w:rPr>
          <w:rFonts w:asciiTheme="majorBidi" w:hAnsiTheme="majorBidi" w:cstheme="majorBidi"/>
          <w:b/>
          <w:bCs/>
          <w:color w:val="000000" w:themeColor="text1"/>
          <w:sz w:val="24"/>
          <w:szCs w:val="24"/>
        </w:rPr>
        <w:t>F</w:t>
      </w:r>
      <w:r w:rsidRPr="00E34276">
        <w:rPr>
          <w:rFonts w:asciiTheme="majorBidi" w:hAnsiTheme="majorBidi" w:cstheme="majorBidi"/>
          <w:b/>
          <w:bCs/>
          <w:color w:val="000000" w:themeColor="text1"/>
          <w:sz w:val="24"/>
          <w:szCs w:val="24"/>
        </w:rPr>
        <w:t>rame Design</w:t>
      </w:r>
    </w:p>
    <w:p w:rsidR="00E34276" w:rsidRPr="00E34276" w:rsidRDefault="00E34276" w:rsidP="00805AF4">
      <w:pPr>
        <w:tabs>
          <w:tab w:val="left" w:pos="142"/>
        </w:tabs>
        <w:bidi w:val="0"/>
        <w:ind w:right="1"/>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The sampling frame for the Foreign Investment Survey 2014 comprised two groups: the first group included non-financial enterprises and financial enterprises </w:t>
      </w:r>
      <w:r w:rsidR="00805AF4">
        <w:rPr>
          <w:rFonts w:asciiTheme="majorBidi" w:hAnsiTheme="majorBidi" w:cstheme="majorBidi"/>
          <w:color w:val="000000" w:themeColor="text1"/>
          <w:sz w:val="24"/>
          <w:szCs w:val="24"/>
        </w:rPr>
        <w:t>(</w:t>
      </w:r>
      <w:r w:rsidRPr="00E34276">
        <w:rPr>
          <w:rFonts w:asciiTheme="majorBidi" w:hAnsiTheme="majorBidi" w:cstheme="majorBidi"/>
          <w:color w:val="000000" w:themeColor="text1"/>
          <w:sz w:val="24"/>
          <w:szCs w:val="24"/>
        </w:rPr>
        <w:t>other than banks</w:t>
      </w:r>
      <w:r w:rsidR="00805AF4">
        <w:rPr>
          <w:rFonts w:asciiTheme="majorBidi" w:hAnsiTheme="majorBidi" w:cstheme="majorBidi"/>
          <w:color w:val="000000" w:themeColor="text1"/>
          <w:sz w:val="24"/>
          <w:szCs w:val="24"/>
        </w:rPr>
        <w:t xml:space="preserve">), </w:t>
      </w:r>
      <w:r w:rsidRPr="00E34276">
        <w:rPr>
          <w:rFonts w:asciiTheme="majorBidi" w:hAnsiTheme="majorBidi" w:cstheme="majorBidi"/>
          <w:color w:val="000000" w:themeColor="text1"/>
          <w:sz w:val="24"/>
          <w:szCs w:val="24"/>
        </w:rPr>
        <w:t>located in the West Bank and Gaza Strip</w:t>
      </w:r>
      <w:r w:rsidR="00805AF4">
        <w:rPr>
          <w:rFonts w:asciiTheme="majorBidi" w:hAnsiTheme="majorBidi" w:cstheme="majorBidi"/>
          <w:color w:val="000000" w:themeColor="text1"/>
          <w:sz w:val="24"/>
          <w:szCs w:val="24"/>
        </w:rPr>
        <w:t>,</w:t>
      </w:r>
      <w:r w:rsidRPr="00E34276">
        <w:rPr>
          <w:rFonts w:asciiTheme="majorBidi" w:hAnsiTheme="majorBidi" w:cstheme="majorBidi"/>
          <w:color w:val="000000" w:themeColor="text1"/>
          <w:sz w:val="24"/>
          <w:szCs w:val="24"/>
        </w:rPr>
        <w:t xml:space="preserve"> PCBS carried out the collection of relevant data pertaining to these enterprises. The second group included banks in the West Bank and Gaza Strip</w:t>
      </w:r>
      <w:r w:rsidR="00805AF4">
        <w:rPr>
          <w:rFonts w:asciiTheme="majorBidi" w:hAnsiTheme="majorBidi" w:cstheme="majorBidi"/>
          <w:color w:val="000000" w:themeColor="text1"/>
          <w:sz w:val="24"/>
          <w:szCs w:val="24"/>
        </w:rPr>
        <w:t>,</w:t>
      </w:r>
      <w:r w:rsidRPr="00E34276">
        <w:rPr>
          <w:rFonts w:asciiTheme="majorBidi" w:hAnsiTheme="majorBidi" w:cstheme="majorBidi"/>
          <w:color w:val="000000" w:themeColor="text1"/>
          <w:sz w:val="24"/>
          <w:szCs w:val="24"/>
        </w:rPr>
        <w:t xml:space="preserve"> and the Palestine Monetary Authority conducted data collection from the banks. The total sample size of the enterprises in the West Bank and Gaza Strip was 120 (17 banks, 103 enterprises other than banks).</w:t>
      </w:r>
    </w:p>
    <w:p w:rsidR="00E34276" w:rsidRPr="00E34276" w:rsidRDefault="00E34276" w:rsidP="00E34276">
      <w:pPr>
        <w:tabs>
          <w:tab w:val="left" w:pos="142"/>
        </w:tabs>
        <w:bidi w:val="0"/>
        <w:ind w:right="1"/>
        <w:jc w:val="lowKashida"/>
        <w:rPr>
          <w:rFonts w:asciiTheme="majorBidi" w:hAnsiTheme="majorBidi" w:cstheme="majorBidi"/>
          <w:color w:val="000000" w:themeColor="text1"/>
          <w:sz w:val="24"/>
          <w:szCs w:val="24"/>
        </w:rPr>
      </w:pPr>
    </w:p>
    <w:p w:rsidR="00E34276" w:rsidRPr="00E34276" w:rsidRDefault="00E34276" w:rsidP="00E34276">
      <w:pPr>
        <w:bidi w:val="0"/>
        <w:ind w:right="600"/>
        <w:jc w:val="both"/>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t>2.3.3 The Implementation Stage</w:t>
      </w:r>
    </w:p>
    <w:p w:rsidR="00E34276" w:rsidRPr="00E34276" w:rsidRDefault="00E34276" w:rsidP="00E34276">
      <w:pPr>
        <w:bidi w:val="0"/>
        <w:ind w:right="1"/>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xml:space="preserve">This phase included field work operations, data processing, and tabulation: </w:t>
      </w:r>
    </w:p>
    <w:p w:rsidR="00E34276" w:rsidRPr="00E34276" w:rsidRDefault="00E34276" w:rsidP="00805AF4">
      <w:pPr>
        <w:numPr>
          <w:ilvl w:val="0"/>
          <w:numId w:val="14"/>
        </w:numPr>
        <w:tabs>
          <w:tab w:val="clear" w:pos="360"/>
        </w:tabs>
        <w:bidi w:val="0"/>
        <w:ind w:left="426" w:right="1" w:hanging="284"/>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Field work operations: The number of field workers was related to the number of enterprises in each governorate. Five field workers were recruited and trained for data collection. These field workers held interviews with the manager or accountant of the enterprise to fill in the questionnaires. In addition, field visits were conducted by the survey’s management team to ensure data collection was conducted according to applicable standards.</w:t>
      </w:r>
    </w:p>
    <w:p w:rsidR="00E34276" w:rsidRPr="00E34276" w:rsidRDefault="00E34276" w:rsidP="00E34276">
      <w:pPr>
        <w:bidi w:val="0"/>
        <w:ind w:left="426" w:right="217"/>
        <w:jc w:val="both"/>
        <w:rPr>
          <w:rFonts w:asciiTheme="majorBidi" w:hAnsiTheme="majorBidi" w:cstheme="majorBidi"/>
          <w:color w:val="000000" w:themeColor="text1"/>
          <w:sz w:val="24"/>
          <w:szCs w:val="24"/>
        </w:rPr>
      </w:pPr>
    </w:p>
    <w:p w:rsidR="00E34276" w:rsidRPr="00E34276" w:rsidRDefault="00E34276" w:rsidP="00E34276">
      <w:pPr>
        <w:numPr>
          <w:ilvl w:val="0"/>
          <w:numId w:val="14"/>
        </w:numPr>
        <w:tabs>
          <w:tab w:val="clear" w:pos="360"/>
        </w:tabs>
        <w:bidi w:val="0"/>
        <w:ind w:left="426" w:right="1" w:hanging="284"/>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Data processing and tabulation, which included:</w:t>
      </w:r>
    </w:p>
    <w:p w:rsidR="00E34276" w:rsidRPr="00E34276" w:rsidRDefault="00E34276" w:rsidP="00E34276">
      <w:pPr>
        <w:bidi w:val="0"/>
        <w:ind w:left="851" w:right="1" w:hanging="425"/>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lastRenderedPageBreak/>
        <w:t>-  Developing a data entry program and training of data entry clerks.</w:t>
      </w:r>
    </w:p>
    <w:p w:rsidR="00E34276" w:rsidRPr="00E34276" w:rsidRDefault="00E34276" w:rsidP="00E34276">
      <w:pPr>
        <w:bidi w:val="0"/>
        <w:ind w:left="851" w:right="1" w:hanging="425"/>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Organizing data entry processes.</w:t>
      </w:r>
    </w:p>
    <w:p w:rsidR="00E34276" w:rsidRPr="00E34276" w:rsidRDefault="00E34276" w:rsidP="00E34276">
      <w:pPr>
        <w:bidi w:val="0"/>
        <w:ind w:left="851" w:right="1" w:hanging="425"/>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Post-data entry editing.</w:t>
      </w:r>
    </w:p>
    <w:p w:rsidR="00E34276" w:rsidRPr="00E34276" w:rsidRDefault="00E34276" w:rsidP="00E34276">
      <w:pPr>
        <w:bidi w:val="0"/>
        <w:ind w:left="851" w:right="1" w:hanging="425"/>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Tabulation.</w:t>
      </w:r>
    </w:p>
    <w:p w:rsidR="00E34276" w:rsidRPr="00E34276" w:rsidRDefault="00E34276" w:rsidP="00E34276">
      <w:pPr>
        <w:bidi w:val="0"/>
        <w:ind w:right="1"/>
        <w:jc w:val="both"/>
        <w:rPr>
          <w:rFonts w:asciiTheme="majorBidi" w:hAnsiTheme="majorBidi" w:cstheme="majorBidi"/>
          <w:color w:val="000000" w:themeColor="text1"/>
          <w:sz w:val="24"/>
          <w:szCs w:val="24"/>
        </w:rPr>
      </w:pPr>
    </w:p>
    <w:p w:rsidR="00E34276" w:rsidRPr="00392266" w:rsidRDefault="00E34276" w:rsidP="00805AF4">
      <w:pPr>
        <w:numPr>
          <w:ilvl w:val="12"/>
          <w:numId w:val="0"/>
        </w:numPr>
        <w:bidi w:val="0"/>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2.4 Data</w:t>
      </w:r>
      <w:r w:rsidR="00805AF4">
        <w:rPr>
          <w:rFonts w:asciiTheme="majorBidi" w:hAnsiTheme="majorBidi" w:cstheme="majorBidi"/>
          <w:b/>
          <w:bCs/>
          <w:color w:val="000000" w:themeColor="text1"/>
          <w:sz w:val="24"/>
          <w:szCs w:val="24"/>
        </w:rPr>
        <w:t xml:space="preserve"> </w:t>
      </w:r>
      <w:r w:rsidR="00805AF4" w:rsidRPr="00392266">
        <w:rPr>
          <w:rFonts w:asciiTheme="majorBidi" w:hAnsiTheme="majorBidi" w:cstheme="majorBidi"/>
          <w:b/>
          <w:bCs/>
          <w:color w:val="000000" w:themeColor="text1"/>
          <w:sz w:val="24"/>
          <w:szCs w:val="24"/>
        </w:rPr>
        <w:t>Accuracy</w:t>
      </w:r>
    </w:p>
    <w:p w:rsidR="00E34276" w:rsidRPr="00392266" w:rsidRDefault="00E34276" w:rsidP="00E34276">
      <w:pPr>
        <w:numPr>
          <w:ilvl w:val="12"/>
          <w:numId w:val="0"/>
        </w:numPr>
        <w:bidi w:val="0"/>
        <w:ind w:left="360" w:hanging="360"/>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 </w:t>
      </w:r>
    </w:p>
    <w:p w:rsidR="00E34276" w:rsidRPr="00392266" w:rsidRDefault="00E34276" w:rsidP="00E34276">
      <w:pPr>
        <w:numPr>
          <w:ilvl w:val="12"/>
          <w:numId w:val="0"/>
        </w:numPr>
        <w:bidi w:val="0"/>
        <w:ind w:left="360" w:hanging="360"/>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2.4.1 Statistical Errors</w:t>
      </w:r>
    </w:p>
    <w:p w:rsidR="00E34276" w:rsidRPr="00392266" w:rsidRDefault="00E34276" w:rsidP="00E34276">
      <w:pPr>
        <w:pStyle w:val="BodyText"/>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These data are not affected by statistical errors, since the frame of the survey included all enterprises. </w:t>
      </w:r>
    </w:p>
    <w:p w:rsidR="00E34276" w:rsidRPr="00392266" w:rsidRDefault="00E34276" w:rsidP="00E34276">
      <w:pPr>
        <w:pStyle w:val="BodyText"/>
        <w:jc w:val="both"/>
        <w:rPr>
          <w:rFonts w:asciiTheme="majorBidi" w:hAnsiTheme="majorBidi" w:cstheme="majorBidi"/>
          <w:color w:val="000000" w:themeColor="text1"/>
          <w:sz w:val="24"/>
          <w:szCs w:val="24"/>
        </w:rPr>
      </w:pPr>
    </w:p>
    <w:p w:rsidR="00E34276" w:rsidRPr="00392266" w:rsidRDefault="00E34276" w:rsidP="00E34276">
      <w:pPr>
        <w:pStyle w:val="BodyTextIndent2"/>
        <w:bidi w:val="0"/>
        <w:ind w:left="0"/>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2.4.2 Non-Statistical Errors</w:t>
      </w:r>
    </w:p>
    <w:p w:rsidR="00E34276" w:rsidRPr="00392266" w:rsidRDefault="00E34276" w:rsidP="00E34276">
      <w:pPr>
        <w:pStyle w:val="BodyTextIndent2"/>
        <w:bidi w:val="0"/>
        <w:ind w:left="0"/>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These types of error could appear in one or in all of the survey stages that include data collection and data entry:</w:t>
      </w:r>
    </w:p>
    <w:p w:rsidR="00E34276" w:rsidRPr="00392266" w:rsidRDefault="00E34276" w:rsidP="00E34276">
      <w:pPr>
        <w:pStyle w:val="BodyTextIndent2"/>
        <w:bidi w:val="0"/>
        <w:ind w:left="0"/>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 xml:space="preserve">Response rate values: </w:t>
      </w:r>
    </w:p>
    <w:p w:rsidR="00E34276" w:rsidRPr="00392266" w:rsidRDefault="00E34276" w:rsidP="00E34276">
      <w:pPr>
        <w:pStyle w:val="BodyTextIndent2"/>
        <w:numPr>
          <w:ilvl w:val="0"/>
          <w:numId w:val="36"/>
        </w:numPr>
        <w:tabs>
          <w:tab w:val="clear" w:pos="990"/>
        </w:tabs>
        <w:bidi w:val="0"/>
        <w:spacing w:after="0" w:line="240" w:lineRule="auto"/>
        <w:ind w:left="426" w:right="360"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Non-response rate: </w:t>
      </w:r>
      <w:r w:rsidRPr="00392266">
        <w:rPr>
          <w:rFonts w:asciiTheme="majorBidi" w:hAnsiTheme="majorBidi" w:cstheme="majorBidi"/>
          <w:color w:val="000000" w:themeColor="text1"/>
          <w:sz w:val="24"/>
          <w:szCs w:val="24"/>
          <w:rtl/>
        </w:rPr>
        <w:t>0</w:t>
      </w:r>
      <w:r w:rsidRPr="00392266">
        <w:rPr>
          <w:rFonts w:asciiTheme="majorBidi" w:hAnsiTheme="majorBidi" w:cstheme="majorBidi"/>
          <w:color w:val="000000" w:themeColor="text1"/>
          <w:sz w:val="24"/>
          <w:szCs w:val="24"/>
        </w:rPr>
        <w:t>%.</w:t>
      </w:r>
    </w:p>
    <w:p w:rsidR="00E34276" w:rsidRPr="00392266" w:rsidRDefault="00E34276" w:rsidP="00E34276">
      <w:pPr>
        <w:pStyle w:val="BodyTextIndent2"/>
        <w:numPr>
          <w:ilvl w:val="0"/>
          <w:numId w:val="36"/>
        </w:numPr>
        <w:tabs>
          <w:tab w:val="clear" w:pos="990"/>
        </w:tabs>
        <w:bidi w:val="0"/>
        <w:spacing w:after="0" w:line="240" w:lineRule="auto"/>
        <w:ind w:left="426" w:right="360"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Response rate: </w:t>
      </w:r>
      <w:r w:rsidRPr="00392266">
        <w:rPr>
          <w:rFonts w:asciiTheme="majorBidi" w:hAnsiTheme="majorBidi" w:cstheme="majorBidi"/>
          <w:color w:val="000000" w:themeColor="text1"/>
          <w:sz w:val="24"/>
          <w:szCs w:val="24"/>
          <w:rtl/>
        </w:rPr>
        <w:t>100</w:t>
      </w:r>
      <w:r w:rsidRPr="00392266">
        <w:rPr>
          <w:rFonts w:asciiTheme="majorBidi" w:hAnsiTheme="majorBidi" w:cstheme="majorBidi"/>
          <w:color w:val="000000" w:themeColor="text1"/>
          <w:sz w:val="24"/>
          <w:szCs w:val="24"/>
        </w:rPr>
        <w:t>%.</w:t>
      </w:r>
    </w:p>
    <w:p w:rsidR="00E34276" w:rsidRPr="00392266" w:rsidRDefault="00E34276" w:rsidP="00E34276">
      <w:pPr>
        <w:pStyle w:val="BodyTextIndent2"/>
        <w:numPr>
          <w:ilvl w:val="0"/>
          <w:numId w:val="36"/>
        </w:numPr>
        <w:tabs>
          <w:tab w:val="clear" w:pos="990"/>
        </w:tabs>
        <w:bidi w:val="0"/>
        <w:spacing w:after="0" w:line="240" w:lineRule="auto"/>
        <w:ind w:left="426" w:right="360"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Over-coverage rate: 0%.</w:t>
      </w:r>
    </w:p>
    <w:p w:rsidR="00392266" w:rsidRDefault="00392266" w:rsidP="00E34276">
      <w:pPr>
        <w:tabs>
          <w:tab w:val="right" w:pos="540"/>
        </w:tabs>
        <w:bidi w:val="0"/>
        <w:ind w:left="180" w:right="-1"/>
        <w:jc w:val="both"/>
        <w:rPr>
          <w:rFonts w:asciiTheme="majorBidi" w:hAnsiTheme="majorBidi" w:cstheme="majorBidi"/>
          <w:color w:val="000000" w:themeColor="text1"/>
          <w:sz w:val="24"/>
          <w:szCs w:val="24"/>
        </w:rPr>
      </w:pPr>
    </w:p>
    <w:p w:rsidR="00E34276" w:rsidRPr="00392266" w:rsidRDefault="00E34276" w:rsidP="00805AF4">
      <w:pPr>
        <w:tabs>
          <w:tab w:val="right" w:pos="540"/>
        </w:tabs>
        <w:bidi w:val="0"/>
        <w:ind w:left="180" w:right="-1"/>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Response errors: </w:t>
      </w:r>
      <w:r w:rsidR="00805AF4">
        <w:rPr>
          <w:rFonts w:asciiTheme="majorBidi" w:hAnsiTheme="majorBidi" w:cstheme="majorBidi"/>
          <w:color w:val="000000" w:themeColor="text1"/>
          <w:sz w:val="24"/>
          <w:szCs w:val="24"/>
        </w:rPr>
        <w:t>t</w:t>
      </w:r>
      <w:r w:rsidRPr="00392266">
        <w:rPr>
          <w:rFonts w:asciiTheme="majorBidi" w:hAnsiTheme="majorBidi" w:cstheme="majorBidi"/>
          <w:color w:val="000000" w:themeColor="text1"/>
          <w:sz w:val="24"/>
          <w:szCs w:val="24"/>
        </w:rPr>
        <w:t xml:space="preserve">his type of error relates to respondents, field workers, and data entry personnel.  To avoid mistakes and reduce their impact, a series of measures were implemented to enhance </w:t>
      </w:r>
      <w:r w:rsidR="00805AF4">
        <w:rPr>
          <w:rFonts w:asciiTheme="majorBidi" w:hAnsiTheme="majorBidi" w:cstheme="majorBidi"/>
          <w:color w:val="000000" w:themeColor="text1"/>
          <w:sz w:val="24"/>
          <w:szCs w:val="24"/>
        </w:rPr>
        <w:t xml:space="preserve">dat </w:t>
      </w:r>
      <w:r w:rsidRPr="00392266">
        <w:rPr>
          <w:rFonts w:asciiTheme="majorBidi" w:hAnsiTheme="majorBidi" w:cstheme="majorBidi"/>
          <w:color w:val="000000" w:themeColor="text1"/>
          <w:sz w:val="24"/>
          <w:szCs w:val="24"/>
        </w:rPr>
        <w:t>accuracy through the process of data collection from the field and data processing.</w:t>
      </w:r>
    </w:p>
    <w:p w:rsidR="00E34276" w:rsidRPr="00392266" w:rsidRDefault="00E34276" w:rsidP="00E34276">
      <w:pPr>
        <w:tabs>
          <w:tab w:val="right" w:pos="540"/>
        </w:tabs>
        <w:bidi w:val="0"/>
        <w:ind w:left="180" w:right="-1"/>
        <w:jc w:val="both"/>
        <w:rPr>
          <w:rFonts w:asciiTheme="majorBidi" w:hAnsiTheme="majorBidi" w:cstheme="majorBidi"/>
          <w:color w:val="000000" w:themeColor="text1"/>
          <w:sz w:val="24"/>
          <w:szCs w:val="24"/>
        </w:rPr>
      </w:pPr>
    </w:p>
    <w:p w:rsidR="00E34276" w:rsidRPr="00392266" w:rsidRDefault="00E34276" w:rsidP="00E34276">
      <w:pPr>
        <w:tabs>
          <w:tab w:val="right" w:pos="0"/>
          <w:tab w:val="right" w:pos="540"/>
        </w:tabs>
        <w:bidi w:val="0"/>
        <w:ind w:right="-1"/>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2.5 Comparability</w:t>
      </w:r>
    </w:p>
    <w:p w:rsidR="00E34276" w:rsidRPr="00E34276" w:rsidRDefault="00E34276" w:rsidP="00E34276">
      <w:pPr>
        <w:pStyle w:val="BodyText"/>
        <w:jc w:val="both"/>
        <w:rPr>
          <w:rFonts w:asciiTheme="majorBidi" w:hAnsiTheme="majorBidi" w:cstheme="majorBidi"/>
          <w:color w:val="000000" w:themeColor="text1"/>
        </w:rPr>
      </w:pPr>
      <w:r w:rsidRPr="00392266">
        <w:rPr>
          <w:rFonts w:asciiTheme="majorBidi" w:hAnsiTheme="majorBidi" w:cstheme="majorBidi"/>
          <w:color w:val="000000" w:themeColor="text1"/>
          <w:sz w:val="24"/>
          <w:szCs w:val="24"/>
        </w:rPr>
        <w:t>We can make comparisons of survey data over a time period. And the survey allows data comparability with other countries that publish statistics based on the Balance of</w:t>
      </w:r>
      <w:r w:rsidRPr="00E34276">
        <w:rPr>
          <w:rFonts w:asciiTheme="majorBidi" w:hAnsiTheme="majorBidi" w:cstheme="majorBidi"/>
          <w:color w:val="000000" w:themeColor="text1"/>
        </w:rPr>
        <w:t xml:space="preserve"> Payments Manual- Fifth edition issued by the International Monetary Fund (IMF).  The survey was conducted according to the recommendations and standards of this manual.</w:t>
      </w:r>
    </w:p>
    <w:p w:rsidR="00E34276" w:rsidRPr="00E34276" w:rsidRDefault="00E34276" w:rsidP="00E34276">
      <w:pPr>
        <w:pStyle w:val="BodyText"/>
        <w:jc w:val="both"/>
        <w:rPr>
          <w:rFonts w:asciiTheme="majorBidi" w:hAnsiTheme="majorBidi" w:cstheme="majorBidi"/>
          <w:color w:val="000000" w:themeColor="text1"/>
        </w:rPr>
      </w:pPr>
    </w:p>
    <w:p w:rsidR="00E34276" w:rsidRPr="00E34276" w:rsidRDefault="00E34276" w:rsidP="00E34276">
      <w:pPr>
        <w:pStyle w:val="BodyText"/>
        <w:jc w:val="center"/>
        <w:rPr>
          <w:rFonts w:asciiTheme="majorBidi" w:hAnsiTheme="majorBidi" w:cstheme="majorBidi"/>
          <w:b/>
          <w:bCs/>
          <w:color w:val="000000" w:themeColor="text1"/>
          <w:sz w:val="22"/>
          <w:szCs w:val="22"/>
        </w:rPr>
      </w:pPr>
      <w:r w:rsidRPr="00E34276">
        <w:rPr>
          <w:rFonts w:asciiTheme="majorBidi" w:hAnsiTheme="majorBidi" w:cstheme="majorBidi"/>
          <w:b/>
          <w:bCs/>
          <w:color w:val="000000" w:themeColor="text1"/>
          <w:sz w:val="22"/>
          <w:szCs w:val="22"/>
        </w:rPr>
        <w:t xml:space="preserve">Comparing Main Indicators by year </w:t>
      </w:r>
    </w:p>
    <w:p w:rsidR="00E34276" w:rsidRPr="00E34276" w:rsidRDefault="00E34276" w:rsidP="00E34276">
      <w:pPr>
        <w:pStyle w:val="BodyText"/>
        <w:jc w:val="left"/>
        <w:rPr>
          <w:rFonts w:asciiTheme="majorBidi" w:hAnsiTheme="majorBidi" w:cstheme="majorBidi"/>
          <w:color w:val="000000" w:themeColor="text1"/>
          <w:sz w:val="18"/>
          <w:szCs w:val="18"/>
        </w:rPr>
      </w:pPr>
      <w:r w:rsidRPr="00E34276">
        <w:rPr>
          <w:rFonts w:asciiTheme="majorBidi" w:hAnsiTheme="majorBidi" w:cstheme="majorBidi"/>
          <w:color w:val="000000" w:themeColor="text1"/>
          <w:sz w:val="18"/>
          <w:szCs w:val="18"/>
        </w:rPr>
        <w:t>(Values in US$ million)</w:t>
      </w:r>
    </w:p>
    <w:tbl>
      <w:tblPr>
        <w:tblStyle w:val="TableGrid"/>
        <w:tblW w:w="8789" w:type="dxa"/>
        <w:jc w:val="center"/>
        <w:tblLook w:val="04A0"/>
      </w:tblPr>
      <w:tblGrid>
        <w:gridCol w:w="3113"/>
        <w:gridCol w:w="1229"/>
        <w:gridCol w:w="1361"/>
        <w:gridCol w:w="1316"/>
        <w:gridCol w:w="1770"/>
      </w:tblGrid>
      <w:tr w:rsidR="00E34276" w:rsidRPr="00E34276" w:rsidTr="002C6923">
        <w:trPr>
          <w:trHeight w:val="340"/>
          <w:jc w:val="center"/>
        </w:trPr>
        <w:tc>
          <w:tcPr>
            <w:tcW w:w="3261" w:type="dxa"/>
            <w:vMerge w:val="restart"/>
            <w:vAlign w:val="center"/>
          </w:tcPr>
          <w:p w:rsidR="00E34276" w:rsidRPr="00E34276" w:rsidRDefault="00E34276" w:rsidP="00E34276">
            <w:pPr>
              <w:pStyle w:val="BodyText"/>
              <w:jc w:val="center"/>
              <w:rPr>
                <w:rFonts w:asciiTheme="majorBidi" w:hAnsiTheme="majorBidi" w:cstheme="majorBidi"/>
                <w:b/>
                <w:bCs/>
                <w:color w:val="000000" w:themeColor="text1"/>
                <w:sz w:val="18"/>
                <w:szCs w:val="18"/>
              </w:rPr>
            </w:pPr>
            <w:r w:rsidRPr="00E34276">
              <w:rPr>
                <w:rFonts w:asciiTheme="majorBidi" w:hAnsiTheme="majorBidi" w:cstheme="majorBidi"/>
                <w:b/>
                <w:bCs/>
                <w:color w:val="000000" w:themeColor="text1"/>
                <w:sz w:val="18"/>
                <w:szCs w:val="18"/>
              </w:rPr>
              <w:t>Indicators</w:t>
            </w:r>
          </w:p>
        </w:tc>
        <w:tc>
          <w:tcPr>
            <w:tcW w:w="5920" w:type="dxa"/>
            <w:gridSpan w:val="4"/>
            <w:vAlign w:val="center"/>
          </w:tcPr>
          <w:p w:rsidR="00E34276" w:rsidRPr="00E34276" w:rsidRDefault="00E34276" w:rsidP="00E34276">
            <w:pPr>
              <w:pStyle w:val="BodyText"/>
              <w:jc w:val="center"/>
              <w:rPr>
                <w:rFonts w:asciiTheme="majorBidi" w:hAnsiTheme="majorBidi" w:cstheme="majorBidi"/>
                <w:b/>
                <w:bCs/>
                <w:color w:val="000000" w:themeColor="text1"/>
                <w:sz w:val="18"/>
                <w:szCs w:val="18"/>
              </w:rPr>
            </w:pPr>
            <w:r w:rsidRPr="00E34276">
              <w:rPr>
                <w:rFonts w:asciiTheme="majorBidi" w:hAnsiTheme="majorBidi" w:cstheme="majorBidi"/>
                <w:b/>
                <w:bCs/>
                <w:color w:val="000000" w:themeColor="text1"/>
                <w:sz w:val="18"/>
                <w:szCs w:val="18"/>
              </w:rPr>
              <w:t>Year</w:t>
            </w:r>
          </w:p>
        </w:tc>
      </w:tr>
      <w:tr w:rsidR="00E34276" w:rsidRPr="00E34276" w:rsidTr="002C6923">
        <w:trPr>
          <w:trHeight w:val="340"/>
          <w:jc w:val="center"/>
        </w:trPr>
        <w:tc>
          <w:tcPr>
            <w:tcW w:w="3261" w:type="dxa"/>
            <w:vMerge/>
            <w:tcBorders>
              <w:bottom w:val="single" w:sz="4" w:space="0" w:color="auto"/>
            </w:tcBorders>
          </w:tcPr>
          <w:p w:rsidR="00E34276" w:rsidRPr="00E34276" w:rsidRDefault="00E34276" w:rsidP="00E34276">
            <w:pPr>
              <w:pStyle w:val="BodyText"/>
              <w:jc w:val="both"/>
              <w:rPr>
                <w:rFonts w:asciiTheme="majorBidi" w:hAnsiTheme="majorBidi" w:cstheme="majorBidi"/>
                <w:color w:val="000000" w:themeColor="text1"/>
                <w:sz w:val="18"/>
                <w:szCs w:val="18"/>
              </w:rPr>
            </w:pPr>
          </w:p>
        </w:tc>
        <w:tc>
          <w:tcPr>
            <w:tcW w:w="1275" w:type="dxa"/>
            <w:tcBorders>
              <w:bottom w:val="single" w:sz="4" w:space="0" w:color="auto"/>
            </w:tcBorders>
            <w:vAlign w:val="center"/>
          </w:tcPr>
          <w:p w:rsidR="00E34276" w:rsidRPr="00E34276" w:rsidRDefault="00E34276" w:rsidP="00E34276">
            <w:pPr>
              <w:pStyle w:val="BodyText"/>
              <w:jc w:val="center"/>
              <w:rPr>
                <w:rFonts w:asciiTheme="majorBidi" w:hAnsiTheme="majorBidi" w:cstheme="majorBidi"/>
                <w:b/>
                <w:bCs/>
                <w:color w:val="000000" w:themeColor="text1"/>
                <w:sz w:val="18"/>
                <w:szCs w:val="18"/>
              </w:rPr>
            </w:pPr>
            <w:r w:rsidRPr="00E34276">
              <w:rPr>
                <w:rFonts w:asciiTheme="majorBidi" w:hAnsiTheme="majorBidi" w:cstheme="majorBidi"/>
                <w:b/>
                <w:bCs/>
                <w:color w:val="000000" w:themeColor="text1"/>
                <w:sz w:val="18"/>
                <w:szCs w:val="18"/>
              </w:rPr>
              <w:t>2011</w:t>
            </w:r>
          </w:p>
        </w:tc>
        <w:tc>
          <w:tcPr>
            <w:tcW w:w="1418" w:type="dxa"/>
            <w:tcBorders>
              <w:bottom w:val="single" w:sz="4" w:space="0" w:color="auto"/>
            </w:tcBorders>
            <w:vAlign w:val="center"/>
          </w:tcPr>
          <w:p w:rsidR="00E34276" w:rsidRPr="00E34276" w:rsidRDefault="00E34276" w:rsidP="00E34276">
            <w:pPr>
              <w:pStyle w:val="BodyText"/>
              <w:jc w:val="center"/>
              <w:rPr>
                <w:rFonts w:asciiTheme="majorBidi" w:hAnsiTheme="majorBidi" w:cstheme="majorBidi"/>
                <w:b/>
                <w:bCs/>
                <w:color w:val="000000" w:themeColor="text1"/>
                <w:sz w:val="18"/>
                <w:szCs w:val="18"/>
              </w:rPr>
            </w:pPr>
            <w:r w:rsidRPr="00E34276">
              <w:rPr>
                <w:rFonts w:asciiTheme="majorBidi" w:hAnsiTheme="majorBidi" w:cstheme="majorBidi"/>
                <w:b/>
                <w:bCs/>
                <w:color w:val="000000" w:themeColor="text1"/>
                <w:sz w:val="18"/>
                <w:szCs w:val="18"/>
              </w:rPr>
              <w:t>2012</w:t>
            </w:r>
          </w:p>
        </w:tc>
        <w:tc>
          <w:tcPr>
            <w:tcW w:w="1369" w:type="dxa"/>
            <w:tcBorders>
              <w:bottom w:val="single" w:sz="4" w:space="0" w:color="auto"/>
            </w:tcBorders>
            <w:vAlign w:val="center"/>
          </w:tcPr>
          <w:p w:rsidR="00E34276" w:rsidRPr="00E34276" w:rsidRDefault="00E34276" w:rsidP="00E34276">
            <w:pPr>
              <w:pStyle w:val="BodyText"/>
              <w:jc w:val="center"/>
              <w:rPr>
                <w:rFonts w:asciiTheme="majorBidi" w:hAnsiTheme="majorBidi" w:cstheme="majorBidi"/>
                <w:b/>
                <w:bCs/>
                <w:color w:val="000000" w:themeColor="text1"/>
                <w:sz w:val="18"/>
                <w:szCs w:val="18"/>
              </w:rPr>
            </w:pPr>
            <w:r w:rsidRPr="00E34276">
              <w:rPr>
                <w:rFonts w:asciiTheme="majorBidi" w:hAnsiTheme="majorBidi" w:cstheme="majorBidi"/>
                <w:b/>
                <w:bCs/>
                <w:color w:val="000000" w:themeColor="text1"/>
                <w:sz w:val="18"/>
                <w:szCs w:val="18"/>
              </w:rPr>
              <w:t>2013</w:t>
            </w:r>
          </w:p>
        </w:tc>
        <w:tc>
          <w:tcPr>
            <w:tcW w:w="1858" w:type="dxa"/>
            <w:tcBorders>
              <w:bottom w:val="single" w:sz="4" w:space="0" w:color="auto"/>
            </w:tcBorders>
            <w:vAlign w:val="center"/>
          </w:tcPr>
          <w:p w:rsidR="00E34276" w:rsidRPr="00E34276" w:rsidRDefault="00E34276" w:rsidP="00E34276">
            <w:pPr>
              <w:pStyle w:val="BodyText"/>
              <w:jc w:val="center"/>
              <w:rPr>
                <w:rFonts w:asciiTheme="majorBidi" w:hAnsiTheme="majorBidi" w:cstheme="majorBidi"/>
                <w:b/>
                <w:bCs/>
                <w:color w:val="000000" w:themeColor="text1"/>
                <w:sz w:val="18"/>
                <w:szCs w:val="18"/>
              </w:rPr>
            </w:pPr>
            <w:r w:rsidRPr="00E34276">
              <w:rPr>
                <w:rFonts w:asciiTheme="majorBidi" w:hAnsiTheme="majorBidi" w:cstheme="majorBidi"/>
                <w:b/>
                <w:bCs/>
                <w:color w:val="000000" w:themeColor="text1"/>
                <w:sz w:val="18"/>
                <w:szCs w:val="18"/>
              </w:rPr>
              <w:t>2014</w:t>
            </w:r>
          </w:p>
        </w:tc>
      </w:tr>
      <w:tr w:rsidR="00E34276" w:rsidRPr="00E34276" w:rsidTr="002C6923">
        <w:trPr>
          <w:trHeight w:val="340"/>
          <w:jc w:val="center"/>
        </w:trPr>
        <w:tc>
          <w:tcPr>
            <w:tcW w:w="3261" w:type="dxa"/>
            <w:tcBorders>
              <w:bottom w:val="nil"/>
            </w:tcBorders>
          </w:tcPr>
          <w:p w:rsidR="00E34276" w:rsidRPr="00E34276" w:rsidRDefault="00E34276" w:rsidP="00E34276">
            <w:pPr>
              <w:pStyle w:val="BodyText"/>
              <w:jc w:val="left"/>
              <w:rPr>
                <w:rFonts w:asciiTheme="majorBidi" w:hAnsiTheme="majorBidi" w:cstheme="majorBidi"/>
                <w:color w:val="000000" w:themeColor="text1"/>
                <w:sz w:val="18"/>
                <w:szCs w:val="18"/>
              </w:rPr>
            </w:pPr>
            <w:r w:rsidRPr="00E34276">
              <w:rPr>
                <w:rFonts w:asciiTheme="majorBidi" w:hAnsiTheme="majorBidi" w:cstheme="majorBidi"/>
                <w:color w:val="000000" w:themeColor="text1"/>
                <w:sz w:val="18"/>
                <w:szCs w:val="18"/>
              </w:rPr>
              <w:t>Foreign Direct Investment in Palestine</w:t>
            </w:r>
          </w:p>
        </w:tc>
        <w:tc>
          <w:tcPr>
            <w:tcW w:w="1275" w:type="dxa"/>
            <w:tcBorders>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1,505</w:t>
            </w:r>
          </w:p>
        </w:tc>
        <w:tc>
          <w:tcPr>
            <w:tcW w:w="1418" w:type="dxa"/>
            <w:tcBorders>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1,463</w:t>
            </w:r>
          </w:p>
        </w:tc>
        <w:tc>
          <w:tcPr>
            <w:tcW w:w="1369" w:type="dxa"/>
            <w:tcBorders>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1,558</w:t>
            </w:r>
          </w:p>
        </w:tc>
        <w:tc>
          <w:tcPr>
            <w:tcW w:w="1858" w:type="dxa"/>
            <w:tcBorders>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Pr>
              <w:t>1,568</w:t>
            </w:r>
          </w:p>
        </w:tc>
      </w:tr>
      <w:tr w:rsidR="00E34276" w:rsidRPr="00E34276" w:rsidTr="002C6923">
        <w:trPr>
          <w:trHeight w:val="340"/>
          <w:jc w:val="center"/>
        </w:trPr>
        <w:tc>
          <w:tcPr>
            <w:tcW w:w="3261" w:type="dxa"/>
            <w:tcBorders>
              <w:top w:val="nil"/>
              <w:bottom w:val="nil"/>
            </w:tcBorders>
          </w:tcPr>
          <w:p w:rsidR="00E34276" w:rsidRPr="00E34276" w:rsidRDefault="00E34276" w:rsidP="00E34276">
            <w:pPr>
              <w:pStyle w:val="BodyText"/>
              <w:jc w:val="left"/>
              <w:rPr>
                <w:rFonts w:asciiTheme="majorBidi" w:hAnsiTheme="majorBidi" w:cstheme="majorBidi"/>
                <w:color w:val="000000" w:themeColor="text1"/>
                <w:sz w:val="18"/>
                <w:szCs w:val="18"/>
              </w:rPr>
            </w:pPr>
            <w:r w:rsidRPr="00E34276">
              <w:rPr>
                <w:rFonts w:asciiTheme="majorBidi" w:hAnsiTheme="majorBidi" w:cstheme="majorBidi"/>
                <w:color w:val="000000" w:themeColor="text1"/>
                <w:sz w:val="18"/>
                <w:szCs w:val="18"/>
              </w:rPr>
              <w:t>Portfolio Investments in Palestine</w:t>
            </w:r>
          </w:p>
        </w:tc>
        <w:tc>
          <w:tcPr>
            <w:tcW w:w="1275" w:type="dxa"/>
            <w:tcBorders>
              <w:top w:val="nil"/>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611</w:t>
            </w:r>
          </w:p>
        </w:tc>
        <w:tc>
          <w:tcPr>
            <w:tcW w:w="1418" w:type="dxa"/>
            <w:tcBorders>
              <w:top w:val="nil"/>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676</w:t>
            </w:r>
          </w:p>
        </w:tc>
        <w:tc>
          <w:tcPr>
            <w:tcW w:w="1369" w:type="dxa"/>
            <w:tcBorders>
              <w:top w:val="nil"/>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768</w:t>
            </w:r>
          </w:p>
        </w:tc>
        <w:tc>
          <w:tcPr>
            <w:tcW w:w="1858" w:type="dxa"/>
            <w:tcBorders>
              <w:top w:val="nil"/>
              <w:bottom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725</w:t>
            </w:r>
          </w:p>
        </w:tc>
      </w:tr>
      <w:tr w:rsidR="00E34276" w:rsidRPr="00E34276" w:rsidTr="002C6923">
        <w:trPr>
          <w:trHeight w:val="340"/>
          <w:jc w:val="center"/>
        </w:trPr>
        <w:tc>
          <w:tcPr>
            <w:tcW w:w="3261" w:type="dxa"/>
            <w:tcBorders>
              <w:top w:val="nil"/>
            </w:tcBorders>
          </w:tcPr>
          <w:p w:rsidR="00E34276" w:rsidRPr="00E34276" w:rsidRDefault="00E34276" w:rsidP="00E34276">
            <w:pPr>
              <w:pStyle w:val="BodyText"/>
              <w:jc w:val="left"/>
              <w:rPr>
                <w:rFonts w:asciiTheme="majorBidi" w:hAnsiTheme="majorBidi" w:cstheme="majorBidi"/>
                <w:color w:val="000000" w:themeColor="text1"/>
                <w:sz w:val="18"/>
                <w:szCs w:val="18"/>
              </w:rPr>
            </w:pPr>
            <w:r w:rsidRPr="00E34276">
              <w:rPr>
                <w:rFonts w:asciiTheme="majorBidi" w:hAnsiTheme="majorBidi" w:cstheme="majorBidi"/>
                <w:color w:val="000000" w:themeColor="text1"/>
                <w:sz w:val="18"/>
                <w:szCs w:val="18"/>
              </w:rPr>
              <w:t>Other Investment In Palestine</w:t>
            </w:r>
          </w:p>
        </w:tc>
        <w:tc>
          <w:tcPr>
            <w:tcW w:w="1275" w:type="dxa"/>
            <w:tcBorders>
              <w:top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456</w:t>
            </w:r>
          </w:p>
        </w:tc>
        <w:tc>
          <w:tcPr>
            <w:tcW w:w="1418" w:type="dxa"/>
            <w:tcBorders>
              <w:top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486</w:t>
            </w:r>
          </w:p>
        </w:tc>
        <w:tc>
          <w:tcPr>
            <w:tcW w:w="1369" w:type="dxa"/>
            <w:tcBorders>
              <w:top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tl/>
              </w:rPr>
              <w:t>612</w:t>
            </w:r>
          </w:p>
        </w:tc>
        <w:tc>
          <w:tcPr>
            <w:tcW w:w="1858" w:type="dxa"/>
            <w:tcBorders>
              <w:top w:val="nil"/>
            </w:tcBorders>
          </w:tcPr>
          <w:p w:rsidR="00E34276" w:rsidRPr="00E34276" w:rsidRDefault="00E34276" w:rsidP="00E34276">
            <w:pPr>
              <w:bidi w:val="0"/>
              <w:ind w:firstLine="194"/>
              <w:rPr>
                <w:rFonts w:asciiTheme="majorBidi" w:hAnsiTheme="majorBidi" w:cstheme="majorBidi"/>
                <w:color w:val="000000"/>
                <w:sz w:val="18"/>
                <w:szCs w:val="18"/>
              </w:rPr>
            </w:pPr>
            <w:r w:rsidRPr="00E34276">
              <w:rPr>
                <w:rFonts w:asciiTheme="majorBidi" w:hAnsiTheme="majorBidi" w:cstheme="majorBidi"/>
                <w:color w:val="000000"/>
                <w:sz w:val="18"/>
                <w:szCs w:val="18"/>
              </w:rPr>
              <w:t>453</w:t>
            </w:r>
          </w:p>
        </w:tc>
      </w:tr>
    </w:tbl>
    <w:p w:rsidR="00E34276" w:rsidRPr="00E34276" w:rsidRDefault="00E34276" w:rsidP="00E34276">
      <w:pPr>
        <w:tabs>
          <w:tab w:val="right" w:pos="540"/>
        </w:tabs>
        <w:bidi w:val="0"/>
        <w:ind w:left="180" w:right="-1"/>
        <w:jc w:val="lowKashida"/>
        <w:rPr>
          <w:rFonts w:asciiTheme="majorBidi" w:hAnsiTheme="majorBidi" w:cstheme="majorBidi"/>
          <w:color w:val="000000" w:themeColor="text1"/>
          <w:sz w:val="24"/>
          <w:szCs w:val="24"/>
          <w:rtl/>
        </w:rPr>
      </w:pPr>
    </w:p>
    <w:p w:rsidR="00E34276" w:rsidRDefault="00E34276" w:rsidP="00E34276">
      <w:pPr>
        <w:tabs>
          <w:tab w:val="right" w:pos="540"/>
        </w:tabs>
        <w:bidi w:val="0"/>
        <w:ind w:left="180" w:right="-1"/>
        <w:jc w:val="lowKashida"/>
        <w:rPr>
          <w:rFonts w:asciiTheme="majorBidi" w:hAnsiTheme="majorBidi" w:cstheme="majorBidi"/>
          <w:color w:val="000000" w:themeColor="text1"/>
          <w:sz w:val="24"/>
          <w:szCs w:val="24"/>
        </w:rPr>
      </w:pPr>
    </w:p>
    <w:p w:rsidR="00392266" w:rsidRDefault="00392266" w:rsidP="00392266">
      <w:pPr>
        <w:tabs>
          <w:tab w:val="right" w:pos="540"/>
        </w:tabs>
        <w:bidi w:val="0"/>
        <w:ind w:left="180" w:right="-1"/>
        <w:jc w:val="lowKashida"/>
        <w:rPr>
          <w:rFonts w:asciiTheme="majorBidi" w:hAnsiTheme="majorBidi" w:cstheme="majorBidi"/>
          <w:color w:val="000000" w:themeColor="text1"/>
          <w:sz w:val="24"/>
          <w:szCs w:val="24"/>
        </w:rPr>
      </w:pPr>
    </w:p>
    <w:p w:rsidR="00AC582E" w:rsidRDefault="00AC582E" w:rsidP="00AC582E">
      <w:pPr>
        <w:tabs>
          <w:tab w:val="right" w:pos="540"/>
        </w:tabs>
        <w:bidi w:val="0"/>
        <w:ind w:left="180" w:right="-1"/>
        <w:jc w:val="lowKashida"/>
        <w:rPr>
          <w:rFonts w:asciiTheme="majorBidi" w:hAnsiTheme="majorBidi" w:cstheme="majorBidi"/>
          <w:color w:val="000000" w:themeColor="text1"/>
          <w:sz w:val="24"/>
          <w:szCs w:val="24"/>
        </w:rPr>
      </w:pPr>
    </w:p>
    <w:p w:rsidR="00392266" w:rsidRPr="00E34276" w:rsidRDefault="00392266" w:rsidP="00392266">
      <w:pPr>
        <w:tabs>
          <w:tab w:val="right" w:pos="540"/>
        </w:tabs>
        <w:bidi w:val="0"/>
        <w:ind w:left="180" w:right="-1"/>
        <w:jc w:val="lowKashida"/>
        <w:rPr>
          <w:rFonts w:asciiTheme="majorBidi" w:hAnsiTheme="majorBidi" w:cstheme="majorBidi"/>
          <w:color w:val="000000" w:themeColor="text1"/>
          <w:sz w:val="24"/>
          <w:szCs w:val="24"/>
        </w:rPr>
      </w:pPr>
    </w:p>
    <w:p w:rsidR="00E34276" w:rsidRPr="00E34276" w:rsidRDefault="00E34276" w:rsidP="00E34276">
      <w:pPr>
        <w:bidi w:val="0"/>
        <w:rPr>
          <w:rFonts w:asciiTheme="majorBidi" w:hAnsiTheme="majorBidi" w:cstheme="majorBidi"/>
          <w:b/>
          <w:bCs/>
          <w:color w:val="000000" w:themeColor="text1"/>
          <w:sz w:val="24"/>
          <w:szCs w:val="24"/>
        </w:rPr>
      </w:pPr>
      <w:r w:rsidRPr="00E34276">
        <w:rPr>
          <w:rFonts w:asciiTheme="majorBidi" w:hAnsiTheme="majorBidi" w:cstheme="majorBidi"/>
          <w:b/>
          <w:bCs/>
          <w:color w:val="000000" w:themeColor="text1"/>
          <w:sz w:val="24"/>
          <w:szCs w:val="24"/>
        </w:rPr>
        <w:lastRenderedPageBreak/>
        <w:t>2.6 Data Quality Control</w:t>
      </w:r>
    </w:p>
    <w:p w:rsidR="00E34276" w:rsidRPr="00E34276" w:rsidRDefault="00E34276" w:rsidP="00E34276">
      <w:pPr>
        <w:bidi w:val="0"/>
        <w:ind w:left="426" w:right="-1" w:hanging="142"/>
        <w:jc w:val="lowKashida"/>
        <w:rPr>
          <w:rFonts w:asciiTheme="majorBidi" w:hAnsiTheme="majorBidi" w:cstheme="majorBidi"/>
          <w:color w:val="000000" w:themeColor="text1"/>
          <w:sz w:val="18"/>
          <w:szCs w:val="18"/>
        </w:rPr>
      </w:pPr>
    </w:p>
    <w:p w:rsidR="00E34276" w:rsidRPr="00E34276" w:rsidRDefault="00E34276" w:rsidP="00AC582E">
      <w:pPr>
        <w:pStyle w:val="Heading1"/>
        <w:jc w:val="both"/>
        <w:rPr>
          <w:rFonts w:asciiTheme="majorBidi" w:hAnsiTheme="majorBidi" w:cstheme="majorBidi"/>
          <w:color w:val="000000" w:themeColor="text1"/>
        </w:rPr>
      </w:pPr>
      <w:r w:rsidRPr="00E34276">
        <w:rPr>
          <w:rFonts w:asciiTheme="majorBidi" w:hAnsiTheme="majorBidi" w:cstheme="majorBidi"/>
          <w:color w:val="000000" w:themeColor="text1"/>
        </w:rPr>
        <w:t>2.6.1</w:t>
      </w:r>
      <w:r w:rsidRPr="00E34276">
        <w:rPr>
          <w:rFonts w:asciiTheme="majorBidi" w:hAnsiTheme="majorBidi" w:cstheme="majorBidi"/>
          <w:b w:val="0"/>
          <w:bCs w:val="0"/>
          <w:color w:val="000000" w:themeColor="text1"/>
        </w:rPr>
        <w:t xml:space="preserve"> </w:t>
      </w:r>
      <w:r w:rsidRPr="00E34276">
        <w:rPr>
          <w:rFonts w:asciiTheme="majorBidi" w:hAnsiTheme="majorBidi" w:cstheme="majorBidi"/>
          <w:color w:val="000000" w:themeColor="text1"/>
        </w:rPr>
        <w:t>During</w:t>
      </w:r>
      <w:r w:rsidRPr="00E34276">
        <w:rPr>
          <w:rFonts w:asciiTheme="majorBidi" w:hAnsiTheme="majorBidi" w:cstheme="majorBidi"/>
          <w:b w:val="0"/>
          <w:bCs w:val="0"/>
          <w:color w:val="000000" w:themeColor="text1"/>
        </w:rPr>
        <w:t xml:space="preserve"> </w:t>
      </w:r>
      <w:r w:rsidRPr="00E34276">
        <w:rPr>
          <w:rFonts w:asciiTheme="majorBidi" w:hAnsiTheme="majorBidi" w:cstheme="majorBidi"/>
          <w:color w:val="000000" w:themeColor="text1"/>
        </w:rPr>
        <w:t xml:space="preserve">Field </w:t>
      </w:r>
      <w:r w:rsidR="00AC582E">
        <w:rPr>
          <w:rFonts w:asciiTheme="majorBidi" w:hAnsiTheme="majorBidi" w:cstheme="majorBidi"/>
          <w:color w:val="000000" w:themeColor="text1"/>
        </w:rPr>
        <w:t>W</w:t>
      </w:r>
      <w:r w:rsidRPr="00E34276">
        <w:rPr>
          <w:rFonts w:asciiTheme="majorBidi" w:hAnsiTheme="majorBidi" w:cstheme="majorBidi"/>
          <w:color w:val="000000" w:themeColor="text1"/>
        </w:rPr>
        <w:t>ork</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A specialized field work team with a background in economics was selected and trained theoretically and practically on the questionnaire used for the survey.</w:t>
      </w:r>
    </w:p>
    <w:p w:rsidR="00E34276" w:rsidRPr="00392266" w:rsidRDefault="00E34276" w:rsidP="00AC582E">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Field work visits were made by both field work and project management staff to monitor and follow up the data collection process and </w:t>
      </w:r>
      <w:r w:rsidR="00AC582E">
        <w:rPr>
          <w:rFonts w:asciiTheme="majorBidi" w:hAnsiTheme="majorBidi" w:cstheme="majorBidi"/>
          <w:color w:val="000000" w:themeColor="text1"/>
          <w:sz w:val="24"/>
          <w:szCs w:val="24"/>
        </w:rPr>
        <w:t xml:space="preserve">work </w:t>
      </w:r>
      <w:r w:rsidRPr="00392266">
        <w:rPr>
          <w:rFonts w:asciiTheme="majorBidi" w:hAnsiTheme="majorBidi" w:cstheme="majorBidi"/>
          <w:color w:val="000000" w:themeColor="text1"/>
          <w:sz w:val="24"/>
          <w:szCs w:val="24"/>
        </w:rPr>
        <w:t>progress. On average, two visits were made per field worker. All of completed questionnaires were reviewed and corrected if necessary and comments and notes were directed to the team accordingly.</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Different levels of supervision and monitoring were implemented according to the following hierarchy:</w:t>
      </w:r>
    </w:p>
    <w:p w:rsidR="00E34276" w:rsidRPr="00392266" w:rsidRDefault="00E34276" w:rsidP="00E34276">
      <w:pPr>
        <w:pStyle w:val="BodyTextIndent2"/>
        <w:numPr>
          <w:ilvl w:val="0"/>
          <w:numId w:val="38"/>
        </w:numPr>
        <w:bidi w:val="0"/>
        <w:spacing w:after="0" w:line="240" w:lineRule="auto"/>
        <w:ind w:right="1"/>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Field workers</w:t>
      </w:r>
    </w:p>
    <w:p w:rsidR="00E34276" w:rsidRPr="00392266" w:rsidRDefault="00E34276" w:rsidP="00E34276">
      <w:pPr>
        <w:pStyle w:val="BodyTextIndent2"/>
        <w:numPr>
          <w:ilvl w:val="0"/>
          <w:numId w:val="38"/>
        </w:numPr>
        <w:bidi w:val="0"/>
        <w:spacing w:after="0" w:line="240" w:lineRule="auto"/>
        <w:ind w:right="1"/>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Field worker supervisors </w:t>
      </w:r>
    </w:p>
    <w:p w:rsidR="00E34276" w:rsidRPr="00392266" w:rsidRDefault="00E34276" w:rsidP="00AC582E">
      <w:pPr>
        <w:pStyle w:val="BodyTextIndent2"/>
        <w:numPr>
          <w:ilvl w:val="0"/>
          <w:numId w:val="38"/>
        </w:numPr>
        <w:bidi w:val="0"/>
        <w:spacing w:after="0" w:line="240" w:lineRule="auto"/>
        <w:ind w:right="1"/>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Field work coordinators (</w:t>
      </w:r>
      <w:r w:rsidR="00AC582E">
        <w:rPr>
          <w:rFonts w:asciiTheme="majorBidi" w:hAnsiTheme="majorBidi" w:cstheme="majorBidi"/>
          <w:color w:val="000000" w:themeColor="text1"/>
          <w:sz w:val="24"/>
          <w:szCs w:val="24"/>
        </w:rPr>
        <w:t>e</w:t>
      </w:r>
      <w:r w:rsidRPr="00392266">
        <w:rPr>
          <w:rFonts w:asciiTheme="majorBidi" w:hAnsiTheme="majorBidi" w:cstheme="majorBidi"/>
          <w:color w:val="000000" w:themeColor="text1"/>
          <w:sz w:val="24"/>
          <w:szCs w:val="24"/>
        </w:rPr>
        <w:t xml:space="preserve">ach with supervisory responsibilities).  </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The project managers received a weekly progress report about completeness and response rates.</w:t>
      </w:r>
    </w:p>
    <w:p w:rsidR="00E34276" w:rsidRPr="00392266" w:rsidRDefault="00E34276" w:rsidP="00AC582E">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A refresher meeting was held and followed up by telephone during data collection to reiterate the main points of training and to answer field workers</w:t>
      </w:r>
      <w:r w:rsidR="00AC582E">
        <w:rPr>
          <w:rFonts w:asciiTheme="majorBidi" w:hAnsiTheme="majorBidi" w:cstheme="majorBidi"/>
          <w:color w:val="000000" w:themeColor="text1"/>
          <w:sz w:val="24"/>
          <w:szCs w:val="24"/>
        </w:rPr>
        <w:t xml:space="preserve">' </w:t>
      </w:r>
      <w:r w:rsidR="00AC582E" w:rsidRPr="00392266">
        <w:rPr>
          <w:rFonts w:asciiTheme="majorBidi" w:hAnsiTheme="majorBidi" w:cstheme="majorBidi"/>
          <w:color w:val="000000" w:themeColor="text1"/>
          <w:sz w:val="24"/>
          <w:szCs w:val="24"/>
        </w:rPr>
        <w:t>questions</w:t>
      </w:r>
      <w:r w:rsidRPr="00392266">
        <w:rPr>
          <w:rFonts w:asciiTheme="majorBidi" w:hAnsiTheme="majorBidi" w:cstheme="majorBidi"/>
          <w:color w:val="000000" w:themeColor="text1"/>
          <w:sz w:val="24"/>
          <w:szCs w:val="24"/>
        </w:rPr>
        <w:t xml:space="preserve"> about issues faced in the field.</w:t>
      </w:r>
    </w:p>
    <w:p w:rsidR="00E34276" w:rsidRPr="00392266" w:rsidRDefault="00E34276" w:rsidP="00E34276">
      <w:pPr>
        <w:pStyle w:val="BodyTextIndent2"/>
        <w:bidi w:val="0"/>
        <w:ind w:left="142" w:right="1"/>
        <w:jc w:val="both"/>
        <w:rPr>
          <w:rFonts w:asciiTheme="majorBidi" w:hAnsiTheme="majorBidi" w:cstheme="majorBidi"/>
          <w:color w:val="000000" w:themeColor="text1"/>
          <w:sz w:val="24"/>
          <w:szCs w:val="24"/>
        </w:rPr>
      </w:pPr>
    </w:p>
    <w:p w:rsidR="00E34276" w:rsidRPr="00392266" w:rsidRDefault="00E34276" w:rsidP="00E34276">
      <w:pPr>
        <w:bidi w:val="0"/>
        <w:ind w:right="1"/>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 xml:space="preserve">2.6.2 During Data Processing </w:t>
      </w:r>
    </w:p>
    <w:p w:rsidR="00E34276" w:rsidRPr="00392266" w:rsidRDefault="00E34276" w:rsidP="00AC582E">
      <w:pPr>
        <w:bidi w:val="0"/>
        <w:ind w:right="1"/>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 xml:space="preserve">To ensure </w:t>
      </w:r>
      <w:r w:rsidR="00AC582E">
        <w:rPr>
          <w:rFonts w:asciiTheme="majorBidi" w:hAnsiTheme="majorBidi" w:cstheme="majorBidi"/>
          <w:color w:val="000000" w:themeColor="text1"/>
          <w:sz w:val="24"/>
          <w:szCs w:val="24"/>
        </w:rPr>
        <w:t>data</w:t>
      </w:r>
      <w:r w:rsidRPr="00392266">
        <w:rPr>
          <w:rFonts w:asciiTheme="majorBidi" w:hAnsiTheme="majorBidi" w:cstheme="majorBidi"/>
          <w:color w:val="000000" w:themeColor="text1"/>
          <w:sz w:val="24"/>
          <w:szCs w:val="24"/>
        </w:rPr>
        <w:t xml:space="preserve"> quality and consistency</w:t>
      </w:r>
      <w:r w:rsidR="00AC582E">
        <w:rPr>
          <w:rFonts w:asciiTheme="majorBidi" w:hAnsiTheme="majorBidi" w:cstheme="majorBidi"/>
          <w:color w:val="000000" w:themeColor="text1"/>
          <w:sz w:val="24"/>
          <w:szCs w:val="24"/>
        </w:rPr>
        <w:t xml:space="preserve">, </w:t>
      </w:r>
      <w:r w:rsidRPr="00392266">
        <w:rPr>
          <w:rFonts w:asciiTheme="majorBidi" w:hAnsiTheme="majorBidi" w:cstheme="majorBidi"/>
          <w:color w:val="000000" w:themeColor="text1"/>
          <w:sz w:val="24"/>
          <w:szCs w:val="24"/>
        </w:rPr>
        <w:t xml:space="preserve">a set of measures was introduced to enhance data </w:t>
      </w:r>
      <w:r w:rsidR="00AC582E" w:rsidRPr="00392266">
        <w:rPr>
          <w:rFonts w:asciiTheme="majorBidi" w:hAnsiTheme="majorBidi" w:cstheme="majorBidi"/>
          <w:color w:val="000000" w:themeColor="text1"/>
          <w:sz w:val="24"/>
          <w:szCs w:val="24"/>
        </w:rPr>
        <w:t xml:space="preserve">accuracy </w:t>
      </w:r>
      <w:r w:rsidRPr="00392266">
        <w:rPr>
          <w:rFonts w:asciiTheme="majorBidi" w:hAnsiTheme="majorBidi" w:cstheme="majorBidi"/>
          <w:color w:val="000000" w:themeColor="text1"/>
          <w:sz w:val="24"/>
          <w:szCs w:val="24"/>
        </w:rPr>
        <w:t>as follows:</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Preparation of a data entry program prior to data collection to guarantee the preparedness of an appropriate data entry program.</w:t>
      </w:r>
    </w:p>
    <w:p w:rsidR="00E34276" w:rsidRPr="00392266" w:rsidRDefault="00E34276" w:rsidP="00AC582E">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A set of validation rules were applied to the program to check data</w:t>
      </w:r>
      <w:r w:rsidR="00AC582E">
        <w:rPr>
          <w:rFonts w:asciiTheme="majorBidi" w:hAnsiTheme="majorBidi" w:cstheme="majorBidi"/>
          <w:color w:val="000000" w:themeColor="text1"/>
          <w:sz w:val="24"/>
          <w:szCs w:val="24"/>
        </w:rPr>
        <w:t xml:space="preserve"> </w:t>
      </w:r>
      <w:r w:rsidR="00AC582E" w:rsidRPr="00392266">
        <w:rPr>
          <w:rFonts w:asciiTheme="majorBidi" w:hAnsiTheme="majorBidi" w:cstheme="majorBidi"/>
          <w:color w:val="000000" w:themeColor="text1"/>
          <w:sz w:val="24"/>
          <w:szCs w:val="24"/>
        </w:rPr>
        <w:t>consistency</w:t>
      </w:r>
      <w:r w:rsidRPr="00392266">
        <w:rPr>
          <w:rFonts w:asciiTheme="majorBidi" w:hAnsiTheme="majorBidi" w:cstheme="majorBidi"/>
          <w:color w:val="000000" w:themeColor="text1"/>
          <w:sz w:val="24"/>
          <w:szCs w:val="24"/>
        </w:rPr>
        <w:t>.</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The efficiency of the program was checked through pre-testing by entering some questionnaires, including incorrect information, to check that the incorrect information was identified.</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Well-trained data personnel were selected and trained for main data entry.</w:t>
      </w: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Weekly data files were received by project managers to check accuracy and consistency and correction notes were provided for data entry supervisors.</w:t>
      </w:r>
    </w:p>
    <w:p w:rsidR="00E34276" w:rsidRPr="00392266" w:rsidRDefault="00E34276" w:rsidP="00E34276">
      <w:pPr>
        <w:bidi w:val="0"/>
        <w:ind w:right="-1"/>
        <w:jc w:val="both"/>
        <w:rPr>
          <w:rFonts w:asciiTheme="majorBidi" w:hAnsiTheme="majorBidi" w:cstheme="majorBidi"/>
          <w:color w:val="000000" w:themeColor="text1"/>
          <w:sz w:val="24"/>
          <w:szCs w:val="24"/>
        </w:rPr>
      </w:pPr>
    </w:p>
    <w:p w:rsidR="00E34276" w:rsidRPr="00392266" w:rsidRDefault="00E34276" w:rsidP="00E34276">
      <w:pPr>
        <w:bidi w:val="0"/>
        <w:ind w:right="-1"/>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t>2.7 Notes on Data</w:t>
      </w:r>
    </w:p>
    <w:p w:rsidR="00E34276" w:rsidRPr="00392266" w:rsidRDefault="00E34276" w:rsidP="00E34276">
      <w:pPr>
        <w:numPr>
          <w:ilvl w:val="0"/>
          <w:numId w:val="37"/>
        </w:numPr>
        <w:tabs>
          <w:tab w:val="clear" w:pos="720"/>
        </w:tabs>
        <w:bidi w:val="0"/>
        <w:ind w:left="426" w:right="-1" w:hanging="284"/>
        <w:jc w:val="both"/>
        <w:rPr>
          <w:rFonts w:asciiTheme="majorBidi" w:hAnsiTheme="majorBidi" w:cstheme="majorBidi"/>
          <w:sz w:val="24"/>
          <w:szCs w:val="24"/>
        </w:rPr>
      </w:pPr>
      <w:r w:rsidRPr="00392266">
        <w:rPr>
          <w:rFonts w:asciiTheme="majorBidi" w:hAnsiTheme="majorBidi" w:cstheme="majorBidi"/>
          <w:color w:val="000000" w:themeColor="text1"/>
          <w:sz w:val="24"/>
          <w:szCs w:val="24"/>
        </w:rPr>
        <w:t>The implementation of the Foreign Investment Survey for resident enterprises in Palestine 2014 for non-financial and financial enterprises (excluding banks) was conducted by the Central Bureau of Statistics (PCBS).</w:t>
      </w:r>
    </w:p>
    <w:p w:rsidR="00E34276" w:rsidRPr="00392266" w:rsidRDefault="00E34276" w:rsidP="00E34276">
      <w:pPr>
        <w:numPr>
          <w:ilvl w:val="0"/>
          <w:numId w:val="37"/>
        </w:numPr>
        <w:tabs>
          <w:tab w:val="clear" w:pos="720"/>
        </w:tabs>
        <w:bidi w:val="0"/>
        <w:ind w:left="426" w:right="-1" w:hanging="284"/>
        <w:jc w:val="both"/>
        <w:rPr>
          <w:rFonts w:asciiTheme="majorBidi" w:hAnsiTheme="majorBidi" w:cstheme="majorBidi"/>
          <w:color w:val="000000" w:themeColor="text1"/>
          <w:sz w:val="24"/>
          <w:szCs w:val="24"/>
        </w:rPr>
      </w:pPr>
      <w:r w:rsidRPr="00392266">
        <w:rPr>
          <w:rFonts w:asciiTheme="majorBidi" w:hAnsiTheme="majorBidi" w:cstheme="majorBidi"/>
          <w:color w:val="000000" w:themeColor="text1"/>
          <w:sz w:val="24"/>
          <w:szCs w:val="24"/>
        </w:rPr>
        <w:t>The Palestinian Central Bureau of Statistics collected data of liabilities of listed companies in the Palestine Exchange through the stock exchange.</w:t>
      </w:r>
    </w:p>
    <w:p w:rsidR="00E34276" w:rsidRPr="00392266" w:rsidRDefault="00E34276" w:rsidP="00E34276">
      <w:pPr>
        <w:numPr>
          <w:ilvl w:val="0"/>
          <w:numId w:val="37"/>
        </w:numPr>
        <w:tabs>
          <w:tab w:val="clear" w:pos="720"/>
        </w:tabs>
        <w:bidi w:val="0"/>
        <w:ind w:left="426" w:right="-1" w:hanging="284"/>
        <w:jc w:val="both"/>
        <w:rPr>
          <w:rFonts w:asciiTheme="majorBidi" w:hAnsiTheme="majorBidi" w:cstheme="majorBidi"/>
          <w:sz w:val="24"/>
          <w:szCs w:val="24"/>
        </w:rPr>
      </w:pPr>
      <w:r w:rsidRPr="00392266">
        <w:rPr>
          <w:rFonts w:asciiTheme="majorBidi" w:hAnsiTheme="majorBidi" w:cstheme="majorBidi"/>
          <w:color w:val="000000" w:themeColor="text1"/>
          <w:sz w:val="24"/>
          <w:szCs w:val="24"/>
        </w:rPr>
        <w:t xml:space="preserve">The implementation of the foreign investment survey for resident enterprises in Palestine </w:t>
      </w:r>
      <w:r w:rsidR="00AC582E">
        <w:rPr>
          <w:rFonts w:asciiTheme="majorBidi" w:hAnsiTheme="majorBidi" w:cstheme="majorBidi"/>
          <w:color w:val="000000" w:themeColor="text1"/>
          <w:sz w:val="24"/>
          <w:szCs w:val="24"/>
        </w:rPr>
        <w:t xml:space="preserve">in </w:t>
      </w:r>
      <w:r w:rsidRPr="00392266">
        <w:rPr>
          <w:rFonts w:asciiTheme="majorBidi" w:hAnsiTheme="majorBidi" w:cstheme="majorBidi"/>
          <w:color w:val="000000" w:themeColor="text1"/>
          <w:sz w:val="24"/>
          <w:szCs w:val="24"/>
        </w:rPr>
        <w:t>2014 for financial enterprises (banks) was conducted by the Palestine Monetary Authority (PMA).</w:t>
      </w:r>
    </w:p>
    <w:p w:rsidR="00E34276" w:rsidRDefault="00E34276" w:rsidP="00E34276">
      <w:pPr>
        <w:bidi w:val="0"/>
        <w:ind w:left="720" w:right="-1"/>
        <w:jc w:val="both"/>
        <w:rPr>
          <w:rFonts w:asciiTheme="majorBidi" w:hAnsiTheme="majorBidi" w:cstheme="majorBidi"/>
          <w:sz w:val="24"/>
          <w:szCs w:val="24"/>
        </w:rPr>
      </w:pPr>
    </w:p>
    <w:p w:rsidR="00392266" w:rsidRDefault="00392266" w:rsidP="00392266">
      <w:pPr>
        <w:bidi w:val="0"/>
        <w:ind w:left="720" w:right="-1"/>
        <w:jc w:val="both"/>
        <w:rPr>
          <w:rFonts w:asciiTheme="majorBidi" w:hAnsiTheme="majorBidi" w:cstheme="majorBidi"/>
          <w:sz w:val="24"/>
          <w:szCs w:val="24"/>
        </w:rPr>
      </w:pPr>
    </w:p>
    <w:p w:rsidR="00392266" w:rsidRDefault="00392266" w:rsidP="00392266">
      <w:pPr>
        <w:bidi w:val="0"/>
        <w:ind w:left="720" w:right="-1"/>
        <w:jc w:val="both"/>
        <w:rPr>
          <w:rFonts w:asciiTheme="majorBidi" w:hAnsiTheme="majorBidi" w:cstheme="majorBidi"/>
          <w:sz w:val="24"/>
          <w:szCs w:val="24"/>
        </w:rPr>
      </w:pPr>
    </w:p>
    <w:p w:rsidR="00392266" w:rsidRDefault="00392266" w:rsidP="00392266">
      <w:pPr>
        <w:bidi w:val="0"/>
        <w:ind w:left="720" w:right="-1"/>
        <w:jc w:val="both"/>
        <w:rPr>
          <w:rFonts w:asciiTheme="majorBidi" w:hAnsiTheme="majorBidi" w:cstheme="majorBidi"/>
          <w:sz w:val="24"/>
          <w:szCs w:val="24"/>
        </w:rPr>
      </w:pPr>
    </w:p>
    <w:p w:rsidR="00392266" w:rsidRDefault="00392266" w:rsidP="00392266">
      <w:pPr>
        <w:bidi w:val="0"/>
        <w:ind w:left="720" w:right="-1"/>
        <w:jc w:val="both"/>
        <w:rPr>
          <w:rFonts w:asciiTheme="majorBidi" w:hAnsiTheme="majorBidi" w:cstheme="majorBidi"/>
          <w:sz w:val="24"/>
          <w:szCs w:val="24"/>
        </w:rPr>
      </w:pPr>
    </w:p>
    <w:p w:rsidR="00392266" w:rsidRPr="00392266" w:rsidRDefault="00392266" w:rsidP="00392266">
      <w:pPr>
        <w:bidi w:val="0"/>
        <w:ind w:left="720" w:right="-1"/>
        <w:jc w:val="both"/>
        <w:rPr>
          <w:rFonts w:asciiTheme="majorBidi" w:hAnsiTheme="majorBidi" w:cstheme="majorBidi"/>
          <w:sz w:val="24"/>
          <w:szCs w:val="24"/>
        </w:rPr>
      </w:pPr>
    </w:p>
    <w:p w:rsidR="00E34276" w:rsidRPr="00392266" w:rsidRDefault="00E34276" w:rsidP="00E34276">
      <w:pPr>
        <w:pStyle w:val="BodyTextIndent2"/>
        <w:numPr>
          <w:ilvl w:val="0"/>
          <w:numId w:val="36"/>
        </w:numPr>
        <w:tabs>
          <w:tab w:val="clear" w:pos="990"/>
        </w:tabs>
        <w:bidi w:val="0"/>
        <w:spacing w:after="0" w:line="240" w:lineRule="auto"/>
        <w:ind w:left="426" w:right="1" w:hanging="284"/>
        <w:jc w:val="both"/>
        <w:rPr>
          <w:rFonts w:asciiTheme="majorBidi" w:hAnsiTheme="majorBidi" w:cstheme="majorBidi"/>
          <w:b/>
          <w:bCs/>
          <w:color w:val="000000" w:themeColor="text1"/>
          <w:sz w:val="24"/>
          <w:szCs w:val="24"/>
        </w:rPr>
      </w:pPr>
      <w:r w:rsidRPr="00392266">
        <w:rPr>
          <w:rFonts w:asciiTheme="majorBidi" w:hAnsiTheme="majorBidi" w:cstheme="majorBidi"/>
          <w:b/>
          <w:bCs/>
          <w:color w:val="000000" w:themeColor="text1"/>
          <w:sz w:val="24"/>
          <w:szCs w:val="24"/>
        </w:rPr>
        <w:lastRenderedPageBreak/>
        <w:t>Exchange rates:</w:t>
      </w:r>
    </w:p>
    <w:p w:rsidR="00E34276" w:rsidRPr="00392266" w:rsidRDefault="00E34276" w:rsidP="00E34276">
      <w:pPr>
        <w:tabs>
          <w:tab w:val="right" w:pos="450"/>
        </w:tabs>
        <w:bidi w:val="0"/>
        <w:ind w:left="1440" w:right="720"/>
        <w:jc w:val="both"/>
        <w:rPr>
          <w:rFonts w:asciiTheme="majorBidi" w:hAnsiTheme="majorBidi" w:cstheme="majorBidi"/>
          <w:b/>
          <w:bCs/>
          <w:color w:val="000000" w:themeColor="text1"/>
          <w:sz w:val="24"/>
          <w:szCs w:val="24"/>
        </w:rPr>
      </w:pPr>
    </w:p>
    <w:p w:rsidR="00E34276" w:rsidRPr="00E34276" w:rsidRDefault="00E34276" w:rsidP="00AC582E">
      <w:pPr>
        <w:pStyle w:val="BodyTextIndent2"/>
        <w:bidi w:val="0"/>
        <w:ind w:left="426" w:right="1"/>
        <w:jc w:val="both"/>
        <w:rPr>
          <w:rFonts w:asciiTheme="majorBidi" w:hAnsiTheme="majorBidi" w:cstheme="majorBidi"/>
          <w:color w:val="000000" w:themeColor="text1"/>
          <w:szCs w:val="24"/>
        </w:rPr>
      </w:pPr>
      <w:r w:rsidRPr="00392266">
        <w:rPr>
          <w:rFonts w:asciiTheme="majorBidi" w:hAnsiTheme="majorBidi" w:cstheme="majorBidi"/>
          <w:color w:val="000000" w:themeColor="text1"/>
          <w:sz w:val="24"/>
          <w:szCs w:val="24"/>
        </w:rPr>
        <w:t xml:space="preserve">The </w:t>
      </w:r>
      <w:r w:rsidR="00AC582E">
        <w:rPr>
          <w:rFonts w:asciiTheme="majorBidi" w:hAnsiTheme="majorBidi" w:cstheme="majorBidi"/>
          <w:color w:val="000000" w:themeColor="text1"/>
          <w:sz w:val="24"/>
          <w:szCs w:val="24"/>
        </w:rPr>
        <w:t xml:space="preserve">USD </w:t>
      </w:r>
      <w:r w:rsidRPr="00392266">
        <w:rPr>
          <w:rFonts w:asciiTheme="majorBidi" w:hAnsiTheme="majorBidi" w:cstheme="majorBidi"/>
          <w:color w:val="000000" w:themeColor="text1"/>
          <w:sz w:val="24"/>
          <w:szCs w:val="24"/>
        </w:rPr>
        <w:t xml:space="preserve">exchange rates of </w:t>
      </w:r>
      <w:r w:rsidR="00AC582E">
        <w:rPr>
          <w:rFonts w:asciiTheme="majorBidi" w:hAnsiTheme="majorBidi" w:cstheme="majorBidi"/>
          <w:color w:val="000000" w:themeColor="text1"/>
          <w:sz w:val="24"/>
          <w:szCs w:val="24"/>
        </w:rPr>
        <w:t xml:space="preserve">balances </w:t>
      </w:r>
      <w:r w:rsidRPr="00392266">
        <w:rPr>
          <w:rFonts w:asciiTheme="majorBidi" w:hAnsiTheme="majorBidi" w:cstheme="majorBidi"/>
          <w:color w:val="000000" w:themeColor="text1"/>
          <w:sz w:val="24"/>
          <w:szCs w:val="24"/>
        </w:rPr>
        <w:t>were based</w:t>
      </w:r>
      <w:r w:rsidRPr="00E34276">
        <w:rPr>
          <w:rFonts w:asciiTheme="majorBidi" w:hAnsiTheme="majorBidi" w:cstheme="majorBidi"/>
          <w:color w:val="000000" w:themeColor="text1"/>
          <w:szCs w:val="24"/>
        </w:rPr>
        <w:t xml:space="preserve"> on those valid at the end of the base year 2014:</w:t>
      </w:r>
    </w:p>
    <w:p w:rsidR="00E34276" w:rsidRPr="00E34276" w:rsidRDefault="00E34276" w:rsidP="00E34276">
      <w:pPr>
        <w:tabs>
          <w:tab w:val="right" w:pos="450"/>
        </w:tabs>
        <w:bidi w:val="0"/>
        <w:ind w:left="1440" w:right="720"/>
        <w:jc w:val="both"/>
        <w:rPr>
          <w:rFonts w:asciiTheme="majorBidi" w:hAnsiTheme="majorBidi" w:cstheme="majorBidi"/>
          <w:b/>
          <w:bCs/>
          <w:color w:val="000000" w:themeColor="text1"/>
          <w:sz w:val="6"/>
          <w:szCs w:val="6"/>
        </w:rPr>
      </w:pPr>
    </w:p>
    <w:p w:rsidR="00E34276" w:rsidRPr="00E34276" w:rsidRDefault="00E34276" w:rsidP="00E34276">
      <w:pPr>
        <w:tabs>
          <w:tab w:val="left" w:pos="990"/>
          <w:tab w:val="left" w:pos="1080"/>
        </w:tabs>
        <w:bidi w:val="0"/>
        <w:ind w:left="360" w:right="-1" w:firstLine="18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USD / NIS = 3.57</w:t>
      </w:r>
    </w:p>
    <w:p w:rsidR="00E34276" w:rsidRPr="00E34276" w:rsidRDefault="00E34276" w:rsidP="00E34276">
      <w:pPr>
        <w:tabs>
          <w:tab w:val="left" w:pos="990"/>
          <w:tab w:val="left" w:pos="1080"/>
        </w:tabs>
        <w:bidi w:val="0"/>
        <w:ind w:left="360" w:right="-1" w:firstLine="180"/>
        <w:jc w:val="both"/>
        <w:rPr>
          <w:rFonts w:asciiTheme="majorBidi" w:hAnsiTheme="majorBidi" w:cstheme="majorBidi"/>
          <w:color w:val="000000" w:themeColor="text1"/>
          <w:sz w:val="24"/>
          <w:szCs w:val="24"/>
        </w:rPr>
      </w:pPr>
      <w:r w:rsidRPr="00E34276">
        <w:rPr>
          <w:rFonts w:asciiTheme="majorBidi" w:hAnsiTheme="majorBidi" w:cstheme="majorBidi"/>
          <w:color w:val="000000" w:themeColor="text1"/>
          <w:sz w:val="24"/>
          <w:szCs w:val="24"/>
        </w:rPr>
        <w:t>- USD /JD = 0.71</w:t>
      </w:r>
    </w:p>
    <w:p w:rsidR="00E34276" w:rsidRPr="00E34276" w:rsidRDefault="00E34276" w:rsidP="00E34276">
      <w:pPr>
        <w:bidi w:val="0"/>
        <w:rPr>
          <w:rFonts w:asciiTheme="majorBidi" w:hAnsiTheme="majorBidi" w:cstheme="majorBidi"/>
        </w:rPr>
      </w:pPr>
    </w:p>
    <w:p w:rsidR="00E34276" w:rsidRPr="00E34276" w:rsidRDefault="00E34276" w:rsidP="00E34276">
      <w:pPr>
        <w:bidi w:val="0"/>
        <w:rPr>
          <w:rFonts w:asciiTheme="majorBidi" w:hAnsiTheme="majorBidi" w:cstheme="majorBidi"/>
        </w:rPr>
      </w:pPr>
    </w:p>
    <w:p w:rsidR="00392266" w:rsidRDefault="00392266">
      <w:pPr>
        <w:bidi w:val="0"/>
        <w:rPr>
          <w:rFonts w:asciiTheme="majorBidi" w:hAnsiTheme="majorBidi" w:cstheme="majorBidi"/>
        </w:rPr>
      </w:pPr>
      <w:r>
        <w:rPr>
          <w:rFonts w:asciiTheme="majorBidi" w:hAnsiTheme="majorBidi" w:cstheme="majorBidi"/>
        </w:rPr>
        <w:br w:type="page"/>
      </w:r>
    </w:p>
    <w:p w:rsidR="00E34276" w:rsidRPr="00E34276" w:rsidRDefault="00E34276" w:rsidP="00E34276">
      <w:pPr>
        <w:bidi w:val="0"/>
        <w:rPr>
          <w:rFonts w:asciiTheme="majorBidi" w:hAnsiTheme="majorBidi" w:cstheme="majorBidi"/>
        </w:rPr>
      </w:pPr>
    </w:p>
    <w:p w:rsidR="00E34276" w:rsidRPr="00E34276" w:rsidRDefault="00E34276" w:rsidP="00E34276">
      <w:pPr>
        <w:bidi w:val="0"/>
        <w:rPr>
          <w:rFonts w:asciiTheme="majorBidi" w:hAnsiTheme="majorBidi" w:cstheme="majorBidi"/>
        </w:rPr>
      </w:pPr>
    </w:p>
    <w:p w:rsidR="00E34276" w:rsidRPr="00E34276" w:rsidRDefault="00E34276" w:rsidP="00E34276">
      <w:pPr>
        <w:bidi w:val="0"/>
        <w:jc w:val="center"/>
        <w:rPr>
          <w:rFonts w:asciiTheme="majorBidi" w:hAnsiTheme="majorBidi" w:cstheme="majorBidi"/>
          <w:sz w:val="24"/>
          <w:szCs w:val="24"/>
        </w:rPr>
      </w:pPr>
      <w:r w:rsidRPr="00E34276">
        <w:rPr>
          <w:rFonts w:asciiTheme="majorBidi" w:hAnsiTheme="majorBidi" w:cstheme="majorBidi"/>
          <w:sz w:val="24"/>
          <w:szCs w:val="24"/>
        </w:rPr>
        <w:t>Chapter Three</w:t>
      </w:r>
    </w:p>
    <w:p w:rsidR="00E34276" w:rsidRPr="00E34276" w:rsidRDefault="00E34276" w:rsidP="00E34276">
      <w:pPr>
        <w:bidi w:val="0"/>
        <w:rPr>
          <w:rFonts w:asciiTheme="majorBidi" w:hAnsiTheme="majorBidi" w:cstheme="majorBidi"/>
          <w:sz w:val="24"/>
          <w:szCs w:val="24"/>
        </w:rPr>
      </w:pPr>
    </w:p>
    <w:p w:rsidR="00E34276" w:rsidRPr="00E34276" w:rsidRDefault="00E34276" w:rsidP="00E34276">
      <w:pPr>
        <w:pStyle w:val="Heading3"/>
        <w:bidi w:val="0"/>
        <w:jc w:val="center"/>
        <w:rPr>
          <w:rFonts w:asciiTheme="majorBidi" w:hAnsiTheme="majorBidi" w:cstheme="majorBidi"/>
          <w:b w:val="0"/>
          <w:bCs w:val="0"/>
          <w:sz w:val="28"/>
          <w:szCs w:val="28"/>
        </w:rPr>
      </w:pPr>
      <w:r w:rsidRPr="00E34276">
        <w:rPr>
          <w:rFonts w:asciiTheme="majorBidi" w:hAnsiTheme="majorBidi" w:cstheme="majorBidi"/>
          <w:sz w:val="28"/>
          <w:szCs w:val="28"/>
        </w:rPr>
        <w:t>Concepts and Definitions</w:t>
      </w:r>
    </w:p>
    <w:p w:rsidR="00E34276" w:rsidRPr="00E34276" w:rsidRDefault="00E34276" w:rsidP="00E34276">
      <w:pPr>
        <w:bidi w:val="0"/>
        <w:jc w:val="both"/>
        <w:rPr>
          <w:rFonts w:asciiTheme="majorBidi" w:hAnsiTheme="majorBidi" w:cstheme="majorBidi"/>
          <w:sz w:val="24"/>
          <w:szCs w:val="24"/>
        </w:rPr>
      </w:pPr>
    </w:p>
    <w:p w:rsidR="00E34276" w:rsidRPr="00392266" w:rsidRDefault="00E34276" w:rsidP="00E34276">
      <w:pPr>
        <w:pStyle w:val="BodyText3"/>
        <w:rPr>
          <w:rFonts w:asciiTheme="majorBidi" w:hAnsiTheme="majorBidi" w:cstheme="majorBidi"/>
          <w:b w:val="0"/>
          <w:bCs w:val="0"/>
          <w:color w:val="000000" w:themeColor="text1"/>
        </w:rPr>
      </w:pPr>
      <w:r w:rsidRPr="00392266">
        <w:rPr>
          <w:rFonts w:asciiTheme="majorBidi" w:hAnsiTheme="majorBidi" w:cstheme="majorBidi"/>
          <w:b w:val="0"/>
          <w:bCs w:val="0"/>
          <w:color w:val="000000" w:themeColor="text1"/>
        </w:rPr>
        <w:t>This chapter defines the concepts used in the preparation of the survey</w:t>
      </w:r>
      <w:r w:rsidR="00AC582E">
        <w:rPr>
          <w:rFonts w:asciiTheme="majorBidi" w:hAnsiTheme="majorBidi" w:cstheme="majorBidi"/>
          <w:b w:val="0"/>
          <w:bCs w:val="0"/>
          <w:color w:val="000000" w:themeColor="text1"/>
        </w:rPr>
        <w:t>'s</w:t>
      </w:r>
      <w:r w:rsidRPr="00392266">
        <w:rPr>
          <w:rFonts w:asciiTheme="majorBidi" w:hAnsiTheme="majorBidi" w:cstheme="majorBidi"/>
          <w:b w:val="0"/>
          <w:bCs w:val="0"/>
          <w:color w:val="000000" w:themeColor="text1"/>
        </w:rPr>
        <w:t xml:space="preserve"> tools on which data collection and processing were based. These concepts and their definitions are based on international recommendations in the fields of economic statistics and national accounts, while taking into consideration the particular aspects of Palestine.</w:t>
      </w:r>
    </w:p>
    <w:p w:rsidR="00E34276" w:rsidRPr="0039226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pStyle w:val="BodyText3"/>
        <w:rPr>
          <w:rFonts w:asciiTheme="majorBidi" w:hAnsiTheme="majorBidi" w:cstheme="majorBidi"/>
          <w:b w:val="0"/>
          <w:bCs w:val="0"/>
          <w:color w:val="000000" w:themeColor="text1"/>
        </w:rPr>
      </w:pPr>
      <w:r w:rsidRPr="00E34276">
        <w:rPr>
          <w:rFonts w:asciiTheme="majorBidi" w:hAnsiTheme="majorBidi" w:cstheme="majorBidi"/>
          <w:color w:val="000000" w:themeColor="text1"/>
        </w:rPr>
        <w:t>Residency:</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Residency is defined from an economic perspective rather than a legal one.  The fundamental criterion to determine the residency of an entity is its center of economic interest, known as the location of housing, or of production or other sites, within the economic territory of a country. The entity initiates large scale activities and economic transactions for a limited or unlimited period, but usually a long period of time.  In practice, an individual is resident if he/she remains in a country for a period of at least one year, excluding embassies (apart from local staff who are considered residents in the country where they live, patients being treated abroad, and students who are studying abroad even if their stay exceeds one year).</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A company is considered resident in an economy when it has been operating in that economy for one year and more, has a building or office, and has independent accounting records</w:t>
      </w:r>
      <w:r w:rsidR="00AC582E">
        <w:rPr>
          <w:rFonts w:asciiTheme="majorBidi" w:hAnsiTheme="majorBidi" w:cstheme="majorBidi"/>
          <w:sz w:val="24"/>
          <w:szCs w:val="24"/>
        </w:rPr>
        <w:t xml:space="preserve"> that</w:t>
      </w:r>
      <w:r w:rsidRPr="00E34276">
        <w:rPr>
          <w:rFonts w:asciiTheme="majorBidi" w:hAnsiTheme="majorBidi" w:cstheme="majorBidi"/>
          <w:sz w:val="24"/>
          <w:szCs w:val="24"/>
        </w:rPr>
        <w:t xml:space="preserve"> are not included in the financial statements of the parent company, if any.</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pStyle w:val="BodyText3"/>
        <w:rPr>
          <w:rFonts w:asciiTheme="majorBidi" w:hAnsiTheme="majorBidi" w:cstheme="majorBidi"/>
        </w:rPr>
      </w:pPr>
      <w:bookmarkStart w:id="0" w:name="_Toc281176298"/>
      <w:r w:rsidRPr="00E34276">
        <w:rPr>
          <w:rFonts w:asciiTheme="majorBidi" w:hAnsiTheme="majorBidi" w:cstheme="majorBidi"/>
        </w:rPr>
        <w:t>Enterprise (project)</w:t>
      </w:r>
      <w:bookmarkEnd w:id="0"/>
      <w:r w:rsidRPr="00E34276">
        <w:rPr>
          <w:rFonts w:asciiTheme="majorBidi" w:hAnsiTheme="majorBidi" w:cstheme="majorBidi"/>
        </w:rPr>
        <w:t>:</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Any economic entity legally capable of acquiring assets, assuming liabilities, exercising economic activities, and conducting transactions with other parties resulting in profits and losses. The entity prepares a balance sheet of its assets and liabilities at the end of the year, including performed economic activity or group of economic activities (establishments).</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bidi w:val="0"/>
        <w:jc w:val="both"/>
        <w:rPr>
          <w:rFonts w:asciiTheme="majorBidi" w:hAnsiTheme="majorBidi" w:cstheme="majorBidi"/>
          <w:b/>
          <w:bCs/>
          <w:sz w:val="24"/>
          <w:szCs w:val="24"/>
        </w:rPr>
      </w:pPr>
      <w:r w:rsidRPr="00E34276">
        <w:rPr>
          <w:rFonts w:asciiTheme="majorBidi" w:hAnsiTheme="majorBidi" w:cstheme="majorBidi"/>
          <w:b/>
          <w:bCs/>
          <w:sz w:val="24"/>
          <w:szCs w:val="24"/>
        </w:rPr>
        <w:t>External Assets:</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The stocks invested abroad by residents in Palestine (individuals or enterprises).</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bidi w:val="0"/>
        <w:jc w:val="both"/>
        <w:rPr>
          <w:rFonts w:asciiTheme="majorBidi" w:hAnsiTheme="majorBidi" w:cstheme="majorBidi"/>
          <w:b/>
          <w:bCs/>
          <w:sz w:val="24"/>
          <w:szCs w:val="24"/>
        </w:rPr>
      </w:pPr>
      <w:r w:rsidRPr="00E34276">
        <w:rPr>
          <w:rFonts w:asciiTheme="majorBidi" w:hAnsiTheme="majorBidi" w:cstheme="majorBidi"/>
          <w:b/>
          <w:bCs/>
          <w:sz w:val="24"/>
          <w:szCs w:val="24"/>
        </w:rPr>
        <w:t>Foreign Liabilities:</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The stocks of non-residents (individuals or enterprises) invested in enterprises located in Palestine.</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AC582E">
      <w:pPr>
        <w:bidi w:val="0"/>
        <w:jc w:val="both"/>
        <w:rPr>
          <w:rFonts w:asciiTheme="majorBidi" w:hAnsiTheme="majorBidi" w:cstheme="majorBidi"/>
          <w:b/>
          <w:bCs/>
          <w:sz w:val="24"/>
          <w:szCs w:val="24"/>
        </w:rPr>
      </w:pPr>
      <w:r w:rsidRPr="00E34276">
        <w:rPr>
          <w:rFonts w:asciiTheme="majorBidi" w:hAnsiTheme="majorBidi" w:cstheme="majorBidi"/>
          <w:b/>
          <w:bCs/>
          <w:sz w:val="24"/>
          <w:szCs w:val="24"/>
        </w:rPr>
        <w:t>Direct Investment Enterprise:</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An incorporated or unincorporated enterprise in which a foreign investor owns 10 percent or more of the ordinary shares or voting power for an incorporated enterprise, or the equivalent for an unincorporated enterprise.</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bidi w:val="0"/>
        <w:jc w:val="both"/>
        <w:rPr>
          <w:rFonts w:asciiTheme="majorBidi" w:hAnsiTheme="majorBidi" w:cstheme="majorBidi"/>
          <w:b/>
          <w:bCs/>
          <w:sz w:val="24"/>
          <w:szCs w:val="24"/>
        </w:rPr>
      </w:pPr>
      <w:r w:rsidRPr="00E34276">
        <w:rPr>
          <w:rFonts w:asciiTheme="majorBidi" w:hAnsiTheme="majorBidi" w:cstheme="majorBidi"/>
          <w:b/>
          <w:bCs/>
          <w:sz w:val="24"/>
          <w:szCs w:val="24"/>
        </w:rPr>
        <w:t>Direct Investor:</w:t>
      </w:r>
    </w:p>
    <w:p w:rsidR="00E34276" w:rsidRPr="00E34276" w:rsidRDefault="00AC582E" w:rsidP="00AC582E">
      <w:pPr>
        <w:bidi w:val="0"/>
        <w:jc w:val="both"/>
        <w:rPr>
          <w:rFonts w:asciiTheme="majorBidi" w:hAnsiTheme="majorBidi" w:cstheme="majorBidi"/>
          <w:sz w:val="24"/>
          <w:szCs w:val="24"/>
        </w:rPr>
      </w:pPr>
      <w:r>
        <w:rPr>
          <w:rFonts w:asciiTheme="majorBidi" w:hAnsiTheme="majorBidi" w:cstheme="majorBidi"/>
          <w:sz w:val="24"/>
          <w:szCs w:val="24"/>
        </w:rPr>
        <w:t xml:space="preserve">An </w:t>
      </w:r>
      <w:r w:rsidR="00E34276" w:rsidRPr="00E34276">
        <w:rPr>
          <w:rFonts w:asciiTheme="majorBidi" w:hAnsiTheme="majorBidi" w:cstheme="majorBidi"/>
          <w:sz w:val="24"/>
          <w:szCs w:val="24"/>
        </w:rPr>
        <w:t xml:space="preserve">investor </w:t>
      </w:r>
      <w:r>
        <w:rPr>
          <w:rFonts w:asciiTheme="majorBidi" w:hAnsiTheme="majorBidi" w:cstheme="majorBidi"/>
          <w:sz w:val="24"/>
          <w:szCs w:val="24"/>
        </w:rPr>
        <w:t xml:space="preserve">who </w:t>
      </w:r>
      <w:r w:rsidR="00E34276" w:rsidRPr="00E34276">
        <w:rPr>
          <w:rFonts w:asciiTheme="majorBidi" w:hAnsiTheme="majorBidi" w:cstheme="majorBidi"/>
          <w:sz w:val="24"/>
          <w:szCs w:val="24"/>
        </w:rPr>
        <w:t>owns 10% or more of the capital of the company.</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bidi w:val="0"/>
        <w:jc w:val="both"/>
        <w:rPr>
          <w:rFonts w:asciiTheme="majorBidi" w:hAnsiTheme="majorBidi" w:cstheme="majorBidi"/>
          <w:b/>
          <w:bCs/>
          <w:sz w:val="24"/>
          <w:szCs w:val="24"/>
        </w:rPr>
      </w:pPr>
      <w:r w:rsidRPr="00E34276">
        <w:rPr>
          <w:rFonts w:asciiTheme="majorBidi" w:hAnsiTheme="majorBidi" w:cstheme="majorBidi"/>
          <w:b/>
          <w:bCs/>
          <w:sz w:val="24"/>
          <w:szCs w:val="24"/>
        </w:rPr>
        <w:t>Portfolio Investor:</w:t>
      </w:r>
    </w:p>
    <w:p w:rsidR="00E34276" w:rsidRPr="00E34276" w:rsidRDefault="00AC582E" w:rsidP="00E34276">
      <w:pPr>
        <w:bidi w:val="0"/>
        <w:jc w:val="both"/>
        <w:rPr>
          <w:rFonts w:asciiTheme="majorBidi" w:hAnsiTheme="majorBidi" w:cstheme="majorBidi"/>
          <w:sz w:val="24"/>
          <w:szCs w:val="24"/>
        </w:rPr>
      </w:pPr>
      <w:r>
        <w:rPr>
          <w:rFonts w:asciiTheme="majorBidi" w:hAnsiTheme="majorBidi" w:cstheme="majorBidi"/>
          <w:sz w:val="24"/>
          <w:szCs w:val="24"/>
        </w:rPr>
        <w:t>An</w:t>
      </w:r>
      <w:r w:rsidR="00E34276" w:rsidRPr="00E34276">
        <w:rPr>
          <w:rFonts w:asciiTheme="majorBidi" w:hAnsiTheme="majorBidi" w:cstheme="majorBidi"/>
          <w:sz w:val="24"/>
          <w:szCs w:val="24"/>
        </w:rPr>
        <w:t xml:space="preserve"> investor </w:t>
      </w:r>
      <w:r>
        <w:rPr>
          <w:rFonts w:asciiTheme="majorBidi" w:hAnsiTheme="majorBidi" w:cstheme="majorBidi"/>
          <w:sz w:val="24"/>
          <w:szCs w:val="24"/>
        </w:rPr>
        <w:t xml:space="preserve">who </w:t>
      </w:r>
      <w:r w:rsidR="00E34276" w:rsidRPr="00E34276">
        <w:rPr>
          <w:rFonts w:asciiTheme="majorBidi" w:hAnsiTheme="majorBidi" w:cstheme="majorBidi"/>
          <w:sz w:val="24"/>
          <w:szCs w:val="24"/>
        </w:rPr>
        <w:t>owns less than 10% of the capital of the company or investments in bonds.</w:t>
      </w:r>
    </w:p>
    <w:p w:rsidR="00E34276" w:rsidRPr="00E34276" w:rsidRDefault="00E34276" w:rsidP="00E34276">
      <w:pPr>
        <w:bidi w:val="0"/>
        <w:jc w:val="both"/>
        <w:rPr>
          <w:rFonts w:asciiTheme="majorBidi" w:hAnsiTheme="majorBidi" w:cstheme="majorBidi"/>
          <w:color w:val="000000" w:themeColor="text1"/>
          <w:sz w:val="18"/>
          <w:szCs w:val="18"/>
        </w:rPr>
      </w:pPr>
    </w:p>
    <w:p w:rsidR="00E34276" w:rsidRPr="00E34276" w:rsidRDefault="00E34276" w:rsidP="00E34276">
      <w:pPr>
        <w:bidi w:val="0"/>
        <w:jc w:val="both"/>
        <w:rPr>
          <w:rFonts w:asciiTheme="majorBidi" w:hAnsiTheme="majorBidi" w:cstheme="majorBidi"/>
          <w:b/>
          <w:bCs/>
          <w:sz w:val="24"/>
          <w:szCs w:val="24"/>
        </w:rPr>
      </w:pPr>
      <w:r w:rsidRPr="00E34276">
        <w:rPr>
          <w:rFonts w:asciiTheme="majorBidi" w:hAnsiTheme="majorBidi" w:cstheme="majorBidi"/>
          <w:b/>
          <w:bCs/>
          <w:sz w:val="24"/>
          <w:szCs w:val="24"/>
        </w:rPr>
        <w:t>Other Foreign Investments:</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Other investments include all stocks of external assets and foreign liabilities not classified under any of the other three broad categories. The most important of these are trade credits, currency and deposits, loans and other assets and liabilities.</w:t>
      </w:r>
    </w:p>
    <w:p w:rsidR="00E34276" w:rsidRPr="00E34276" w:rsidRDefault="00E34276" w:rsidP="00E34276">
      <w:pPr>
        <w:bidi w:val="0"/>
        <w:jc w:val="both"/>
        <w:rPr>
          <w:rFonts w:asciiTheme="majorBidi" w:hAnsiTheme="majorBidi" w:cstheme="majorBidi"/>
          <w:color w:val="000000" w:themeColor="text1"/>
          <w:sz w:val="24"/>
          <w:szCs w:val="24"/>
        </w:rPr>
      </w:pPr>
    </w:p>
    <w:p w:rsidR="00E34276" w:rsidRPr="00E34276" w:rsidRDefault="00E34276" w:rsidP="00E34276">
      <w:pPr>
        <w:bidi w:val="0"/>
        <w:jc w:val="both"/>
        <w:rPr>
          <w:rFonts w:asciiTheme="majorBidi" w:hAnsiTheme="majorBidi" w:cstheme="majorBidi"/>
          <w:color w:val="000000" w:themeColor="text1"/>
          <w:sz w:val="24"/>
          <w:szCs w:val="24"/>
        </w:rPr>
      </w:pPr>
    </w:p>
    <w:p w:rsidR="00E34276" w:rsidRPr="00E34276" w:rsidRDefault="00E34276" w:rsidP="00E34276">
      <w:pPr>
        <w:bidi w:val="0"/>
        <w:jc w:val="both"/>
        <w:rPr>
          <w:rFonts w:asciiTheme="majorBidi" w:hAnsiTheme="majorBidi" w:cstheme="majorBidi"/>
          <w:b/>
          <w:bCs/>
          <w:sz w:val="24"/>
          <w:szCs w:val="24"/>
        </w:rPr>
      </w:pPr>
      <w:r w:rsidRPr="00E34276">
        <w:rPr>
          <w:rFonts w:asciiTheme="majorBidi" w:hAnsiTheme="majorBidi" w:cstheme="majorBidi"/>
          <w:b/>
          <w:bCs/>
          <w:sz w:val="24"/>
          <w:szCs w:val="24"/>
        </w:rPr>
        <w:t>Reserve Assets:</w:t>
      </w:r>
    </w:p>
    <w:p w:rsidR="00E34276" w:rsidRPr="00E34276" w:rsidRDefault="00E34276" w:rsidP="00E34276">
      <w:pPr>
        <w:bidi w:val="0"/>
        <w:jc w:val="both"/>
        <w:rPr>
          <w:rFonts w:asciiTheme="majorBidi" w:hAnsiTheme="majorBidi" w:cstheme="majorBidi"/>
          <w:sz w:val="24"/>
          <w:szCs w:val="24"/>
        </w:rPr>
      </w:pPr>
      <w:r w:rsidRPr="00E34276">
        <w:rPr>
          <w:rFonts w:asciiTheme="majorBidi" w:hAnsiTheme="majorBidi" w:cstheme="majorBidi"/>
          <w:sz w:val="24"/>
          <w:szCs w:val="24"/>
        </w:rPr>
        <w:t xml:space="preserve">These are assets that must be controllable by the </w:t>
      </w:r>
      <w:r w:rsidR="00AC582E">
        <w:rPr>
          <w:rFonts w:asciiTheme="majorBidi" w:hAnsiTheme="majorBidi" w:cstheme="majorBidi"/>
          <w:sz w:val="24"/>
          <w:szCs w:val="24"/>
        </w:rPr>
        <w:t xml:space="preserve">Palestine </w:t>
      </w:r>
      <w:r w:rsidRPr="00E34276">
        <w:rPr>
          <w:rFonts w:asciiTheme="majorBidi" w:hAnsiTheme="majorBidi" w:cstheme="majorBidi"/>
          <w:sz w:val="24"/>
          <w:szCs w:val="24"/>
        </w:rPr>
        <w:t xml:space="preserve">Monetary Authority.  They must be accessible to the </w:t>
      </w:r>
      <w:r w:rsidR="00AC582E">
        <w:rPr>
          <w:rFonts w:asciiTheme="majorBidi" w:hAnsiTheme="majorBidi" w:cstheme="majorBidi"/>
          <w:sz w:val="24"/>
          <w:szCs w:val="24"/>
        </w:rPr>
        <w:t xml:space="preserve">Palestine </w:t>
      </w:r>
      <w:bookmarkStart w:id="1" w:name="_GoBack"/>
      <w:bookmarkEnd w:id="1"/>
      <w:r w:rsidRPr="00E34276">
        <w:rPr>
          <w:rFonts w:asciiTheme="majorBidi" w:hAnsiTheme="majorBidi" w:cstheme="majorBidi"/>
          <w:sz w:val="24"/>
          <w:szCs w:val="24"/>
        </w:rPr>
        <w:t xml:space="preserve">Monetary Authority at relatively short notice for balance of payments purposes and be denominated in a convertible currency. </w:t>
      </w:r>
    </w:p>
    <w:p w:rsidR="00E34276" w:rsidRPr="00E34276" w:rsidRDefault="00E34276" w:rsidP="00E34276">
      <w:pPr>
        <w:bidi w:val="0"/>
        <w:jc w:val="both"/>
        <w:rPr>
          <w:rFonts w:asciiTheme="majorBidi" w:hAnsiTheme="majorBidi" w:cstheme="majorBidi"/>
          <w:color w:val="000000" w:themeColor="text1"/>
        </w:rPr>
      </w:pPr>
    </w:p>
    <w:p w:rsidR="00E34276" w:rsidRPr="00E34276" w:rsidRDefault="00E34276" w:rsidP="00E34276">
      <w:pPr>
        <w:bidi w:val="0"/>
        <w:jc w:val="both"/>
        <w:rPr>
          <w:rFonts w:asciiTheme="majorBidi" w:hAnsiTheme="majorBidi" w:cstheme="majorBidi"/>
          <w:color w:val="000000" w:themeColor="text1"/>
        </w:rPr>
      </w:pPr>
    </w:p>
    <w:p w:rsidR="00E34276" w:rsidRPr="00E34276" w:rsidRDefault="00E34276" w:rsidP="00E34276">
      <w:pPr>
        <w:bidi w:val="0"/>
        <w:jc w:val="lowKashida"/>
        <w:rPr>
          <w:rFonts w:asciiTheme="majorBidi" w:hAnsiTheme="majorBidi" w:cstheme="majorBidi"/>
          <w:color w:val="000000" w:themeColor="text1"/>
        </w:rPr>
      </w:pPr>
    </w:p>
    <w:p w:rsidR="00E34276" w:rsidRPr="00E34276" w:rsidRDefault="00E34276" w:rsidP="00E34276">
      <w:pPr>
        <w:bidi w:val="0"/>
        <w:rPr>
          <w:rFonts w:asciiTheme="majorBidi" w:hAnsiTheme="majorBidi" w:cstheme="majorBidi"/>
        </w:rPr>
      </w:pPr>
    </w:p>
    <w:sectPr w:rsidR="00E34276" w:rsidRPr="00E34276" w:rsidSect="00FA5D30">
      <w:headerReference w:type="default" r:id="rId15"/>
      <w:footerReference w:type="default" r:id="rId16"/>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389" w:rsidRDefault="00A82389">
      <w:r>
        <w:separator/>
      </w:r>
    </w:p>
  </w:endnote>
  <w:endnote w:type="continuationSeparator" w:id="0">
    <w:p w:rsidR="00A82389" w:rsidRDefault="00A823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38C" w:rsidRDefault="00B7738C">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389" w:rsidRDefault="00A82389">
      <w:r>
        <w:separator/>
      </w:r>
    </w:p>
  </w:footnote>
  <w:footnote w:type="continuationSeparator" w:id="0">
    <w:p w:rsidR="00A82389" w:rsidRDefault="00A823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38C" w:rsidRPr="00C22EA8" w:rsidRDefault="00B7738C" w:rsidP="00C22EA8">
    <w:pPr>
      <w:pStyle w:val="Header"/>
      <w:bidi w:val="0"/>
      <w:rPr>
        <w:rFonts w:cs="Simplified Arabic"/>
        <w:sz w:val="16"/>
        <w:szCs w:val="16"/>
        <w:rtl/>
        <w:lang w:val="en-GB"/>
      </w:rPr>
    </w:pPr>
    <w:r w:rsidRPr="00C22EA8">
      <w:rPr>
        <w:sz w:val="16"/>
        <w:szCs w:val="16"/>
      </w:rPr>
      <w:t>PCBS</w:t>
    </w:r>
    <w:r w:rsidR="00DB75B1">
      <w:rPr>
        <w:sz w:val="16"/>
        <w:szCs w:val="16"/>
      </w:rPr>
      <w:t xml:space="preserve"> &amp; PMA</w:t>
    </w:r>
    <w:r w:rsidRPr="00C22EA8">
      <w:rPr>
        <w:sz w:val="16"/>
        <w:szCs w:val="16"/>
      </w:rPr>
      <w:t xml:space="preserve">: </w:t>
    </w:r>
    <w:r w:rsidRPr="00C22EA8">
      <w:rPr>
        <w:color w:val="000000" w:themeColor="text1"/>
        <w:sz w:val="16"/>
        <w:szCs w:val="16"/>
      </w:rPr>
      <w:t xml:space="preserve">Foreign Investment Survey </w:t>
    </w:r>
    <w:r w:rsidR="002451C2" w:rsidRPr="00C22EA8">
      <w:rPr>
        <w:color w:val="000000" w:themeColor="text1"/>
        <w:sz w:val="16"/>
        <w:szCs w:val="16"/>
      </w:rPr>
      <w:t>of</w:t>
    </w:r>
    <w:r w:rsidR="00DA5BDB" w:rsidRPr="00C22EA8">
      <w:rPr>
        <w:color w:val="000000" w:themeColor="text1"/>
        <w:sz w:val="16"/>
        <w:szCs w:val="16"/>
      </w:rPr>
      <w:t xml:space="preserve"> Resident Enterprises in Palestine</w:t>
    </w:r>
    <w:r w:rsidRPr="00C22EA8">
      <w:rPr>
        <w:sz w:val="16"/>
        <w:szCs w:val="16"/>
      </w:rPr>
      <w:t xml:space="preserve">, </w:t>
    </w:r>
    <w:r w:rsidR="0047184B" w:rsidRPr="00C22EA8">
      <w:rPr>
        <w:sz w:val="16"/>
        <w:szCs w:val="16"/>
      </w:rPr>
      <w:t>2014</w:t>
    </w:r>
    <w:r w:rsidRPr="00C22EA8">
      <w:rPr>
        <w:rFonts w:cs="Simplified Arabic"/>
        <w:sz w:val="16"/>
        <w:szCs w:val="16"/>
        <w:lang w:val="en-G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4">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10">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179856E2"/>
    <w:multiLevelType w:val="hybridMultilevel"/>
    <w:tmpl w:val="D6921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4">
    <w:nsid w:val="19C427DE"/>
    <w:multiLevelType w:val="hybridMultilevel"/>
    <w:tmpl w:val="595ED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8">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9">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20">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2">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3">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24">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7">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8">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9">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30">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2">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5">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6">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778D24F3"/>
    <w:multiLevelType w:val="hybridMultilevel"/>
    <w:tmpl w:val="5FCA66AC"/>
    <w:lvl w:ilvl="0" w:tplc="2FAA18C8">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9">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8"/>
  </w:num>
  <w:num w:numId="2">
    <w:abstractNumId w:val="10"/>
  </w:num>
  <w:num w:numId="3">
    <w:abstractNumId w:val="32"/>
  </w:num>
  <w:num w:numId="4">
    <w:abstractNumId w:val="33"/>
  </w:num>
  <w:num w:numId="5">
    <w:abstractNumId w:val="36"/>
  </w:num>
  <w:num w:numId="6">
    <w:abstractNumId w:val="20"/>
  </w:num>
  <w:num w:numId="7">
    <w:abstractNumId w:val="23"/>
  </w:num>
  <w:num w:numId="8">
    <w:abstractNumId w:val="16"/>
  </w:num>
  <w:num w:numId="9">
    <w:abstractNumId w:val="9"/>
  </w:num>
  <w:num w:numId="10">
    <w:abstractNumId w:val="3"/>
  </w:num>
  <w:num w:numId="11">
    <w:abstractNumId w:val="2"/>
  </w:num>
  <w:num w:numId="12">
    <w:abstractNumId w:val="38"/>
  </w:num>
  <w:num w:numId="13">
    <w:abstractNumId w:val="21"/>
  </w:num>
  <w:num w:numId="14">
    <w:abstractNumId w:val="28"/>
  </w:num>
  <w:num w:numId="15">
    <w:abstractNumId w:val="22"/>
  </w:num>
  <w:num w:numId="16">
    <w:abstractNumId w:val="25"/>
  </w:num>
  <w:num w:numId="17">
    <w:abstractNumId w:val="7"/>
  </w:num>
  <w:num w:numId="18">
    <w:abstractNumId w:val="5"/>
  </w:num>
  <w:num w:numId="19">
    <w:abstractNumId w:val="35"/>
  </w:num>
  <w:num w:numId="20">
    <w:abstractNumId w:val="18"/>
  </w:num>
  <w:num w:numId="21">
    <w:abstractNumId w:val="24"/>
  </w:num>
  <w:num w:numId="22">
    <w:abstractNumId w:val="13"/>
  </w:num>
  <w:num w:numId="23">
    <w:abstractNumId w:val="0"/>
  </w:num>
  <w:num w:numId="24">
    <w:abstractNumId w:val="34"/>
  </w:num>
  <w:num w:numId="25">
    <w:abstractNumId w:val="39"/>
  </w:num>
  <w:num w:numId="26">
    <w:abstractNumId w:val="26"/>
  </w:num>
  <w:num w:numId="27">
    <w:abstractNumId w:val="19"/>
  </w:num>
  <w:num w:numId="28">
    <w:abstractNumId w:val="6"/>
  </w:num>
  <w:num w:numId="29">
    <w:abstractNumId w:val="12"/>
  </w:num>
  <w:num w:numId="30">
    <w:abstractNumId w:val="29"/>
  </w:num>
  <w:num w:numId="31">
    <w:abstractNumId w:val="31"/>
  </w:num>
  <w:num w:numId="32">
    <w:abstractNumId w:val="1"/>
  </w:num>
  <w:num w:numId="33">
    <w:abstractNumId w:val="4"/>
  </w:num>
  <w:num w:numId="34">
    <w:abstractNumId w:val="30"/>
  </w:num>
  <w:num w:numId="35">
    <w:abstractNumId w:val="15"/>
  </w:num>
  <w:num w:numId="36">
    <w:abstractNumId w:val="27"/>
  </w:num>
  <w:num w:numId="37">
    <w:abstractNumId w:val="37"/>
  </w:num>
  <w:num w:numId="38">
    <w:abstractNumId w:val="17"/>
  </w:num>
  <w:num w:numId="39">
    <w:abstractNumId w:val="11"/>
  </w:num>
  <w:num w:numId="4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0518F"/>
    <w:rsid w:val="00010B6E"/>
    <w:rsid w:val="0001541F"/>
    <w:rsid w:val="00027E11"/>
    <w:rsid w:val="00027EE7"/>
    <w:rsid w:val="0003440F"/>
    <w:rsid w:val="000472AC"/>
    <w:rsid w:val="0005439E"/>
    <w:rsid w:val="000606C2"/>
    <w:rsid w:val="00062157"/>
    <w:rsid w:val="000666F3"/>
    <w:rsid w:val="0006671B"/>
    <w:rsid w:val="000A7383"/>
    <w:rsid w:val="000C048A"/>
    <w:rsid w:val="000C37D9"/>
    <w:rsid w:val="000C7B57"/>
    <w:rsid w:val="000F2784"/>
    <w:rsid w:val="000F3424"/>
    <w:rsid w:val="00100760"/>
    <w:rsid w:val="00104B19"/>
    <w:rsid w:val="0010799D"/>
    <w:rsid w:val="00122FF6"/>
    <w:rsid w:val="00125C08"/>
    <w:rsid w:val="001334D2"/>
    <w:rsid w:val="0014225F"/>
    <w:rsid w:val="00142D14"/>
    <w:rsid w:val="00147B26"/>
    <w:rsid w:val="0017507D"/>
    <w:rsid w:val="00175774"/>
    <w:rsid w:val="001915E8"/>
    <w:rsid w:val="001B09F0"/>
    <w:rsid w:val="001B4AEC"/>
    <w:rsid w:val="001D4C42"/>
    <w:rsid w:val="001D5004"/>
    <w:rsid w:val="001D50CC"/>
    <w:rsid w:val="001E3AE6"/>
    <w:rsid w:val="001F16B7"/>
    <w:rsid w:val="001F5E1B"/>
    <w:rsid w:val="002001DC"/>
    <w:rsid w:val="0021330B"/>
    <w:rsid w:val="002239E9"/>
    <w:rsid w:val="00230642"/>
    <w:rsid w:val="00230D72"/>
    <w:rsid w:val="002311FE"/>
    <w:rsid w:val="0024164B"/>
    <w:rsid w:val="00243CD6"/>
    <w:rsid w:val="002451C2"/>
    <w:rsid w:val="002470E6"/>
    <w:rsid w:val="002470EF"/>
    <w:rsid w:val="00253920"/>
    <w:rsid w:val="00254401"/>
    <w:rsid w:val="002618E6"/>
    <w:rsid w:val="00261FD2"/>
    <w:rsid w:val="0026485C"/>
    <w:rsid w:val="002676F5"/>
    <w:rsid w:val="00275CF0"/>
    <w:rsid w:val="00277022"/>
    <w:rsid w:val="00277A9D"/>
    <w:rsid w:val="0028659D"/>
    <w:rsid w:val="00294B95"/>
    <w:rsid w:val="002A3729"/>
    <w:rsid w:val="002A5756"/>
    <w:rsid w:val="002A5979"/>
    <w:rsid w:val="002A5D54"/>
    <w:rsid w:val="002C0A46"/>
    <w:rsid w:val="002C64E3"/>
    <w:rsid w:val="002E3ACD"/>
    <w:rsid w:val="002F1F92"/>
    <w:rsid w:val="002F225E"/>
    <w:rsid w:val="003064F5"/>
    <w:rsid w:val="0031044D"/>
    <w:rsid w:val="003155F1"/>
    <w:rsid w:val="00321004"/>
    <w:rsid w:val="0032257D"/>
    <w:rsid w:val="0032495C"/>
    <w:rsid w:val="0033172B"/>
    <w:rsid w:val="00331DD4"/>
    <w:rsid w:val="00336F6A"/>
    <w:rsid w:val="00342C0B"/>
    <w:rsid w:val="00345951"/>
    <w:rsid w:val="00352FD1"/>
    <w:rsid w:val="00354F25"/>
    <w:rsid w:val="003666E1"/>
    <w:rsid w:val="003708CD"/>
    <w:rsid w:val="003722EC"/>
    <w:rsid w:val="00373A22"/>
    <w:rsid w:val="00374A1D"/>
    <w:rsid w:val="00375A2C"/>
    <w:rsid w:val="00376901"/>
    <w:rsid w:val="00376DC8"/>
    <w:rsid w:val="0038771D"/>
    <w:rsid w:val="00392266"/>
    <w:rsid w:val="003932B8"/>
    <w:rsid w:val="00394ED2"/>
    <w:rsid w:val="0039620C"/>
    <w:rsid w:val="0039759F"/>
    <w:rsid w:val="003A0439"/>
    <w:rsid w:val="003A5D55"/>
    <w:rsid w:val="003A66C1"/>
    <w:rsid w:val="003D4EDF"/>
    <w:rsid w:val="003D5823"/>
    <w:rsid w:val="003D6BA2"/>
    <w:rsid w:val="003D74F7"/>
    <w:rsid w:val="003E2098"/>
    <w:rsid w:val="003E4C59"/>
    <w:rsid w:val="003E5218"/>
    <w:rsid w:val="003F1770"/>
    <w:rsid w:val="003F72CF"/>
    <w:rsid w:val="004027D2"/>
    <w:rsid w:val="00404787"/>
    <w:rsid w:val="004048AB"/>
    <w:rsid w:val="00404A32"/>
    <w:rsid w:val="00405F36"/>
    <w:rsid w:val="00406200"/>
    <w:rsid w:val="0041003B"/>
    <w:rsid w:val="00411A2C"/>
    <w:rsid w:val="00432E6E"/>
    <w:rsid w:val="004330FB"/>
    <w:rsid w:val="004361BC"/>
    <w:rsid w:val="00436211"/>
    <w:rsid w:val="00436264"/>
    <w:rsid w:val="00436507"/>
    <w:rsid w:val="0045044D"/>
    <w:rsid w:val="00452478"/>
    <w:rsid w:val="00455452"/>
    <w:rsid w:val="00463F3C"/>
    <w:rsid w:val="0047184B"/>
    <w:rsid w:val="00472A13"/>
    <w:rsid w:val="004761DE"/>
    <w:rsid w:val="00493514"/>
    <w:rsid w:val="004A2708"/>
    <w:rsid w:val="004A4E07"/>
    <w:rsid w:val="004A66D8"/>
    <w:rsid w:val="004A6D77"/>
    <w:rsid w:val="004B1490"/>
    <w:rsid w:val="004B2529"/>
    <w:rsid w:val="004C6C16"/>
    <w:rsid w:val="004C783E"/>
    <w:rsid w:val="004D7479"/>
    <w:rsid w:val="004E7B2D"/>
    <w:rsid w:val="004F1F86"/>
    <w:rsid w:val="00500495"/>
    <w:rsid w:val="00502172"/>
    <w:rsid w:val="005138FE"/>
    <w:rsid w:val="005154F4"/>
    <w:rsid w:val="0052075E"/>
    <w:rsid w:val="00525FCB"/>
    <w:rsid w:val="00527BBE"/>
    <w:rsid w:val="0053323E"/>
    <w:rsid w:val="00534128"/>
    <w:rsid w:val="005369D0"/>
    <w:rsid w:val="00537C98"/>
    <w:rsid w:val="00551733"/>
    <w:rsid w:val="00557AB5"/>
    <w:rsid w:val="0056277C"/>
    <w:rsid w:val="005674DF"/>
    <w:rsid w:val="00567E6D"/>
    <w:rsid w:val="005725FB"/>
    <w:rsid w:val="0057424A"/>
    <w:rsid w:val="005809E3"/>
    <w:rsid w:val="0059227E"/>
    <w:rsid w:val="0059385A"/>
    <w:rsid w:val="005A2EE8"/>
    <w:rsid w:val="005B59B3"/>
    <w:rsid w:val="005C1F3A"/>
    <w:rsid w:val="005C45C8"/>
    <w:rsid w:val="005C5CF5"/>
    <w:rsid w:val="005C76C2"/>
    <w:rsid w:val="005D0EFA"/>
    <w:rsid w:val="005D1BDA"/>
    <w:rsid w:val="005D1E8B"/>
    <w:rsid w:val="005D2256"/>
    <w:rsid w:val="005D6540"/>
    <w:rsid w:val="005E04D5"/>
    <w:rsid w:val="005E73EF"/>
    <w:rsid w:val="005F0CA2"/>
    <w:rsid w:val="00601648"/>
    <w:rsid w:val="00610841"/>
    <w:rsid w:val="0061097D"/>
    <w:rsid w:val="00611150"/>
    <w:rsid w:val="00620CF6"/>
    <w:rsid w:val="00624C63"/>
    <w:rsid w:val="0063037E"/>
    <w:rsid w:val="00631E16"/>
    <w:rsid w:val="0063644C"/>
    <w:rsid w:val="00640CF4"/>
    <w:rsid w:val="006416E7"/>
    <w:rsid w:val="00644B0A"/>
    <w:rsid w:val="006477F1"/>
    <w:rsid w:val="00650B24"/>
    <w:rsid w:val="00660BDF"/>
    <w:rsid w:val="00663F50"/>
    <w:rsid w:val="00673FE8"/>
    <w:rsid w:val="0067670E"/>
    <w:rsid w:val="00677F7F"/>
    <w:rsid w:val="00690ACF"/>
    <w:rsid w:val="00691D2E"/>
    <w:rsid w:val="0069410F"/>
    <w:rsid w:val="006A2257"/>
    <w:rsid w:val="006A52AE"/>
    <w:rsid w:val="006B0481"/>
    <w:rsid w:val="006B08C6"/>
    <w:rsid w:val="006B4EB0"/>
    <w:rsid w:val="006B55EA"/>
    <w:rsid w:val="006C3028"/>
    <w:rsid w:val="006D1B40"/>
    <w:rsid w:val="006E015D"/>
    <w:rsid w:val="006E26FF"/>
    <w:rsid w:val="006E3AB7"/>
    <w:rsid w:val="006E3E3D"/>
    <w:rsid w:val="006E4CD0"/>
    <w:rsid w:val="006F0736"/>
    <w:rsid w:val="006F4FB1"/>
    <w:rsid w:val="007013BF"/>
    <w:rsid w:val="00701A46"/>
    <w:rsid w:val="00702196"/>
    <w:rsid w:val="007030A9"/>
    <w:rsid w:val="00705703"/>
    <w:rsid w:val="00715802"/>
    <w:rsid w:val="007170B4"/>
    <w:rsid w:val="0072093B"/>
    <w:rsid w:val="0072368E"/>
    <w:rsid w:val="00725595"/>
    <w:rsid w:val="00725680"/>
    <w:rsid w:val="00726A44"/>
    <w:rsid w:val="0073199B"/>
    <w:rsid w:val="00735EB8"/>
    <w:rsid w:val="007416D7"/>
    <w:rsid w:val="00742603"/>
    <w:rsid w:val="0074595F"/>
    <w:rsid w:val="007619E0"/>
    <w:rsid w:val="00761FA8"/>
    <w:rsid w:val="00763FD5"/>
    <w:rsid w:val="00766C71"/>
    <w:rsid w:val="00767EA4"/>
    <w:rsid w:val="007744C6"/>
    <w:rsid w:val="00775D48"/>
    <w:rsid w:val="007833D7"/>
    <w:rsid w:val="00785007"/>
    <w:rsid w:val="00785DD6"/>
    <w:rsid w:val="0078624D"/>
    <w:rsid w:val="007909D8"/>
    <w:rsid w:val="007931AB"/>
    <w:rsid w:val="00795C9A"/>
    <w:rsid w:val="00796DFE"/>
    <w:rsid w:val="007A2EC5"/>
    <w:rsid w:val="007B01FE"/>
    <w:rsid w:val="007B34AE"/>
    <w:rsid w:val="007B4AB8"/>
    <w:rsid w:val="007B54DB"/>
    <w:rsid w:val="007C0B74"/>
    <w:rsid w:val="007C3336"/>
    <w:rsid w:val="007C5A32"/>
    <w:rsid w:val="007D74B9"/>
    <w:rsid w:val="007E087A"/>
    <w:rsid w:val="007E2010"/>
    <w:rsid w:val="007E6555"/>
    <w:rsid w:val="007E6C0E"/>
    <w:rsid w:val="007F0076"/>
    <w:rsid w:val="007F554A"/>
    <w:rsid w:val="007F76BB"/>
    <w:rsid w:val="007F7F9C"/>
    <w:rsid w:val="00805AF4"/>
    <w:rsid w:val="0081047C"/>
    <w:rsid w:val="00810547"/>
    <w:rsid w:val="00816291"/>
    <w:rsid w:val="00817415"/>
    <w:rsid w:val="00836C84"/>
    <w:rsid w:val="00851DA4"/>
    <w:rsid w:val="0085462E"/>
    <w:rsid w:val="00860F4C"/>
    <w:rsid w:val="00862414"/>
    <w:rsid w:val="00862806"/>
    <w:rsid w:val="0086553D"/>
    <w:rsid w:val="008673AD"/>
    <w:rsid w:val="00867BB8"/>
    <w:rsid w:val="00871E9C"/>
    <w:rsid w:val="00873896"/>
    <w:rsid w:val="00884014"/>
    <w:rsid w:val="00885767"/>
    <w:rsid w:val="00887EF0"/>
    <w:rsid w:val="00890DAB"/>
    <w:rsid w:val="008A76C3"/>
    <w:rsid w:val="008B3305"/>
    <w:rsid w:val="008B4F92"/>
    <w:rsid w:val="008B530C"/>
    <w:rsid w:val="008B61F1"/>
    <w:rsid w:val="008C0C38"/>
    <w:rsid w:val="008C2D59"/>
    <w:rsid w:val="008C6566"/>
    <w:rsid w:val="008D08A8"/>
    <w:rsid w:val="008D4C7C"/>
    <w:rsid w:val="008D5DF3"/>
    <w:rsid w:val="008D6E45"/>
    <w:rsid w:val="008E2463"/>
    <w:rsid w:val="00903149"/>
    <w:rsid w:val="00903379"/>
    <w:rsid w:val="00910DBA"/>
    <w:rsid w:val="00911D38"/>
    <w:rsid w:val="009128A4"/>
    <w:rsid w:val="009164C9"/>
    <w:rsid w:val="009168A0"/>
    <w:rsid w:val="00920E3D"/>
    <w:rsid w:val="00922BF7"/>
    <w:rsid w:val="00925F69"/>
    <w:rsid w:val="00927235"/>
    <w:rsid w:val="00933034"/>
    <w:rsid w:val="00933CF3"/>
    <w:rsid w:val="009359B1"/>
    <w:rsid w:val="0093696D"/>
    <w:rsid w:val="0093697B"/>
    <w:rsid w:val="0094234A"/>
    <w:rsid w:val="00942D5C"/>
    <w:rsid w:val="00943337"/>
    <w:rsid w:val="0094668A"/>
    <w:rsid w:val="009542CF"/>
    <w:rsid w:val="00956872"/>
    <w:rsid w:val="009615B7"/>
    <w:rsid w:val="00962215"/>
    <w:rsid w:val="0096642A"/>
    <w:rsid w:val="009702E5"/>
    <w:rsid w:val="00976080"/>
    <w:rsid w:val="00985791"/>
    <w:rsid w:val="009916E1"/>
    <w:rsid w:val="009928DF"/>
    <w:rsid w:val="0099385A"/>
    <w:rsid w:val="009952A7"/>
    <w:rsid w:val="009A56EF"/>
    <w:rsid w:val="009A79C0"/>
    <w:rsid w:val="009B1B25"/>
    <w:rsid w:val="009C629E"/>
    <w:rsid w:val="009C6B56"/>
    <w:rsid w:val="009D2F5C"/>
    <w:rsid w:val="009D3014"/>
    <w:rsid w:val="009E538E"/>
    <w:rsid w:val="009E6C91"/>
    <w:rsid w:val="009E7DB0"/>
    <w:rsid w:val="009F77FA"/>
    <w:rsid w:val="009F79F8"/>
    <w:rsid w:val="00A01D64"/>
    <w:rsid w:val="00A05C3A"/>
    <w:rsid w:val="00A11103"/>
    <w:rsid w:val="00A21F53"/>
    <w:rsid w:val="00A37B60"/>
    <w:rsid w:val="00A404E4"/>
    <w:rsid w:val="00A44551"/>
    <w:rsid w:val="00A45672"/>
    <w:rsid w:val="00A54422"/>
    <w:rsid w:val="00A60B17"/>
    <w:rsid w:val="00A62287"/>
    <w:rsid w:val="00A64647"/>
    <w:rsid w:val="00A65BBC"/>
    <w:rsid w:val="00A65D1E"/>
    <w:rsid w:val="00A667C0"/>
    <w:rsid w:val="00A7516A"/>
    <w:rsid w:val="00A77164"/>
    <w:rsid w:val="00A808FF"/>
    <w:rsid w:val="00A82389"/>
    <w:rsid w:val="00A87C41"/>
    <w:rsid w:val="00AA0003"/>
    <w:rsid w:val="00AA0972"/>
    <w:rsid w:val="00AA69DD"/>
    <w:rsid w:val="00AC2B17"/>
    <w:rsid w:val="00AC2E38"/>
    <w:rsid w:val="00AC30D8"/>
    <w:rsid w:val="00AC582E"/>
    <w:rsid w:val="00AC6C9B"/>
    <w:rsid w:val="00AD2F06"/>
    <w:rsid w:val="00AE1D5F"/>
    <w:rsid w:val="00AE4BAD"/>
    <w:rsid w:val="00AF4E3B"/>
    <w:rsid w:val="00B009ED"/>
    <w:rsid w:val="00B046B8"/>
    <w:rsid w:val="00B12E86"/>
    <w:rsid w:val="00B15799"/>
    <w:rsid w:val="00B224ED"/>
    <w:rsid w:val="00B23AC1"/>
    <w:rsid w:val="00B32B7D"/>
    <w:rsid w:val="00B35A52"/>
    <w:rsid w:val="00B500F1"/>
    <w:rsid w:val="00B568F5"/>
    <w:rsid w:val="00B7738C"/>
    <w:rsid w:val="00BA1441"/>
    <w:rsid w:val="00BA707D"/>
    <w:rsid w:val="00BB7069"/>
    <w:rsid w:val="00BC1CEE"/>
    <w:rsid w:val="00BC625F"/>
    <w:rsid w:val="00BD0DF8"/>
    <w:rsid w:val="00BD13E5"/>
    <w:rsid w:val="00BE2A46"/>
    <w:rsid w:val="00BE4CC4"/>
    <w:rsid w:val="00BF2106"/>
    <w:rsid w:val="00BF5062"/>
    <w:rsid w:val="00BF79F8"/>
    <w:rsid w:val="00BF79FC"/>
    <w:rsid w:val="00C22EA8"/>
    <w:rsid w:val="00C24FB1"/>
    <w:rsid w:val="00C30404"/>
    <w:rsid w:val="00C35E18"/>
    <w:rsid w:val="00C425F8"/>
    <w:rsid w:val="00C4310A"/>
    <w:rsid w:val="00C51AC6"/>
    <w:rsid w:val="00C54B5B"/>
    <w:rsid w:val="00C70749"/>
    <w:rsid w:val="00C711F6"/>
    <w:rsid w:val="00C74030"/>
    <w:rsid w:val="00C922B9"/>
    <w:rsid w:val="00C96B03"/>
    <w:rsid w:val="00CA0288"/>
    <w:rsid w:val="00CA6920"/>
    <w:rsid w:val="00CB379D"/>
    <w:rsid w:val="00CB6556"/>
    <w:rsid w:val="00CC0C03"/>
    <w:rsid w:val="00CC5F34"/>
    <w:rsid w:val="00CD04B5"/>
    <w:rsid w:val="00CD7C68"/>
    <w:rsid w:val="00CE48BF"/>
    <w:rsid w:val="00CE49C8"/>
    <w:rsid w:val="00CF1658"/>
    <w:rsid w:val="00CF1C4F"/>
    <w:rsid w:val="00CF4249"/>
    <w:rsid w:val="00D0011E"/>
    <w:rsid w:val="00D03AF5"/>
    <w:rsid w:val="00D04573"/>
    <w:rsid w:val="00D07996"/>
    <w:rsid w:val="00D12118"/>
    <w:rsid w:val="00D24D4F"/>
    <w:rsid w:val="00D3160C"/>
    <w:rsid w:val="00D32458"/>
    <w:rsid w:val="00D376FC"/>
    <w:rsid w:val="00D43D52"/>
    <w:rsid w:val="00D525CD"/>
    <w:rsid w:val="00D552B6"/>
    <w:rsid w:val="00D65285"/>
    <w:rsid w:val="00D72CD5"/>
    <w:rsid w:val="00D8137D"/>
    <w:rsid w:val="00D92F65"/>
    <w:rsid w:val="00D945DC"/>
    <w:rsid w:val="00DA5BDB"/>
    <w:rsid w:val="00DB17CB"/>
    <w:rsid w:val="00DB2E92"/>
    <w:rsid w:val="00DB34EB"/>
    <w:rsid w:val="00DB5C02"/>
    <w:rsid w:val="00DB75B1"/>
    <w:rsid w:val="00DC2DC3"/>
    <w:rsid w:val="00DC3A1C"/>
    <w:rsid w:val="00DC6A5E"/>
    <w:rsid w:val="00DD09B3"/>
    <w:rsid w:val="00DD5265"/>
    <w:rsid w:val="00DE42B8"/>
    <w:rsid w:val="00DE5881"/>
    <w:rsid w:val="00DF3D6D"/>
    <w:rsid w:val="00DF4C40"/>
    <w:rsid w:val="00DF5059"/>
    <w:rsid w:val="00DF575B"/>
    <w:rsid w:val="00E004D3"/>
    <w:rsid w:val="00E01D6B"/>
    <w:rsid w:val="00E10C1C"/>
    <w:rsid w:val="00E1113F"/>
    <w:rsid w:val="00E1306F"/>
    <w:rsid w:val="00E202D8"/>
    <w:rsid w:val="00E2088B"/>
    <w:rsid w:val="00E23470"/>
    <w:rsid w:val="00E260E0"/>
    <w:rsid w:val="00E26650"/>
    <w:rsid w:val="00E33F49"/>
    <w:rsid w:val="00E34276"/>
    <w:rsid w:val="00E42FF6"/>
    <w:rsid w:val="00E45FF9"/>
    <w:rsid w:val="00E50285"/>
    <w:rsid w:val="00E628CE"/>
    <w:rsid w:val="00E66E9B"/>
    <w:rsid w:val="00E74B94"/>
    <w:rsid w:val="00E74BEE"/>
    <w:rsid w:val="00E7685D"/>
    <w:rsid w:val="00E85F84"/>
    <w:rsid w:val="00E96669"/>
    <w:rsid w:val="00EA03DB"/>
    <w:rsid w:val="00EA184F"/>
    <w:rsid w:val="00EA7AFB"/>
    <w:rsid w:val="00EA7D49"/>
    <w:rsid w:val="00EB0BEF"/>
    <w:rsid w:val="00EB238C"/>
    <w:rsid w:val="00EB44A4"/>
    <w:rsid w:val="00EC0935"/>
    <w:rsid w:val="00EC5F5A"/>
    <w:rsid w:val="00EC72F4"/>
    <w:rsid w:val="00EE388F"/>
    <w:rsid w:val="00EE48FC"/>
    <w:rsid w:val="00EE6059"/>
    <w:rsid w:val="00EF7DD6"/>
    <w:rsid w:val="00F06EE8"/>
    <w:rsid w:val="00F075DE"/>
    <w:rsid w:val="00F1116E"/>
    <w:rsid w:val="00F11795"/>
    <w:rsid w:val="00F16D39"/>
    <w:rsid w:val="00F222CF"/>
    <w:rsid w:val="00F33C0E"/>
    <w:rsid w:val="00F34B21"/>
    <w:rsid w:val="00F4238C"/>
    <w:rsid w:val="00F458D9"/>
    <w:rsid w:val="00F473DF"/>
    <w:rsid w:val="00F50853"/>
    <w:rsid w:val="00F56F3A"/>
    <w:rsid w:val="00F62D00"/>
    <w:rsid w:val="00F66F87"/>
    <w:rsid w:val="00F67AE1"/>
    <w:rsid w:val="00F7069B"/>
    <w:rsid w:val="00F735E9"/>
    <w:rsid w:val="00F80A68"/>
    <w:rsid w:val="00F81AAA"/>
    <w:rsid w:val="00F846AD"/>
    <w:rsid w:val="00F910E1"/>
    <w:rsid w:val="00F9200E"/>
    <w:rsid w:val="00F93BD2"/>
    <w:rsid w:val="00F9644D"/>
    <w:rsid w:val="00F97D92"/>
    <w:rsid w:val="00FA4EB9"/>
    <w:rsid w:val="00FA5173"/>
    <w:rsid w:val="00FA5D30"/>
    <w:rsid w:val="00FA794F"/>
    <w:rsid w:val="00FB1D66"/>
    <w:rsid w:val="00FC00D0"/>
    <w:rsid w:val="00FC04C1"/>
    <w:rsid w:val="00FC41DC"/>
    <w:rsid w:val="00FC574B"/>
    <w:rsid w:val="00FC71F4"/>
    <w:rsid w:val="00FE5025"/>
    <w:rsid w:val="00FF1940"/>
    <w:rsid w:val="00FF3976"/>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50285"/>
    <w:pPr>
      <w:tabs>
        <w:tab w:val="center" w:pos="4153"/>
        <w:tab w:val="right" w:pos="8306"/>
      </w:tabs>
    </w:pPr>
  </w:style>
  <w:style w:type="paragraph" w:styleId="Footer">
    <w:name w:val="footer"/>
    <w:basedOn w:val="Normal"/>
    <w:link w:val="FooterChar"/>
    <w:uiPriority w:val="99"/>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uiPriority w:val="99"/>
    <w:rsid w:val="009A79C0"/>
    <w:rPr>
      <w:noProof/>
    </w:rPr>
  </w:style>
  <w:style w:type="table" w:styleId="TableGrid">
    <w:name w:val="Table Grid"/>
    <w:basedOn w:val="TableNormal"/>
    <w:uiPriority w:val="59"/>
    <w:rsid w:val="006F4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6E3E3D"/>
    <w:rPr>
      <w:noProof/>
    </w:rPr>
  </w:style>
  <w:style w:type="paragraph" w:styleId="BodyTextIndent2">
    <w:name w:val="Body Text Indent 2"/>
    <w:basedOn w:val="Normal"/>
    <w:link w:val="BodyTextIndent2Char"/>
    <w:unhideWhenUsed/>
    <w:rsid w:val="007E087A"/>
    <w:pPr>
      <w:spacing w:after="120" w:line="480" w:lineRule="auto"/>
      <w:ind w:left="360"/>
    </w:pPr>
  </w:style>
  <w:style w:type="character" w:customStyle="1" w:styleId="BodyTextIndent2Char">
    <w:name w:val="Body Text Indent 2 Char"/>
    <w:basedOn w:val="DefaultParagraphFont"/>
    <w:link w:val="BodyTextIndent2"/>
    <w:uiPriority w:val="99"/>
    <w:rsid w:val="007E087A"/>
    <w:rPr>
      <w:noProof/>
    </w:rPr>
  </w:style>
  <w:style w:type="paragraph" w:styleId="BodyTextIndent3">
    <w:name w:val="Body Text Indent 3"/>
    <w:basedOn w:val="Normal"/>
    <w:link w:val="BodyTextIndent3Char"/>
    <w:semiHidden/>
    <w:rsid w:val="00E34276"/>
    <w:pPr>
      <w:bidi w:val="0"/>
      <w:ind w:left="426" w:hanging="142"/>
    </w:pPr>
    <w:rPr>
      <w:noProof w:val="0"/>
      <w:sz w:val="24"/>
    </w:rPr>
  </w:style>
  <w:style w:type="character" w:customStyle="1" w:styleId="BodyTextIndent3Char">
    <w:name w:val="Body Text Indent 3 Char"/>
    <w:basedOn w:val="DefaultParagraphFont"/>
    <w:link w:val="BodyTextIndent3"/>
    <w:semiHidden/>
    <w:rsid w:val="00E34276"/>
    <w:rPr>
      <w:sz w:val="24"/>
    </w:rPr>
  </w:style>
  <w:style w:type="paragraph" w:styleId="Caption">
    <w:name w:val="caption"/>
    <w:basedOn w:val="Normal"/>
    <w:next w:val="Normal"/>
    <w:qFormat/>
    <w:rsid w:val="00E34276"/>
    <w:pPr>
      <w:tabs>
        <w:tab w:val="num" w:pos="360"/>
        <w:tab w:val="num" w:pos="426"/>
      </w:tabs>
      <w:bidi w:val="0"/>
      <w:ind w:left="709" w:hanging="709"/>
    </w:pPr>
    <w:rPr>
      <w:rFonts w:cs="Times New Roman"/>
      <w:noProof w:val="0"/>
      <w:sz w:val="24"/>
      <w:szCs w:val="24"/>
    </w:rPr>
  </w:style>
  <w:style w:type="character" w:customStyle="1" w:styleId="longtext">
    <w:name w:val="long_text"/>
    <w:basedOn w:val="DefaultParagraphFont"/>
    <w:rsid w:val="00E34276"/>
  </w:style>
  <w:style w:type="character" w:customStyle="1" w:styleId="hps">
    <w:name w:val="hps"/>
    <w:basedOn w:val="DefaultParagraphFont"/>
    <w:rsid w:val="00E34276"/>
  </w:style>
  <w:style w:type="character" w:customStyle="1" w:styleId="apple-converted-space">
    <w:name w:val="apple-converted-space"/>
    <w:basedOn w:val="DefaultParagraphFont"/>
    <w:rsid w:val="00E34276"/>
  </w:style>
  <w:style w:type="character" w:customStyle="1" w:styleId="apple-style-span">
    <w:name w:val="apple-style-span"/>
    <w:basedOn w:val="DefaultParagraphFont"/>
    <w:rsid w:val="00E34276"/>
  </w:style>
  <w:style w:type="paragraph" w:styleId="ListParagraph">
    <w:name w:val="List Paragraph"/>
    <w:basedOn w:val="Normal"/>
    <w:uiPriority w:val="34"/>
    <w:qFormat/>
    <w:rsid w:val="00E34276"/>
    <w:pPr>
      <w:bidi w:val="0"/>
      <w:ind w:left="720"/>
      <w:contextualSpacing/>
    </w:pPr>
    <w:rPr>
      <w:rFonts w:cs="Times New Roman"/>
      <w:noProof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gif@01D104D2.896620F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gi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perspective val="30"/>
    </c:view3D>
    <c:plotArea>
      <c:layout>
        <c:manualLayout>
          <c:layoutTarget val="inner"/>
          <c:xMode val="edge"/>
          <c:yMode val="edge"/>
          <c:x val="0.20422318533713008"/>
          <c:y val="0.24780535975301121"/>
          <c:w val="0.5961387179543749"/>
          <c:h val="0.5597315901536915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en-US" sz="900" baseline="0">
                        <a:latin typeface="Arial" pitchFamily="34" charset="0"/>
                        <a:cs typeface="Arial" pitchFamily="34" charset="0"/>
                      </a:rPr>
                      <a:t>F</a:t>
                    </a:r>
                    <a:r>
                      <a:rPr lang="en-US"/>
                      <a:t>oreign Direct Investment
5.3%</a:t>
                    </a:r>
                  </a:p>
                </c:rich>
              </c:tx>
              <c:showVal val="1"/>
              <c:showCatName val="1"/>
              <c:separator>
</c:separator>
            </c:dLbl>
            <c:dLbl>
              <c:idx val="1"/>
              <c:layout>
                <c:manualLayout>
                  <c:x val="0.10656208514476231"/>
                  <c:y val="-6.7558468599246524E-2"/>
                </c:manualLayout>
              </c:layout>
              <c:tx>
                <c:rich>
                  <a:bodyPr/>
                  <a:lstStyle/>
                  <a:p>
                    <a:r>
                      <a:rPr lang="en-US"/>
                      <a:t>Portfolio Investments
19.7%</a:t>
                    </a:r>
                  </a:p>
                </c:rich>
              </c:tx>
              <c:showVal val="1"/>
              <c:showCatName val="1"/>
              <c:separator>
</c:separator>
            </c:dLbl>
            <c:dLbl>
              <c:idx val="2"/>
              <c:layout>
                <c:manualLayout>
                  <c:x val="0.19649976185409765"/>
                  <c:y val="7.9499992668514513E-2"/>
                </c:manualLayout>
              </c:layout>
              <c:tx>
                <c:rich>
                  <a:bodyPr/>
                  <a:lstStyle/>
                  <a:p>
                    <a:r>
                      <a:rPr lang="en-US"/>
                      <a:t>Other Investments
63.7%</a:t>
                    </a:r>
                  </a:p>
                </c:rich>
              </c:tx>
              <c:showVal val="1"/>
              <c:showCatName val="1"/>
              <c:separator>
</c:separator>
            </c:dLbl>
            <c:dLbl>
              <c:idx val="3"/>
              <c:layout>
                <c:manualLayout>
                  <c:x val="-7.2900778707009464E-2"/>
                  <c:y val="-1.3363329583802432E-2"/>
                </c:manualLayout>
              </c:layout>
              <c:tx>
                <c:rich>
                  <a:bodyPr/>
                  <a:lstStyle/>
                  <a:p>
                    <a:r>
                      <a:rPr lang="en-US"/>
                      <a:t>Reserve Assets
11.3%</a:t>
                    </a:r>
                  </a:p>
                </c:rich>
              </c:tx>
              <c:showVal val="1"/>
              <c:showCatName val="1"/>
              <c:separator>
</c:separator>
            </c:dLbl>
            <c:showVal val="1"/>
            <c:showCatName val="1"/>
            <c:separator>
</c:separator>
            <c:showLeaderLines val="1"/>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2.7021772939346813</c:v>
                </c:pt>
                <c:pt idx="1">
                  <c:v>22.278382581648522</c:v>
                </c:pt>
                <c:pt idx="2">
                  <c:v>65.357698289269067</c:v>
                </c:pt>
                <c:pt idx="3">
                  <c:v>9.6617418351477546</c:v>
                </c:pt>
              </c:numCache>
            </c:numRef>
          </c:val>
        </c:ser>
      </c:pie3DChart>
    </c:plotArea>
    <c:plotVisOnly val="1"/>
    <c:dispBlanksAs val="zero"/>
  </c:chart>
  <c:spPr>
    <a:ln cap="rnd"/>
  </c:spPr>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perspective val="30"/>
    </c:view3D>
    <c:plotArea>
      <c:layout>
        <c:manualLayout>
          <c:layoutTarget val="inner"/>
          <c:xMode val="edge"/>
          <c:yMode val="edge"/>
          <c:x val="0.24852123501803441"/>
          <c:y val="0.18723104289826412"/>
          <c:w val="0.60566033591168722"/>
          <c:h val="0.57871021114759025"/>
        </c:manualLayout>
      </c:layout>
      <c:pie3DChart>
        <c:varyColors val="1"/>
        <c:ser>
          <c:idx val="0"/>
          <c:order val="0"/>
          <c:tx>
            <c:strRef>
              <c:f>Sheet1!$B$1</c:f>
              <c:strCache>
                <c:ptCount val="1"/>
                <c:pt idx="0">
                  <c:v>Column1</c:v>
                </c:pt>
              </c:strCache>
            </c:strRef>
          </c:tx>
          <c:explosion val="25"/>
          <c:dLbls>
            <c:dLbl>
              <c:idx val="0"/>
              <c:layout>
                <c:manualLayout>
                  <c:x val="-4.7129672844430934E-3"/>
                  <c:y val="-0.13860874533540454"/>
                </c:manualLayout>
              </c:layout>
              <c:tx>
                <c:rich>
                  <a:bodyPr/>
                  <a:lstStyle/>
                  <a:p>
                    <a:r>
                      <a:rPr lang="en-US"/>
                      <a:t>Foreign Direct Investment
57.1%</a:t>
                    </a:r>
                  </a:p>
                </c:rich>
              </c:tx>
              <c:showVal val="1"/>
              <c:showCatName val="1"/>
              <c:separator>
</c:separator>
            </c:dLbl>
            <c:dLbl>
              <c:idx val="1"/>
              <c:layout>
                <c:manualLayout>
                  <c:x val="-3.1384451704531198E-2"/>
                  <c:y val="0.22450800792758047"/>
                </c:manualLayout>
              </c:layout>
              <c:tx>
                <c:rich>
                  <a:bodyPr/>
                  <a:lstStyle/>
                  <a:p>
                    <a:r>
                      <a:rPr lang="en-US"/>
                      <a:t>Portfolio Investments
26.4%</a:t>
                    </a:r>
                  </a:p>
                </c:rich>
              </c:tx>
              <c:showVal val="1"/>
              <c:showCatName val="1"/>
              <c:separator>
</c:separator>
            </c:dLbl>
            <c:dLbl>
              <c:idx val="2"/>
              <c:layout>
                <c:manualLayout>
                  <c:x val="-3.058998528674681E-2"/>
                  <c:y val="-3.5207072800111455E-2"/>
                </c:manualLayout>
              </c:layout>
              <c:tx>
                <c:rich>
                  <a:bodyPr/>
                  <a:lstStyle/>
                  <a:p>
                    <a:r>
                      <a:rPr lang="en-US"/>
                      <a:t>Other Investments
16.5%</a:t>
                    </a:r>
                  </a:p>
                </c:rich>
              </c:tx>
              <c:showVal val="1"/>
              <c:showCatName val="1"/>
              <c:separator>
</c:separator>
            </c:dLbl>
            <c:txPr>
              <a:bodyPr/>
              <a:lstStyle/>
              <a:p>
                <a:pPr>
                  <a:defRPr sz="900" baseline="0">
                    <a:latin typeface="Arial" pitchFamily="34" charset="0"/>
                    <a:cs typeface="Arial" pitchFamily="34" charset="0"/>
                  </a:defRPr>
                </a:pPr>
                <a:endParaRPr lang="en-US"/>
              </a:p>
            </c:txPr>
            <c:showVal val="1"/>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58.512210297091308</c:v>
                </c:pt>
                <c:pt idx="1">
                  <c:v>23.767304401928762</c:v>
                </c:pt>
                <c:pt idx="2">
                  <c:v>17.720485300979878</c:v>
                </c:pt>
              </c:numCache>
            </c:numRef>
          </c:val>
        </c:ser>
      </c:pie3DChart>
    </c:plotArea>
    <c:plotVisOnly val="1"/>
    <c:dispBlanksAs val="zero"/>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2945A-AC72-48B4-BA17-450F6F98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20</Pages>
  <Words>2715</Words>
  <Characters>16251</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adel</cp:lastModifiedBy>
  <cp:revision>357</cp:revision>
  <cp:lastPrinted>2014-10-29T12:15:00Z</cp:lastPrinted>
  <dcterms:created xsi:type="dcterms:W3CDTF">2011-09-05T06:32:00Z</dcterms:created>
  <dcterms:modified xsi:type="dcterms:W3CDTF">2015-11-04T11:19:00Z</dcterms:modified>
</cp:coreProperties>
</file>