
<file path=[Content_Types].xml><?xml version="1.0" encoding="utf-8"?>
<Types xmlns="http://schemas.openxmlformats.org/package/2006/content-types">
  <Override PartName="/word/theme/themeOverride5.xml" ContentType="application/vnd.openxmlformats-officedocument.themeOverride+xml"/>
  <Override PartName="/word/charts/chart10.xml" ContentType="application/vnd.openxmlformats-officedocument.drawingml.chart+xml"/>
  <Override PartName="/word/theme/themeOverride15.xml" ContentType="application/vnd.openxmlformats-officedocument.themeOverride+xml"/>
  <Override PartName="/customXml/itemProps1.xml" ContentType="application/vnd.openxmlformats-officedocument.customXmlProperties+xml"/>
  <Override PartName="/word/theme/themeOverride22.xml" ContentType="application/vnd.openxmlformats-officedocument.themeOverride+xml"/>
  <Override PartName="/word/theme/themeOverride1.xml" ContentType="application/vnd.openxmlformats-officedocument.themeOverride+xml"/>
  <Override PartName="/word/drawings/drawing6.xml" ContentType="application/vnd.openxmlformats-officedocument.drawingml.chartshapes+xml"/>
  <Override PartName="/word/theme/themeOverride11.xml" ContentType="application/vnd.openxmlformats-officedocument.themeOverride+xml"/>
  <Override PartName="/word/drawings/drawing18.xml" ContentType="application/vnd.openxmlformats-officedocument.drawingml.chartshapes+xml"/>
  <Override PartName="/word/theme/themeOverride20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drawings/drawing4.xml" ContentType="application/vnd.openxmlformats-officedocument.drawingml.chartshapes+xml"/>
  <Override PartName="/word/charts/chart9.xml" ContentType="application/vnd.openxmlformats-officedocument.drawingml.chart+xml"/>
  <Override PartName="/word/drawings/drawing16.xml" ContentType="application/vnd.openxmlformats-officedocument.drawingml.chartshapes+xml"/>
  <Override PartName="/word/charts/chart19.xml" ContentType="application/vnd.openxmlformats-officedocument.drawingml.chart+xml"/>
  <Override PartName="/word/drawings/drawing25.xml" ContentType="application/vnd.openxmlformats-officedocument.drawingml.chartshapes+xml"/>
  <Override PartName="/word/charts/chart28.xml" ContentType="application/vnd.openxmlformats-officedocument.drawingml.chart+xml"/>
  <Override PartName="/word/drawings/drawing27.xml" ContentType="application/vnd.openxmlformats-officedocument.drawingml.chartshapes+xml"/>
  <Override PartName="/word/footer5.xml" ContentType="application/vnd.openxmlformats-officedocument.wordprocessingml.footer+xml"/>
  <Override PartName="/word/stylesWithEffects.xml" ContentType="application/vnd.ms-word.stylesWithEffects+xml"/>
  <Override PartName="/word/footer3.xml" ContentType="application/vnd.openxmlformats-officedocument.wordprocessingml.footer+xml"/>
  <Override PartName="/word/drawings/drawing2.xml" ContentType="application/vnd.openxmlformats-officedocument.drawingml.chartshapes+xml"/>
  <Override PartName="/word/charts/chart7.xml" ContentType="application/vnd.openxmlformats-officedocument.drawingml.chart+xml"/>
  <Override PartName="/word/drawings/drawing14.xml" ContentType="application/vnd.openxmlformats-officedocument.drawingml.chartshapes+xml"/>
  <Override PartName="/word/charts/chart17.xml" ContentType="application/vnd.openxmlformats-officedocument.drawingml.chart+xml"/>
  <Override PartName="/word/drawings/drawing23.xml" ContentType="application/vnd.openxmlformats-officedocument.drawingml.chartshapes+xml"/>
  <Override PartName="/word/charts/chart26.xml" ContentType="application/vnd.openxmlformats-officedocument.drawingml.chart+xml"/>
  <Override PartName="/word/footer1.xml" ContentType="application/vnd.openxmlformats-officedocument.wordprocessingml.footer+xml"/>
  <Override PartName="/word/charts/chart5.xml" ContentType="application/vnd.openxmlformats-officedocument.drawingml.chart+xml"/>
  <Override PartName="/word/drawings/drawing12.xml" ContentType="application/vnd.openxmlformats-officedocument.drawingml.chartshapes+xml"/>
  <Override PartName="/word/charts/chart15.xml" ContentType="application/vnd.openxmlformats-officedocument.drawingml.chart+xml"/>
  <Override PartName="/word/drawings/drawing21.xml" ContentType="application/vnd.openxmlformats-officedocument.drawingml.chartshapes+xml"/>
  <Override PartName="/word/charts/chart24.xml" ContentType="application/vnd.openxmlformats-officedocument.drawingml.chart+xml"/>
  <Override PartName="/word/header2.xml" ContentType="application/vnd.openxmlformats-officedocument.wordprocessingml.header+xml"/>
  <Default Extension="xlsx" ContentType="application/vnd.openxmlformats-officedocument.spreadsheetml.sheet"/>
  <Override PartName="/word/charts/chart3.xml" ContentType="application/vnd.openxmlformats-officedocument.drawingml.chart+xml"/>
  <Override PartName="/word/theme/themeOverride8.xml" ContentType="application/vnd.openxmlformats-officedocument.themeOverride+xml"/>
  <Override PartName="/word/drawings/drawing10.xml" ContentType="application/vnd.openxmlformats-officedocument.drawingml.chartshapes+xml"/>
  <Override PartName="/word/charts/chart13.xml" ContentType="application/vnd.openxmlformats-officedocument.drawingml.chart+xml"/>
  <Override PartName="/word/charts/chart22.xml" ContentType="application/vnd.openxmlformats-officedocument.drawingml.chart+xml"/>
  <Override PartName="/word/charts/chart1.xml" ContentType="application/vnd.openxmlformats-officedocument.drawingml.chart+xml"/>
  <Override PartName="/word/theme/themeOverride6.xml" ContentType="application/vnd.openxmlformats-officedocument.themeOverride+xml"/>
  <Override PartName="/word/charts/chart11.xml" ContentType="application/vnd.openxmlformats-officedocument.drawingml.chart+xml"/>
  <Override PartName="/word/theme/themeOverride18.xml" ContentType="application/vnd.openxmlformats-officedocument.themeOverride+xml"/>
  <Override PartName="/word/charts/chart20.xml" ContentType="application/vnd.openxmlformats-officedocument.drawingml.chart+xml"/>
  <Default Extension="png" ContentType="image/png"/>
  <Override PartName="/word/theme/themeOverride4.xml" ContentType="application/vnd.openxmlformats-officedocument.themeOverride+xml"/>
  <Override PartName="/word/theme/themeOverride16.xml" ContentType="application/vnd.openxmlformats-officedocument.themeOverride+xml"/>
  <Override PartName="/word/theme/themeOverride25.xml" ContentType="application/vnd.openxmlformats-officedocument.themeOverride+xml"/>
  <Override PartName="/word/theme/themeOverride2.xml" ContentType="application/vnd.openxmlformats-officedocument.themeOverride+xml"/>
  <Override PartName="/word/drawings/drawing9.xml" ContentType="application/vnd.openxmlformats-officedocument.drawingml.chartshapes+xml"/>
  <Override PartName="/word/theme/themeOverride14.xml" ContentType="application/vnd.openxmlformats-officedocument.themeOverride+xml"/>
  <Override PartName="/word/theme/themeOverride23.xml" ContentType="application/vnd.openxmlformats-officedocument.themeOverride+xml"/>
  <Default Extension="jpeg" ContentType="image/jpeg"/>
  <Override PartName="/word/drawings/drawing7.xml" ContentType="application/vnd.openxmlformats-officedocument.drawingml.chartshapes+xml"/>
  <Override PartName="/word/theme/themeOverride12.xml" ContentType="application/vnd.openxmlformats-officedocument.themeOverride+xml"/>
  <Override PartName="/word/drawings/drawing19.xml" ContentType="application/vnd.openxmlformats-officedocument.drawingml.chartshapes+xml"/>
  <Override PartName="/word/theme/themeOverride21.xml" ContentType="application/vnd.openxmlformats-officedocument.themeOverride+xml"/>
  <Override PartName="/word/drawings/drawing28.xml" ContentType="application/vnd.openxmlformats-officedocument.drawingml.chartshap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drawings/drawing3.xml" ContentType="application/vnd.openxmlformats-officedocument.drawingml.chartshapes+xml"/>
  <Override PartName="/word/drawings/drawing5.xml" ContentType="application/vnd.openxmlformats-officedocument.drawingml.chartshapes+xml"/>
  <Override PartName="/word/charts/chart8.xml" ContentType="application/vnd.openxmlformats-officedocument.drawingml.chart+xml"/>
  <Override PartName="/word/theme/themeOverride10.xml" ContentType="application/vnd.openxmlformats-officedocument.themeOverride+xml"/>
  <Override PartName="/word/drawings/drawing17.xml" ContentType="application/vnd.openxmlformats-officedocument.drawingml.chartshapes+xml"/>
  <Override PartName="/word/drawings/drawing26.xml" ContentType="application/vnd.openxmlformats-officedocument.drawingml.chartshapes+xml"/>
  <Override PartName="/word/charts/chart29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drawings/drawing15.xml" ContentType="application/vnd.openxmlformats-officedocument.drawingml.chartshapes+xml"/>
  <Override PartName="/word/charts/chart18.xml" ContentType="application/vnd.openxmlformats-officedocument.drawingml.chart+xml"/>
  <Override PartName="/word/drawings/drawing24.xml" ContentType="application/vnd.openxmlformats-officedocument.drawingml.chartshapes+xml"/>
  <Override PartName="/word/charts/chart27.xml" ContentType="application/vnd.openxmlformats-officedocument.drawingml.chart+xml"/>
  <Override PartName="/word/charts/chart4.xml" ContentType="application/vnd.openxmlformats-officedocument.drawingml.chart+xml"/>
  <Override PartName="/word/drawings/drawing13.xml" ContentType="application/vnd.openxmlformats-officedocument.drawingml.chartshapes+xml"/>
  <Override PartName="/word/charts/chart16.xml" ContentType="application/vnd.openxmlformats-officedocument.drawingml.chart+xml"/>
  <Override PartName="/word/drawings/drawing22.xml" ContentType="application/vnd.openxmlformats-officedocument.drawingml.chartshapes+xml"/>
  <Override PartName="/word/charts/chart25.xml" ContentType="application/vnd.openxmlformats-officedocument.drawingml.chart+xml"/>
  <Override PartName="/word/theme/theme1.xml" ContentType="application/vnd.openxmlformats-officedocument.theme+xml"/>
  <Override PartName="/word/header3.xml" ContentType="application/vnd.openxmlformats-officedocument.wordprocessingml.header+xml"/>
  <Override PartName="/word/charts/chart2.xml" ContentType="application/vnd.openxmlformats-officedocument.drawingml.chart+xml"/>
  <Override PartName="/word/theme/themeOverride9.xml" ContentType="application/vnd.openxmlformats-officedocument.themeOverride+xml"/>
  <Override PartName="/word/drawings/drawing11.xml" ContentType="application/vnd.openxmlformats-officedocument.drawingml.chartshapes+xml"/>
  <Override PartName="/word/charts/chart14.xml" ContentType="application/vnd.openxmlformats-officedocument.drawingml.chart+xml"/>
  <Override PartName="/word/theme/themeOverride19.xml" ContentType="application/vnd.openxmlformats-officedocument.themeOverride+xml"/>
  <Override PartName="/word/drawings/drawing20.xml" ContentType="application/vnd.openxmlformats-officedocument.drawingml.chartshapes+xml"/>
  <Override PartName="/word/charts/chart2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theme/themeOverride7.xml" ContentType="application/vnd.openxmlformats-officedocument.themeOverride+xml"/>
  <Override PartName="/word/charts/chart12.xml" ContentType="application/vnd.openxmlformats-officedocument.drawingml.chart+xml"/>
  <Override PartName="/word/theme/themeOverride17.xml" ContentType="application/vnd.openxmlformats-officedocument.themeOverride+xml"/>
  <Override PartName="/word/charts/chart21.xml" ContentType="application/vnd.openxmlformats-officedocument.drawingml.chart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theme/themeOverride24.xml" ContentType="application/vnd.openxmlformats-officedocument.themeOverride+xml"/>
  <Override PartName="/word/theme/themeOverride3.xml" ContentType="application/vnd.openxmlformats-officedocument.themeOverride+xml"/>
  <Override PartName="/word/drawings/drawing8.xml" ContentType="application/vnd.openxmlformats-officedocument.drawingml.chartshapes+xml"/>
  <Override PartName="/word/theme/themeOverride13.xml" ContentType="application/vnd.openxmlformats-officedocument.themeOverrid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0F63" w:rsidRPr="00DA78B2" w:rsidRDefault="00FE0F63" w:rsidP="00245AA2">
      <w:pPr>
        <w:tabs>
          <w:tab w:val="right" w:pos="6944"/>
          <w:tab w:val="right" w:pos="8078"/>
        </w:tabs>
        <w:jc w:val="center"/>
        <w:rPr>
          <w:rFonts w:hint="cs"/>
          <w:color w:val="FF0000"/>
        </w:rPr>
      </w:pPr>
    </w:p>
    <w:p w:rsidR="00FE0F63" w:rsidRDefault="00FE0F63" w:rsidP="00245AA2">
      <w:pPr>
        <w:tabs>
          <w:tab w:val="right" w:pos="6944"/>
          <w:tab w:val="right" w:pos="8078"/>
        </w:tabs>
        <w:jc w:val="center"/>
        <w:rPr>
          <w:rtl/>
        </w:rPr>
      </w:pPr>
    </w:p>
    <w:p w:rsidR="00FE0F63" w:rsidRDefault="00FE0F63" w:rsidP="00245AA2">
      <w:pPr>
        <w:tabs>
          <w:tab w:val="right" w:pos="6944"/>
          <w:tab w:val="right" w:pos="8078"/>
        </w:tabs>
        <w:jc w:val="center"/>
        <w:rPr>
          <w:rtl/>
        </w:rPr>
      </w:pPr>
    </w:p>
    <w:p w:rsidR="00FE0F63" w:rsidRDefault="00FE0F63" w:rsidP="00245AA2">
      <w:pPr>
        <w:tabs>
          <w:tab w:val="right" w:pos="6944"/>
          <w:tab w:val="right" w:pos="8078"/>
        </w:tabs>
        <w:jc w:val="center"/>
        <w:rPr>
          <w:rtl/>
        </w:rPr>
      </w:pPr>
    </w:p>
    <w:p w:rsidR="00FE0F63" w:rsidRDefault="00FE0F63" w:rsidP="00245AA2">
      <w:pPr>
        <w:tabs>
          <w:tab w:val="right" w:pos="6944"/>
          <w:tab w:val="right" w:pos="8078"/>
        </w:tabs>
        <w:jc w:val="center"/>
        <w:rPr>
          <w:rtl/>
        </w:rPr>
      </w:pPr>
    </w:p>
    <w:p w:rsidR="00FE0F63" w:rsidRDefault="00FE0F63" w:rsidP="00245AA2">
      <w:pPr>
        <w:tabs>
          <w:tab w:val="right" w:pos="6944"/>
          <w:tab w:val="right" w:pos="8078"/>
        </w:tabs>
        <w:jc w:val="center"/>
        <w:rPr>
          <w:rtl/>
        </w:rPr>
      </w:pPr>
    </w:p>
    <w:p w:rsidR="00366909" w:rsidRDefault="00664D59" w:rsidP="00245AA2">
      <w:pPr>
        <w:tabs>
          <w:tab w:val="right" w:pos="6944"/>
          <w:tab w:val="right" w:pos="8078"/>
        </w:tabs>
        <w:jc w:val="center"/>
        <w:rPr>
          <w:rtl/>
        </w:rPr>
      </w:pPr>
      <w:r>
        <w:rPr>
          <w:noProof/>
          <w:sz w:val="28"/>
          <w:szCs w:val="28"/>
        </w:rPr>
        <w:drawing>
          <wp:inline distT="0" distB="0" distL="0" distR="0">
            <wp:extent cx="960755" cy="1321435"/>
            <wp:effectExtent l="19050" t="0" r="0" b="0"/>
            <wp:docPr id="93" name="Picture 1" descr="PL cmyk 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 cmyk small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755" cy="1321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909" w:rsidRDefault="00366909" w:rsidP="00245AA2">
      <w:pPr>
        <w:jc w:val="center"/>
        <w:rPr>
          <w:rFonts w:cs="Simplified Arabic"/>
          <w:b/>
          <w:bCs/>
          <w:sz w:val="52"/>
          <w:szCs w:val="52"/>
          <w:rtl/>
        </w:rPr>
      </w:pPr>
      <w:r>
        <w:rPr>
          <w:rFonts w:cs="Simplified Arabic" w:hint="cs"/>
          <w:b/>
          <w:bCs/>
          <w:sz w:val="52"/>
          <w:szCs w:val="52"/>
          <w:rtl/>
        </w:rPr>
        <w:t>دولة فلسطين</w:t>
      </w:r>
    </w:p>
    <w:p w:rsidR="00366909" w:rsidRDefault="00366909" w:rsidP="00245AA2">
      <w:pPr>
        <w:jc w:val="center"/>
        <w:rPr>
          <w:rFonts w:cs="Simplified Arabic"/>
          <w:b/>
          <w:bCs/>
          <w:sz w:val="56"/>
          <w:szCs w:val="56"/>
          <w:rtl/>
        </w:rPr>
      </w:pPr>
      <w:r>
        <w:rPr>
          <w:rFonts w:cs="Simplified Arabic"/>
          <w:b/>
          <w:bCs/>
          <w:sz w:val="56"/>
          <w:szCs w:val="56"/>
          <w:rtl/>
        </w:rPr>
        <w:t>الجهاز المركزي للإحصاء الفلسطيني</w:t>
      </w:r>
    </w:p>
    <w:p w:rsidR="00366909" w:rsidRPr="00942791" w:rsidRDefault="00366909" w:rsidP="00245AA2">
      <w:pPr>
        <w:pStyle w:val="Heading8"/>
        <w:rPr>
          <w:sz w:val="20"/>
          <w:szCs w:val="20"/>
          <w:rtl/>
        </w:rPr>
      </w:pPr>
    </w:p>
    <w:p w:rsidR="009A3BB4" w:rsidRPr="009A3BB4" w:rsidRDefault="00577857" w:rsidP="009A3BB4">
      <w:pPr>
        <w:jc w:val="center"/>
        <w:rPr>
          <w:rFonts w:cs="Simplified Arabic"/>
          <w:b/>
          <w:bCs/>
          <w:sz w:val="40"/>
          <w:szCs w:val="40"/>
          <w:rtl/>
        </w:rPr>
      </w:pPr>
      <w:r>
        <w:rPr>
          <w:rFonts w:cs="Simplified Arabic" w:hint="cs"/>
          <w:b/>
          <w:bCs/>
          <w:sz w:val="40"/>
          <w:szCs w:val="40"/>
          <w:rtl/>
        </w:rPr>
        <w:t>أرقام وإحصاءات نحو صنع مستقبل أفضل</w:t>
      </w:r>
    </w:p>
    <w:p w:rsidR="001766F6" w:rsidRDefault="001766F6" w:rsidP="00910B2D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9A3BB4" w:rsidRPr="009A3BB4" w:rsidRDefault="009A3BB4" w:rsidP="00910B2D">
      <w:pPr>
        <w:jc w:val="center"/>
        <w:rPr>
          <w:rFonts w:cs="Simplified Arabic"/>
          <w:b/>
          <w:bCs/>
          <w:sz w:val="40"/>
          <w:szCs w:val="40"/>
          <w:rtl/>
        </w:rPr>
      </w:pPr>
      <w:r w:rsidRPr="009A3BB4">
        <w:rPr>
          <w:rFonts w:cs="Simplified Arabic" w:hint="cs"/>
          <w:b/>
          <w:bCs/>
          <w:sz w:val="40"/>
          <w:szCs w:val="40"/>
          <w:rtl/>
        </w:rPr>
        <w:t>حقي في التعليم ... العمل ... المشاركة في صنع القرار</w:t>
      </w:r>
    </w:p>
    <w:p w:rsidR="00366909" w:rsidRPr="00942791" w:rsidRDefault="00366909" w:rsidP="00245AA2">
      <w:pPr>
        <w:pStyle w:val="Heading8"/>
        <w:rPr>
          <w:sz w:val="20"/>
          <w:szCs w:val="20"/>
          <w:rtl/>
        </w:rPr>
      </w:pPr>
    </w:p>
    <w:p w:rsidR="00366909" w:rsidRPr="002A5A04" w:rsidRDefault="00366909" w:rsidP="00245AA2">
      <w:pPr>
        <w:pStyle w:val="Heading8"/>
        <w:rPr>
          <w:sz w:val="20"/>
          <w:szCs w:val="20"/>
          <w:rtl/>
        </w:rPr>
      </w:pPr>
    </w:p>
    <w:p w:rsidR="00366909" w:rsidRDefault="00366909" w:rsidP="00245AA2">
      <w:pPr>
        <w:rPr>
          <w:rtl/>
        </w:rPr>
      </w:pPr>
    </w:p>
    <w:p w:rsidR="00366909" w:rsidRDefault="00366909" w:rsidP="00245AA2">
      <w:pPr>
        <w:rPr>
          <w:rtl/>
        </w:rPr>
      </w:pPr>
    </w:p>
    <w:p w:rsidR="00366909" w:rsidRDefault="00366909" w:rsidP="00245AA2">
      <w:pPr>
        <w:rPr>
          <w:rtl/>
        </w:rPr>
      </w:pPr>
    </w:p>
    <w:p w:rsidR="00366909" w:rsidRDefault="00366909" w:rsidP="00245AA2">
      <w:pPr>
        <w:rPr>
          <w:rtl/>
        </w:rPr>
      </w:pPr>
    </w:p>
    <w:p w:rsidR="00366909" w:rsidRDefault="00366909" w:rsidP="00245AA2">
      <w:pPr>
        <w:rPr>
          <w:rtl/>
        </w:rPr>
      </w:pPr>
    </w:p>
    <w:p w:rsidR="00366909" w:rsidRDefault="00366909" w:rsidP="00245AA2">
      <w:pPr>
        <w:rPr>
          <w:rtl/>
        </w:rPr>
      </w:pPr>
    </w:p>
    <w:p w:rsidR="00366909" w:rsidRDefault="00366909" w:rsidP="00245AA2">
      <w:pPr>
        <w:rPr>
          <w:rFonts w:cs="Simplified Arabic"/>
          <w:b/>
          <w:bCs/>
          <w:sz w:val="28"/>
          <w:szCs w:val="33"/>
          <w:rtl/>
        </w:rPr>
      </w:pPr>
    </w:p>
    <w:p w:rsidR="00366909" w:rsidRDefault="00366909" w:rsidP="00245AA2">
      <w:pPr>
        <w:rPr>
          <w:rFonts w:cs="Simplified Arabic"/>
          <w:b/>
          <w:bCs/>
          <w:sz w:val="28"/>
          <w:szCs w:val="33"/>
          <w:rtl/>
        </w:rPr>
      </w:pPr>
    </w:p>
    <w:p w:rsidR="00366909" w:rsidRDefault="00366909" w:rsidP="00245AA2">
      <w:pPr>
        <w:jc w:val="center"/>
        <w:rPr>
          <w:rFonts w:cs="Simplified Arabic"/>
          <w:b/>
          <w:bCs/>
          <w:sz w:val="8"/>
          <w:szCs w:val="8"/>
          <w:rtl/>
        </w:rPr>
      </w:pPr>
    </w:p>
    <w:p w:rsidR="00366909" w:rsidRDefault="00FC5EAE" w:rsidP="00FC5EAE">
      <w:pPr>
        <w:jc w:val="center"/>
        <w:rPr>
          <w:rFonts w:cs="Simplified Arabic"/>
          <w:b/>
          <w:bCs/>
          <w:color w:val="000000"/>
          <w:sz w:val="28"/>
          <w:szCs w:val="28"/>
          <w:rtl/>
        </w:rPr>
        <w:sectPr w:rsidR="00366909" w:rsidSect="00E700D4">
          <w:footerReference w:type="default" r:id="rId9"/>
          <w:endnotePr>
            <w:numFmt w:val="lowerLetter"/>
          </w:endnotePr>
          <w:pgSz w:w="11907" w:h="16840" w:code="9"/>
          <w:pgMar w:top="1418" w:right="1418" w:bottom="1418" w:left="1418" w:header="709" w:footer="709" w:gutter="0"/>
          <w:cols w:space="720"/>
          <w:bidi/>
          <w:rtlGutter/>
        </w:sectPr>
      </w:pPr>
      <w:r>
        <w:rPr>
          <w:rFonts w:cs="Simplified Arabic" w:hint="cs"/>
          <w:b/>
          <w:bCs/>
          <w:color w:val="000000" w:themeColor="text1"/>
          <w:sz w:val="28"/>
          <w:szCs w:val="28"/>
          <w:rtl/>
        </w:rPr>
        <w:t>نيسان</w:t>
      </w:r>
      <w:r w:rsidR="00922F15">
        <w:rPr>
          <w:rFonts w:cs="Simplified Arabic" w:hint="cs"/>
          <w:b/>
          <w:bCs/>
          <w:color w:val="000000" w:themeColor="text1"/>
          <w:sz w:val="28"/>
          <w:szCs w:val="28"/>
          <w:rtl/>
        </w:rPr>
        <w:t xml:space="preserve"> </w:t>
      </w:r>
      <w:proofErr w:type="spellStart"/>
      <w:r w:rsidR="00366909" w:rsidRPr="0038403E">
        <w:rPr>
          <w:rFonts w:cs="Simplified Arabic" w:hint="cs"/>
          <w:b/>
          <w:bCs/>
          <w:color w:val="000000" w:themeColor="text1"/>
          <w:sz w:val="28"/>
          <w:szCs w:val="28"/>
          <w:rtl/>
        </w:rPr>
        <w:t>/</w:t>
      </w:r>
      <w:proofErr w:type="spellEnd"/>
      <w:r w:rsidR="00922F15">
        <w:rPr>
          <w:rFonts w:cs="Simplified Arabic" w:hint="cs"/>
          <w:b/>
          <w:bCs/>
          <w:color w:val="000000" w:themeColor="text1"/>
          <w:sz w:val="28"/>
          <w:szCs w:val="28"/>
          <w:rtl/>
        </w:rPr>
        <w:t xml:space="preserve"> </w:t>
      </w:r>
      <w:r>
        <w:rPr>
          <w:rFonts w:cs="Simplified Arabic" w:hint="cs"/>
          <w:b/>
          <w:bCs/>
          <w:color w:val="000000" w:themeColor="text1"/>
          <w:sz w:val="28"/>
          <w:szCs w:val="28"/>
          <w:rtl/>
        </w:rPr>
        <w:t>ابريل</w:t>
      </w:r>
      <w:r w:rsidR="00366909" w:rsidRPr="0038403E">
        <w:rPr>
          <w:rFonts w:cs="Simplified Arabic" w:hint="cs"/>
          <w:b/>
          <w:bCs/>
          <w:color w:val="000000" w:themeColor="text1"/>
          <w:sz w:val="28"/>
          <w:szCs w:val="28"/>
          <w:rtl/>
        </w:rPr>
        <w:t>،</w:t>
      </w:r>
      <w:r w:rsidR="00922F15">
        <w:rPr>
          <w:rFonts w:cs="Simplified Arabic" w:hint="cs"/>
          <w:b/>
          <w:bCs/>
          <w:color w:val="000000"/>
          <w:sz w:val="28"/>
          <w:szCs w:val="28"/>
          <w:rtl/>
        </w:rPr>
        <w:t>2</w:t>
      </w:r>
      <w:r w:rsidR="00366909">
        <w:rPr>
          <w:rFonts w:cs="Simplified Arabic" w:hint="cs"/>
          <w:b/>
          <w:bCs/>
          <w:color w:val="000000"/>
          <w:sz w:val="28"/>
          <w:szCs w:val="28"/>
          <w:rtl/>
        </w:rPr>
        <w:t xml:space="preserve">017     </w:t>
      </w:r>
    </w:p>
    <w:p w:rsidR="005662D0" w:rsidRPr="00002D0A" w:rsidRDefault="001D53AD" w:rsidP="00245AA2">
      <w:pPr>
        <w:tabs>
          <w:tab w:val="left" w:pos="2444"/>
          <w:tab w:val="center" w:pos="4394"/>
        </w:tabs>
        <w:rPr>
          <w:rFonts w:cs="Simplified Arabic"/>
          <w:sz w:val="24"/>
          <w:szCs w:val="24"/>
          <w:rtl/>
        </w:rPr>
      </w:pPr>
      <w:r>
        <w:rPr>
          <w:rFonts w:cs="Simplified Arabic"/>
          <w:b/>
          <w:bCs/>
          <w:sz w:val="28"/>
          <w:szCs w:val="28"/>
          <w:rtl/>
        </w:rPr>
        <w:lastRenderedPageBreak/>
        <w:tab/>
      </w:r>
      <w:r>
        <w:rPr>
          <w:rFonts w:cs="Simplified Arabic"/>
          <w:b/>
          <w:bCs/>
          <w:sz w:val="28"/>
          <w:szCs w:val="28"/>
          <w:rtl/>
        </w:rPr>
        <w:tab/>
      </w:r>
    </w:p>
    <w:p w:rsidR="005662D0" w:rsidRPr="00002D0A" w:rsidRDefault="007321BE" w:rsidP="00245AA2">
      <w:pPr>
        <w:jc w:val="right"/>
        <w:rPr>
          <w:rFonts w:cs="Simplified Arabic"/>
          <w:sz w:val="16"/>
          <w:szCs w:val="16"/>
        </w:rPr>
      </w:pPr>
      <w:r w:rsidRPr="007321BE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3.6pt;margin-top:5.85pt;width:447.1pt;height:72.8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" strokeweight="6pt">
            <v:stroke linestyle="thickBetweenThin"/>
            <v:textbox>
              <w:txbxContent>
                <w:p w:rsidR="00D37D2F" w:rsidRDefault="00D37D2F" w:rsidP="00FC5EAE">
                  <w:pPr>
                    <w:pStyle w:val="BodyText"/>
                    <w:jc w:val="both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تم إعداد هذه النشرة حسب الإجراءات المعيارية المحددة في ميثاق الممارسات للإحصاءات الرسمية الفلسطينية 2006</w:t>
                  </w:r>
                </w:p>
              </w:txbxContent>
            </v:textbox>
          </v:shape>
        </w:pict>
      </w:r>
    </w:p>
    <w:p w:rsidR="005662D0" w:rsidRPr="00002D0A" w:rsidRDefault="005662D0" w:rsidP="00245AA2">
      <w:pPr>
        <w:jc w:val="right"/>
        <w:rPr>
          <w:rtl/>
        </w:rPr>
      </w:pPr>
    </w:p>
    <w:p w:rsidR="005662D0" w:rsidRPr="00002D0A" w:rsidRDefault="005662D0" w:rsidP="00245AA2">
      <w:pPr>
        <w:jc w:val="lowKashida"/>
        <w:rPr>
          <w:rFonts w:cs="Simplified Arabic"/>
          <w:rtl/>
        </w:rPr>
      </w:pPr>
    </w:p>
    <w:p w:rsidR="005662D0" w:rsidRPr="00002D0A" w:rsidRDefault="005662D0" w:rsidP="00245AA2">
      <w:pPr>
        <w:jc w:val="lowKashida"/>
        <w:rPr>
          <w:rFonts w:cs="Simplified Arabic"/>
          <w:rtl/>
        </w:rPr>
      </w:pPr>
    </w:p>
    <w:p w:rsidR="005662D0" w:rsidRPr="00002D0A" w:rsidRDefault="005662D0" w:rsidP="00245AA2">
      <w:pPr>
        <w:jc w:val="lowKashida"/>
        <w:rPr>
          <w:rFonts w:cs="Simplified Arabic"/>
          <w:rtl/>
        </w:rPr>
      </w:pPr>
    </w:p>
    <w:p w:rsidR="005662D0" w:rsidRPr="00002D0A" w:rsidRDefault="005662D0" w:rsidP="00245AA2">
      <w:pPr>
        <w:jc w:val="lowKashida"/>
        <w:rPr>
          <w:rFonts w:cs="Simplified Arabic"/>
          <w:rtl/>
        </w:rPr>
      </w:pPr>
    </w:p>
    <w:p w:rsidR="005662D0" w:rsidRPr="00002D0A" w:rsidRDefault="005662D0" w:rsidP="00245AA2">
      <w:pPr>
        <w:jc w:val="lowKashida"/>
        <w:rPr>
          <w:rFonts w:cs="Simplified Arabic"/>
          <w:rtl/>
        </w:rPr>
      </w:pPr>
    </w:p>
    <w:p w:rsidR="005662D0" w:rsidRPr="00002D0A" w:rsidRDefault="005662D0" w:rsidP="00245AA2">
      <w:pPr>
        <w:jc w:val="lowKashida"/>
        <w:rPr>
          <w:rFonts w:cs="Simplified Arabic"/>
          <w:rtl/>
        </w:rPr>
      </w:pPr>
    </w:p>
    <w:p w:rsidR="005662D0" w:rsidRPr="00002D0A" w:rsidRDefault="00664D59" w:rsidP="00425BCF">
      <w:pPr>
        <w:jc w:val="center"/>
        <w:rPr>
          <w:rFonts w:cs="Simplified Arabic"/>
          <w:rtl/>
        </w:rPr>
      </w:pPr>
      <w:r>
        <w:rPr>
          <w:rFonts w:cs="Simplified Arabic"/>
          <w:noProof/>
          <w:sz w:val="22"/>
          <w:szCs w:val="22"/>
        </w:rPr>
        <w:drawing>
          <wp:inline distT="0" distB="0" distL="0" distR="0">
            <wp:extent cx="2950845" cy="2735580"/>
            <wp:effectExtent l="19050" t="0" r="1905" b="0"/>
            <wp:docPr id="91" name="Picture 7" descr="census 2017 logo 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ensus 2017 logo 00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845" cy="2735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62D0" w:rsidRPr="00002D0A" w:rsidRDefault="005662D0" w:rsidP="00245AA2">
      <w:pPr>
        <w:jc w:val="lowKashida"/>
        <w:rPr>
          <w:rFonts w:cs="Simplified Arabic"/>
          <w:rtl/>
        </w:rPr>
      </w:pPr>
    </w:p>
    <w:p w:rsidR="005662D0" w:rsidRPr="00002D0A" w:rsidRDefault="005662D0" w:rsidP="00245AA2">
      <w:pPr>
        <w:pStyle w:val="Caption"/>
        <w:jc w:val="lowKashida"/>
        <w:rPr>
          <w:rFonts w:cs="Simplified Arabic"/>
          <w:b w:val="0"/>
          <w:bCs w:val="0"/>
          <w:szCs w:val="24"/>
        </w:rPr>
      </w:pPr>
    </w:p>
    <w:p w:rsidR="00AA3597" w:rsidRPr="00E700D4" w:rsidRDefault="00AA3597" w:rsidP="00FC5EAE">
      <w:pPr>
        <w:pStyle w:val="Caption"/>
        <w:jc w:val="lowKashida"/>
        <w:rPr>
          <w:rFonts w:cs="Simplified Arabic"/>
          <w:b w:val="0"/>
          <w:bCs w:val="0"/>
          <w:color w:val="000000"/>
          <w:sz w:val="20"/>
          <w:szCs w:val="20"/>
          <w:rtl/>
        </w:rPr>
      </w:pPr>
      <w:r w:rsidRPr="00E700D4">
        <w:rPr>
          <w:rFonts w:cs="Simplified Arabic"/>
          <w:b w:val="0"/>
          <w:bCs w:val="0"/>
          <w:color w:val="000000"/>
          <w:sz w:val="20"/>
          <w:szCs w:val="20"/>
        </w:rPr>
        <w:sym w:font="Symbol" w:char="F0E3"/>
      </w:r>
      <w:proofErr w:type="spellStart"/>
      <w:r w:rsidR="00616004" w:rsidRPr="00E700D4">
        <w:rPr>
          <w:rFonts w:cs="Simplified Arabic" w:hint="cs"/>
          <w:b w:val="0"/>
          <w:bCs w:val="0"/>
          <w:color w:val="000000"/>
          <w:sz w:val="20"/>
          <w:szCs w:val="20"/>
          <w:rtl/>
        </w:rPr>
        <w:t>شعبان</w:t>
      </w:r>
      <w:r w:rsidRPr="00E700D4">
        <w:rPr>
          <w:rFonts w:cs="Simplified Arabic" w:hint="cs"/>
          <w:b w:val="0"/>
          <w:bCs w:val="0"/>
          <w:color w:val="000000"/>
          <w:sz w:val="20"/>
          <w:szCs w:val="20"/>
          <w:rtl/>
        </w:rPr>
        <w:t>،</w:t>
      </w:r>
      <w:proofErr w:type="spellEnd"/>
      <w:r w:rsidRPr="00E700D4">
        <w:rPr>
          <w:rFonts w:cs="Simplified Arabic" w:hint="cs"/>
          <w:b w:val="0"/>
          <w:bCs w:val="0"/>
          <w:color w:val="000000"/>
          <w:sz w:val="20"/>
          <w:szCs w:val="20"/>
          <w:rtl/>
        </w:rPr>
        <w:t xml:space="preserve"> </w:t>
      </w:r>
      <w:proofErr w:type="spellStart"/>
      <w:r w:rsidR="00F241C8" w:rsidRPr="00E700D4">
        <w:rPr>
          <w:rFonts w:cs="Simplified Arabic" w:hint="cs"/>
          <w:b w:val="0"/>
          <w:bCs w:val="0"/>
          <w:color w:val="000000"/>
          <w:sz w:val="20"/>
          <w:szCs w:val="20"/>
          <w:rtl/>
        </w:rPr>
        <w:t>1439</w:t>
      </w:r>
      <w:r w:rsidRPr="00E700D4">
        <w:rPr>
          <w:rFonts w:cs="Simplified Arabic"/>
          <w:b w:val="0"/>
          <w:bCs w:val="0"/>
          <w:color w:val="000000"/>
          <w:sz w:val="20"/>
          <w:szCs w:val="20"/>
          <w:rtl/>
        </w:rPr>
        <w:t>–</w:t>
      </w:r>
      <w:r w:rsidR="00FC5EAE">
        <w:rPr>
          <w:rFonts w:cs="Simplified Arabic" w:hint="cs"/>
          <w:b w:val="0"/>
          <w:bCs w:val="0"/>
          <w:color w:val="000000"/>
          <w:sz w:val="20"/>
          <w:szCs w:val="20"/>
          <w:rtl/>
        </w:rPr>
        <w:t>نيسان</w:t>
      </w:r>
      <w:r w:rsidR="008C5E9A" w:rsidRPr="00E700D4">
        <w:rPr>
          <w:rFonts w:cs="Simplified Arabic" w:hint="cs"/>
          <w:b w:val="0"/>
          <w:bCs w:val="0"/>
          <w:color w:val="000000"/>
          <w:sz w:val="20"/>
          <w:szCs w:val="20"/>
          <w:rtl/>
        </w:rPr>
        <w:t>،</w:t>
      </w:r>
      <w:proofErr w:type="spellEnd"/>
      <w:r w:rsidR="008C5E9A" w:rsidRPr="00E700D4">
        <w:rPr>
          <w:rFonts w:cs="Simplified Arabic" w:hint="cs"/>
          <w:b w:val="0"/>
          <w:bCs w:val="0"/>
          <w:color w:val="000000"/>
          <w:sz w:val="20"/>
          <w:szCs w:val="20"/>
          <w:rtl/>
        </w:rPr>
        <w:t xml:space="preserve"> </w:t>
      </w:r>
      <w:r w:rsidR="003F0EF4" w:rsidRPr="00E700D4">
        <w:rPr>
          <w:rFonts w:cs="Simplified Arabic" w:hint="cs"/>
          <w:b w:val="0"/>
          <w:bCs w:val="0"/>
          <w:color w:val="000000"/>
          <w:sz w:val="20"/>
          <w:szCs w:val="20"/>
          <w:rtl/>
        </w:rPr>
        <w:t>201</w:t>
      </w:r>
      <w:r w:rsidR="0089603D" w:rsidRPr="00E700D4">
        <w:rPr>
          <w:rFonts w:cs="Simplified Arabic" w:hint="cs"/>
          <w:b w:val="0"/>
          <w:bCs w:val="0"/>
          <w:color w:val="000000"/>
          <w:sz w:val="20"/>
          <w:szCs w:val="20"/>
          <w:rtl/>
        </w:rPr>
        <w:t>7</w:t>
      </w:r>
      <w:r w:rsidRPr="00E700D4">
        <w:rPr>
          <w:rFonts w:cs="Simplified Arabic"/>
          <w:b w:val="0"/>
          <w:bCs w:val="0"/>
          <w:color w:val="000000"/>
          <w:sz w:val="20"/>
          <w:szCs w:val="20"/>
          <w:rtl/>
        </w:rPr>
        <w:t>.</w:t>
      </w:r>
    </w:p>
    <w:p w:rsidR="00AA3597" w:rsidRPr="00E700D4" w:rsidRDefault="00AA3597" w:rsidP="00245AA2">
      <w:pPr>
        <w:rPr>
          <w:rFonts w:cs="Simplified Arabic"/>
          <w:b/>
          <w:bCs/>
          <w:color w:val="000000"/>
          <w:rtl/>
        </w:rPr>
      </w:pPr>
      <w:r w:rsidRPr="00E700D4">
        <w:rPr>
          <w:rFonts w:cs="Simplified Arabic"/>
          <w:b/>
          <w:bCs/>
          <w:color w:val="000000"/>
          <w:rtl/>
        </w:rPr>
        <w:t>جميع الحقوق محفوظة.</w:t>
      </w:r>
    </w:p>
    <w:p w:rsidR="00AA3597" w:rsidRPr="00E700D4" w:rsidRDefault="00AA3597" w:rsidP="00245AA2">
      <w:pPr>
        <w:rPr>
          <w:rFonts w:cs="Simplified Arabic"/>
          <w:b/>
          <w:bCs/>
          <w:color w:val="000000"/>
          <w:rtl/>
        </w:rPr>
      </w:pPr>
    </w:p>
    <w:p w:rsidR="00AA3597" w:rsidRPr="00E700D4" w:rsidRDefault="00AA3597" w:rsidP="00245AA2">
      <w:pPr>
        <w:pStyle w:val="Caption"/>
        <w:jc w:val="lowKashida"/>
        <w:rPr>
          <w:rFonts w:cs="Simplified Arabic"/>
          <w:color w:val="000000"/>
          <w:sz w:val="20"/>
          <w:szCs w:val="20"/>
          <w:rtl/>
        </w:rPr>
      </w:pPr>
      <w:r w:rsidRPr="00E700D4">
        <w:rPr>
          <w:rFonts w:cs="Simplified Arabic"/>
          <w:color w:val="000000"/>
          <w:sz w:val="20"/>
          <w:szCs w:val="20"/>
          <w:rtl/>
        </w:rPr>
        <w:t>في حالة الاقتباس يرجى الإشارة إلى هذ</w:t>
      </w:r>
      <w:r w:rsidRPr="00E700D4">
        <w:rPr>
          <w:rFonts w:cs="Simplified Arabic" w:hint="cs"/>
          <w:color w:val="000000"/>
          <w:sz w:val="20"/>
          <w:szCs w:val="20"/>
          <w:rtl/>
        </w:rPr>
        <w:t xml:space="preserve">ا التقرير </w:t>
      </w:r>
      <w:r w:rsidRPr="00E700D4">
        <w:rPr>
          <w:rFonts w:cs="Simplified Arabic"/>
          <w:color w:val="000000"/>
          <w:sz w:val="20"/>
          <w:szCs w:val="20"/>
          <w:rtl/>
        </w:rPr>
        <w:t>كالتالي</w:t>
      </w:r>
      <w:r w:rsidRPr="00E700D4">
        <w:rPr>
          <w:rFonts w:cs="Simplified Arabic" w:hint="cs"/>
          <w:color w:val="000000"/>
          <w:sz w:val="20"/>
          <w:szCs w:val="20"/>
          <w:rtl/>
        </w:rPr>
        <w:t>:</w:t>
      </w:r>
    </w:p>
    <w:p w:rsidR="00F241C8" w:rsidRPr="00E700D4" w:rsidRDefault="00F241C8" w:rsidP="00245AA2">
      <w:pPr>
        <w:rPr>
          <w:rtl/>
        </w:rPr>
      </w:pPr>
    </w:p>
    <w:p w:rsidR="00AA3597" w:rsidRPr="00F241C8" w:rsidRDefault="00AA3597" w:rsidP="00577857">
      <w:pPr>
        <w:rPr>
          <w:rFonts w:cs="Simplified Arabic"/>
          <w:b/>
          <w:bCs/>
          <w:color w:val="000000"/>
          <w:sz w:val="24"/>
          <w:szCs w:val="24"/>
          <w:rtl/>
        </w:rPr>
      </w:pPr>
      <w:r w:rsidRPr="00F241C8">
        <w:rPr>
          <w:rFonts w:cs="Simplified Arabic"/>
          <w:b/>
          <w:bCs/>
          <w:color w:val="000000"/>
          <w:sz w:val="24"/>
          <w:szCs w:val="24"/>
          <w:rtl/>
        </w:rPr>
        <w:t xml:space="preserve">الجهاز المركزي </w:t>
      </w:r>
      <w:r w:rsidRPr="00F241C8">
        <w:rPr>
          <w:rFonts w:cs="Simplified Arabic" w:hint="cs"/>
          <w:b/>
          <w:bCs/>
          <w:color w:val="000000"/>
          <w:sz w:val="24"/>
          <w:szCs w:val="24"/>
          <w:rtl/>
        </w:rPr>
        <w:t>للإحصاء</w:t>
      </w:r>
      <w:r w:rsidRPr="00F241C8">
        <w:rPr>
          <w:rFonts w:cs="Simplified Arabic"/>
          <w:b/>
          <w:bCs/>
          <w:color w:val="000000"/>
          <w:sz w:val="24"/>
          <w:szCs w:val="24"/>
          <w:rtl/>
        </w:rPr>
        <w:t xml:space="preserve"> </w:t>
      </w:r>
      <w:proofErr w:type="spellStart"/>
      <w:r w:rsidRPr="00F241C8">
        <w:rPr>
          <w:rFonts w:cs="Simplified Arabic"/>
          <w:b/>
          <w:bCs/>
          <w:color w:val="000000"/>
          <w:sz w:val="24"/>
          <w:szCs w:val="24"/>
          <w:rtl/>
        </w:rPr>
        <w:t>الفلسطيني،</w:t>
      </w:r>
      <w:proofErr w:type="spellEnd"/>
      <w:r w:rsidRPr="00F241C8">
        <w:rPr>
          <w:rFonts w:cs="Simplified Arabic"/>
          <w:b/>
          <w:bCs/>
          <w:color w:val="000000"/>
          <w:sz w:val="24"/>
          <w:szCs w:val="24"/>
          <w:rtl/>
        </w:rPr>
        <w:t xml:space="preserve"> </w:t>
      </w:r>
      <w:r w:rsidR="0089603D" w:rsidRPr="00F241C8">
        <w:rPr>
          <w:rFonts w:cs="Simplified Arabic" w:hint="cs"/>
          <w:b/>
          <w:bCs/>
          <w:color w:val="000000"/>
          <w:sz w:val="24"/>
          <w:szCs w:val="24"/>
          <w:rtl/>
        </w:rPr>
        <w:t>2017.</w:t>
      </w:r>
      <w:r w:rsidR="00887E65">
        <w:rPr>
          <w:rFonts w:cs="Simplified Arabic" w:hint="cs"/>
          <w:b/>
          <w:bCs/>
          <w:color w:val="000000"/>
          <w:sz w:val="24"/>
          <w:szCs w:val="24"/>
          <w:rtl/>
        </w:rPr>
        <w:t xml:space="preserve"> </w:t>
      </w:r>
      <w:r w:rsidR="0089603D" w:rsidRPr="001F5C33">
        <w:rPr>
          <w:rFonts w:cs="Simplified Arabic" w:hint="cs"/>
          <w:i/>
          <w:iCs/>
          <w:color w:val="000000"/>
          <w:sz w:val="24"/>
          <w:szCs w:val="24"/>
          <w:rtl/>
        </w:rPr>
        <w:t xml:space="preserve">تذكرة </w:t>
      </w:r>
      <w:proofErr w:type="spellStart"/>
      <w:r w:rsidR="001076CA" w:rsidRPr="001F5C33">
        <w:rPr>
          <w:rFonts w:cs="Simplified Arabic" w:hint="cs"/>
          <w:i/>
          <w:iCs/>
          <w:color w:val="000000"/>
          <w:sz w:val="24"/>
          <w:szCs w:val="24"/>
          <w:rtl/>
        </w:rPr>
        <w:t>ال</w:t>
      </w:r>
      <w:r w:rsidR="0089603D" w:rsidRPr="001F5C33">
        <w:rPr>
          <w:rFonts w:cs="Simplified Arabic" w:hint="cs"/>
          <w:i/>
          <w:iCs/>
          <w:color w:val="000000"/>
          <w:sz w:val="24"/>
          <w:szCs w:val="24"/>
          <w:rtl/>
        </w:rPr>
        <w:t>طالب:</w:t>
      </w:r>
      <w:proofErr w:type="spellEnd"/>
      <w:r w:rsidR="00577857" w:rsidRPr="00577857">
        <w:rPr>
          <w:rFonts w:cs="Simplified Arabic" w:hint="cs"/>
          <w:b/>
          <w:bCs/>
          <w:sz w:val="40"/>
          <w:szCs w:val="40"/>
          <w:rtl/>
        </w:rPr>
        <w:t xml:space="preserve"> </w:t>
      </w:r>
      <w:r w:rsidR="00577857" w:rsidRPr="00577857">
        <w:rPr>
          <w:rFonts w:cs="Simplified Arabic" w:hint="cs"/>
          <w:b/>
          <w:bCs/>
          <w:color w:val="000000"/>
          <w:sz w:val="24"/>
          <w:szCs w:val="24"/>
          <w:rtl/>
        </w:rPr>
        <w:t xml:space="preserve">أرقام وإحصاءات نحو صنع مستقبل أفضل </w:t>
      </w:r>
      <w:proofErr w:type="spellStart"/>
      <w:r w:rsidR="001F5C33" w:rsidRPr="00577857">
        <w:rPr>
          <w:rFonts w:cs="Simplified Arabic" w:hint="cs"/>
          <w:b/>
          <w:bCs/>
          <w:color w:val="000000"/>
          <w:sz w:val="24"/>
          <w:szCs w:val="24"/>
          <w:rtl/>
        </w:rPr>
        <w:t>،</w:t>
      </w:r>
      <w:proofErr w:type="spellEnd"/>
      <w:r w:rsidR="001076CA">
        <w:rPr>
          <w:rFonts w:cs="Simplified Arabic" w:hint="cs"/>
          <w:b/>
          <w:bCs/>
          <w:color w:val="000000"/>
          <w:sz w:val="24"/>
          <w:szCs w:val="24"/>
          <w:rtl/>
        </w:rPr>
        <w:t xml:space="preserve">  </w:t>
      </w:r>
      <w:r w:rsidRPr="00577857">
        <w:rPr>
          <w:rFonts w:cs="Simplified Arabic"/>
          <w:b/>
          <w:bCs/>
          <w:color w:val="000000"/>
          <w:sz w:val="24"/>
          <w:szCs w:val="24"/>
          <w:rtl/>
        </w:rPr>
        <w:t xml:space="preserve">رام الله </w:t>
      </w:r>
      <w:proofErr w:type="spellStart"/>
      <w:r w:rsidRPr="00577857">
        <w:rPr>
          <w:rFonts w:cs="Simplified Arabic"/>
          <w:b/>
          <w:bCs/>
          <w:color w:val="000000"/>
          <w:sz w:val="24"/>
          <w:szCs w:val="24"/>
          <w:rtl/>
        </w:rPr>
        <w:t>-</w:t>
      </w:r>
      <w:proofErr w:type="spellEnd"/>
      <w:r w:rsidRPr="00577857">
        <w:rPr>
          <w:rFonts w:cs="Simplified Arabic"/>
          <w:b/>
          <w:bCs/>
          <w:color w:val="000000"/>
          <w:sz w:val="24"/>
          <w:szCs w:val="24"/>
          <w:rtl/>
        </w:rPr>
        <w:t xml:space="preserve"> فلسطين.</w:t>
      </w:r>
    </w:p>
    <w:p w:rsidR="00F241C8" w:rsidRPr="00F241C8" w:rsidRDefault="00F241C8" w:rsidP="00245AA2">
      <w:pPr>
        <w:rPr>
          <w:rFonts w:cs="Simplified Arabic"/>
          <w:b/>
          <w:bCs/>
          <w:color w:val="000000"/>
          <w:sz w:val="24"/>
          <w:szCs w:val="24"/>
        </w:rPr>
      </w:pPr>
    </w:p>
    <w:p w:rsidR="00AA3597" w:rsidRPr="00E700D4" w:rsidRDefault="00AA3597" w:rsidP="00245AA2">
      <w:pPr>
        <w:rPr>
          <w:rFonts w:cs="Simplified Arabic"/>
          <w:b/>
          <w:bCs/>
          <w:color w:val="000000"/>
          <w:rtl/>
        </w:rPr>
      </w:pPr>
      <w:r w:rsidRPr="00E700D4">
        <w:rPr>
          <w:rFonts w:cs="Simplified Arabic"/>
          <w:b/>
          <w:bCs/>
          <w:color w:val="000000"/>
          <w:rtl/>
        </w:rPr>
        <w:t>جميع المراسلات توجه إلى</w:t>
      </w:r>
      <w:r w:rsidRPr="00E700D4">
        <w:rPr>
          <w:rFonts w:cs="Simplified Arabic" w:hint="cs"/>
          <w:b/>
          <w:bCs/>
          <w:color w:val="000000"/>
          <w:rtl/>
        </w:rPr>
        <w:t>:</w:t>
      </w:r>
    </w:p>
    <w:p w:rsidR="00AA3597" w:rsidRPr="00E700D4" w:rsidRDefault="00AA3597" w:rsidP="00245AA2">
      <w:pPr>
        <w:jc w:val="lowKashida"/>
        <w:rPr>
          <w:rFonts w:cs="Simplified Arabic"/>
          <w:b/>
          <w:bCs/>
          <w:rtl/>
        </w:rPr>
      </w:pPr>
      <w:r w:rsidRPr="00E700D4">
        <w:rPr>
          <w:rFonts w:cs="Simplified Arabic"/>
          <w:b/>
          <w:bCs/>
          <w:rtl/>
        </w:rPr>
        <w:t xml:space="preserve">الجهاز المركزي </w:t>
      </w:r>
      <w:r w:rsidRPr="00E700D4">
        <w:rPr>
          <w:rFonts w:cs="Simplified Arabic" w:hint="cs"/>
          <w:b/>
          <w:bCs/>
          <w:rtl/>
        </w:rPr>
        <w:t>للإحصاء</w:t>
      </w:r>
      <w:r w:rsidRPr="00E700D4">
        <w:rPr>
          <w:rFonts w:cs="Simplified Arabic"/>
          <w:b/>
          <w:bCs/>
          <w:rtl/>
        </w:rPr>
        <w:t xml:space="preserve"> الفلسطيني</w:t>
      </w:r>
    </w:p>
    <w:p w:rsidR="00AA3597" w:rsidRPr="00E700D4" w:rsidRDefault="00AA3597" w:rsidP="00245AA2">
      <w:pPr>
        <w:jc w:val="lowKashida"/>
        <w:rPr>
          <w:rFonts w:cs="Simplified Arabic"/>
          <w:b/>
          <w:bCs/>
          <w:rtl/>
        </w:rPr>
      </w:pPr>
      <w:r w:rsidRPr="00E700D4">
        <w:rPr>
          <w:rFonts w:cs="Simplified Arabic"/>
          <w:b/>
          <w:bCs/>
          <w:rtl/>
        </w:rPr>
        <w:t xml:space="preserve">ص.ب.  </w:t>
      </w:r>
      <w:proofErr w:type="spellStart"/>
      <w:r w:rsidRPr="00E700D4">
        <w:rPr>
          <w:rFonts w:cs="Simplified Arabic"/>
          <w:b/>
          <w:bCs/>
          <w:rtl/>
        </w:rPr>
        <w:t>1647</w:t>
      </w:r>
      <w:r w:rsidRPr="00E700D4">
        <w:rPr>
          <w:rFonts w:cs="Simplified Arabic" w:hint="cs"/>
          <w:b/>
          <w:bCs/>
          <w:rtl/>
        </w:rPr>
        <w:t>،</w:t>
      </w:r>
      <w:proofErr w:type="spellEnd"/>
      <w:r w:rsidRPr="00E700D4">
        <w:rPr>
          <w:rFonts w:cs="Simplified Arabic" w:hint="cs"/>
          <w:b/>
          <w:bCs/>
          <w:rtl/>
        </w:rPr>
        <w:t xml:space="preserve"> رام الله </w:t>
      </w:r>
      <w:proofErr w:type="spellStart"/>
      <w:r w:rsidRPr="00E700D4">
        <w:rPr>
          <w:rFonts w:cs="Simplified Arabic"/>
          <w:b/>
          <w:bCs/>
          <w:rtl/>
        </w:rPr>
        <w:t>–</w:t>
      </w:r>
      <w:proofErr w:type="spellEnd"/>
      <w:r w:rsidRPr="00E700D4">
        <w:rPr>
          <w:rFonts w:cs="Simplified Arabic" w:hint="cs"/>
          <w:b/>
          <w:bCs/>
          <w:rtl/>
        </w:rPr>
        <w:t xml:space="preserve"> فلسطين.</w:t>
      </w:r>
    </w:p>
    <w:p w:rsidR="00AA3597" w:rsidRPr="00E700D4" w:rsidRDefault="00AA3597" w:rsidP="00245AA2">
      <w:pPr>
        <w:jc w:val="lowKashida"/>
        <w:rPr>
          <w:rFonts w:cs="Simplified Arabic"/>
          <w:b/>
          <w:bCs/>
          <w:rtl/>
        </w:rPr>
      </w:pPr>
    </w:p>
    <w:p w:rsidR="00AA3597" w:rsidRPr="00E700D4" w:rsidRDefault="00AA3597" w:rsidP="00245AA2">
      <w:pPr>
        <w:rPr>
          <w:rFonts w:cs="Simplified Arabic"/>
          <w:color w:val="000000"/>
          <w:rtl/>
        </w:rPr>
      </w:pPr>
      <w:r w:rsidRPr="00E700D4">
        <w:rPr>
          <w:rFonts w:cs="Simplified Arabic"/>
          <w:color w:val="000000"/>
          <w:rtl/>
        </w:rPr>
        <w:t xml:space="preserve">هاتف: </w:t>
      </w:r>
      <w:r w:rsidRPr="00E700D4">
        <w:rPr>
          <w:rFonts w:cs="Simplified Arabic"/>
          <w:color w:val="000000"/>
        </w:rPr>
        <w:t>(970/972) 2  2982700</w:t>
      </w:r>
    </w:p>
    <w:p w:rsidR="00AA3597" w:rsidRPr="00E700D4" w:rsidRDefault="00AA3597" w:rsidP="00245AA2">
      <w:pPr>
        <w:rPr>
          <w:rFonts w:cs="Simplified Arabic"/>
          <w:color w:val="000000"/>
          <w:rtl/>
        </w:rPr>
      </w:pPr>
      <w:r w:rsidRPr="00E700D4">
        <w:rPr>
          <w:rFonts w:cs="Simplified Arabic"/>
          <w:color w:val="000000"/>
          <w:rtl/>
        </w:rPr>
        <w:t xml:space="preserve">فاكس: </w:t>
      </w:r>
      <w:r w:rsidRPr="00E700D4">
        <w:rPr>
          <w:rFonts w:cs="Simplified Arabic"/>
          <w:color w:val="000000"/>
        </w:rPr>
        <w:t>(970/972) 2  2982710</w:t>
      </w:r>
    </w:p>
    <w:p w:rsidR="00AA3597" w:rsidRPr="00E700D4" w:rsidRDefault="00AA3597" w:rsidP="00245AA2">
      <w:pPr>
        <w:jc w:val="lowKashida"/>
        <w:rPr>
          <w:rFonts w:cs="Simplified Arabic"/>
          <w:color w:val="000000"/>
          <w:rtl/>
        </w:rPr>
      </w:pPr>
      <w:r w:rsidRPr="00E700D4">
        <w:rPr>
          <w:rFonts w:cs="Simplified Arabic" w:hint="eastAsia"/>
          <w:color w:val="000000"/>
          <w:rtl/>
        </w:rPr>
        <w:t>الرقم</w:t>
      </w:r>
      <w:r w:rsidRPr="00E700D4">
        <w:rPr>
          <w:rFonts w:cs="Simplified Arabic"/>
          <w:color w:val="000000"/>
          <w:rtl/>
        </w:rPr>
        <w:t xml:space="preserve"> </w:t>
      </w:r>
      <w:proofErr w:type="spellStart"/>
      <w:r w:rsidRPr="00E700D4">
        <w:rPr>
          <w:rFonts w:cs="Simplified Arabic"/>
          <w:color w:val="000000"/>
          <w:rtl/>
        </w:rPr>
        <w:t>المجاني:</w:t>
      </w:r>
      <w:proofErr w:type="spellEnd"/>
      <w:r w:rsidRPr="00E700D4">
        <w:rPr>
          <w:rFonts w:cs="Simplified Arabic"/>
          <w:color w:val="000000"/>
          <w:rtl/>
        </w:rPr>
        <w:t xml:space="preserve"> 1800300300</w:t>
      </w:r>
    </w:p>
    <w:p w:rsidR="00AA3597" w:rsidRPr="00E700D4" w:rsidRDefault="00AA3597" w:rsidP="00245AA2">
      <w:pPr>
        <w:rPr>
          <w:rFonts w:cs="Simplified Arabic"/>
          <w:color w:val="000000"/>
        </w:rPr>
      </w:pPr>
      <w:r w:rsidRPr="00E700D4">
        <w:rPr>
          <w:rFonts w:cs="Simplified Arabic"/>
          <w:color w:val="000000"/>
          <w:rtl/>
        </w:rPr>
        <w:t>بريد إلكتروني</w:t>
      </w:r>
      <w:r w:rsidRPr="00E700D4">
        <w:rPr>
          <w:rFonts w:cs="Simplified Arabic" w:hint="cs"/>
          <w:color w:val="000000"/>
          <w:rtl/>
        </w:rPr>
        <w:t xml:space="preserve">:  </w:t>
      </w:r>
      <w:hyperlink r:id="rId11" w:history="1">
        <w:r w:rsidRPr="00E700D4">
          <w:rPr>
            <w:rStyle w:val="Hyperlink"/>
            <w:rFonts w:cs="Simplified Arabic"/>
            <w:color w:val="000000"/>
          </w:rPr>
          <w:t xml:space="preserve">  diwan@pcbs.gov.ps</w:t>
        </w:r>
      </w:hyperlink>
    </w:p>
    <w:p w:rsidR="00DA5A91" w:rsidRDefault="00153F18" w:rsidP="00B406BF">
      <w:pPr>
        <w:bidi w:val="0"/>
        <w:jc w:val="right"/>
        <w:rPr>
          <w:rFonts w:cs="Simplified Arabic"/>
          <w:b/>
          <w:bCs/>
          <w:rtl/>
        </w:rPr>
      </w:pPr>
      <w:r>
        <w:rPr>
          <w:rFonts w:cs="Simplified Arabic" w:hint="cs"/>
          <w:b/>
          <w:bCs/>
          <w:rtl/>
        </w:rPr>
        <w:t xml:space="preserve">            </w:t>
      </w:r>
    </w:p>
    <w:p w:rsidR="00EB5CDE" w:rsidRPr="00E700D4" w:rsidRDefault="00153F18" w:rsidP="00DA5A91">
      <w:pPr>
        <w:bidi w:val="0"/>
        <w:jc w:val="right"/>
        <w:rPr>
          <w:rFonts w:cs="Simplified Arabic"/>
          <w:b/>
          <w:bCs/>
        </w:rPr>
      </w:pPr>
      <w:r>
        <w:rPr>
          <w:rFonts w:cs="Simplified Arabic" w:hint="cs"/>
          <w:b/>
          <w:bCs/>
          <w:rtl/>
        </w:rPr>
        <w:t xml:space="preserve">                                                          </w:t>
      </w:r>
      <w:r w:rsidR="00EB5CDE" w:rsidRPr="00E700D4">
        <w:rPr>
          <w:rFonts w:cs="Simplified Arabic" w:hint="cs"/>
          <w:b/>
          <w:bCs/>
          <w:rtl/>
        </w:rPr>
        <w:t xml:space="preserve">الرمز </w:t>
      </w:r>
      <w:proofErr w:type="spellStart"/>
      <w:r w:rsidR="00EB5CDE" w:rsidRPr="00E700D4">
        <w:rPr>
          <w:rFonts w:cs="Simplified Arabic" w:hint="cs"/>
          <w:b/>
          <w:bCs/>
          <w:rtl/>
        </w:rPr>
        <w:t>المرجعي:</w:t>
      </w:r>
      <w:proofErr w:type="spellEnd"/>
      <w:r w:rsidR="00B406BF">
        <w:rPr>
          <w:rFonts w:cs="Simplified Arabic" w:hint="cs"/>
          <w:b/>
          <w:bCs/>
          <w:rtl/>
        </w:rPr>
        <w:t xml:space="preserve"> 2259  </w:t>
      </w:r>
      <w:hyperlink r:id="rId12" w:history="1">
        <w:r w:rsidR="00AA3597" w:rsidRPr="00E700D4">
          <w:rPr>
            <w:rStyle w:val="Hyperlink"/>
            <w:rFonts w:cs="Simplified Arabic"/>
            <w:color w:val="000000"/>
          </w:rPr>
          <w:t>http://www.pcbs.gov.ps</w:t>
        </w:r>
      </w:hyperlink>
      <w:r w:rsidR="00EB5CDE" w:rsidRPr="00E700D4">
        <w:rPr>
          <w:rFonts w:cs="Simplified Arabic"/>
          <w:color w:val="000000"/>
          <w:rtl/>
        </w:rPr>
        <w:t>صفحة إلكترونية</w:t>
      </w:r>
      <w:r w:rsidR="00EB5CDE" w:rsidRPr="00E700D4">
        <w:rPr>
          <w:rFonts w:cs="Simplified Arabic" w:hint="cs"/>
          <w:color w:val="000000"/>
          <w:rtl/>
        </w:rPr>
        <w:t xml:space="preserve">: </w:t>
      </w:r>
    </w:p>
    <w:p w:rsidR="00366909" w:rsidRDefault="00E6772D" w:rsidP="003E3EE7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E700D4">
        <w:rPr>
          <w:rFonts w:cs="Simplified Arabic" w:hint="cs"/>
          <w:b/>
          <w:bCs/>
          <w:sz w:val="28"/>
          <w:szCs w:val="28"/>
          <w:rtl/>
        </w:rPr>
        <w:lastRenderedPageBreak/>
        <w:t>أهداف التنمية المستدامة</w:t>
      </w:r>
      <w:r w:rsidR="002760AD">
        <w:rPr>
          <w:rFonts w:cs="Simplified Arabic" w:hint="cs"/>
          <w:b/>
          <w:bCs/>
          <w:sz w:val="28"/>
          <w:szCs w:val="28"/>
          <w:rtl/>
        </w:rPr>
        <w:t xml:space="preserve"> 2030</w:t>
      </w:r>
    </w:p>
    <w:p w:rsidR="00326EC8" w:rsidRPr="006B2B71" w:rsidRDefault="002E4C13" w:rsidP="002E4C13">
      <w:pPr>
        <w:jc w:val="center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 w:hint="cs"/>
          <w:b/>
          <w:bCs/>
          <w:sz w:val="24"/>
          <w:szCs w:val="24"/>
          <w:rtl/>
        </w:rPr>
        <w:t>نحو تعزيز المساواة بين الجنسين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776"/>
      </w:tblGrid>
      <w:tr w:rsidR="006B3FFA" w:rsidTr="00CC2132">
        <w:trPr>
          <w:trHeight w:val="10544"/>
          <w:jc w:val="center"/>
        </w:trPr>
        <w:tc>
          <w:tcPr>
            <w:tcW w:w="7513" w:type="dxa"/>
          </w:tcPr>
          <w:p w:rsidR="00326EC8" w:rsidRPr="00CC2132" w:rsidRDefault="00664D59" w:rsidP="00CC2132">
            <w:pPr>
              <w:tabs>
                <w:tab w:val="left" w:pos="3259"/>
              </w:tabs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1014095" cy="1360170"/>
                  <wp:effectExtent l="19050" t="0" r="0" b="0"/>
                  <wp:docPr id="9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4095" cy="1360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1144905" cy="1344930"/>
                  <wp:effectExtent l="19050" t="0" r="0" b="0"/>
                  <wp:docPr id="8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1106805" cy="1360170"/>
                  <wp:effectExtent l="19050" t="0" r="0" b="0"/>
                  <wp:docPr id="8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6805" cy="1360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1152525" cy="1344930"/>
                  <wp:effectExtent l="19050" t="0" r="9525" b="0"/>
                  <wp:docPr id="8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4756150" cy="2128520"/>
                  <wp:effectExtent l="19050" t="19050" r="25400" b="24130"/>
                  <wp:docPr id="8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6150" cy="212852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1122045" cy="1144905"/>
                  <wp:effectExtent l="19050" t="0" r="1905" b="0"/>
                  <wp:docPr id="80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1144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1122045" cy="1106805"/>
                  <wp:effectExtent l="19050" t="0" r="1905" b="0"/>
                  <wp:docPr id="79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1106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1144905" cy="1106805"/>
                  <wp:effectExtent l="19050" t="0" r="0" b="0"/>
                  <wp:docPr id="7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106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1214120" cy="1106805"/>
                  <wp:effectExtent l="19050" t="0" r="5080" b="0"/>
                  <wp:docPr id="75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120" cy="1106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1122045" cy="1075690"/>
                  <wp:effectExtent l="19050" t="0" r="1905" b="0"/>
                  <wp:docPr id="7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1075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1175385" cy="1083310"/>
                  <wp:effectExtent l="19050" t="0" r="5715" b="0"/>
                  <wp:docPr id="72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5385" cy="1083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1137285" cy="1060450"/>
                  <wp:effectExtent l="19050" t="0" r="5715" b="0"/>
                  <wp:docPr id="71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285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1167765" cy="1068070"/>
                  <wp:effectExtent l="19050" t="0" r="0" b="0"/>
                  <wp:docPr id="67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7765" cy="1068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1037590" cy="883920"/>
                  <wp:effectExtent l="19050" t="0" r="0" b="0"/>
                  <wp:docPr id="66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590" cy="883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960755" cy="883920"/>
                  <wp:effectExtent l="19050" t="0" r="0" b="0"/>
                  <wp:docPr id="64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755" cy="883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937260" cy="883920"/>
                  <wp:effectExtent l="19050" t="0" r="0" b="0"/>
                  <wp:docPr id="63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260" cy="883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768350" cy="883920"/>
                  <wp:effectExtent l="19050" t="0" r="0" b="0"/>
                  <wp:docPr id="59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350" cy="883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/>
                <w:noProof/>
                <w:sz w:val="24"/>
                <w:szCs w:val="24"/>
              </w:rPr>
              <w:drawing>
                <wp:inline distT="0" distB="0" distL="0" distR="0">
                  <wp:extent cx="868045" cy="914400"/>
                  <wp:effectExtent l="19050" t="0" r="8255" b="0"/>
                  <wp:docPr id="56" name="Picture 1" descr="C:\Users\mqundah\Desktop\قندااااااااااااااااااااااااح\logo Arabi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qundah\Desktop\قندااااااااااااااااااااااااح\logo Arabi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04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04CB8" w:rsidRDefault="00B04CB8" w:rsidP="00245AA2">
      <w:pPr>
        <w:jc w:val="lowKashida"/>
        <w:rPr>
          <w:rFonts w:cs="Simplified Arabic"/>
          <w:sz w:val="24"/>
          <w:szCs w:val="24"/>
          <w:rtl/>
        </w:rPr>
      </w:pPr>
    </w:p>
    <w:p w:rsidR="00B04CB8" w:rsidRDefault="00B04CB8" w:rsidP="00245AA2">
      <w:pPr>
        <w:jc w:val="lowKashida"/>
        <w:rPr>
          <w:rFonts w:cs="Simplified Arabic"/>
          <w:sz w:val="24"/>
          <w:szCs w:val="24"/>
          <w:rtl/>
        </w:rPr>
      </w:pPr>
    </w:p>
    <w:p w:rsidR="00E15784" w:rsidRDefault="00E15784" w:rsidP="00245AA2">
      <w:pPr>
        <w:jc w:val="lowKashida"/>
        <w:rPr>
          <w:rFonts w:cs="Simplified Arabic"/>
          <w:sz w:val="24"/>
          <w:szCs w:val="24"/>
          <w:rtl/>
        </w:rPr>
      </w:pPr>
    </w:p>
    <w:p w:rsidR="00E15784" w:rsidRDefault="00E15784" w:rsidP="00245AA2">
      <w:pPr>
        <w:jc w:val="lowKashida"/>
        <w:rPr>
          <w:rFonts w:cs="Simplified Arabic"/>
          <w:sz w:val="24"/>
          <w:szCs w:val="24"/>
          <w:rtl/>
        </w:rPr>
      </w:pPr>
    </w:p>
    <w:p w:rsidR="00B04CB8" w:rsidRDefault="00B04CB8" w:rsidP="00245AA2">
      <w:pPr>
        <w:jc w:val="lowKashida"/>
        <w:rPr>
          <w:rFonts w:cs="Simplified Arabic"/>
          <w:sz w:val="24"/>
          <w:szCs w:val="24"/>
          <w:rtl/>
        </w:rPr>
      </w:pPr>
    </w:p>
    <w:p w:rsidR="00B04CB8" w:rsidRDefault="00B04CB8" w:rsidP="00245AA2">
      <w:pPr>
        <w:jc w:val="lowKashida"/>
        <w:rPr>
          <w:rFonts w:cs="Simplified Arabic"/>
          <w:sz w:val="24"/>
          <w:szCs w:val="24"/>
          <w:rtl/>
        </w:rPr>
      </w:pPr>
    </w:p>
    <w:p w:rsidR="00427A75" w:rsidRPr="00460321" w:rsidRDefault="00427A75" w:rsidP="00245AA2">
      <w:pPr>
        <w:jc w:val="lowKashida"/>
        <w:rPr>
          <w:rFonts w:cs="Simplified Arabic"/>
          <w:color w:val="000000" w:themeColor="text1"/>
          <w:sz w:val="24"/>
          <w:szCs w:val="24"/>
          <w:rtl/>
        </w:rPr>
      </w:pPr>
    </w:p>
    <w:p w:rsidR="00AA3597" w:rsidRPr="00460321" w:rsidRDefault="00AA3597" w:rsidP="00245AA2">
      <w:pPr>
        <w:jc w:val="center"/>
        <w:rPr>
          <w:rFonts w:cs="Simplified Arabic"/>
          <w:b/>
          <w:bCs/>
          <w:color w:val="000000" w:themeColor="text1"/>
          <w:sz w:val="28"/>
          <w:szCs w:val="28"/>
          <w:rtl/>
        </w:rPr>
      </w:pPr>
      <w:r w:rsidRPr="00460321">
        <w:rPr>
          <w:rFonts w:cs="Simplified Arabic"/>
          <w:b/>
          <w:bCs/>
          <w:color w:val="000000" w:themeColor="text1"/>
          <w:sz w:val="28"/>
          <w:szCs w:val="28"/>
          <w:rtl/>
        </w:rPr>
        <w:t>شكــر وتـقديـــر</w:t>
      </w:r>
    </w:p>
    <w:p w:rsidR="00366909" w:rsidRPr="00562433" w:rsidRDefault="00366909" w:rsidP="00245AA2">
      <w:pPr>
        <w:jc w:val="center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A535FE" w:rsidRPr="00A535FE" w:rsidRDefault="00A535FE" w:rsidP="00577857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A535FE">
        <w:rPr>
          <w:rFonts w:ascii="Simplified Arabic" w:hAnsi="Simplified Arabic" w:cs="Simplified Arabic" w:hint="cs"/>
          <w:sz w:val="24"/>
          <w:szCs w:val="24"/>
          <w:rtl/>
        </w:rPr>
        <w:t xml:space="preserve">لقد تم إعداد تذكرة </w:t>
      </w:r>
      <w:proofErr w:type="spellStart"/>
      <w:r w:rsidRPr="00A535FE">
        <w:rPr>
          <w:rFonts w:ascii="Simplified Arabic" w:hAnsi="Simplified Arabic" w:cs="Simplified Arabic" w:hint="cs"/>
          <w:sz w:val="24"/>
          <w:szCs w:val="24"/>
          <w:rtl/>
        </w:rPr>
        <w:t>الطالب:</w:t>
      </w:r>
      <w:proofErr w:type="spellEnd"/>
      <w:r w:rsidRPr="00A535FE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proofErr w:type="spellStart"/>
      <w:r w:rsidRPr="00A535FE">
        <w:rPr>
          <w:rFonts w:ascii="Simplified Arabic" w:hAnsi="Simplified Arabic" w:cs="Simplified Arabic" w:hint="cs"/>
          <w:sz w:val="24"/>
          <w:szCs w:val="24"/>
          <w:rtl/>
        </w:rPr>
        <w:t>"</w:t>
      </w:r>
      <w:proofErr w:type="spellEnd"/>
      <w:r w:rsidR="00577857" w:rsidRPr="00577857">
        <w:rPr>
          <w:rFonts w:ascii="Simplified Arabic" w:hAnsi="Simplified Arabic" w:cs="Simplified Arabic" w:hint="cs"/>
          <w:sz w:val="24"/>
          <w:szCs w:val="24"/>
          <w:rtl/>
        </w:rPr>
        <w:t xml:space="preserve"> أرقام وإحصاءات نحو صنع مستقبل أفضل</w:t>
      </w:r>
      <w:r w:rsidR="00577857" w:rsidRPr="00A535FE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proofErr w:type="spellStart"/>
      <w:r w:rsidRPr="00A535FE">
        <w:rPr>
          <w:rFonts w:ascii="Simplified Arabic" w:hAnsi="Simplified Arabic" w:cs="Simplified Arabic" w:hint="cs"/>
          <w:sz w:val="24"/>
          <w:szCs w:val="24"/>
          <w:rtl/>
        </w:rPr>
        <w:t>"</w:t>
      </w:r>
      <w:proofErr w:type="spellEnd"/>
      <w:r w:rsidRPr="00A535FE">
        <w:rPr>
          <w:rFonts w:ascii="Simplified Arabic" w:hAnsi="Simplified Arabic" w:cs="Simplified Arabic" w:hint="cs"/>
          <w:sz w:val="24"/>
          <w:szCs w:val="24"/>
          <w:rtl/>
        </w:rPr>
        <w:t xml:space="preserve"> من واقع بيانات مسح استخدام </w:t>
      </w:r>
      <w:proofErr w:type="spellStart"/>
      <w:r w:rsidRPr="00A535FE">
        <w:rPr>
          <w:rFonts w:ascii="Simplified Arabic" w:hAnsi="Simplified Arabic" w:cs="Simplified Arabic" w:hint="cs"/>
          <w:sz w:val="24"/>
          <w:szCs w:val="24"/>
          <w:rtl/>
        </w:rPr>
        <w:t>الوقت،</w:t>
      </w:r>
      <w:proofErr w:type="spellEnd"/>
      <w:r w:rsidRPr="00A535FE">
        <w:rPr>
          <w:rFonts w:ascii="Simplified Arabic" w:hAnsi="Simplified Arabic" w:cs="Simplified Arabic" w:hint="cs"/>
          <w:sz w:val="24"/>
          <w:szCs w:val="24"/>
          <w:rtl/>
        </w:rPr>
        <w:t xml:space="preserve"> وإحصاءات </w:t>
      </w:r>
      <w:proofErr w:type="spellStart"/>
      <w:r w:rsidRPr="00A535FE">
        <w:rPr>
          <w:rFonts w:ascii="Simplified Arabic" w:hAnsi="Simplified Arabic" w:cs="Simplified Arabic" w:hint="cs"/>
          <w:sz w:val="24"/>
          <w:szCs w:val="24"/>
          <w:rtl/>
        </w:rPr>
        <w:t>التعليم،</w:t>
      </w:r>
      <w:proofErr w:type="spellEnd"/>
      <w:r w:rsidRPr="00A535FE">
        <w:rPr>
          <w:rFonts w:ascii="Simplified Arabic" w:hAnsi="Simplified Arabic" w:cs="Simplified Arabic" w:hint="cs"/>
          <w:sz w:val="24"/>
          <w:szCs w:val="24"/>
          <w:rtl/>
        </w:rPr>
        <w:t xml:space="preserve"> وإحصاءات القوى العاملة ومسح الشباب بقيادة فريق فني من الجهاز المركزي للإحصاء </w:t>
      </w:r>
      <w:proofErr w:type="spellStart"/>
      <w:r w:rsidRPr="00A535FE">
        <w:rPr>
          <w:rFonts w:ascii="Simplified Arabic" w:hAnsi="Simplified Arabic" w:cs="Simplified Arabic" w:hint="cs"/>
          <w:sz w:val="24"/>
          <w:szCs w:val="24"/>
          <w:rtl/>
        </w:rPr>
        <w:t>الفلسطيني،</w:t>
      </w:r>
      <w:proofErr w:type="spellEnd"/>
      <w:r w:rsidRPr="00A535FE">
        <w:rPr>
          <w:rFonts w:ascii="Simplified Arabic" w:hAnsi="Simplified Arabic" w:cs="Simplified Arabic" w:hint="cs"/>
          <w:sz w:val="24"/>
          <w:szCs w:val="24"/>
          <w:rtl/>
        </w:rPr>
        <w:t xml:space="preserve"> وبدعم مالي مشترك بين كل من دولة فلسطين وهيئة الأمم المتحدة للمساواة بين الجنسين وتمكين المرأة </w:t>
      </w:r>
      <w:proofErr w:type="spellStart"/>
      <w:r w:rsidRPr="00A535FE">
        <w:rPr>
          <w:rFonts w:ascii="Simplified Arabic" w:hAnsi="Simplified Arabic" w:cs="Simplified Arabic" w:hint="cs"/>
          <w:sz w:val="24"/>
          <w:szCs w:val="24"/>
          <w:rtl/>
        </w:rPr>
        <w:t>(</w:t>
      </w:r>
      <w:proofErr w:type="spellEnd"/>
      <w:r w:rsidRPr="00A535FE">
        <w:rPr>
          <w:rFonts w:ascii="Simplified Arabic" w:hAnsi="Simplified Arabic" w:cs="Simplified Arabic"/>
          <w:sz w:val="24"/>
          <w:szCs w:val="24"/>
        </w:rPr>
        <w:t>UN WOMEN</w:t>
      </w:r>
      <w:proofErr w:type="spellStart"/>
      <w:r w:rsidRPr="00A535FE">
        <w:rPr>
          <w:rFonts w:ascii="Simplified Arabic" w:hAnsi="Simplified Arabic" w:cs="Simplified Arabic" w:hint="cs"/>
          <w:sz w:val="24"/>
          <w:szCs w:val="24"/>
          <w:rtl/>
        </w:rPr>
        <w:t>).</w:t>
      </w:r>
      <w:proofErr w:type="spellEnd"/>
    </w:p>
    <w:p w:rsidR="00A535FE" w:rsidRPr="00A535FE" w:rsidRDefault="00A535FE" w:rsidP="00A535FE">
      <w:pPr>
        <w:jc w:val="both"/>
        <w:rPr>
          <w:rFonts w:ascii="Simplified Arabic" w:hAnsi="Simplified Arabic" w:cs="Simplified Arabic"/>
          <w:sz w:val="24"/>
          <w:szCs w:val="24"/>
        </w:rPr>
      </w:pPr>
    </w:p>
    <w:p w:rsidR="00D37D2F" w:rsidRPr="00A535FE" w:rsidRDefault="00A535FE" w:rsidP="00043B56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A535FE">
        <w:rPr>
          <w:rFonts w:ascii="Simplified Arabic" w:hAnsi="Simplified Arabic" w:cs="Simplified Arabic"/>
          <w:sz w:val="24"/>
          <w:szCs w:val="24"/>
          <w:rtl/>
        </w:rPr>
        <w:t xml:space="preserve">يتقدم الجهاز المركزي للإحصاء الفلسطيني بالشكر والتقدير الى هيئة </w:t>
      </w:r>
      <w:r w:rsidRPr="00A535FE">
        <w:rPr>
          <w:rFonts w:ascii="Simplified Arabic" w:hAnsi="Simplified Arabic" w:cs="Simplified Arabic" w:hint="cs"/>
          <w:sz w:val="24"/>
          <w:szCs w:val="24"/>
          <w:rtl/>
        </w:rPr>
        <w:t>الأمم</w:t>
      </w:r>
      <w:r w:rsidRPr="00A535FE">
        <w:rPr>
          <w:rFonts w:ascii="Simplified Arabic" w:hAnsi="Simplified Arabic" w:cs="Simplified Arabic"/>
          <w:sz w:val="24"/>
          <w:szCs w:val="24"/>
          <w:rtl/>
        </w:rPr>
        <w:t xml:space="preserve"> المتحدة للمساواة بين الجنسين وتمكين</w:t>
      </w:r>
      <w:r w:rsidRPr="00A535FE">
        <w:rPr>
          <w:rFonts w:ascii="Simplified Arabic" w:hAnsi="Simplified Arabic" w:cs="Simplified Arabic" w:hint="cs"/>
          <w:sz w:val="24"/>
          <w:szCs w:val="24"/>
          <w:rtl/>
        </w:rPr>
        <w:t xml:space="preserve"> المرأة </w:t>
      </w:r>
      <w:proofErr w:type="spellStart"/>
      <w:r w:rsidRPr="00A535FE">
        <w:rPr>
          <w:rFonts w:ascii="Simplified Arabic" w:hAnsi="Simplified Arabic" w:cs="Simplified Arabic" w:hint="cs"/>
          <w:sz w:val="24"/>
          <w:szCs w:val="24"/>
          <w:rtl/>
        </w:rPr>
        <w:t>(</w:t>
      </w:r>
      <w:proofErr w:type="spellEnd"/>
      <w:r w:rsidRPr="00A535FE">
        <w:rPr>
          <w:rFonts w:ascii="Simplified Arabic" w:hAnsi="Simplified Arabic" w:cs="Simplified Arabic"/>
          <w:sz w:val="24"/>
          <w:szCs w:val="24"/>
        </w:rPr>
        <w:t>UN WOMEN</w:t>
      </w:r>
      <w:proofErr w:type="spellStart"/>
      <w:r w:rsidRPr="00A535FE">
        <w:rPr>
          <w:rFonts w:ascii="Simplified Arabic" w:hAnsi="Simplified Arabic" w:cs="Simplified Arabic" w:hint="cs"/>
          <w:sz w:val="24"/>
          <w:szCs w:val="24"/>
          <w:rtl/>
        </w:rPr>
        <w:t>)</w:t>
      </w:r>
      <w:proofErr w:type="spellEnd"/>
      <w:r w:rsidRPr="00A535FE">
        <w:rPr>
          <w:rFonts w:ascii="Simplified Arabic" w:hAnsi="Simplified Arabic" w:cs="Simplified Arabic" w:hint="cs"/>
          <w:sz w:val="24"/>
          <w:szCs w:val="24"/>
          <w:rtl/>
        </w:rPr>
        <w:t xml:space="preserve"> على مساهمتهم القيمة في إعداد هذه </w:t>
      </w:r>
      <w:proofErr w:type="spellStart"/>
      <w:r w:rsidRPr="00A535FE">
        <w:rPr>
          <w:rFonts w:ascii="Simplified Arabic" w:hAnsi="Simplified Arabic" w:cs="Simplified Arabic" w:hint="cs"/>
          <w:sz w:val="24"/>
          <w:szCs w:val="24"/>
          <w:rtl/>
        </w:rPr>
        <w:t>التذكرة،</w:t>
      </w:r>
      <w:proofErr w:type="spellEnd"/>
      <w:r w:rsidRPr="00A535FE">
        <w:rPr>
          <w:rFonts w:ascii="Simplified Arabic" w:hAnsi="Simplified Arabic" w:cs="Simplified Arabic" w:hint="cs"/>
          <w:sz w:val="24"/>
          <w:szCs w:val="24"/>
          <w:rtl/>
        </w:rPr>
        <w:t xml:space="preserve"> والى وكالة التنمية السويدية </w:t>
      </w:r>
      <w:proofErr w:type="spellStart"/>
      <w:r w:rsidRPr="00A535FE">
        <w:rPr>
          <w:rFonts w:ascii="Simplified Arabic" w:hAnsi="Simplified Arabic" w:cs="Simplified Arabic" w:hint="cs"/>
          <w:sz w:val="24"/>
          <w:szCs w:val="24"/>
          <w:rtl/>
        </w:rPr>
        <w:t>(</w:t>
      </w:r>
      <w:proofErr w:type="spellEnd"/>
      <w:r w:rsidRPr="00A535FE">
        <w:rPr>
          <w:rFonts w:ascii="Simplified Arabic" w:hAnsi="Simplified Arabic" w:cs="Simplified Arabic"/>
          <w:sz w:val="24"/>
          <w:szCs w:val="24"/>
        </w:rPr>
        <w:t>SIDA</w:t>
      </w:r>
      <w:proofErr w:type="spellStart"/>
      <w:r w:rsidRPr="00A535FE">
        <w:rPr>
          <w:rFonts w:ascii="Simplified Arabic" w:hAnsi="Simplified Arabic" w:cs="Simplified Arabic" w:hint="cs"/>
          <w:sz w:val="24"/>
          <w:szCs w:val="24"/>
          <w:rtl/>
        </w:rPr>
        <w:t>)،</w:t>
      </w:r>
      <w:proofErr w:type="spellEnd"/>
      <w:r w:rsidRPr="00A535FE">
        <w:rPr>
          <w:rFonts w:ascii="Simplified Arabic" w:hAnsi="Simplified Arabic" w:cs="Simplified Arabic" w:hint="cs"/>
          <w:sz w:val="24"/>
          <w:szCs w:val="24"/>
          <w:rtl/>
        </w:rPr>
        <w:t xml:space="preserve"> والإحصاء السويدي </w:t>
      </w:r>
      <w:proofErr w:type="spellStart"/>
      <w:r w:rsidRPr="00A535FE">
        <w:rPr>
          <w:rFonts w:ascii="Simplified Arabic" w:hAnsi="Simplified Arabic" w:cs="Simplified Arabic" w:hint="cs"/>
          <w:sz w:val="24"/>
          <w:szCs w:val="24"/>
          <w:rtl/>
        </w:rPr>
        <w:t>(</w:t>
      </w:r>
      <w:proofErr w:type="spellEnd"/>
      <w:r w:rsidRPr="00A535FE">
        <w:rPr>
          <w:rFonts w:ascii="Simplified Arabic" w:hAnsi="Simplified Arabic" w:cs="Simplified Arabic"/>
          <w:sz w:val="24"/>
          <w:szCs w:val="24"/>
        </w:rPr>
        <w:t>SCB</w:t>
      </w:r>
      <w:proofErr w:type="spellStart"/>
      <w:r w:rsidRPr="00A535FE">
        <w:rPr>
          <w:rFonts w:ascii="Simplified Arabic" w:hAnsi="Simplified Arabic" w:cs="Simplified Arabic" w:hint="cs"/>
          <w:sz w:val="24"/>
          <w:szCs w:val="24"/>
          <w:rtl/>
        </w:rPr>
        <w:t>)</w:t>
      </w:r>
      <w:proofErr w:type="spellEnd"/>
      <w:r w:rsidRPr="00A535FE">
        <w:rPr>
          <w:rFonts w:ascii="Simplified Arabic" w:hAnsi="Simplified Arabic" w:cs="Simplified Arabic" w:hint="cs"/>
          <w:sz w:val="24"/>
          <w:szCs w:val="24"/>
          <w:rtl/>
        </w:rPr>
        <w:t xml:space="preserve"> على مساهمتهم الفنية في إعداد هذه </w:t>
      </w:r>
      <w:proofErr w:type="spellStart"/>
      <w:r w:rsidRPr="00A535FE">
        <w:rPr>
          <w:rFonts w:ascii="Simplified Arabic" w:hAnsi="Simplified Arabic" w:cs="Simplified Arabic" w:hint="cs"/>
          <w:sz w:val="24"/>
          <w:szCs w:val="24"/>
          <w:rtl/>
        </w:rPr>
        <w:t>التذكرة</w:t>
      </w:r>
      <w:r w:rsidR="00043B56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="00043B56">
        <w:rPr>
          <w:rFonts w:ascii="Simplified Arabic" w:hAnsi="Simplified Arabic" w:cs="Simplified Arabic" w:hint="cs"/>
          <w:sz w:val="24"/>
          <w:szCs w:val="24"/>
          <w:rtl/>
        </w:rPr>
        <w:t xml:space="preserve"> كما يتقدم الجهاز بالشكر والتقدير الى وزارة التربية والتعليم العالي على جهودهم في تعميم التذكرة على طلبة المدارس والجامعات. </w:t>
      </w:r>
    </w:p>
    <w:p w:rsidR="00AD3C27" w:rsidRDefault="00AD3C27" w:rsidP="00153F18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AD3C27" w:rsidRDefault="00AD3C27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AD3C27" w:rsidRDefault="00AD3C27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AD3C27" w:rsidRDefault="00AD3C27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AD3C27" w:rsidRDefault="00AD3C27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AD3C27" w:rsidRDefault="00AD3C27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AD3C27" w:rsidRDefault="00AD3C27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AD3C27" w:rsidRDefault="00AD3C27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AD3C27" w:rsidRDefault="00AD3C27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AD3C27" w:rsidRDefault="00AD3C27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AD3C27" w:rsidRDefault="00AD3C27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AD3C27" w:rsidRDefault="00AD3C27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AD3C27" w:rsidRDefault="00AD3C27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AD3C27" w:rsidRDefault="00AD3C27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AD3C27" w:rsidRDefault="00AD3C27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342002" w:rsidRDefault="00342002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342002" w:rsidRDefault="00342002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342002" w:rsidRDefault="00342002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153F18" w:rsidRDefault="00153F18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342002" w:rsidRDefault="00342002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AD3C27" w:rsidRDefault="00AD3C27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DA5A91" w:rsidRPr="00366909" w:rsidRDefault="00DA5A91" w:rsidP="00AD3C27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F241C8" w:rsidRDefault="00F241C8" w:rsidP="00245AA2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577857" w:rsidRPr="00366909" w:rsidRDefault="00577857" w:rsidP="00245AA2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B70FA6" w:rsidRDefault="00B70FA6" w:rsidP="00245AA2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A36818">
        <w:rPr>
          <w:rFonts w:cs="Simplified Arabic" w:hint="cs"/>
          <w:b/>
          <w:bCs/>
          <w:sz w:val="28"/>
          <w:szCs w:val="28"/>
          <w:rtl/>
        </w:rPr>
        <w:t>المقدمة</w:t>
      </w:r>
    </w:p>
    <w:p w:rsidR="00FC5EAE" w:rsidRDefault="00C70194" w:rsidP="00577857">
      <w:pPr>
        <w:ind w:left="-18"/>
        <w:jc w:val="both"/>
        <w:outlineLvl w:val="0"/>
        <w:rPr>
          <w:rFonts w:ascii="Simplified Arabic" w:hAnsi="Simplified Arabic" w:cs="Simplified Arabic"/>
          <w:sz w:val="24"/>
          <w:szCs w:val="24"/>
          <w:rtl/>
          <w:lang w:bidi="ar-JO"/>
        </w:rPr>
      </w:pPr>
      <w:r w:rsidRPr="00243A84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تم انتاج تذكرة </w:t>
      </w:r>
      <w:proofErr w:type="spellStart"/>
      <w:r w:rsidRPr="00243A84">
        <w:rPr>
          <w:rFonts w:ascii="Simplified Arabic" w:hAnsi="Simplified Arabic" w:cs="Simplified Arabic" w:hint="cs"/>
          <w:sz w:val="24"/>
          <w:szCs w:val="24"/>
          <w:rtl/>
          <w:lang w:bidi="ar-JO"/>
        </w:rPr>
        <w:t>الطالب:</w:t>
      </w:r>
      <w:proofErr w:type="spellEnd"/>
      <w:r w:rsidRPr="00243A84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 </w:t>
      </w:r>
      <w:proofErr w:type="spellStart"/>
      <w:r w:rsidR="00BA386C">
        <w:rPr>
          <w:rFonts w:ascii="Simplified Arabic" w:hAnsi="Simplified Arabic" w:cs="Simplified Arabic" w:hint="cs"/>
          <w:sz w:val="24"/>
          <w:szCs w:val="24"/>
          <w:rtl/>
          <w:lang w:bidi="ar-JO"/>
        </w:rPr>
        <w:t>"</w:t>
      </w:r>
      <w:proofErr w:type="spellEnd"/>
      <w:r w:rsidR="00577857" w:rsidRPr="00577857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 أرقام وإحصاءات نحو صنع مستقبل أفضل</w:t>
      </w:r>
      <w:r w:rsidR="00577857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 </w:t>
      </w:r>
      <w:proofErr w:type="spellStart"/>
      <w:r w:rsidR="00BA386C">
        <w:rPr>
          <w:rFonts w:ascii="Simplified Arabic" w:hAnsi="Simplified Arabic" w:cs="Simplified Arabic" w:hint="cs"/>
          <w:sz w:val="24"/>
          <w:szCs w:val="24"/>
          <w:rtl/>
          <w:lang w:bidi="ar-JO"/>
        </w:rPr>
        <w:t>"</w:t>
      </w:r>
      <w:r>
        <w:rPr>
          <w:rFonts w:ascii="Simplified Arabic" w:hAnsi="Simplified Arabic" w:cs="Simplified Arabic" w:hint="cs"/>
          <w:sz w:val="24"/>
          <w:szCs w:val="24"/>
          <w:rtl/>
          <w:lang w:bidi="ar-JO"/>
        </w:rPr>
        <w:t>،</w:t>
      </w:r>
      <w:proofErr w:type="spellEnd"/>
      <w:r w:rsidR="00FC0315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 </w:t>
      </w:r>
      <w:r w:rsidR="00FC5EAE" w:rsidRPr="0098310C">
        <w:rPr>
          <w:rFonts w:ascii="Simplified Arabic" w:hAnsi="Simplified Arabic" w:cs="Simplified Arabic"/>
          <w:sz w:val="24"/>
          <w:szCs w:val="24"/>
          <w:rtl/>
          <w:lang w:bidi="ar-JO"/>
        </w:rPr>
        <w:t xml:space="preserve">من </w:t>
      </w:r>
      <w:r w:rsidR="00FC5EAE" w:rsidRPr="00243A84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واقع بيانات مسح استخدام </w:t>
      </w:r>
      <w:proofErr w:type="spellStart"/>
      <w:r w:rsidR="00FC5EAE" w:rsidRPr="00243A84">
        <w:rPr>
          <w:rFonts w:ascii="Simplified Arabic" w:hAnsi="Simplified Arabic" w:cs="Simplified Arabic" w:hint="cs"/>
          <w:sz w:val="24"/>
          <w:szCs w:val="24"/>
          <w:rtl/>
          <w:lang w:bidi="ar-JO"/>
        </w:rPr>
        <w:t>الوقت،</w:t>
      </w:r>
      <w:proofErr w:type="spellEnd"/>
      <w:r w:rsidR="00FC5EAE" w:rsidRPr="00243A84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 وإحصاءات </w:t>
      </w:r>
      <w:proofErr w:type="spellStart"/>
      <w:r w:rsidR="00FC5EAE" w:rsidRPr="00243A84">
        <w:rPr>
          <w:rFonts w:ascii="Simplified Arabic" w:hAnsi="Simplified Arabic" w:cs="Simplified Arabic" w:hint="cs"/>
          <w:sz w:val="24"/>
          <w:szCs w:val="24"/>
          <w:rtl/>
          <w:lang w:bidi="ar-JO"/>
        </w:rPr>
        <w:t>التعليم،</w:t>
      </w:r>
      <w:proofErr w:type="spellEnd"/>
      <w:r w:rsidR="00FC5EAE" w:rsidRPr="00243A84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 وإحصاءات القوى العاملة ومسح الشباب </w:t>
      </w:r>
      <w:r w:rsidR="00FC5EAE">
        <w:rPr>
          <w:rFonts w:ascii="Simplified Arabic" w:hAnsi="Simplified Arabic" w:cs="Simplified Arabic" w:hint="cs"/>
          <w:sz w:val="24"/>
          <w:szCs w:val="24"/>
          <w:rtl/>
          <w:lang w:bidi="ar-JO"/>
        </w:rPr>
        <w:t>وهي محاولة لتجسيد</w:t>
      </w:r>
      <w:r w:rsidR="00FC0315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 دورة حياة الشباب بدءاً من </w:t>
      </w:r>
      <w:r w:rsidR="00FC5EAE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التحاقهم بالتعليم ومن ثم </w:t>
      </w:r>
      <w:r w:rsidR="00FC0315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اختيارهم للتخصص التعليمي </w:t>
      </w:r>
      <w:r w:rsidR="00B53D50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الى </w:t>
      </w:r>
      <w:r w:rsidR="00FC0315">
        <w:rPr>
          <w:rFonts w:ascii="Simplified Arabic" w:hAnsi="Simplified Arabic" w:cs="Simplified Arabic" w:hint="cs"/>
          <w:sz w:val="24"/>
          <w:szCs w:val="24"/>
          <w:rtl/>
          <w:lang w:bidi="ar-JO"/>
        </w:rPr>
        <w:t>انتقالهم الى سوق العمل</w:t>
      </w:r>
      <w:r w:rsidR="00FC5EAE">
        <w:rPr>
          <w:rFonts w:ascii="Simplified Arabic" w:hAnsi="Simplified Arabic" w:cs="Simplified Arabic" w:hint="cs"/>
          <w:sz w:val="24"/>
          <w:szCs w:val="24"/>
          <w:rtl/>
          <w:lang w:bidi="ar-JO"/>
        </w:rPr>
        <w:t>.</w:t>
      </w:r>
    </w:p>
    <w:p w:rsidR="00FC5EAE" w:rsidRDefault="00FC5EAE" w:rsidP="00FC5EAE">
      <w:pPr>
        <w:ind w:left="-18"/>
        <w:jc w:val="both"/>
        <w:outlineLvl w:val="0"/>
        <w:rPr>
          <w:rFonts w:ascii="Simplified Arabic" w:hAnsi="Simplified Arabic" w:cs="Simplified Arabic"/>
          <w:sz w:val="24"/>
          <w:szCs w:val="24"/>
          <w:rtl/>
          <w:lang w:bidi="ar-JO"/>
        </w:rPr>
      </w:pPr>
    </w:p>
    <w:p w:rsidR="00715609" w:rsidRDefault="00715609" w:rsidP="000F49F7">
      <w:pPr>
        <w:ind w:left="-18"/>
        <w:jc w:val="both"/>
        <w:outlineLvl w:val="0"/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JO"/>
        </w:rPr>
      </w:pPr>
      <w:r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>تتضمن تذكرة الطالب</w:t>
      </w:r>
      <w:r w:rsidRPr="00685CC1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JO"/>
        </w:rPr>
        <w:t xml:space="preserve"> مجموعة مختارة من </w:t>
      </w:r>
      <w:r w:rsidR="000F49F7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بيانات </w:t>
      </w:r>
      <w:r w:rsidR="000F49F7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JO"/>
        </w:rPr>
        <w:t>المؤشرات الأساسية</w:t>
      </w:r>
      <w:r w:rsidR="000F49F7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 وأبرزها</w:t>
      </w:r>
      <w:r w:rsidRPr="00685CC1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JO"/>
        </w:rPr>
        <w:t xml:space="preserve"> </w:t>
      </w:r>
      <w:proofErr w:type="spellStart"/>
      <w:r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JO"/>
        </w:rPr>
        <w:t>الديمغرافية</w:t>
      </w:r>
      <w:r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>،</w:t>
      </w:r>
      <w:proofErr w:type="spellEnd"/>
      <w:r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 </w:t>
      </w:r>
      <w:r w:rsidR="000F49F7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ومؤشرات </w:t>
      </w:r>
      <w:r w:rsidRPr="00685CC1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JO"/>
        </w:rPr>
        <w:t xml:space="preserve">حول الواقع </w:t>
      </w:r>
      <w:proofErr w:type="spellStart"/>
      <w:r w:rsidRPr="00685CC1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JO"/>
        </w:rPr>
        <w:t>التعليمي،</w:t>
      </w:r>
      <w:proofErr w:type="spellEnd"/>
      <w:r w:rsidRPr="00685CC1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 و</w:t>
      </w:r>
      <w:r w:rsidRPr="00685CC1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JO"/>
        </w:rPr>
        <w:t xml:space="preserve">القوى </w:t>
      </w:r>
      <w:proofErr w:type="spellStart"/>
      <w:r w:rsidRPr="00685CC1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JO"/>
        </w:rPr>
        <w:t>العاملة</w:t>
      </w:r>
      <w:r w:rsidRPr="00685CC1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>،</w:t>
      </w:r>
      <w:proofErr w:type="spellEnd"/>
      <w:r w:rsidRPr="00685CC1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 إضافة الى مؤشرات </w:t>
      </w:r>
      <w:r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حول استخدام الوقت ومؤشرات </w:t>
      </w:r>
      <w:r w:rsidRPr="00685CC1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حول </w:t>
      </w:r>
      <w:r w:rsidRPr="00685CC1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JO"/>
        </w:rPr>
        <w:t>الحياة العامة</w:t>
      </w:r>
      <w:r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 من منظور النوع الاجتماعي.</w:t>
      </w:r>
      <w:r w:rsidR="000F49F7" w:rsidRPr="000F49F7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 </w:t>
      </w:r>
      <w:r w:rsidR="000F49F7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هذه البيانات تبرز عدة فجوات تعكس جوانب محددة من معيقات تمكين </w:t>
      </w:r>
      <w:r w:rsidR="00BA386C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الشباب خاصة </w:t>
      </w:r>
      <w:r w:rsidR="000F49F7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المرأة. </w:t>
      </w:r>
    </w:p>
    <w:p w:rsidR="000F49F7" w:rsidRDefault="000F49F7" w:rsidP="00715609">
      <w:pPr>
        <w:ind w:left="-18"/>
        <w:jc w:val="both"/>
        <w:outlineLvl w:val="0"/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JO"/>
        </w:rPr>
      </w:pPr>
    </w:p>
    <w:p w:rsidR="00715609" w:rsidRDefault="00715609" w:rsidP="001B0E2C">
      <w:pPr>
        <w:ind w:left="-18"/>
        <w:jc w:val="both"/>
        <w:outlineLvl w:val="0"/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JO"/>
        </w:rPr>
      </w:pPr>
      <w:r w:rsidRPr="00EA203C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نأمل أن </w:t>
      </w:r>
      <w:r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>تسهم هذه التذكرة</w:t>
      </w:r>
      <w:r w:rsidR="00153F18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 </w:t>
      </w:r>
      <w:r w:rsidRPr="00F53EB0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JO"/>
        </w:rPr>
        <w:t xml:space="preserve">في توفير البيانات اللازمة </w:t>
      </w:r>
      <w:r w:rsidRPr="00F53EB0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 لطلاب المرحلة الثانوية </w:t>
      </w:r>
      <w:proofErr w:type="spellStart"/>
      <w:r w:rsidRPr="00F53EB0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>والجامعات</w:t>
      </w:r>
      <w:r w:rsidR="000F49F7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>،</w:t>
      </w:r>
      <w:proofErr w:type="spellEnd"/>
      <w:r w:rsidRPr="00F53EB0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 </w:t>
      </w:r>
      <w:r w:rsidR="000F49F7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وأن تشكل مدخلا </w:t>
      </w:r>
      <w:r w:rsidR="000F49F7" w:rsidRPr="00EA203C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>اضافي</w:t>
      </w:r>
      <w:r w:rsidR="000F49F7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>ا</w:t>
      </w:r>
      <w:r w:rsidR="000F49F7" w:rsidRPr="00EA203C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 </w:t>
      </w:r>
      <w:r w:rsidR="001B0E2C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لتعزيز </w:t>
      </w:r>
      <w:r w:rsidR="000F49F7" w:rsidRPr="00EA203C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 </w:t>
      </w:r>
      <w:r w:rsidR="001B0E2C" w:rsidRPr="001B0E2C">
        <w:rPr>
          <w:rFonts w:ascii="Simplified Arabic" w:hAnsi="Simplified Arabic" w:cs="Simplified Arabic"/>
          <w:sz w:val="24"/>
          <w:szCs w:val="24"/>
          <w:rtl/>
          <w:lang w:bidi="ar-JO"/>
        </w:rPr>
        <w:t>تمكين</w:t>
      </w:r>
      <w:r w:rsidR="001B0E2C" w:rsidRPr="001B0E2C">
        <w:rPr>
          <w:rFonts w:ascii="Simplified Arabic" w:hAnsi="Simplified Arabic" w:cs="Simplified Arabic" w:hint="cs"/>
          <w:sz w:val="24"/>
          <w:szCs w:val="24"/>
          <w:rtl/>
          <w:lang w:bidi="ar-JO"/>
        </w:rPr>
        <w:t xml:space="preserve"> الشباب </w:t>
      </w:r>
      <w:r w:rsidR="001B0E2C" w:rsidRPr="00EA203C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>والمساواة بين الجنسيين</w:t>
      </w:r>
      <w:r w:rsidR="001B0E2C" w:rsidRPr="001B0E2C">
        <w:rPr>
          <w:rFonts w:ascii="Simplified Arabic" w:hAnsi="Simplified Arabic" w:cs="Simplified Arabic"/>
          <w:sz w:val="24"/>
          <w:szCs w:val="24"/>
          <w:rtl/>
          <w:lang w:bidi="ar-JO"/>
        </w:rPr>
        <w:t xml:space="preserve"> في مجالات </w:t>
      </w:r>
      <w:r w:rsidR="001B0E2C">
        <w:rPr>
          <w:rFonts w:ascii="Simplified Arabic" w:hAnsi="Simplified Arabic" w:cs="Simplified Arabic" w:hint="cs"/>
          <w:sz w:val="24"/>
          <w:szCs w:val="24"/>
          <w:rtl/>
          <w:lang w:bidi="ar-JO"/>
        </w:rPr>
        <w:t>ال</w:t>
      </w:r>
      <w:r w:rsidR="000F49F7" w:rsidRPr="00EA203C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 xml:space="preserve">عمل </w:t>
      </w:r>
      <w:r w:rsidR="001B0E2C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>والتعليم</w:t>
      </w:r>
      <w:r w:rsidRPr="00EA203C">
        <w:rPr>
          <w:rFonts w:ascii="Simplified Arabic" w:hAnsi="Simplified Arabic" w:cs="Simplified Arabic" w:hint="cs"/>
          <w:color w:val="000000" w:themeColor="text1"/>
          <w:sz w:val="24"/>
          <w:szCs w:val="24"/>
          <w:rtl/>
          <w:lang w:bidi="ar-JO"/>
        </w:rPr>
        <w:t>.</w:t>
      </w:r>
    </w:p>
    <w:p w:rsidR="00B32FEA" w:rsidRPr="00EA203C" w:rsidRDefault="00B32FEA" w:rsidP="00245AA2">
      <w:pPr>
        <w:ind w:left="-18"/>
        <w:outlineLvl w:val="0"/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JO"/>
        </w:rPr>
      </w:pPr>
    </w:p>
    <w:p w:rsidR="00B70FA6" w:rsidRPr="00F53EB0" w:rsidRDefault="00B70FA6" w:rsidP="00245AA2">
      <w:pPr>
        <w:jc w:val="center"/>
        <w:rPr>
          <w:rFonts w:cs="Simplified Arabic"/>
          <w:color w:val="FF0000"/>
          <w:sz w:val="22"/>
          <w:szCs w:val="22"/>
          <w:rtl/>
        </w:rPr>
      </w:pPr>
    </w:p>
    <w:p w:rsidR="00B70FA6" w:rsidRPr="008C5E9A" w:rsidRDefault="00B70FA6" w:rsidP="00245AA2">
      <w:pPr>
        <w:jc w:val="center"/>
        <w:rPr>
          <w:rFonts w:cs="Simplified Arabic"/>
          <w:sz w:val="24"/>
          <w:szCs w:val="24"/>
          <w:rtl/>
        </w:rPr>
      </w:pPr>
      <w:r w:rsidRPr="008C5E9A">
        <w:rPr>
          <w:rFonts w:cs="Simplified Arabic"/>
          <w:sz w:val="24"/>
          <w:szCs w:val="24"/>
          <w:rtl/>
        </w:rPr>
        <w:t xml:space="preserve">والله ولي </w:t>
      </w:r>
      <w:proofErr w:type="spellStart"/>
      <w:r w:rsidRPr="008C5E9A">
        <w:rPr>
          <w:rFonts w:cs="Simplified Arabic"/>
          <w:sz w:val="24"/>
          <w:szCs w:val="24"/>
          <w:rtl/>
        </w:rPr>
        <w:t>التوفيق،،،</w:t>
      </w:r>
      <w:proofErr w:type="spellEnd"/>
    </w:p>
    <w:p w:rsidR="00953040" w:rsidRDefault="00953040" w:rsidP="00245AA2">
      <w:pPr>
        <w:jc w:val="center"/>
        <w:rPr>
          <w:rFonts w:cs="Simplified Arabic"/>
          <w:sz w:val="24"/>
          <w:szCs w:val="24"/>
          <w:rtl/>
        </w:rPr>
      </w:pPr>
    </w:p>
    <w:tbl>
      <w:tblPr>
        <w:tblW w:w="9400" w:type="dxa"/>
        <w:jc w:val="right"/>
        <w:tblLayout w:type="fixed"/>
        <w:tblLook w:val="0000"/>
      </w:tblPr>
      <w:tblGrid>
        <w:gridCol w:w="2348"/>
        <w:gridCol w:w="7052"/>
      </w:tblGrid>
      <w:tr w:rsidR="00953040" w:rsidTr="00534DD6">
        <w:trPr>
          <w:jc w:val="right"/>
        </w:trPr>
        <w:tc>
          <w:tcPr>
            <w:tcW w:w="2348" w:type="dxa"/>
          </w:tcPr>
          <w:p w:rsidR="00953040" w:rsidRDefault="00953040" w:rsidP="00245AA2">
            <w:pPr>
              <w:pStyle w:val="Heading6"/>
              <w:rPr>
                <w:rFonts w:cs="Simplified Arabic"/>
                <w:szCs w:val="24"/>
                <w:rtl/>
              </w:rPr>
            </w:pPr>
            <w:r>
              <w:rPr>
                <w:rFonts w:cs="Simplified Arabic" w:hint="cs"/>
                <w:szCs w:val="24"/>
                <w:rtl/>
              </w:rPr>
              <w:t>علا عوض</w:t>
            </w:r>
          </w:p>
        </w:tc>
        <w:tc>
          <w:tcPr>
            <w:tcW w:w="7052" w:type="dxa"/>
          </w:tcPr>
          <w:p w:rsidR="00953040" w:rsidRPr="000535B1" w:rsidRDefault="000F49F7" w:rsidP="00245AA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proofErr w:type="spellStart"/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نيسان</w:t>
            </w:r>
            <w:r w:rsidR="00953040" w:rsidRPr="000535B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،</w:t>
            </w:r>
            <w:proofErr w:type="spellEnd"/>
            <w:r w:rsidR="00953040" w:rsidRPr="000535B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FD3660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201</w:t>
            </w:r>
            <w:r w:rsidR="00F53EB0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7</w:t>
            </w:r>
          </w:p>
        </w:tc>
      </w:tr>
      <w:tr w:rsidR="00953040" w:rsidTr="00534DD6">
        <w:trPr>
          <w:jc w:val="right"/>
        </w:trPr>
        <w:tc>
          <w:tcPr>
            <w:tcW w:w="2348" w:type="dxa"/>
          </w:tcPr>
          <w:p w:rsidR="00953040" w:rsidRDefault="00953040" w:rsidP="00245AA2">
            <w:pPr>
              <w:ind w:left="3351" w:hanging="3351"/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رئيس الجهاز</w:t>
            </w:r>
          </w:p>
        </w:tc>
        <w:tc>
          <w:tcPr>
            <w:tcW w:w="7052" w:type="dxa"/>
          </w:tcPr>
          <w:p w:rsidR="00953040" w:rsidRDefault="00953040" w:rsidP="00245AA2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</w:tbl>
    <w:p w:rsidR="00097CBB" w:rsidRDefault="00097CBB" w:rsidP="00245AA2">
      <w:pPr>
        <w:jc w:val="center"/>
        <w:rPr>
          <w:rFonts w:cs="Simplified Arabic"/>
          <w:sz w:val="24"/>
          <w:szCs w:val="24"/>
        </w:rPr>
      </w:pPr>
    </w:p>
    <w:p w:rsidR="00097CBB" w:rsidRDefault="00097CBB" w:rsidP="00245AA2">
      <w:pPr>
        <w:jc w:val="center"/>
        <w:rPr>
          <w:rFonts w:cs="Simplified Arabic"/>
          <w:sz w:val="24"/>
          <w:szCs w:val="24"/>
        </w:rPr>
      </w:pPr>
    </w:p>
    <w:p w:rsidR="00CC2A32" w:rsidRDefault="00CC2A32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Default="00B53D50" w:rsidP="00245AA2">
      <w:pPr>
        <w:rPr>
          <w:rtl/>
        </w:rPr>
      </w:pPr>
    </w:p>
    <w:p w:rsidR="00B53D50" w:rsidRPr="00594EF5" w:rsidRDefault="00594EF5" w:rsidP="00594EF5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594EF5">
        <w:rPr>
          <w:rFonts w:ascii="Simplified Arabic" w:hAnsi="Simplified Arabic" w:cs="Simplified Arabic"/>
          <w:b/>
          <w:bCs/>
          <w:sz w:val="28"/>
          <w:szCs w:val="28"/>
          <w:rtl/>
        </w:rPr>
        <w:t>تنويه</w:t>
      </w:r>
    </w:p>
    <w:p w:rsidR="00B53D50" w:rsidRPr="00594EF5" w:rsidRDefault="00B53D50" w:rsidP="00245AA2">
      <w:pPr>
        <w:rPr>
          <w:rFonts w:ascii="Simplified Arabic" w:hAnsi="Simplified Arabic" w:cs="Simplified Arabic"/>
          <w:sz w:val="24"/>
          <w:szCs w:val="24"/>
          <w:rtl/>
        </w:rPr>
      </w:pPr>
    </w:p>
    <w:p w:rsidR="00B53D50" w:rsidRPr="00594EF5" w:rsidRDefault="00B53D50" w:rsidP="00245AA2">
      <w:pPr>
        <w:rPr>
          <w:rFonts w:ascii="Simplified Arabic" w:hAnsi="Simplified Arabic" w:cs="Simplified Arabic"/>
          <w:sz w:val="24"/>
          <w:szCs w:val="24"/>
          <w:rtl/>
        </w:rPr>
      </w:pPr>
    </w:p>
    <w:p w:rsidR="00B53D50" w:rsidRPr="00594EF5" w:rsidRDefault="00594EF5" w:rsidP="00CA128B">
      <w:pPr>
        <w:rPr>
          <w:rFonts w:ascii="Simplified Arabic" w:hAnsi="Simplified Arabic" w:cs="Simplified Arabic"/>
          <w:sz w:val="24"/>
          <w:szCs w:val="24"/>
          <w:rtl/>
        </w:rPr>
      </w:pPr>
      <w:r>
        <w:rPr>
          <w:rFonts w:ascii="Simplified Arabic" w:hAnsi="Simplified Arabic" w:cs="Simplified Arabic" w:hint="cs"/>
          <w:sz w:val="24"/>
          <w:szCs w:val="24"/>
          <w:rtl/>
        </w:rPr>
        <w:t xml:space="preserve">يقصد بالشابات </w:t>
      </w:r>
      <w:proofErr w:type="spellStart"/>
      <w:r>
        <w:rPr>
          <w:rFonts w:ascii="Simplified Arabic" w:hAnsi="Simplified Arabic" w:cs="Simplified Arabic" w:hint="cs"/>
          <w:sz w:val="24"/>
          <w:szCs w:val="24"/>
          <w:rtl/>
        </w:rPr>
        <w:t>والشبان،</w:t>
      </w:r>
      <w:proofErr w:type="spellEnd"/>
      <w:r>
        <w:rPr>
          <w:rFonts w:ascii="Simplified Arabic" w:hAnsi="Simplified Arabic" w:cs="Simplified Arabic" w:hint="cs"/>
          <w:sz w:val="24"/>
          <w:szCs w:val="24"/>
          <w:rtl/>
        </w:rPr>
        <w:t xml:space="preserve"> الذكور والإناث في المرحلة العمرية 15-29 </w:t>
      </w:r>
      <w:r w:rsidR="00CA128B">
        <w:rPr>
          <w:rFonts w:ascii="Simplified Arabic" w:hAnsi="Simplified Arabic" w:cs="Simplified Arabic" w:hint="cs"/>
          <w:sz w:val="24"/>
          <w:szCs w:val="24"/>
          <w:rtl/>
        </w:rPr>
        <w:t>سنة.</w:t>
      </w:r>
    </w:p>
    <w:p w:rsidR="00B53D50" w:rsidRPr="00594EF5" w:rsidRDefault="00B53D50" w:rsidP="00245AA2">
      <w:pPr>
        <w:rPr>
          <w:rFonts w:ascii="Simplified Arabic" w:hAnsi="Simplified Arabic" w:cs="Simplified Arabic"/>
          <w:sz w:val="24"/>
          <w:szCs w:val="24"/>
          <w:rtl/>
        </w:rPr>
      </w:pPr>
    </w:p>
    <w:p w:rsidR="00B53D50" w:rsidRPr="00594EF5" w:rsidRDefault="00B53D50" w:rsidP="00245AA2">
      <w:pPr>
        <w:rPr>
          <w:rFonts w:ascii="Simplified Arabic" w:hAnsi="Simplified Arabic" w:cs="Simplified Arabic"/>
          <w:sz w:val="24"/>
          <w:szCs w:val="24"/>
        </w:rPr>
      </w:pPr>
    </w:p>
    <w:p w:rsidR="00B53D50" w:rsidRDefault="00B53D50" w:rsidP="00245AA2">
      <w:pPr>
        <w:rPr>
          <w:rtl/>
        </w:rPr>
      </w:pPr>
    </w:p>
    <w:p w:rsidR="00B53D50" w:rsidRPr="00941539" w:rsidRDefault="00B53D50" w:rsidP="00245AA2">
      <w:pPr>
        <w:rPr>
          <w:rtl/>
        </w:rPr>
        <w:sectPr w:rsidR="00B53D50" w:rsidRPr="00941539" w:rsidSect="00B04CB8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endnotePr>
            <w:numFmt w:val="lowerLetter"/>
          </w:endnotePr>
          <w:pgSz w:w="11907" w:h="16840" w:code="9"/>
          <w:pgMar w:top="1418" w:right="1418" w:bottom="1418" w:left="1418" w:header="709" w:footer="709" w:gutter="0"/>
          <w:cols w:space="720"/>
          <w:bidi/>
          <w:rtlGutter/>
        </w:sect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63"/>
      </w:tblGrid>
      <w:tr w:rsidR="001B083C" w:rsidTr="00CC2132">
        <w:trPr>
          <w:jc w:val="center"/>
        </w:trPr>
        <w:tc>
          <w:tcPr>
            <w:tcW w:w="8163" w:type="dxa"/>
            <w:vAlign w:val="center"/>
          </w:tcPr>
          <w:p w:rsidR="001B083C" w:rsidRPr="00CC2132" w:rsidRDefault="00C364AB" w:rsidP="00C364AB">
            <w:pPr>
              <w:pStyle w:val="Heading3"/>
              <w:ind w:left="0"/>
              <w:jc w:val="left"/>
              <w:rPr>
                <w:rFonts w:cs="Simplified Arabic"/>
                <w:szCs w:val="24"/>
                <w:rtl/>
                <w:lang w:bidi="ar-JO"/>
              </w:rPr>
            </w:pPr>
            <w:r>
              <w:rPr>
                <w:rFonts w:ascii="Simplified Arabic" w:hAnsi="Simplified Arabic" w:cs="Simplified Arabic" w:hint="cs"/>
                <w:szCs w:val="24"/>
                <w:rtl/>
                <w:lang w:bidi="ar-JO"/>
              </w:rPr>
              <w:lastRenderedPageBreak/>
              <w:t xml:space="preserve">الشباب هم المورد الاساسي </w:t>
            </w:r>
            <w:r w:rsidR="00200EE7" w:rsidRPr="00CC2132">
              <w:rPr>
                <w:rFonts w:ascii="Simplified Arabic" w:hAnsi="Simplified Arabic" w:cs="Simplified Arabic" w:hint="cs"/>
                <w:szCs w:val="24"/>
                <w:rtl/>
                <w:lang w:bidi="ar-JO"/>
              </w:rPr>
              <w:t>لتحقيق التنمية في</w:t>
            </w:r>
            <w:r w:rsidR="00144B2C" w:rsidRPr="00CC2132">
              <w:rPr>
                <w:rFonts w:ascii="Simplified Arabic" w:hAnsi="Simplified Arabic" w:cs="Simplified Arabic" w:hint="cs"/>
                <w:szCs w:val="24"/>
                <w:rtl/>
                <w:lang w:bidi="ar-JO"/>
              </w:rPr>
              <w:t xml:space="preserve"> فلسطين.</w:t>
            </w:r>
            <w:r w:rsidR="00200EE7" w:rsidRPr="00CC2132">
              <w:rPr>
                <w:rFonts w:ascii="Simplified Arabic" w:hAnsi="Simplified Arabic" w:cs="Simplified Arabic" w:hint="cs"/>
                <w:szCs w:val="24"/>
                <w:rtl/>
                <w:lang w:bidi="ar-JO"/>
              </w:rPr>
              <w:t xml:space="preserve"> </w:t>
            </w:r>
          </w:p>
        </w:tc>
      </w:tr>
    </w:tbl>
    <w:p w:rsidR="001B083C" w:rsidRPr="003A32E3" w:rsidRDefault="001B083C" w:rsidP="00DC6B77">
      <w:pPr>
        <w:pStyle w:val="Heading3"/>
        <w:ind w:left="-1"/>
        <w:rPr>
          <w:rFonts w:cs="Simplified Arabic"/>
          <w:sz w:val="14"/>
          <w:szCs w:val="14"/>
          <w:rtl/>
        </w:rPr>
      </w:pPr>
    </w:p>
    <w:p w:rsidR="00F2114C" w:rsidRDefault="00F17FD3" w:rsidP="00E608A8">
      <w:pPr>
        <w:pStyle w:val="Heading3"/>
        <w:rPr>
          <w:rFonts w:cs="Simplified Arabic"/>
          <w:b w:val="0"/>
          <w:bCs w:val="0"/>
          <w:sz w:val="22"/>
          <w:szCs w:val="22"/>
          <w:rtl/>
        </w:rPr>
      </w:pPr>
      <w:r>
        <w:rPr>
          <w:rFonts w:cs="Simplified Arabic" w:hint="cs"/>
          <w:sz w:val="22"/>
          <w:szCs w:val="22"/>
          <w:rtl/>
        </w:rPr>
        <w:t>السكان</w:t>
      </w:r>
      <w:r w:rsidR="00F2114C" w:rsidRPr="00E700D4">
        <w:rPr>
          <w:rFonts w:cs="Simplified Arabic" w:hint="cs"/>
          <w:sz w:val="22"/>
          <w:szCs w:val="22"/>
          <w:rtl/>
        </w:rPr>
        <w:t xml:space="preserve"> في </w:t>
      </w:r>
      <w:r>
        <w:rPr>
          <w:rFonts w:cs="Simplified Arabic" w:hint="cs"/>
          <w:sz w:val="22"/>
          <w:szCs w:val="22"/>
          <w:rtl/>
        </w:rPr>
        <w:t xml:space="preserve">منتصف </w:t>
      </w:r>
      <w:proofErr w:type="spellStart"/>
      <w:r>
        <w:rPr>
          <w:rFonts w:cs="Simplified Arabic" w:hint="cs"/>
          <w:sz w:val="22"/>
          <w:szCs w:val="22"/>
          <w:rtl/>
        </w:rPr>
        <w:t>عام،</w:t>
      </w:r>
      <w:proofErr w:type="spellEnd"/>
      <w:r>
        <w:rPr>
          <w:rFonts w:cs="Simplified Arabic" w:hint="cs"/>
          <w:sz w:val="22"/>
          <w:szCs w:val="22"/>
          <w:rtl/>
        </w:rPr>
        <w:t xml:space="preserve"> </w:t>
      </w:r>
      <w:r w:rsidR="00E608A8">
        <w:rPr>
          <w:rFonts w:cs="Simplified Arabic" w:hint="cs"/>
          <w:sz w:val="22"/>
          <w:szCs w:val="22"/>
          <w:rtl/>
        </w:rPr>
        <w:t>2016</w:t>
      </w:r>
    </w:p>
    <w:tbl>
      <w:tblPr>
        <w:bidiVisual/>
        <w:tblW w:w="0" w:type="auto"/>
        <w:jc w:val="center"/>
        <w:tblInd w:w="8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452"/>
      </w:tblGrid>
      <w:tr w:rsidR="00E700D4" w:rsidTr="00CC2132">
        <w:trPr>
          <w:jc w:val="center"/>
        </w:trPr>
        <w:tc>
          <w:tcPr>
            <w:tcW w:w="7525" w:type="dxa"/>
            <w:vAlign w:val="center"/>
          </w:tcPr>
          <w:p w:rsidR="00E700D4" w:rsidRDefault="00664D59" w:rsidP="00CC2132">
            <w:pPr>
              <w:jc w:val="center"/>
              <w:rPr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5263563" cy="2881512"/>
                  <wp:effectExtent l="0" t="0" r="0" b="0"/>
                  <wp:docPr id="55" name="Object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7"/>
                    </a:graphicData>
                  </a:graphic>
                </wp:inline>
              </w:drawing>
            </w:r>
          </w:p>
        </w:tc>
      </w:tr>
    </w:tbl>
    <w:p w:rsidR="00FF0C65" w:rsidRPr="0097383C" w:rsidRDefault="00FF0C65" w:rsidP="00A54F51">
      <w:pPr>
        <w:ind w:left="-1"/>
        <w:jc w:val="both"/>
        <w:rPr>
          <w:rFonts w:ascii="Simplified Arabic" w:hAnsi="Simplified Arabic" w:cs="Simplified Arabic"/>
          <w:color w:val="FF0000"/>
          <w:sz w:val="8"/>
          <w:szCs w:val="8"/>
          <w:rtl/>
          <w:lang w:bidi="ar-JO"/>
        </w:rPr>
      </w:pPr>
    </w:p>
    <w:p w:rsidR="00400101" w:rsidRDefault="00400101" w:rsidP="00836AB7">
      <w:pPr>
        <w:pStyle w:val="Heading3"/>
        <w:tabs>
          <w:tab w:val="left" w:pos="6641"/>
        </w:tabs>
        <w:ind w:left="210" w:right="142"/>
        <w:jc w:val="both"/>
        <w:rPr>
          <w:rFonts w:cs="Simplified Arabic"/>
          <w:b w:val="0"/>
          <w:bCs w:val="0"/>
          <w:color w:val="000000" w:themeColor="text1"/>
          <w:kern w:val="32"/>
          <w:szCs w:val="24"/>
          <w:rtl/>
          <w:lang w:eastAsia="ar-SA"/>
        </w:rPr>
      </w:pPr>
    </w:p>
    <w:p w:rsidR="0097383C" w:rsidRPr="00106558" w:rsidRDefault="0097383C" w:rsidP="00836AB7">
      <w:pPr>
        <w:pStyle w:val="Heading3"/>
        <w:tabs>
          <w:tab w:val="left" w:pos="6641"/>
        </w:tabs>
        <w:ind w:left="210" w:right="142"/>
        <w:jc w:val="both"/>
        <w:rPr>
          <w:rFonts w:cs="Simplified Arabic"/>
          <w:b w:val="0"/>
          <w:bCs w:val="0"/>
          <w:color w:val="000000" w:themeColor="text1"/>
          <w:kern w:val="32"/>
          <w:szCs w:val="24"/>
          <w:lang w:eastAsia="ar-SA"/>
        </w:rPr>
      </w:pPr>
      <w:r w:rsidRPr="00106558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 xml:space="preserve">المجتمع الفلسطيني فتي من حيث </w:t>
      </w:r>
      <w:r w:rsidR="0005676E" w:rsidRPr="00106558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 xml:space="preserve">التركيبة العمرية </w:t>
      </w:r>
      <w:proofErr w:type="spellStart"/>
      <w:r w:rsidR="0005676E" w:rsidRPr="00106558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>لسكانه</w:t>
      </w:r>
      <w:r w:rsidRPr="00106558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>،</w:t>
      </w:r>
      <w:proofErr w:type="spellEnd"/>
      <w:r w:rsidRPr="00106558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 xml:space="preserve"> حيث </w:t>
      </w:r>
      <w:r w:rsidR="00153F18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>أن</w:t>
      </w:r>
      <w:r w:rsidRPr="00106558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 xml:space="preserve"> </w:t>
      </w:r>
      <w:r w:rsidR="00153F18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>أ</w:t>
      </w:r>
      <w:r w:rsidRPr="00106558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 xml:space="preserve">كثر من ثلث السكان دون سن 15 </w:t>
      </w:r>
      <w:proofErr w:type="spellStart"/>
      <w:r w:rsidRPr="00106558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>عاما،</w:t>
      </w:r>
      <w:proofErr w:type="spellEnd"/>
      <w:r w:rsidR="00B404C3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 xml:space="preserve"> </w:t>
      </w:r>
      <w:r w:rsidRPr="00106558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>و</w:t>
      </w:r>
      <w:r w:rsidR="00153F18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>أ</w:t>
      </w:r>
      <w:r w:rsidRPr="00106558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 xml:space="preserve">كثر من </w:t>
      </w:r>
      <w:proofErr w:type="spellStart"/>
      <w:r w:rsidRPr="00106558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>70%</w:t>
      </w:r>
      <w:proofErr w:type="spellEnd"/>
      <w:r w:rsidRPr="00106558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 xml:space="preserve"> من سكانه دون سن 29 </w:t>
      </w:r>
      <w:proofErr w:type="spellStart"/>
      <w:r w:rsidRPr="00106558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>عاما</w:t>
      </w:r>
      <w:r w:rsidR="00836AB7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>،</w:t>
      </w:r>
      <w:proofErr w:type="spellEnd"/>
      <w:r w:rsidR="00836AB7">
        <w:rPr>
          <w:rFonts w:cs="Simplified Arabic" w:hint="cs"/>
          <w:b w:val="0"/>
          <w:bCs w:val="0"/>
          <w:color w:val="000000" w:themeColor="text1"/>
          <w:kern w:val="32"/>
          <w:szCs w:val="24"/>
          <w:rtl/>
          <w:lang w:eastAsia="ar-SA"/>
        </w:rPr>
        <w:t xml:space="preserve"> وبلغت نسبة الجنس 103.3.</w:t>
      </w:r>
    </w:p>
    <w:p w:rsidR="00715609" w:rsidRPr="00746501" w:rsidRDefault="00715609" w:rsidP="00744DE0">
      <w:pPr>
        <w:rPr>
          <w:rFonts w:ascii="Simplified Arabic" w:hAnsi="Simplified Arabic" w:cs="Simplified Arabic"/>
          <w:b/>
          <w:bCs/>
          <w:color w:val="000000" w:themeColor="text1"/>
          <w:sz w:val="10"/>
          <w:szCs w:val="10"/>
          <w:rtl/>
        </w:rPr>
      </w:pPr>
    </w:p>
    <w:p w:rsidR="007C1DA2" w:rsidRDefault="007C1DA2" w:rsidP="007C1DA2">
      <w:pPr>
        <w:rPr>
          <w:rFonts w:ascii="Simplified Arabic" w:hAnsi="Simplified Arabic" w:cs="Simplified Arabic"/>
          <w:b/>
          <w:bCs/>
          <w:color w:val="000000" w:themeColor="text1"/>
          <w:sz w:val="24"/>
          <w:szCs w:val="24"/>
          <w:rtl/>
        </w:rPr>
      </w:pPr>
    </w:p>
    <w:p w:rsidR="00A225A2" w:rsidRPr="007C1DA2" w:rsidRDefault="002315D9" w:rsidP="007C1DA2">
      <w:pPr>
        <w:rPr>
          <w:rFonts w:ascii="Simplified Arabic" w:hAnsi="Simplified Arabic" w:cs="Simplified Arabic"/>
          <w:b/>
          <w:bCs/>
          <w:color w:val="000000" w:themeColor="text1"/>
          <w:sz w:val="24"/>
          <w:szCs w:val="24"/>
          <w:rtl/>
        </w:rPr>
      </w:pPr>
      <w:r w:rsidRPr="007C1DA2">
        <w:rPr>
          <w:rFonts w:ascii="Simplified Arabic" w:hAnsi="Simplified Arabic" w:cs="Simplified Arabic" w:hint="cs"/>
          <w:b/>
          <w:bCs/>
          <w:color w:val="000000" w:themeColor="text1"/>
          <w:sz w:val="24"/>
          <w:szCs w:val="24"/>
          <w:rtl/>
        </w:rPr>
        <w:t>صحة الشابات و</w:t>
      </w:r>
      <w:r w:rsidR="000542E1" w:rsidRPr="007C1DA2">
        <w:rPr>
          <w:rFonts w:ascii="Simplified Arabic" w:hAnsi="Simplified Arabic" w:cs="Simplified Arabic" w:hint="cs"/>
          <w:b/>
          <w:bCs/>
          <w:color w:val="000000" w:themeColor="text1"/>
          <w:sz w:val="24"/>
          <w:szCs w:val="24"/>
          <w:rtl/>
        </w:rPr>
        <w:t>الشبان</w:t>
      </w:r>
      <w:r w:rsidR="00744DE0" w:rsidRPr="007C1DA2">
        <w:rPr>
          <w:rFonts w:ascii="Simplified Arabic" w:hAnsi="Simplified Arabic" w:cs="Simplified Arabic" w:hint="cs"/>
          <w:b/>
          <w:bCs/>
          <w:color w:val="000000" w:themeColor="text1"/>
          <w:sz w:val="24"/>
          <w:szCs w:val="24"/>
          <w:rtl/>
        </w:rPr>
        <w:t>:</w:t>
      </w:r>
    </w:p>
    <w:p w:rsidR="00744DE0" w:rsidRPr="00746501" w:rsidRDefault="00943A2A" w:rsidP="00943A2A">
      <w:pPr>
        <w:tabs>
          <w:tab w:val="left" w:pos="999"/>
          <w:tab w:val="left" w:pos="1060"/>
        </w:tabs>
        <w:rPr>
          <w:rFonts w:ascii="Simplified Arabic" w:hAnsi="Simplified Arabic" w:cs="Simplified Arabic"/>
          <w:b/>
          <w:bCs/>
          <w:sz w:val="12"/>
          <w:szCs w:val="12"/>
          <w:rtl/>
          <w:lang w:bidi="ar-JO"/>
        </w:rPr>
      </w:pPr>
      <w:r>
        <w:rPr>
          <w:rFonts w:ascii="Simplified Arabic" w:hAnsi="Simplified Arabic" w:cs="Simplified Arabic"/>
          <w:b/>
          <w:bCs/>
          <w:sz w:val="24"/>
          <w:szCs w:val="24"/>
          <w:rtl/>
          <w:lang w:bidi="ar-JO"/>
        </w:rPr>
        <w:tab/>
      </w:r>
      <w:r>
        <w:rPr>
          <w:rFonts w:ascii="Simplified Arabic" w:hAnsi="Simplified Arabic" w:cs="Simplified Arabic"/>
          <w:b/>
          <w:bCs/>
          <w:sz w:val="24"/>
          <w:szCs w:val="24"/>
          <w:rtl/>
          <w:lang w:bidi="ar-JO"/>
        </w:rPr>
        <w:tab/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366"/>
      </w:tblGrid>
      <w:tr w:rsidR="00744DE0" w:rsidTr="00CC2132">
        <w:trPr>
          <w:jc w:val="center"/>
        </w:trPr>
        <w:tc>
          <w:tcPr>
            <w:tcW w:w="8366" w:type="dxa"/>
            <w:vAlign w:val="center"/>
          </w:tcPr>
          <w:p w:rsidR="00744DE0" w:rsidRPr="00CC2132" w:rsidRDefault="00F17FD3" w:rsidP="00C364AB">
            <w:pPr>
              <w:tabs>
                <w:tab w:val="left" w:pos="1060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التدخين من السلوكيات ال</w:t>
            </w:r>
            <w:r w:rsidR="00B404C3"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أ</w:t>
            </w:r>
            <w:r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كثر ضررا</w:t>
            </w:r>
            <w:r w:rsidR="00887E65"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ً</w:t>
            </w:r>
            <w:r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على تحقيق النجاح</w:t>
            </w:r>
            <w:r w:rsidR="00D11F44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.</w:t>
            </w:r>
          </w:p>
        </w:tc>
      </w:tr>
    </w:tbl>
    <w:p w:rsidR="00744DE0" w:rsidRPr="00746501" w:rsidRDefault="00744DE0" w:rsidP="00744DE0">
      <w:pPr>
        <w:tabs>
          <w:tab w:val="left" w:pos="1060"/>
        </w:tabs>
        <w:jc w:val="center"/>
        <w:rPr>
          <w:rFonts w:ascii="Simplified Arabic" w:hAnsi="Simplified Arabic" w:cs="Simplified Arabic"/>
          <w:b/>
          <w:bCs/>
          <w:sz w:val="18"/>
          <w:szCs w:val="18"/>
          <w:rtl/>
        </w:rPr>
      </w:pPr>
    </w:p>
    <w:p w:rsidR="00744DE0" w:rsidRDefault="00D44C22" w:rsidP="00BF56D2">
      <w:pPr>
        <w:tabs>
          <w:tab w:val="left" w:pos="1060"/>
        </w:tabs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الشابات و</w:t>
      </w:r>
      <w:r w:rsidR="000542E1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الشبان</w:t>
      </w:r>
      <w:r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proofErr w:type="spellStart"/>
      <w:r w:rsidR="00744DE0" w:rsidRPr="00DE511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المدخنين،</w:t>
      </w:r>
      <w:proofErr w:type="spellEnd"/>
      <w:r w:rsidR="00744DE0" w:rsidRPr="00DE5110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2015</w:t>
      </w:r>
      <w:r w:rsidR="00744DE0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529"/>
      </w:tblGrid>
      <w:tr w:rsidR="00744DE0" w:rsidTr="00CC2132">
        <w:trPr>
          <w:jc w:val="center"/>
        </w:trPr>
        <w:tc>
          <w:tcPr>
            <w:tcW w:w="8397" w:type="dxa"/>
            <w:vAlign w:val="center"/>
          </w:tcPr>
          <w:p w:rsidR="00744DE0" w:rsidRPr="00CC2132" w:rsidRDefault="00664D59" w:rsidP="00CC2132">
            <w:pPr>
              <w:tabs>
                <w:tab w:val="left" w:pos="1060"/>
              </w:tabs>
              <w:jc w:val="center"/>
              <w:rPr>
                <w:rFonts w:ascii="Simplified Arabic" w:hAnsi="Simplified Arabic" w:cs="Simplified Arabic"/>
                <w:b/>
                <w:bCs/>
                <w:sz w:val="22"/>
                <w:szCs w:val="2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/>
                <w:sz w:val="22"/>
                <w:szCs w:val="22"/>
              </w:rPr>
              <w:drawing>
                <wp:inline distT="0" distB="0" distL="0" distR="0">
                  <wp:extent cx="5278755" cy="2066925"/>
                  <wp:effectExtent l="0" t="0" r="0" b="0"/>
                  <wp:docPr id="52" name="Chart 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8"/>
                    </a:graphicData>
                  </a:graphic>
                </wp:inline>
              </w:drawing>
            </w:r>
          </w:p>
        </w:tc>
      </w:tr>
    </w:tbl>
    <w:p w:rsidR="009F5763" w:rsidRDefault="009F5763" w:rsidP="00744DE0">
      <w:pPr>
        <w:tabs>
          <w:tab w:val="left" w:pos="1060"/>
        </w:tabs>
        <w:jc w:val="center"/>
        <w:rPr>
          <w:rFonts w:ascii="Simplified Arabic" w:hAnsi="Simplified Arabic" w:cs="Simplified Arabic"/>
          <w:b/>
          <w:bCs/>
          <w:sz w:val="24"/>
          <w:szCs w:val="24"/>
          <w:rtl/>
        </w:rPr>
      </w:pPr>
    </w:p>
    <w:p w:rsidR="00746501" w:rsidRDefault="00746501" w:rsidP="00744DE0">
      <w:pPr>
        <w:tabs>
          <w:tab w:val="left" w:pos="1060"/>
        </w:tabs>
        <w:jc w:val="center"/>
        <w:rPr>
          <w:rFonts w:ascii="Simplified Arabic" w:hAnsi="Simplified Arabic" w:cs="Simplified Arabic"/>
          <w:b/>
          <w:bCs/>
          <w:sz w:val="24"/>
          <w:szCs w:val="24"/>
          <w:rtl/>
        </w:rPr>
      </w:pPr>
    </w:p>
    <w:p w:rsidR="00746501" w:rsidRDefault="00746501" w:rsidP="00744DE0">
      <w:pPr>
        <w:tabs>
          <w:tab w:val="left" w:pos="1060"/>
        </w:tabs>
        <w:jc w:val="center"/>
        <w:rPr>
          <w:rFonts w:ascii="Simplified Arabic" w:hAnsi="Simplified Arabic" w:cs="Simplified Arabic"/>
          <w:b/>
          <w:bCs/>
          <w:sz w:val="24"/>
          <w:szCs w:val="24"/>
          <w:rtl/>
        </w:rPr>
      </w:pPr>
    </w:p>
    <w:tbl>
      <w:tblPr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895"/>
      </w:tblGrid>
      <w:tr w:rsidR="00F17FD3" w:rsidTr="00E91B47">
        <w:tc>
          <w:tcPr>
            <w:tcW w:w="8895" w:type="dxa"/>
          </w:tcPr>
          <w:p w:rsidR="00F17FD3" w:rsidRPr="00510AAA" w:rsidRDefault="00F02CF7" w:rsidP="00E91B47">
            <w:pPr>
              <w:tabs>
                <w:tab w:val="left" w:pos="1060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lastRenderedPageBreak/>
              <w:t xml:space="preserve">يعيش المجتمع الفلسطيني </w:t>
            </w:r>
            <w:r w:rsidR="00C364AB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خاصة</w:t>
            </w:r>
            <w:r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E91B47"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الشباب</w:t>
            </w:r>
            <w:r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C364AB"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واقع</w:t>
            </w:r>
            <w:r w:rsidR="00C364AB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</w:t>
            </w:r>
            <w:r w:rsidR="00A2447B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ً</w:t>
            </w:r>
            <w:r w:rsidR="00C364AB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C364AB"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صعب</w:t>
            </w:r>
            <w:r w:rsidR="00C364AB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</w:t>
            </w:r>
            <w:r w:rsidR="00A2447B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ً</w:t>
            </w:r>
            <w:r w:rsidR="00C364AB"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C364AB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يتولد عنه </w:t>
            </w:r>
            <w:r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مشاكل نفسية </w:t>
            </w:r>
            <w:r w:rsidR="00C364AB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وصحية </w:t>
            </w:r>
            <w:r w:rsidR="00E91B47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متعددة</w:t>
            </w:r>
            <w:r w:rsidR="00C364AB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510AAA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ومطلوب أن يكون الشباب أقوى من هذا الواقع</w:t>
            </w:r>
            <w:r w:rsidR="00D11F44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.</w:t>
            </w:r>
          </w:p>
        </w:tc>
      </w:tr>
    </w:tbl>
    <w:p w:rsidR="00552176" w:rsidRPr="00552176" w:rsidRDefault="00552176" w:rsidP="00BF56D2">
      <w:pPr>
        <w:tabs>
          <w:tab w:val="left" w:pos="1060"/>
        </w:tabs>
        <w:jc w:val="center"/>
        <w:rPr>
          <w:rFonts w:ascii="Simplified Arabic" w:hAnsi="Simplified Arabic" w:cs="Simplified Arabic"/>
          <w:b/>
          <w:bCs/>
          <w:sz w:val="12"/>
          <w:szCs w:val="12"/>
          <w:rtl/>
        </w:rPr>
      </w:pPr>
    </w:p>
    <w:p w:rsidR="00744DE0" w:rsidRDefault="00744DE0" w:rsidP="00BF56D2">
      <w:pPr>
        <w:tabs>
          <w:tab w:val="left" w:pos="1060"/>
        </w:tabs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325E74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أهم القضايا الصحية </w:t>
      </w:r>
      <w:r w:rsidR="00153F18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التي</w:t>
      </w:r>
      <w:r w:rsidRPr="00325E74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يتعرض</w:t>
      </w:r>
      <w:r w:rsidR="00BF56D2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لها الشابات </w:t>
      </w:r>
      <w:proofErr w:type="spellStart"/>
      <w:r w:rsidR="00BF56D2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</w:t>
      </w:r>
      <w:r w:rsidR="000542E1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الشبان</w:t>
      </w:r>
      <w:r w:rsidRPr="00325E74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،</w:t>
      </w:r>
      <w:proofErr w:type="spellEnd"/>
      <w:r w:rsidRPr="00325E74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2015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348"/>
      </w:tblGrid>
      <w:tr w:rsidR="00744DE0" w:rsidTr="00CC2132">
        <w:trPr>
          <w:jc w:val="center"/>
        </w:trPr>
        <w:tc>
          <w:tcPr>
            <w:tcW w:w="8329" w:type="dxa"/>
            <w:vAlign w:val="center"/>
          </w:tcPr>
          <w:p w:rsidR="00744DE0" w:rsidRPr="00CC2132" w:rsidRDefault="00664D59" w:rsidP="00CC2132">
            <w:pPr>
              <w:tabs>
                <w:tab w:val="left" w:pos="1060"/>
              </w:tabs>
              <w:jc w:val="center"/>
              <w:rPr>
                <w:rFonts w:ascii="Simplified Arabic" w:hAnsi="Simplified Arabic" w:cs="Simplified Arabic"/>
                <w:b/>
                <w:bCs/>
                <w:sz w:val="22"/>
                <w:szCs w:val="2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/>
                <w:sz w:val="22"/>
                <w:szCs w:val="22"/>
              </w:rPr>
              <w:drawing>
                <wp:inline distT="0" distB="0" distL="0" distR="0">
                  <wp:extent cx="5163820" cy="1974850"/>
                  <wp:effectExtent l="0" t="0" r="0" b="0"/>
                  <wp:docPr id="51" name="Chart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9"/>
                    </a:graphicData>
                  </a:graphic>
                </wp:inline>
              </w:drawing>
            </w:r>
          </w:p>
        </w:tc>
      </w:tr>
    </w:tbl>
    <w:p w:rsidR="00744DE0" w:rsidRPr="00746501" w:rsidRDefault="00744DE0" w:rsidP="00744DE0">
      <w:pPr>
        <w:tabs>
          <w:tab w:val="left" w:pos="1060"/>
        </w:tabs>
        <w:jc w:val="center"/>
        <w:rPr>
          <w:rFonts w:ascii="Simplified Arabic" w:hAnsi="Simplified Arabic" w:cs="Simplified Arabic"/>
          <w:b/>
          <w:bCs/>
          <w:sz w:val="14"/>
          <w:szCs w:val="14"/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482"/>
      </w:tblGrid>
      <w:tr w:rsidR="00F02CF7" w:rsidRPr="00F02CF7" w:rsidTr="00CC2132">
        <w:trPr>
          <w:jc w:val="center"/>
        </w:trPr>
        <w:tc>
          <w:tcPr>
            <w:tcW w:w="8482" w:type="dxa"/>
          </w:tcPr>
          <w:p w:rsidR="00F02CF7" w:rsidRPr="00CC2132" w:rsidRDefault="00F02CF7" w:rsidP="00510AAA">
            <w:pPr>
              <w:tabs>
                <w:tab w:val="left" w:pos="1060"/>
              </w:tabs>
              <w:rPr>
                <w:rFonts w:ascii="Simplified Arabic" w:hAnsi="Simplified Arabic" w:cs="Simplified Arabic"/>
                <w:b/>
                <w:bCs/>
                <w:sz w:val="22"/>
                <w:szCs w:val="22"/>
                <w:rtl/>
              </w:rPr>
            </w:pPr>
            <w:r w:rsidRPr="00CC2132">
              <w:rPr>
                <w:rFonts w:ascii="Simplified Arabic" w:hAnsi="Simplified Arabic" w:cs="Simplified Arabic" w:hint="cs"/>
                <w:b/>
                <w:bCs/>
                <w:sz w:val="22"/>
                <w:szCs w:val="22"/>
                <w:rtl/>
              </w:rPr>
              <w:t xml:space="preserve">الرياضة تحسن من الاداء العقلي </w:t>
            </w:r>
            <w:proofErr w:type="spellStart"/>
            <w:r w:rsidRPr="00CC2132">
              <w:rPr>
                <w:rFonts w:ascii="Simplified Arabic" w:hAnsi="Simplified Arabic" w:cs="Simplified Arabic" w:hint="cs"/>
                <w:b/>
                <w:bCs/>
                <w:sz w:val="22"/>
                <w:szCs w:val="22"/>
                <w:rtl/>
              </w:rPr>
              <w:t>والجسدي،</w:t>
            </w:r>
            <w:proofErr w:type="spellEnd"/>
            <w:r w:rsidRPr="00CC2132">
              <w:rPr>
                <w:rFonts w:ascii="Simplified Arabic" w:hAnsi="Simplified Arabic" w:cs="Simplified Arabic" w:hint="cs"/>
                <w:b/>
                <w:bCs/>
                <w:sz w:val="22"/>
                <w:szCs w:val="22"/>
                <w:rtl/>
              </w:rPr>
              <w:t xml:space="preserve"> </w:t>
            </w:r>
            <w:r w:rsidR="00510AAA">
              <w:rPr>
                <w:rFonts w:ascii="Simplified Arabic" w:hAnsi="Simplified Arabic" w:cs="Simplified Arabic" w:hint="cs"/>
                <w:b/>
                <w:bCs/>
                <w:sz w:val="22"/>
                <w:szCs w:val="22"/>
                <w:rtl/>
              </w:rPr>
              <w:t>استخدم القليل من وقتك لممارسة الرياضة التي تحب</w:t>
            </w:r>
            <w:r w:rsidR="0075568F">
              <w:rPr>
                <w:rFonts w:ascii="Simplified Arabic" w:hAnsi="Simplified Arabic" w:cs="Simplified Arabic" w:hint="cs"/>
                <w:b/>
                <w:bCs/>
                <w:sz w:val="22"/>
                <w:szCs w:val="22"/>
                <w:rtl/>
              </w:rPr>
              <w:t>.</w:t>
            </w:r>
          </w:p>
        </w:tc>
      </w:tr>
    </w:tbl>
    <w:p w:rsidR="001409F3" w:rsidRPr="00946365" w:rsidRDefault="001409F3" w:rsidP="00BF56D2">
      <w:pPr>
        <w:tabs>
          <w:tab w:val="left" w:pos="1060"/>
        </w:tabs>
        <w:jc w:val="center"/>
        <w:rPr>
          <w:rFonts w:ascii="Simplified Arabic" w:hAnsi="Simplified Arabic" w:cs="Simplified Arabic"/>
          <w:b/>
          <w:bCs/>
          <w:sz w:val="14"/>
          <w:szCs w:val="14"/>
          <w:rtl/>
        </w:rPr>
      </w:pPr>
    </w:p>
    <w:p w:rsidR="00744DE0" w:rsidRDefault="009D1155" w:rsidP="00BF56D2">
      <w:pPr>
        <w:tabs>
          <w:tab w:val="left" w:pos="1060"/>
        </w:tabs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الشابات و</w:t>
      </w:r>
      <w:r w:rsidR="000542E1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الشبان</w:t>
      </w:r>
      <w:r w:rsidR="003C3F0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744DE0" w:rsidRPr="00BD549E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حسب ممارسة أي نشاط رياضي لمدة نصف ساعة تقريبا </w:t>
      </w:r>
      <w:proofErr w:type="spellStart"/>
      <w:r w:rsidR="00744DE0" w:rsidRPr="00BD549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يوميا</w:t>
      </w:r>
      <w:r w:rsidR="009469C3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ً</w:t>
      </w:r>
      <w:r w:rsidR="00744DE0" w:rsidRPr="00BD549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،</w:t>
      </w:r>
      <w:proofErr w:type="spellEnd"/>
      <w:r w:rsidR="00744DE0" w:rsidRPr="00BD549E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2015</w:t>
      </w:r>
      <w:r w:rsidR="00744DE0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</w:p>
    <w:tbl>
      <w:tblPr>
        <w:bidiVisual/>
        <w:tblW w:w="0" w:type="auto"/>
        <w:jc w:val="center"/>
        <w:tblInd w:w="-2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273"/>
      </w:tblGrid>
      <w:tr w:rsidR="00744DE0" w:rsidTr="00CC2132">
        <w:trPr>
          <w:jc w:val="center"/>
        </w:trPr>
        <w:tc>
          <w:tcPr>
            <w:tcW w:w="8273" w:type="dxa"/>
            <w:vAlign w:val="center"/>
          </w:tcPr>
          <w:p w:rsidR="00744DE0" w:rsidRPr="00CC2132" w:rsidRDefault="00664D59" w:rsidP="00CC2132">
            <w:pPr>
              <w:tabs>
                <w:tab w:val="left" w:pos="1060"/>
              </w:tabs>
              <w:jc w:val="cent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/>
                <w:noProof/>
                <w:sz w:val="24"/>
                <w:szCs w:val="24"/>
              </w:rPr>
              <w:drawing>
                <wp:inline distT="0" distB="0" distL="0" distR="0">
                  <wp:extent cx="5156200" cy="1690370"/>
                  <wp:effectExtent l="0" t="0" r="0" b="0"/>
                  <wp:docPr id="50" name="Chart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0"/>
                    </a:graphicData>
                  </a:graphic>
                </wp:inline>
              </w:drawing>
            </w:r>
          </w:p>
        </w:tc>
      </w:tr>
    </w:tbl>
    <w:p w:rsidR="00746501" w:rsidRDefault="00746501" w:rsidP="00715609">
      <w:pPr>
        <w:rPr>
          <w:rFonts w:ascii="Simplified Arabic" w:hAnsi="Simplified Arabic" w:cs="Simplified Arabic"/>
          <w:b/>
          <w:bCs/>
          <w:color w:val="000000" w:themeColor="text1"/>
          <w:sz w:val="14"/>
          <w:szCs w:val="14"/>
        </w:rPr>
      </w:pPr>
    </w:p>
    <w:p w:rsidR="00887E65" w:rsidRPr="00540FD0" w:rsidRDefault="00887E65" w:rsidP="00715609">
      <w:pPr>
        <w:rPr>
          <w:rFonts w:ascii="Simplified Arabic" w:hAnsi="Simplified Arabic" w:cs="Simplified Arabic"/>
          <w:b/>
          <w:bCs/>
          <w:color w:val="000000" w:themeColor="text1"/>
          <w:sz w:val="2"/>
          <w:szCs w:val="2"/>
          <w:rtl/>
        </w:rPr>
      </w:pPr>
    </w:p>
    <w:p w:rsidR="00A225A2" w:rsidRPr="007C1DA2" w:rsidRDefault="00715609" w:rsidP="007C1DA2">
      <w:pPr>
        <w:rPr>
          <w:rFonts w:ascii="Simplified Arabic" w:hAnsi="Simplified Arabic" w:cs="Simplified Arabic"/>
          <w:b/>
          <w:bCs/>
          <w:color w:val="000000" w:themeColor="text1"/>
          <w:sz w:val="24"/>
          <w:szCs w:val="24"/>
        </w:rPr>
      </w:pPr>
      <w:r w:rsidRPr="007C1DA2">
        <w:rPr>
          <w:rFonts w:ascii="Simplified Arabic" w:hAnsi="Simplified Arabic" w:cs="Simplified Arabic" w:hint="cs"/>
          <w:b/>
          <w:bCs/>
          <w:color w:val="000000" w:themeColor="text1"/>
          <w:sz w:val="24"/>
          <w:szCs w:val="24"/>
          <w:rtl/>
        </w:rPr>
        <w:t>الشابات و</w:t>
      </w:r>
      <w:r w:rsidR="000542E1" w:rsidRPr="007C1DA2">
        <w:rPr>
          <w:rFonts w:ascii="Simplified Arabic" w:hAnsi="Simplified Arabic" w:cs="Simplified Arabic" w:hint="cs"/>
          <w:b/>
          <w:bCs/>
          <w:color w:val="000000" w:themeColor="text1"/>
          <w:sz w:val="24"/>
          <w:szCs w:val="24"/>
          <w:rtl/>
        </w:rPr>
        <w:t>الشبان</w:t>
      </w:r>
      <w:r w:rsidRPr="007C1DA2">
        <w:rPr>
          <w:rFonts w:ascii="Simplified Arabic" w:hAnsi="Simplified Arabic" w:cs="Simplified Arabic" w:hint="cs"/>
          <w:b/>
          <w:bCs/>
          <w:color w:val="000000" w:themeColor="text1"/>
          <w:sz w:val="24"/>
          <w:szCs w:val="24"/>
          <w:rtl/>
        </w:rPr>
        <w:t xml:space="preserve"> </w:t>
      </w:r>
      <w:r w:rsidR="008229D0" w:rsidRPr="007C1DA2">
        <w:rPr>
          <w:rFonts w:ascii="Simplified Arabic" w:hAnsi="Simplified Arabic" w:cs="Simplified Arabic" w:hint="cs"/>
          <w:b/>
          <w:bCs/>
          <w:color w:val="000000" w:themeColor="text1"/>
          <w:sz w:val="24"/>
          <w:szCs w:val="24"/>
          <w:rtl/>
        </w:rPr>
        <w:t>في التعليم الثانوي والجامعي</w:t>
      </w:r>
      <w:r w:rsidRPr="007C1DA2">
        <w:rPr>
          <w:rFonts w:ascii="Simplified Arabic" w:hAnsi="Simplified Arabic" w:cs="Simplified Arabic" w:hint="cs"/>
          <w:b/>
          <w:bCs/>
          <w:color w:val="000000" w:themeColor="text1"/>
          <w:sz w:val="24"/>
          <w:szCs w:val="24"/>
          <w:rtl/>
        </w:rPr>
        <w:t>:</w:t>
      </w:r>
    </w:p>
    <w:p w:rsidR="00A72381" w:rsidRPr="00540FD0" w:rsidRDefault="00746501" w:rsidP="00746501">
      <w:pPr>
        <w:tabs>
          <w:tab w:val="left" w:pos="1968"/>
        </w:tabs>
        <w:rPr>
          <w:rFonts w:ascii="Simplified Arabic" w:hAnsi="Simplified Arabic" w:cs="Simplified Arabic"/>
          <w:b/>
          <w:bCs/>
          <w:color w:val="000000" w:themeColor="text1"/>
          <w:sz w:val="10"/>
          <w:szCs w:val="10"/>
          <w:rtl/>
        </w:rPr>
      </w:pPr>
      <w:r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ab/>
      </w: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364"/>
      </w:tblGrid>
      <w:tr w:rsidR="00305BCB" w:rsidTr="00CC2132">
        <w:tc>
          <w:tcPr>
            <w:tcW w:w="8364" w:type="dxa"/>
          </w:tcPr>
          <w:p w:rsidR="00F02CF7" w:rsidRPr="00CC2132" w:rsidRDefault="00715609" w:rsidP="00510AAA">
            <w:pPr>
              <w:pStyle w:val="Heading3"/>
              <w:numPr>
                <w:ilvl w:val="0"/>
                <w:numId w:val="33"/>
              </w:numPr>
              <w:jc w:val="both"/>
              <w:rPr>
                <w:rFonts w:cs="Simplified Arabic"/>
                <w:sz w:val="22"/>
                <w:szCs w:val="22"/>
                <w:rtl/>
              </w:rPr>
            </w:pPr>
            <w:r w:rsidRPr="00CC2132">
              <w:rPr>
                <w:rFonts w:cs="Simplified Arabic" w:hint="cs"/>
                <w:sz w:val="22"/>
                <w:szCs w:val="22"/>
                <w:rtl/>
              </w:rPr>
              <w:t xml:space="preserve">تستحوذ </w:t>
            </w:r>
            <w:r w:rsidR="00305BCB" w:rsidRPr="00CC2132">
              <w:rPr>
                <w:rFonts w:cs="Simplified Arabic" w:hint="cs"/>
                <w:sz w:val="22"/>
                <w:szCs w:val="22"/>
                <w:rtl/>
              </w:rPr>
              <w:t>التخصصات الاكاديمية</w:t>
            </w:r>
            <w:r w:rsidR="00A72381" w:rsidRPr="00CC2132">
              <w:rPr>
                <w:rFonts w:cs="Simplified Arabic" w:hint="cs"/>
                <w:sz w:val="22"/>
                <w:szCs w:val="22"/>
                <w:rtl/>
              </w:rPr>
              <w:t xml:space="preserve"> </w:t>
            </w:r>
            <w:r w:rsidR="00F02CF7" w:rsidRPr="00CC2132">
              <w:rPr>
                <w:rFonts w:cs="Simplified Arabic" w:hint="cs"/>
                <w:sz w:val="22"/>
                <w:szCs w:val="22"/>
                <w:rtl/>
              </w:rPr>
              <w:t>(</w:t>
            </w:r>
            <w:r w:rsidR="00BF56D2" w:rsidRPr="00CC2132">
              <w:rPr>
                <w:rFonts w:cs="Simplified Arabic" w:hint="cs"/>
                <w:sz w:val="22"/>
                <w:szCs w:val="22"/>
                <w:rtl/>
              </w:rPr>
              <w:t xml:space="preserve">العلمي </w:t>
            </w:r>
            <w:r w:rsidR="00206BE9" w:rsidRPr="00CC2132">
              <w:rPr>
                <w:rFonts w:cs="Simplified Arabic" w:hint="cs"/>
                <w:sz w:val="22"/>
                <w:szCs w:val="22"/>
                <w:rtl/>
              </w:rPr>
              <w:t>والأدبي</w:t>
            </w:r>
            <w:proofErr w:type="spellStart"/>
            <w:r w:rsidR="00BF56D2" w:rsidRPr="00CC2132">
              <w:rPr>
                <w:rFonts w:cs="Simplified Arabic" w:hint="cs"/>
                <w:sz w:val="22"/>
                <w:szCs w:val="22"/>
                <w:rtl/>
              </w:rPr>
              <w:t>)</w:t>
            </w:r>
            <w:proofErr w:type="spellEnd"/>
            <w:r w:rsidR="00BF56D2" w:rsidRPr="00CC2132">
              <w:rPr>
                <w:rFonts w:cs="Simplified Arabic" w:hint="cs"/>
                <w:sz w:val="22"/>
                <w:szCs w:val="22"/>
                <w:rtl/>
              </w:rPr>
              <w:t xml:space="preserve"> على غالبية </w:t>
            </w:r>
            <w:r w:rsidR="00510AAA">
              <w:rPr>
                <w:rFonts w:cs="Simplified Arabic" w:hint="cs"/>
                <w:sz w:val="22"/>
                <w:szCs w:val="22"/>
                <w:rtl/>
              </w:rPr>
              <w:t xml:space="preserve">خيارات </w:t>
            </w:r>
            <w:r w:rsidR="00BF56D2" w:rsidRPr="00CC2132">
              <w:rPr>
                <w:rFonts w:cs="Simplified Arabic" w:hint="cs"/>
                <w:sz w:val="22"/>
                <w:szCs w:val="22"/>
                <w:rtl/>
              </w:rPr>
              <w:t>الطالبات والطلاب</w:t>
            </w:r>
            <w:r w:rsidR="00F02CF7" w:rsidRPr="00CC2132">
              <w:rPr>
                <w:rFonts w:cs="Simplified Arabic" w:hint="cs"/>
                <w:sz w:val="22"/>
                <w:szCs w:val="22"/>
                <w:rtl/>
              </w:rPr>
              <w:t xml:space="preserve"> في المرحلة الثانوية</w:t>
            </w:r>
            <w:r w:rsidR="0075568F">
              <w:rPr>
                <w:rFonts w:cs="Simplified Arabic" w:hint="cs"/>
                <w:sz w:val="22"/>
                <w:szCs w:val="22"/>
                <w:rtl/>
              </w:rPr>
              <w:t>.</w:t>
            </w:r>
            <w:r w:rsidR="00F02CF7" w:rsidRPr="00CC2132">
              <w:rPr>
                <w:rFonts w:cs="Simplified Arabic" w:hint="cs"/>
                <w:sz w:val="22"/>
                <w:szCs w:val="22"/>
                <w:rtl/>
              </w:rPr>
              <w:t xml:space="preserve"> </w:t>
            </w:r>
          </w:p>
          <w:p w:rsidR="00DA3C58" w:rsidRPr="00CC2132" w:rsidRDefault="00125AA1" w:rsidP="00510AAA">
            <w:pPr>
              <w:pStyle w:val="Heading3"/>
              <w:numPr>
                <w:ilvl w:val="0"/>
                <w:numId w:val="33"/>
              </w:numPr>
              <w:jc w:val="both"/>
              <w:rPr>
                <w:rFonts w:cs="Simplified Arabic"/>
                <w:color w:val="000000" w:themeColor="text1"/>
                <w:sz w:val="22"/>
                <w:szCs w:val="22"/>
                <w:rtl/>
              </w:rPr>
            </w:pPr>
            <w:r w:rsidRPr="00CC2132">
              <w:rPr>
                <w:rFonts w:cs="Simplified Arabic" w:hint="cs"/>
                <w:sz w:val="22"/>
                <w:szCs w:val="22"/>
                <w:rtl/>
              </w:rPr>
              <w:t xml:space="preserve">حاجة الوطن الى الاطباء والمعلمين </w:t>
            </w:r>
            <w:r w:rsidR="00510AAA">
              <w:rPr>
                <w:rFonts w:cs="Simplified Arabic" w:hint="cs"/>
                <w:sz w:val="22"/>
                <w:szCs w:val="22"/>
                <w:rtl/>
              </w:rPr>
              <w:t>كما</w:t>
            </w:r>
            <w:r w:rsidRPr="00CC2132">
              <w:rPr>
                <w:rFonts w:cs="Simplified Arabic" w:hint="cs"/>
                <w:sz w:val="22"/>
                <w:szCs w:val="22"/>
                <w:rtl/>
              </w:rPr>
              <w:t xml:space="preserve"> </w:t>
            </w:r>
            <w:r w:rsidR="00510AAA">
              <w:rPr>
                <w:rFonts w:cs="Simplified Arabic" w:hint="cs"/>
                <w:sz w:val="22"/>
                <w:szCs w:val="22"/>
                <w:rtl/>
              </w:rPr>
              <w:t>ال</w:t>
            </w:r>
            <w:r w:rsidRPr="00CC2132">
              <w:rPr>
                <w:rFonts w:cs="Simplified Arabic" w:hint="cs"/>
                <w:sz w:val="22"/>
                <w:szCs w:val="22"/>
                <w:rtl/>
              </w:rPr>
              <w:t xml:space="preserve">حاجة الى الحدادين والنجارين </w:t>
            </w:r>
            <w:r w:rsidR="00510AAA">
              <w:rPr>
                <w:rFonts w:cs="Simplified Arabic" w:hint="cs"/>
                <w:sz w:val="22"/>
                <w:szCs w:val="22"/>
                <w:rtl/>
              </w:rPr>
              <w:t>والمهنيين</w:t>
            </w:r>
            <w:r w:rsidR="0075568F">
              <w:rPr>
                <w:rFonts w:cs="Simplified Arabic" w:hint="cs"/>
                <w:sz w:val="22"/>
                <w:szCs w:val="22"/>
                <w:rtl/>
              </w:rPr>
              <w:t>.</w:t>
            </w:r>
          </w:p>
        </w:tc>
      </w:tr>
    </w:tbl>
    <w:p w:rsidR="00887E65" w:rsidRPr="00887E65" w:rsidRDefault="00887E65" w:rsidP="009D1155">
      <w:pPr>
        <w:pStyle w:val="Heading3"/>
        <w:rPr>
          <w:rFonts w:cs="Simplified Arabic"/>
          <w:sz w:val="10"/>
          <w:szCs w:val="10"/>
          <w:rtl/>
        </w:rPr>
      </w:pPr>
    </w:p>
    <w:p w:rsidR="00806F5F" w:rsidRPr="00DB1EF6" w:rsidRDefault="00BF56D2" w:rsidP="00BF56D2">
      <w:pPr>
        <w:pStyle w:val="Heading3"/>
        <w:rPr>
          <w:rFonts w:cs="Simplified Arabic"/>
          <w:sz w:val="22"/>
          <w:szCs w:val="22"/>
          <w:rtl/>
        </w:rPr>
      </w:pPr>
      <w:r>
        <w:rPr>
          <w:rFonts w:cs="Simplified Arabic" w:hint="cs"/>
          <w:sz w:val="22"/>
          <w:szCs w:val="22"/>
          <w:rtl/>
        </w:rPr>
        <w:t xml:space="preserve">تخصصات </w:t>
      </w:r>
      <w:r w:rsidR="009D1155">
        <w:rPr>
          <w:rFonts w:cs="Simplified Arabic" w:hint="cs"/>
          <w:sz w:val="22"/>
          <w:szCs w:val="22"/>
          <w:rtl/>
        </w:rPr>
        <w:t>الطالبات والطلاب</w:t>
      </w:r>
      <w:r w:rsidR="007E0072">
        <w:rPr>
          <w:rFonts w:cs="Simplified Arabic" w:hint="cs"/>
          <w:sz w:val="22"/>
          <w:szCs w:val="22"/>
          <w:rtl/>
        </w:rPr>
        <w:t xml:space="preserve"> في </w:t>
      </w:r>
      <w:r>
        <w:rPr>
          <w:rFonts w:cs="Simplified Arabic" w:hint="cs"/>
          <w:sz w:val="22"/>
          <w:szCs w:val="22"/>
          <w:rtl/>
        </w:rPr>
        <w:t xml:space="preserve"> المرحلة </w:t>
      </w:r>
      <w:proofErr w:type="spellStart"/>
      <w:r>
        <w:rPr>
          <w:rFonts w:cs="Simplified Arabic" w:hint="cs"/>
          <w:sz w:val="22"/>
          <w:szCs w:val="22"/>
          <w:rtl/>
        </w:rPr>
        <w:t>الثانوية</w:t>
      </w:r>
      <w:r w:rsidR="00806F5F" w:rsidRPr="00DB1EF6">
        <w:rPr>
          <w:rFonts w:cs="Simplified Arabic" w:hint="cs"/>
          <w:sz w:val="22"/>
          <w:szCs w:val="22"/>
          <w:rtl/>
        </w:rPr>
        <w:t>،</w:t>
      </w:r>
      <w:proofErr w:type="spellEnd"/>
      <w:r w:rsidR="00806F5F" w:rsidRPr="00DB1EF6">
        <w:rPr>
          <w:rFonts w:cs="Simplified Arabic" w:hint="cs"/>
          <w:sz w:val="22"/>
          <w:szCs w:val="22"/>
          <w:rtl/>
        </w:rPr>
        <w:t xml:space="preserve"> 201</w:t>
      </w:r>
      <w:r w:rsidR="00806F5F">
        <w:rPr>
          <w:rFonts w:cs="Simplified Arabic" w:hint="cs"/>
          <w:sz w:val="22"/>
          <w:szCs w:val="22"/>
          <w:rtl/>
        </w:rPr>
        <w:t>5</w:t>
      </w:r>
      <w:r w:rsidR="00806F5F" w:rsidRPr="00DB1EF6">
        <w:rPr>
          <w:rFonts w:cs="Simplified Arabic" w:hint="cs"/>
          <w:sz w:val="22"/>
          <w:szCs w:val="22"/>
          <w:rtl/>
        </w:rPr>
        <w:t>/201</w:t>
      </w:r>
      <w:r w:rsidR="00806F5F">
        <w:rPr>
          <w:rFonts w:cs="Simplified Arabic" w:hint="cs"/>
          <w:sz w:val="22"/>
          <w:szCs w:val="22"/>
          <w:rtl/>
        </w:rPr>
        <w:t>6</w:t>
      </w:r>
      <w:r w:rsidR="00D70C13">
        <w:rPr>
          <w:rFonts w:cs="Simplified Arabic" w:hint="cs"/>
          <w:sz w:val="22"/>
          <w:szCs w:val="22"/>
          <w:rtl/>
        </w:rPr>
        <w:t xml:space="preserve"> </w:t>
      </w:r>
    </w:p>
    <w:tbl>
      <w:tblPr>
        <w:bidiVisual/>
        <w:tblW w:w="0" w:type="auto"/>
        <w:jc w:val="center"/>
        <w:tblInd w:w="-1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320"/>
      </w:tblGrid>
      <w:tr w:rsidR="00515FA1" w:rsidRPr="00FD5486" w:rsidTr="00CC2132">
        <w:trPr>
          <w:trHeight w:val="3179"/>
          <w:jc w:val="center"/>
        </w:trPr>
        <w:tc>
          <w:tcPr>
            <w:tcW w:w="8320" w:type="dxa"/>
            <w:vAlign w:val="center"/>
          </w:tcPr>
          <w:p w:rsidR="00515FA1" w:rsidRPr="00CC2132" w:rsidRDefault="00664D59" w:rsidP="00CC2132">
            <w:pPr>
              <w:pStyle w:val="Heading3"/>
              <w:ind w:left="0"/>
              <w:rPr>
                <w:rFonts w:ascii="Simplified Arabic" w:hAnsi="Simplified Arabic" w:cs="Simplified Arabic"/>
                <w:color w:val="000000" w:themeColor="text1"/>
                <w:szCs w:val="24"/>
                <w:rtl/>
                <w:lang w:bidi="ar-JO"/>
              </w:rPr>
            </w:pPr>
            <w:r>
              <w:rPr>
                <w:rFonts w:ascii="Simplified Arabic" w:hAnsi="Simplified Arabic" w:cs="Simplified Arabic"/>
                <w:noProof/>
                <w:color w:val="000000" w:themeColor="text1"/>
                <w:szCs w:val="24"/>
              </w:rPr>
              <w:drawing>
                <wp:inline distT="0" distB="0" distL="0" distR="0">
                  <wp:extent cx="5225415" cy="2220595"/>
                  <wp:effectExtent l="0" t="0" r="0" b="0"/>
                  <wp:docPr id="47" name="Chart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1"/>
                    </a:graphicData>
                  </a:graphic>
                </wp:inline>
              </w:drawing>
            </w:r>
          </w:p>
        </w:tc>
      </w:tr>
    </w:tbl>
    <w:p w:rsidR="00806F5F" w:rsidRDefault="00806F5F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058"/>
      </w:tblGrid>
      <w:tr w:rsidR="00474D3D" w:rsidTr="00CC2132">
        <w:trPr>
          <w:jc w:val="center"/>
        </w:trPr>
        <w:tc>
          <w:tcPr>
            <w:tcW w:w="8058" w:type="dxa"/>
            <w:vAlign w:val="center"/>
          </w:tcPr>
          <w:p w:rsidR="00474D3D" w:rsidRPr="00CC2132" w:rsidRDefault="00125AA1" w:rsidP="00375720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في التعليم </w:t>
            </w:r>
            <w:proofErr w:type="spellStart"/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الجامعي،</w:t>
            </w:r>
            <w:proofErr w:type="spellEnd"/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ورغم حالة الاشباع لهذه التخصصات فهناك حاجة الى اعادة رسم خارطة خيارات الدراسة الجامعية.</w:t>
            </w:r>
          </w:p>
        </w:tc>
      </w:tr>
    </w:tbl>
    <w:p w:rsidR="00474D3D" w:rsidRPr="008C6399" w:rsidRDefault="00474D3D" w:rsidP="00474D3D">
      <w:pPr>
        <w:rPr>
          <w:rFonts w:cs="Simplified Arabic"/>
          <w:b/>
          <w:bCs/>
          <w:color w:val="FF0000"/>
          <w:sz w:val="16"/>
          <w:szCs w:val="16"/>
          <w:rtl/>
        </w:rPr>
      </w:pPr>
    </w:p>
    <w:p w:rsidR="00474D3D" w:rsidRDefault="00125AA1" w:rsidP="002315D9">
      <w:pPr>
        <w:ind w:left="360"/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bidi="ar-JO"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>تخصصات مختارة</w:t>
      </w:r>
      <w:r w:rsidR="00BF56D2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للطالبات والطلاب في التعليم </w:t>
      </w:r>
      <w:proofErr w:type="spellStart"/>
      <w:r w:rsidR="00BF56D2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>العالي</w:t>
      </w:r>
      <w:r w:rsidR="00474D3D" w:rsidRPr="001430EE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>،</w:t>
      </w:r>
      <w:proofErr w:type="spellEnd"/>
      <w:r w:rsidR="00474D3D" w:rsidRPr="001430EE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201</w:t>
      </w:r>
      <w:r w:rsidR="00474D3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>5</w:t>
      </w:r>
      <w:r w:rsidR="00474D3D" w:rsidRPr="001430EE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>/201</w:t>
      </w:r>
      <w:r w:rsidR="00474D3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6 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009"/>
      </w:tblGrid>
      <w:tr w:rsidR="00474D3D" w:rsidTr="00CC2132">
        <w:trPr>
          <w:jc w:val="center"/>
        </w:trPr>
        <w:tc>
          <w:tcPr>
            <w:tcW w:w="7977" w:type="dxa"/>
            <w:vAlign w:val="center"/>
          </w:tcPr>
          <w:p w:rsidR="00474D3D" w:rsidRPr="00CC2132" w:rsidRDefault="00664D59" w:rsidP="00CC2132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</w:pPr>
            <w:r>
              <w:rPr>
                <w:rFonts w:ascii="Simplified Arabic" w:hAnsi="Simplified Arabic" w:cs="Simplified Arabic"/>
                <w:b/>
                <w:bCs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>
                  <wp:extent cx="4948555" cy="2205355"/>
                  <wp:effectExtent l="0" t="0" r="0" b="0"/>
                  <wp:docPr id="41" name="Char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2"/>
                    </a:graphicData>
                  </a:graphic>
                </wp:inline>
              </w:drawing>
            </w:r>
          </w:p>
        </w:tc>
      </w:tr>
    </w:tbl>
    <w:p w:rsidR="00062933" w:rsidRDefault="00062933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:rsidR="00887E65" w:rsidRDefault="00887E65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:rsidR="006D1C7C" w:rsidRDefault="006D1C7C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</w:rPr>
      </w:pPr>
    </w:p>
    <w:p w:rsidR="006D1C7C" w:rsidRDefault="006D1C7C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:rsidR="006D1C7C" w:rsidRDefault="006D1C7C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:rsidR="006D1C7C" w:rsidRDefault="006D1C7C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:rsidR="006D1C7C" w:rsidRDefault="006D1C7C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</w:rPr>
      </w:pPr>
    </w:p>
    <w:p w:rsidR="006D1C7C" w:rsidRDefault="006D1C7C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:rsidR="006D1C7C" w:rsidRDefault="006D1C7C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:rsidR="007C1DA2" w:rsidRDefault="007C1DA2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:rsidR="007C1DA2" w:rsidRDefault="007C1DA2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:rsidR="007C1DA2" w:rsidRDefault="007C1DA2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:rsidR="007C1DA2" w:rsidRDefault="007C1DA2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:rsidR="007C1DA2" w:rsidRDefault="007C1DA2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:rsidR="007C1DA2" w:rsidRDefault="007C1DA2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:rsidR="007C1DA2" w:rsidRDefault="007C1DA2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:rsidR="006D1C7C" w:rsidRDefault="006D1C7C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</w:rPr>
      </w:pPr>
    </w:p>
    <w:p w:rsidR="00887E65" w:rsidRDefault="00887E65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:rsidR="00887E65" w:rsidRDefault="00887E65" w:rsidP="00245AA2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tbl>
      <w:tblPr>
        <w:bidiVisual/>
        <w:tblW w:w="0" w:type="auto"/>
        <w:jc w:val="center"/>
        <w:tblInd w:w="5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075"/>
      </w:tblGrid>
      <w:tr w:rsidR="00474D3D" w:rsidTr="00CC2132">
        <w:trPr>
          <w:jc w:val="center"/>
        </w:trPr>
        <w:tc>
          <w:tcPr>
            <w:tcW w:w="8075" w:type="dxa"/>
            <w:vAlign w:val="center"/>
          </w:tcPr>
          <w:p w:rsidR="00474D3D" w:rsidRPr="00CC2132" w:rsidRDefault="00B863A7" w:rsidP="008B614A">
            <w:pPr>
              <w:jc w:val="both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lastRenderedPageBreak/>
              <w:t xml:space="preserve">الفجوة في </w:t>
            </w:r>
            <w:r w:rsidR="00213E97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التعليم العالي لصالح </w:t>
            </w:r>
            <w:r w:rsidR="008B614A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الشابات وهو تعزيز لتمكين المرأة في المجتمع وتوسيع نطاق فرص العمل</w:t>
            </w:r>
            <w:r w:rsidR="000C2835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.</w:t>
            </w:r>
          </w:p>
        </w:tc>
      </w:tr>
    </w:tbl>
    <w:p w:rsidR="00D721C2" w:rsidRPr="00887E65" w:rsidRDefault="00D721C2" w:rsidP="008F3174">
      <w:pPr>
        <w:tabs>
          <w:tab w:val="left" w:pos="9071"/>
        </w:tabs>
        <w:ind w:left="833"/>
        <w:rPr>
          <w:rFonts w:cs="Simplified Arabic"/>
          <w:b/>
          <w:bCs/>
          <w:color w:val="000000" w:themeColor="text1"/>
          <w:sz w:val="12"/>
          <w:szCs w:val="12"/>
          <w:rtl/>
          <w:lang w:bidi="ar-JO"/>
        </w:rPr>
      </w:pPr>
    </w:p>
    <w:p w:rsidR="00474D3D" w:rsidRDefault="00E47C0C" w:rsidP="00F645AF">
      <w:pPr>
        <w:tabs>
          <w:tab w:val="left" w:pos="9071"/>
        </w:tabs>
        <w:ind w:left="833"/>
        <w:jc w:val="center"/>
        <w:rPr>
          <w:rFonts w:cs="Simplified Arabic"/>
          <w:b/>
          <w:bCs/>
          <w:color w:val="000000" w:themeColor="text1"/>
          <w:sz w:val="22"/>
          <w:szCs w:val="22"/>
          <w:rtl/>
          <w:lang w:bidi="ar-JO"/>
        </w:rPr>
      </w:pPr>
      <w:r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>الشابات والشبان</w:t>
      </w:r>
      <w:r w:rsidR="00474D3D" w:rsidRPr="00C43097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</w:t>
      </w:r>
      <w:r w:rsidR="00F645AF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الذين أتموا المرحلة </w:t>
      </w:r>
      <w:proofErr w:type="spellStart"/>
      <w:r w:rsidR="00F645AF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>الدراسية</w:t>
      </w:r>
      <w:r w:rsidR="00474D3D" w:rsidRPr="00C43097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>،</w:t>
      </w:r>
      <w:proofErr w:type="spellEnd"/>
      <w:r w:rsidR="00474D3D" w:rsidRPr="00C43097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2015 </w:t>
      </w:r>
    </w:p>
    <w:tbl>
      <w:tblPr>
        <w:bidiVisual/>
        <w:tblW w:w="0" w:type="auto"/>
        <w:jc w:val="center"/>
        <w:tblInd w:w="-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30"/>
      </w:tblGrid>
      <w:tr w:rsidR="00474D3D" w:rsidTr="00CC2132">
        <w:trPr>
          <w:jc w:val="center"/>
        </w:trPr>
        <w:tc>
          <w:tcPr>
            <w:tcW w:w="8073" w:type="dxa"/>
          </w:tcPr>
          <w:p w:rsidR="00474D3D" w:rsidRPr="00CC2132" w:rsidRDefault="00664D59" w:rsidP="00CC2132">
            <w:pPr>
              <w:tabs>
                <w:tab w:val="left" w:pos="9071"/>
              </w:tabs>
              <w:jc w:val="center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>
                  <wp:extent cx="5025390" cy="2120900"/>
                  <wp:effectExtent l="0" t="0" r="0" b="0"/>
                  <wp:docPr id="38" name="Chart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3"/>
                    </a:graphicData>
                  </a:graphic>
                </wp:inline>
              </w:drawing>
            </w:r>
          </w:p>
        </w:tc>
      </w:tr>
    </w:tbl>
    <w:p w:rsidR="00746501" w:rsidRDefault="00746501" w:rsidP="00474D3D">
      <w:pPr>
        <w:tabs>
          <w:tab w:val="left" w:pos="9071"/>
        </w:tabs>
        <w:jc w:val="center"/>
        <w:rPr>
          <w:rFonts w:cs="Simplified Arabic"/>
          <w:b/>
          <w:bCs/>
          <w:color w:val="000000" w:themeColor="text1"/>
          <w:sz w:val="24"/>
          <w:szCs w:val="24"/>
          <w:rtl/>
          <w:lang w:bidi="ar-JO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549"/>
      </w:tblGrid>
      <w:tr w:rsidR="00E944B7" w:rsidTr="00CC2132">
        <w:trPr>
          <w:jc w:val="center"/>
        </w:trPr>
        <w:tc>
          <w:tcPr>
            <w:tcW w:w="8549" w:type="dxa"/>
            <w:vAlign w:val="center"/>
          </w:tcPr>
          <w:p w:rsidR="00E944B7" w:rsidRPr="00CC2132" w:rsidRDefault="00213E97" w:rsidP="00540FD0">
            <w:pPr>
              <w:jc w:val="both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ل</w:t>
            </w:r>
            <w:r w:rsidR="00540FD0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</w:t>
            </w: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يزال الاطفال معر</w:t>
            </w:r>
            <w:r w:rsidR="0002407A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ضون للعنف في الشارع </w:t>
            </w:r>
            <w:proofErr w:type="spellStart"/>
            <w:r w:rsidR="0002407A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والمدرسة،</w:t>
            </w:r>
            <w:proofErr w:type="spellEnd"/>
            <w:r w:rsidR="0002407A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وي</w:t>
            </w:r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ت</w:t>
            </w:r>
            <w:r w:rsidR="0004478A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عرض الذكور للعنف اكثر من </w:t>
            </w:r>
            <w:proofErr w:type="spellStart"/>
            <w:r w:rsidR="0004478A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الاناث</w:t>
            </w:r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،</w:t>
            </w:r>
            <w:proofErr w:type="spellEnd"/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04478A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بحاجة الى تعزيز </w:t>
            </w:r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الحوار وتقبل الآخر </w:t>
            </w:r>
            <w:r w:rsidR="0004478A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ل</w:t>
            </w:r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حل المشاكل</w:t>
            </w:r>
            <w:r w:rsidR="006D1C7C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.</w:t>
            </w:r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</w:p>
        </w:tc>
      </w:tr>
    </w:tbl>
    <w:p w:rsidR="008C0C5E" w:rsidRPr="00D721C2" w:rsidRDefault="008C0C5E" w:rsidP="008C0C5E">
      <w:pPr>
        <w:tabs>
          <w:tab w:val="left" w:pos="1699"/>
        </w:tabs>
        <w:jc w:val="center"/>
        <w:rPr>
          <w:rFonts w:ascii="Simplified Arabic" w:hAnsi="Simplified Arabic" w:cs="Simplified Arabic"/>
          <w:b/>
          <w:bCs/>
          <w:color w:val="000000" w:themeColor="text1"/>
          <w:sz w:val="16"/>
          <w:szCs w:val="16"/>
          <w:rtl/>
        </w:rPr>
      </w:pPr>
    </w:p>
    <w:p w:rsidR="00E944B7" w:rsidRDefault="00E944B7" w:rsidP="003540A4">
      <w:pPr>
        <w:tabs>
          <w:tab w:val="left" w:pos="1699"/>
        </w:tabs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</w:pPr>
      <w:r w:rsidRPr="00515FA1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نسبة الأطفال 12-17 سنة الذين تعرضوا </w:t>
      </w:r>
      <w:r w:rsidR="001F37D5" w:rsidRPr="001F37D5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لأحد أفعال العنف </w:t>
      </w:r>
      <w:r w:rsidRPr="00515FA1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من قبل أفراد من خارج الأسرة خلال 12 شهراً الماضية </w:t>
      </w:r>
      <w:r w:rsidR="00213E97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حسب </w:t>
      </w:r>
      <w:proofErr w:type="spellStart"/>
      <w:r w:rsidR="00213E97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المعتدي</w:t>
      </w:r>
      <w:r w:rsidRPr="00515FA1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،</w:t>
      </w:r>
      <w:proofErr w:type="spellEnd"/>
      <w:r w:rsidRPr="00515FA1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2011</w:t>
      </w:r>
    </w:p>
    <w:tbl>
      <w:tblPr>
        <w:bidiVisual/>
        <w:tblW w:w="86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197"/>
        <w:gridCol w:w="4416"/>
      </w:tblGrid>
      <w:tr w:rsidR="00FE0F63" w:rsidRPr="008C0C5E" w:rsidTr="00CC2132">
        <w:trPr>
          <w:jc w:val="center"/>
        </w:trPr>
        <w:tc>
          <w:tcPr>
            <w:tcW w:w="4206" w:type="dxa"/>
            <w:vAlign w:val="center"/>
          </w:tcPr>
          <w:p w:rsidR="00FE0F63" w:rsidRPr="00CC2132" w:rsidRDefault="00FE0F63" w:rsidP="00CC2132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18"/>
                <w:szCs w:val="18"/>
                <w:rtl/>
              </w:rPr>
            </w:pP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18"/>
                <w:szCs w:val="18"/>
                <w:rtl/>
              </w:rPr>
              <w:t>عنف جسدي</w:t>
            </w:r>
          </w:p>
        </w:tc>
        <w:tc>
          <w:tcPr>
            <w:tcW w:w="4403" w:type="dxa"/>
            <w:vAlign w:val="center"/>
          </w:tcPr>
          <w:p w:rsidR="00FE0F63" w:rsidRPr="00CC2132" w:rsidRDefault="00FE0F63" w:rsidP="00CC2132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18"/>
                <w:szCs w:val="18"/>
                <w:rtl/>
              </w:rPr>
            </w:pP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18"/>
                <w:szCs w:val="18"/>
                <w:rtl/>
              </w:rPr>
              <w:t>عنف نفسي</w:t>
            </w:r>
          </w:p>
        </w:tc>
      </w:tr>
      <w:tr w:rsidR="00FE0F63" w:rsidRPr="008C0C5E" w:rsidTr="00CC2132">
        <w:trPr>
          <w:jc w:val="center"/>
        </w:trPr>
        <w:tc>
          <w:tcPr>
            <w:tcW w:w="4206" w:type="dxa"/>
            <w:vAlign w:val="center"/>
          </w:tcPr>
          <w:p w:rsidR="00FE0F63" w:rsidRPr="00CC2132" w:rsidRDefault="00664D59" w:rsidP="00CC2132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18"/>
                <w:szCs w:val="18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/>
                <w:color w:val="000000" w:themeColor="text1"/>
                <w:sz w:val="18"/>
                <w:szCs w:val="18"/>
              </w:rPr>
              <w:drawing>
                <wp:inline distT="0" distB="0" distL="0" distR="0">
                  <wp:extent cx="2527935" cy="2012950"/>
                  <wp:effectExtent l="0" t="0" r="0" b="0"/>
                  <wp:docPr id="37" name="Chart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4"/>
                    </a:graphicData>
                  </a:graphic>
                </wp:inline>
              </w:drawing>
            </w:r>
          </w:p>
        </w:tc>
        <w:tc>
          <w:tcPr>
            <w:tcW w:w="4403" w:type="dxa"/>
            <w:vAlign w:val="center"/>
          </w:tcPr>
          <w:p w:rsidR="00FE0F63" w:rsidRPr="00CC2132" w:rsidRDefault="00664D59" w:rsidP="00CC2132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18"/>
                <w:szCs w:val="18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/>
                <w:color w:val="000000" w:themeColor="text1"/>
                <w:sz w:val="18"/>
                <w:szCs w:val="18"/>
              </w:rPr>
              <w:drawing>
                <wp:inline distT="0" distB="0" distL="0" distR="0">
                  <wp:extent cx="2658745" cy="2044065"/>
                  <wp:effectExtent l="0" t="0" r="8255" b="0"/>
                  <wp:docPr id="36" name="Chart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</w:tbl>
    <w:p w:rsidR="00C97682" w:rsidRDefault="00C97682" w:rsidP="00DB4FF4">
      <w:pPr>
        <w:tabs>
          <w:tab w:val="left" w:pos="9071"/>
        </w:tabs>
        <w:ind w:left="-1"/>
        <w:jc w:val="center"/>
        <w:rPr>
          <w:rFonts w:cs="Simplified Arabic"/>
          <w:b/>
          <w:bCs/>
          <w:color w:val="000000" w:themeColor="text1"/>
          <w:sz w:val="22"/>
          <w:szCs w:val="22"/>
          <w:rtl/>
          <w:lang w:bidi="ar-JO"/>
        </w:rPr>
      </w:pPr>
    </w:p>
    <w:p w:rsidR="00CF2185" w:rsidRDefault="00CF2185" w:rsidP="00CF2185">
      <w:pPr>
        <w:ind w:left="360"/>
        <w:jc w:val="center"/>
        <w:rPr>
          <w:rFonts w:cs="Simplified Arabic"/>
          <w:b/>
          <w:bCs/>
          <w:color w:val="000000" w:themeColor="text1"/>
          <w:sz w:val="22"/>
          <w:szCs w:val="22"/>
          <w:rtl/>
          <w:lang w:bidi="ar-JO"/>
        </w:rPr>
      </w:pPr>
    </w:p>
    <w:p w:rsidR="006D1C7C" w:rsidRDefault="006D1C7C" w:rsidP="00CF2185">
      <w:pPr>
        <w:ind w:left="360"/>
        <w:jc w:val="center"/>
        <w:rPr>
          <w:rFonts w:cs="Simplified Arabic"/>
          <w:b/>
          <w:bCs/>
          <w:color w:val="000000" w:themeColor="text1"/>
          <w:sz w:val="22"/>
          <w:szCs w:val="22"/>
          <w:rtl/>
          <w:lang w:bidi="ar-JO"/>
        </w:rPr>
      </w:pPr>
    </w:p>
    <w:p w:rsidR="006D1C7C" w:rsidRDefault="006D1C7C" w:rsidP="00CF2185">
      <w:pPr>
        <w:ind w:left="360"/>
        <w:jc w:val="center"/>
        <w:rPr>
          <w:rFonts w:cs="Simplified Arabic"/>
          <w:b/>
          <w:bCs/>
          <w:color w:val="000000" w:themeColor="text1"/>
          <w:sz w:val="22"/>
          <w:szCs w:val="22"/>
          <w:rtl/>
          <w:lang w:bidi="ar-JO"/>
        </w:rPr>
      </w:pPr>
    </w:p>
    <w:p w:rsidR="00436C79" w:rsidRDefault="00436C79" w:rsidP="00CF2185">
      <w:pPr>
        <w:ind w:left="360"/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p w:rsidR="00436C79" w:rsidRDefault="00436C79" w:rsidP="00CF2185">
      <w:pPr>
        <w:ind w:left="360"/>
        <w:jc w:val="center"/>
        <w:rPr>
          <w:rFonts w:cs="Simplified Arabic"/>
          <w:b/>
          <w:bCs/>
          <w:color w:val="000000" w:themeColor="text1"/>
          <w:sz w:val="22"/>
          <w:szCs w:val="22"/>
          <w:rtl/>
          <w:lang w:bidi="ar-JO"/>
        </w:rPr>
      </w:pPr>
    </w:p>
    <w:p w:rsidR="006D1C7C" w:rsidRDefault="006D1C7C" w:rsidP="00CF2185">
      <w:pPr>
        <w:ind w:left="360"/>
        <w:jc w:val="center"/>
        <w:rPr>
          <w:rFonts w:cs="Simplified Arabic"/>
          <w:b/>
          <w:bCs/>
          <w:color w:val="000000" w:themeColor="text1"/>
          <w:sz w:val="22"/>
          <w:szCs w:val="22"/>
          <w:rtl/>
          <w:lang w:bidi="ar-JO"/>
        </w:rPr>
      </w:pPr>
    </w:p>
    <w:p w:rsidR="006D1C7C" w:rsidRDefault="006D1C7C" w:rsidP="00CF2185">
      <w:pPr>
        <w:ind w:left="360"/>
        <w:jc w:val="center"/>
        <w:rPr>
          <w:rFonts w:cs="Simplified Arabic"/>
          <w:b/>
          <w:bCs/>
          <w:color w:val="000000" w:themeColor="text1"/>
          <w:sz w:val="22"/>
          <w:szCs w:val="22"/>
          <w:rtl/>
          <w:lang w:bidi="ar-JO"/>
        </w:rPr>
      </w:pPr>
    </w:p>
    <w:p w:rsidR="007C1DA2" w:rsidRDefault="007C1DA2" w:rsidP="005569C4">
      <w:pPr>
        <w:ind w:left="360"/>
        <w:rPr>
          <w:rFonts w:cs="Simplified Arabic"/>
          <w:b/>
          <w:bCs/>
          <w:color w:val="000000" w:themeColor="text1"/>
          <w:sz w:val="22"/>
          <w:szCs w:val="22"/>
          <w:rtl/>
          <w:lang w:bidi="ar-JO"/>
        </w:rPr>
      </w:pPr>
    </w:p>
    <w:p w:rsidR="001766F6" w:rsidRPr="00E01A07" w:rsidRDefault="005569C4" w:rsidP="005569C4">
      <w:pPr>
        <w:ind w:left="360"/>
        <w:rPr>
          <w:rFonts w:cs="Simplified Arabic"/>
          <w:b/>
          <w:bCs/>
          <w:color w:val="000000" w:themeColor="text1"/>
          <w:sz w:val="24"/>
          <w:szCs w:val="24"/>
          <w:rtl/>
          <w:lang w:bidi="ar-JO"/>
        </w:rPr>
      </w:pPr>
      <w:r w:rsidRPr="00E01A07">
        <w:rPr>
          <w:rFonts w:cs="Simplified Arabic" w:hint="cs"/>
          <w:b/>
          <w:bCs/>
          <w:color w:val="000000" w:themeColor="text1"/>
          <w:sz w:val="24"/>
          <w:szCs w:val="24"/>
          <w:rtl/>
          <w:lang w:bidi="ar-JO"/>
        </w:rPr>
        <w:lastRenderedPageBreak/>
        <w:t>الشابات والشبان في سوق العمل:</w:t>
      </w:r>
    </w:p>
    <w:p w:rsidR="00887E65" w:rsidRPr="001C4754" w:rsidRDefault="00887E65" w:rsidP="00DB4FF4">
      <w:pPr>
        <w:tabs>
          <w:tab w:val="left" w:pos="9071"/>
        </w:tabs>
        <w:ind w:left="-1"/>
        <w:jc w:val="center"/>
        <w:rPr>
          <w:rFonts w:cs="Simplified Arabic"/>
          <w:b/>
          <w:bCs/>
          <w:color w:val="000000" w:themeColor="text1"/>
          <w:sz w:val="14"/>
          <w:szCs w:val="14"/>
          <w:rtl/>
          <w:lang w:bidi="ar-JO"/>
        </w:rPr>
      </w:pPr>
    </w:p>
    <w:tbl>
      <w:tblPr>
        <w:bidiVisual/>
        <w:tblW w:w="0" w:type="auto"/>
        <w:jc w:val="center"/>
        <w:tblInd w:w="-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885"/>
      </w:tblGrid>
      <w:tr w:rsidR="008C0C5E" w:rsidRPr="00A2642E" w:rsidTr="00CC2132">
        <w:trPr>
          <w:jc w:val="center"/>
        </w:trPr>
        <w:tc>
          <w:tcPr>
            <w:tcW w:w="8885" w:type="dxa"/>
            <w:vAlign w:val="center"/>
          </w:tcPr>
          <w:p w:rsidR="008C0C5E" w:rsidRPr="000B3C92" w:rsidRDefault="008913D6" w:rsidP="007869DE">
            <w:pPr>
              <w:tabs>
                <w:tab w:val="left" w:pos="9071"/>
              </w:tabs>
              <w:ind w:left="-1"/>
              <w:jc w:val="both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</w:pPr>
            <w:r w:rsidRPr="000B3C9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الشابات </w:t>
            </w:r>
            <w:r w:rsidR="00B06FAD" w:rsidRPr="000B3C9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اللواتي لم يبدأن بمرحلة الانتقال (غير ناشطات وخارج دائرة التعليم و</w:t>
            </w:r>
            <w:r w:rsidR="007869DE" w:rsidRPr="000B3C9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لا </w:t>
            </w:r>
            <w:r w:rsidR="00B06FAD" w:rsidRPr="000B3C9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يرغبن في العمل</w:t>
            </w:r>
            <w:proofErr w:type="spellStart"/>
            <w:r w:rsidR="00B06FAD" w:rsidRPr="000B3C9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)</w:t>
            </w:r>
            <w:proofErr w:type="spellEnd"/>
            <w:r w:rsidRPr="000B3C9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</w:t>
            </w:r>
            <w:r w:rsidR="007869DE" w:rsidRPr="000B3C9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حوالي</w:t>
            </w:r>
            <w:r w:rsidR="00CF2185" w:rsidRPr="000B3C9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ضعفي </w:t>
            </w:r>
            <w:proofErr w:type="spellStart"/>
            <w:r w:rsidR="00CF2185" w:rsidRPr="000B3C9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الشبا</w:t>
            </w:r>
            <w:r w:rsidR="00B863A7" w:rsidRPr="000B3C9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ن</w:t>
            </w:r>
            <w:r w:rsidR="00B06FAD" w:rsidRPr="000B3C9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،</w:t>
            </w:r>
            <w:proofErr w:type="spellEnd"/>
            <w:r w:rsidR="00B06FAD" w:rsidRPr="000B3C9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في حين نسبة الشبان الذين ينتقلون من التعليم لسوق العمل تصل الى 6 أضعاف الشابات.</w:t>
            </w:r>
          </w:p>
        </w:tc>
      </w:tr>
    </w:tbl>
    <w:p w:rsidR="00887E65" w:rsidRPr="006D1C7C" w:rsidRDefault="00887E65" w:rsidP="005117ED">
      <w:pPr>
        <w:tabs>
          <w:tab w:val="left" w:pos="9071"/>
        </w:tabs>
        <w:ind w:left="-1"/>
        <w:jc w:val="center"/>
        <w:rPr>
          <w:rFonts w:cs="Simplified Arabic"/>
          <w:b/>
          <w:bCs/>
          <w:color w:val="000000" w:themeColor="text1"/>
          <w:sz w:val="12"/>
          <w:szCs w:val="12"/>
          <w:rtl/>
          <w:lang w:bidi="ar-JO"/>
        </w:rPr>
      </w:pPr>
    </w:p>
    <w:p w:rsidR="00DB3EE9" w:rsidRDefault="00BB417B" w:rsidP="00BB417B">
      <w:pPr>
        <w:tabs>
          <w:tab w:val="left" w:pos="9071"/>
        </w:tabs>
        <w:ind w:left="-1"/>
        <w:jc w:val="center"/>
        <w:rPr>
          <w:rFonts w:cs="Simplified Arabic"/>
          <w:b/>
          <w:bCs/>
          <w:color w:val="000000" w:themeColor="text1"/>
          <w:sz w:val="22"/>
          <w:szCs w:val="22"/>
          <w:rtl/>
          <w:lang w:bidi="ar-JO"/>
        </w:rPr>
      </w:pPr>
      <w:r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>الشابات والشبان</w:t>
      </w:r>
      <w:r w:rsidR="00DB4FF4" w:rsidRPr="00FA6A91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حسب حالة الانتقال من التعليم لسوق </w:t>
      </w:r>
      <w:proofErr w:type="spellStart"/>
      <w:r w:rsidR="00DB4FF4" w:rsidRPr="00FA6A91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>العمل،</w:t>
      </w:r>
      <w:proofErr w:type="spellEnd"/>
      <w:r w:rsidR="00DB4FF4" w:rsidRPr="00FA6A91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</w:t>
      </w:r>
      <w:r w:rsidR="00DB3EE9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>2015</w:t>
      </w:r>
      <w:r w:rsidR="00A34117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</w:t>
      </w:r>
    </w:p>
    <w:tbl>
      <w:tblPr>
        <w:bidiVisual/>
        <w:tblW w:w="0" w:type="auto"/>
        <w:jc w:val="center"/>
        <w:tblInd w:w="-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953"/>
      </w:tblGrid>
      <w:tr w:rsidR="00DB3EE9" w:rsidTr="00CC2132">
        <w:trPr>
          <w:jc w:val="center"/>
        </w:trPr>
        <w:tc>
          <w:tcPr>
            <w:tcW w:w="8947" w:type="dxa"/>
            <w:vAlign w:val="center"/>
          </w:tcPr>
          <w:p w:rsidR="00DB3EE9" w:rsidRPr="00CC2132" w:rsidRDefault="00664D59" w:rsidP="00CC2132">
            <w:pPr>
              <w:tabs>
                <w:tab w:val="left" w:pos="9071"/>
              </w:tabs>
              <w:jc w:val="center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</w:pPr>
            <w:r>
              <w:rPr>
                <w:rFonts w:cs="Simplified Arabic"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>
                  <wp:extent cx="5547995" cy="1990090"/>
                  <wp:effectExtent l="0" t="0" r="0" b="0"/>
                  <wp:docPr id="35" name="Chart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6"/>
                    </a:graphicData>
                  </a:graphic>
                </wp:inline>
              </w:drawing>
            </w:r>
          </w:p>
        </w:tc>
      </w:tr>
    </w:tbl>
    <w:p w:rsidR="00436C79" w:rsidRPr="00436C79" w:rsidRDefault="00436C79" w:rsidP="00436C79">
      <w:pPr>
        <w:pStyle w:val="ListParagraph"/>
        <w:numPr>
          <w:ilvl w:val="0"/>
          <w:numId w:val="34"/>
        </w:numPr>
        <w:ind w:left="317" w:hanging="317"/>
        <w:contextualSpacing w:val="0"/>
        <w:rPr>
          <w:rFonts w:ascii="Simplified Arabic" w:hAnsi="Simplified Arabic" w:cs="Simplified Arabic"/>
          <w:sz w:val="16"/>
          <w:szCs w:val="16"/>
        </w:rPr>
      </w:pPr>
      <w:r w:rsidRPr="00436C79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لم تبدأ فترة </w:t>
      </w:r>
      <w:proofErr w:type="spellStart"/>
      <w:r w:rsidRPr="00436C79">
        <w:rPr>
          <w:rFonts w:ascii="Simplified Arabic" w:hAnsi="Simplified Arabic" w:cs="Simplified Arabic"/>
          <w:b/>
          <w:bCs/>
          <w:sz w:val="16"/>
          <w:szCs w:val="16"/>
          <w:rtl/>
        </w:rPr>
        <w:t>الانتقال:</w:t>
      </w:r>
      <w:proofErr w:type="spellEnd"/>
      <w:r w:rsidRPr="00436C79">
        <w:rPr>
          <w:rFonts w:ascii="Simplified Arabic" w:hAnsi="Simplified Arabic" w:cs="Simplified Arabic"/>
          <w:sz w:val="16"/>
          <w:szCs w:val="16"/>
          <w:rtl/>
        </w:rPr>
        <w:t xml:space="preserve"> تشمل الشباب غير النشيطين حالياً وليسو في التعليم مع عدم وجود رغبة لديهم للعمل.</w:t>
      </w:r>
    </w:p>
    <w:p w:rsidR="00436C79" w:rsidRPr="00436C79" w:rsidRDefault="00436C79" w:rsidP="00436C79">
      <w:pPr>
        <w:pStyle w:val="ListParagraph"/>
        <w:numPr>
          <w:ilvl w:val="0"/>
          <w:numId w:val="34"/>
        </w:numPr>
        <w:ind w:left="317" w:hanging="317"/>
        <w:contextualSpacing w:val="0"/>
        <w:rPr>
          <w:rFonts w:cs="Times New Roman"/>
          <w:sz w:val="16"/>
          <w:szCs w:val="16"/>
        </w:rPr>
      </w:pPr>
      <w:r w:rsidRPr="00436C79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يمر بالمرحلة </w:t>
      </w:r>
      <w:proofErr w:type="spellStart"/>
      <w:r w:rsidRPr="00436C79">
        <w:rPr>
          <w:rFonts w:ascii="Simplified Arabic" w:hAnsi="Simplified Arabic" w:cs="Simplified Arabic"/>
          <w:b/>
          <w:bCs/>
          <w:sz w:val="16"/>
          <w:szCs w:val="16"/>
          <w:rtl/>
        </w:rPr>
        <w:t>الانتقالية:</w:t>
      </w:r>
      <w:proofErr w:type="spellEnd"/>
      <w:r w:rsidRPr="00436C79">
        <w:rPr>
          <w:rFonts w:ascii="Simplified Arabic" w:hAnsi="Simplified Arabic" w:cs="Simplified Arabic"/>
          <w:sz w:val="16"/>
          <w:szCs w:val="16"/>
          <w:rtl/>
        </w:rPr>
        <w:t xml:space="preserve"> تشمل الشباب الذين لا يعملون </w:t>
      </w:r>
      <w:proofErr w:type="spellStart"/>
      <w:r w:rsidRPr="00436C79">
        <w:rPr>
          <w:rFonts w:ascii="Simplified Arabic" w:hAnsi="Simplified Arabic" w:cs="Simplified Arabic"/>
          <w:sz w:val="16"/>
          <w:szCs w:val="16"/>
          <w:rtl/>
        </w:rPr>
        <w:t>حالياً،</w:t>
      </w:r>
      <w:proofErr w:type="spellEnd"/>
      <w:r w:rsidRPr="00436C79">
        <w:rPr>
          <w:rFonts w:ascii="Simplified Arabic" w:hAnsi="Simplified Arabic" w:cs="Simplified Arabic"/>
          <w:sz w:val="16"/>
          <w:szCs w:val="16"/>
          <w:rtl/>
        </w:rPr>
        <w:t xml:space="preserve"> أو يعملوا في وظائف مؤقتة وغير مرضية.</w:t>
      </w:r>
    </w:p>
    <w:p w:rsidR="00436C79" w:rsidRPr="00436C79" w:rsidRDefault="00436C79" w:rsidP="00436C79">
      <w:pPr>
        <w:pStyle w:val="ListParagraph"/>
        <w:numPr>
          <w:ilvl w:val="0"/>
          <w:numId w:val="34"/>
        </w:numPr>
        <w:ind w:left="317" w:hanging="317"/>
        <w:contextualSpacing w:val="0"/>
        <w:rPr>
          <w:sz w:val="16"/>
          <w:szCs w:val="16"/>
        </w:rPr>
      </w:pPr>
      <w:r w:rsidRPr="00436C79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اكملوا </w:t>
      </w:r>
      <w:proofErr w:type="spellStart"/>
      <w:r w:rsidRPr="00436C79">
        <w:rPr>
          <w:rFonts w:ascii="Simplified Arabic" w:hAnsi="Simplified Arabic" w:cs="Simplified Arabic"/>
          <w:b/>
          <w:bCs/>
          <w:sz w:val="16"/>
          <w:szCs w:val="16"/>
          <w:rtl/>
        </w:rPr>
        <w:t>الانتقال:</w:t>
      </w:r>
      <w:proofErr w:type="spellEnd"/>
      <w:r w:rsidRPr="00436C79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436C79">
        <w:rPr>
          <w:rFonts w:ascii="Simplified Arabic" w:hAnsi="Simplified Arabic" w:cs="Simplified Arabic"/>
          <w:sz w:val="16"/>
          <w:szCs w:val="16"/>
          <w:rtl/>
        </w:rPr>
        <w:t>تشمل الشباب العاملين حالياً في وظائف ثابتة أو مستقرة.</w:t>
      </w:r>
    </w:p>
    <w:p w:rsidR="00BB35D7" w:rsidRPr="00436C79" w:rsidRDefault="00BB35D7" w:rsidP="006D1C7C">
      <w:pPr>
        <w:ind w:left="360"/>
        <w:rPr>
          <w:rFonts w:cs="Simplified Arabic"/>
          <w:color w:val="000000" w:themeColor="text1"/>
          <w:sz w:val="18"/>
          <w:szCs w:val="18"/>
          <w:rtl/>
          <w:lang w:bidi="ar-JO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902"/>
      </w:tblGrid>
      <w:tr w:rsidR="00BB35D7" w:rsidRPr="0035629B" w:rsidTr="00CC2132">
        <w:trPr>
          <w:trHeight w:val="1603"/>
          <w:jc w:val="center"/>
        </w:trPr>
        <w:tc>
          <w:tcPr>
            <w:tcW w:w="8902" w:type="dxa"/>
          </w:tcPr>
          <w:p w:rsidR="000129EF" w:rsidRDefault="00BB35D7" w:rsidP="00DC5492">
            <w:pPr>
              <w:jc w:val="both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أكثر من </w:t>
            </w:r>
            <w:proofErr w:type="spellStart"/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80%</w:t>
            </w:r>
            <w:proofErr w:type="spellEnd"/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من الاناث خارج القوى العاملة بينما ثلث الذكور خارج القوى </w:t>
            </w:r>
            <w:proofErr w:type="spellStart"/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العاملة،</w:t>
            </w:r>
            <w:proofErr w:type="spellEnd"/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وتعزي نصف الاناث ذلك الى </w:t>
            </w:r>
            <w:r w:rsidR="00DC549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أ</w:t>
            </w:r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عمال المنزل ورعاية كبار السن</w:t>
            </w:r>
            <w:r w:rsidR="000129EF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</w:t>
            </w:r>
            <w:proofErr w:type="spellStart"/>
            <w:r w:rsidR="000129EF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و</w:t>
            </w:r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الدراسة،</w:t>
            </w:r>
            <w:proofErr w:type="spellEnd"/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</w:t>
            </w:r>
            <w:r w:rsidR="000129EF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و</w:t>
            </w:r>
            <w:r w:rsidR="00D322D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تقضي النساء ما يقارب 6</w:t>
            </w:r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ساعات في أعمال المنزل ورعاية كبار السن بشكل </w:t>
            </w:r>
            <w:proofErr w:type="spellStart"/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يومي،</w:t>
            </w:r>
            <w:proofErr w:type="spellEnd"/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</w:t>
            </w:r>
            <w:r w:rsidR="000129EF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في حين </w:t>
            </w:r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يقض</w:t>
            </w:r>
            <w:r w:rsidR="000129EF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ي الذكور ساعتين في نفس الاعمال.</w:t>
            </w:r>
          </w:p>
          <w:p w:rsidR="00BB35D7" w:rsidRPr="00CC2132" w:rsidRDefault="00BB35D7" w:rsidP="007F04DB">
            <w:pPr>
              <w:rPr>
                <w:rFonts w:cs="Simplified Arabic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</w:pPr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التعاون بين الطرفين في الأعمال ضرورية لتخفيف الاعباء وفتح المجال للإناث للعمل</w:t>
            </w:r>
            <w:r w:rsidR="006D1C7C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.</w:t>
            </w:r>
          </w:p>
        </w:tc>
      </w:tr>
    </w:tbl>
    <w:p w:rsidR="00BB35D7" w:rsidRPr="00C5024F" w:rsidRDefault="00BB35D7" w:rsidP="00BB35D7">
      <w:pPr>
        <w:jc w:val="center"/>
        <w:rPr>
          <w:rFonts w:cs="Simplified Arabic"/>
          <w:b/>
          <w:bCs/>
          <w:color w:val="000000" w:themeColor="text1"/>
          <w:sz w:val="22"/>
          <w:szCs w:val="22"/>
          <w:rtl/>
          <w:lang w:bidi="ar-JO"/>
        </w:rPr>
      </w:pPr>
    </w:p>
    <w:tbl>
      <w:tblPr>
        <w:bidiVisual/>
        <w:tblW w:w="491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547"/>
        <w:gridCol w:w="2680"/>
        <w:gridCol w:w="2895"/>
      </w:tblGrid>
      <w:tr w:rsidR="00BB35D7" w:rsidTr="00CC2132">
        <w:trPr>
          <w:trHeight w:val="1160"/>
          <w:jc w:val="center"/>
        </w:trPr>
        <w:tc>
          <w:tcPr>
            <w:tcW w:w="1944" w:type="pct"/>
            <w:vAlign w:val="center"/>
          </w:tcPr>
          <w:p w:rsidR="00BB35D7" w:rsidRPr="00CC2132" w:rsidRDefault="00912C89" w:rsidP="00CC2132">
            <w:pPr>
              <w:jc w:val="center"/>
              <w:rPr>
                <w:rFonts w:cs="Simplified Arabic"/>
                <w:b/>
                <w:bCs/>
                <w:noProof/>
                <w:color w:val="000000" w:themeColor="text1"/>
                <w:sz w:val="22"/>
                <w:szCs w:val="22"/>
                <w:rtl/>
              </w:rPr>
            </w:pPr>
            <w:r w:rsidRPr="00CC2132">
              <w:rPr>
                <w:rFonts w:cs="Simplified Arabic" w:hint="cs"/>
                <w:b/>
                <w:bCs/>
                <w:noProof/>
                <w:color w:val="000000" w:themeColor="text1"/>
                <w:sz w:val="22"/>
                <w:szCs w:val="22"/>
                <w:rtl/>
              </w:rPr>
              <w:t>الشابات والشبان</w:t>
            </w:r>
            <w:r w:rsidR="00BB35D7" w:rsidRPr="00CC2132">
              <w:rPr>
                <w:rFonts w:cs="Simplified Arabic" w:hint="cs"/>
                <w:b/>
                <w:bCs/>
                <w:noProof/>
                <w:color w:val="000000" w:themeColor="text1"/>
                <w:sz w:val="22"/>
                <w:szCs w:val="22"/>
                <w:rtl/>
              </w:rPr>
              <w:t xml:space="preserve"> حسب العلاقة بقوة العمل، 2015</w:t>
            </w:r>
          </w:p>
        </w:tc>
        <w:tc>
          <w:tcPr>
            <w:tcW w:w="1469" w:type="pct"/>
            <w:vAlign w:val="center"/>
          </w:tcPr>
          <w:p w:rsidR="00BB35D7" w:rsidRPr="006238F4" w:rsidRDefault="00912C89" w:rsidP="00CC2132">
            <w:pPr>
              <w:jc w:val="center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</w:pPr>
            <w:r w:rsidRPr="006238F4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>الشابات والشبان</w:t>
            </w:r>
            <w:r w:rsidR="00BB35D7" w:rsidRPr="006238F4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 xml:space="preserve"> خارج القوى العاملة حسب سبب البقاء خارج القوى </w:t>
            </w:r>
            <w:proofErr w:type="spellStart"/>
            <w:r w:rsidR="00BB35D7" w:rsidRPr="006238F4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>العاملة،</w:t>
            </w:r>
            <w:proofErr w:type="spellEnd"/>
            <w:r w:rsidR="00BB35D7" w:rsidRPr="006238F4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 xml:space="preserve"> 2015</w:t>
            </w:r>
          </w:p>
        </w:tc>
        <w:tc>
          <w:tcPr>
            <w:tcW w:w="1587" w:type="pct"/>
            <w:vAlign w:val="center"/>
          </w:tcPr>
          <w:p w:rsidR="00BB35D7" w:rsidRPr="00CC2132" w:rsidRDefault="00BB35D7" w:rsidP="00A77776">
            <w:pPr>
              <w:jc w:val="center"/>
              <w:rPr>
                <w:rFonts w:cs="Simplified Arabic"/>
                <w:b/>
                <w:bCs/>
                <w:noProof/>
                <w:color w:val="000000" w:themeColor="text1"/>
                <w:sz w:val="22"/>
                <w:szCs w:val="22"/>
                <w:rtl/>
              </w:rPr>
            </w:pPr>
            <w:r w:rsidRPr="00CC2132">
              <w:rPr>
                <w:rFonts w:cs="Simplified Arabic" w:hint="cs"/>
                <w:b/>
                <w:bCs/>
                <w:noProof/>
                <w:color w:val="000000" w:themeColor="text1"/>
                <w:sz w:val="22"/>
                <w:szCs w:val="22"/>
                <w:rtl/>
              </w:rPr>
              <w:t xml:space="preserve">معدل الوقت المستخدم الذي يقضيه </w:t>
            </w:r>
            <w:r w:rsidR="00912C89" w:rsidRPr="00CC2132">
              <w:rPr>
                <w:rFonts w:cs="Simplified Arabic" w:hint="cs"/>
                <w:b/>
                <w:bCs/>
                <w:noProof/>
                <w:color w:val="000000" w:themeColor="text1"/>
                <w:sz w:val="22"/>
                <w:szCs w:val="22"/>
                <w:rtl/>
              </w:rPr>
              <w:t>الشابات والشبان</w:t>
            </w:r>
            <w:r w:rsidRPr="00CC2132">
              <w:rPr>
                <w:rFonts w:cs="Simplified Arabic" w:hint="cs"/>
                <w:b/>
                <w:bCs/>
                <w:noProof/>
                <w:color w:val="000000" w:themeColor="text1"/>
                <w:sz w:val="22"/>
                <w:szCs w:val="22"/>
                <w:rtl/>
              </w:rPr>
              <w:t xml:space="preserve"> في تنفيذ </w:t>
            </w:r>
            <w:r w:rsidR="00A77776">
              <w:rPr>
                <w:rFonts w:cs="Simplified Arabic" w:hint="cs"/>
                <w:b/>
                <w:bCs/>
                <w:noProof/>
                <w:color w:val="000000" w:themeColor="text1"/>
                <w:sz w:val="22"/>
                <w:szCs w:val="22"/>
                <w:rtl/>
              </w:rPr>
              <w:t>مجموعة من الأنشطة</w:t>
            </w:r>
            <w:r w:rsidRPr="00CC2132">
              <w:rPr>
                <w:rFonts w:cs="Simplified Arabic" w:hint="cs"/>
                <w:b/>
                <w:bCs/>
                <w:noProof/>
                <w:color w:val="000000" w:themeColor="text1"/>
                <w:sz w:val="22"/>
                <w:szCs w:val="22"/>
                <w:rtl/>
              </w:rPr>
              <w:t>، 2012/2013</w:t>
            </w:r>
          </w:p>
        </w:tc>
      </w:tr>
      <w:tr w:rsidR="00BB35D7" w:rsidTr="00CC2132">
        <w:trPr>
          <w:trHeight w:val="2953"/>
          <w:jc w:val="center"/>
        </w:trPr>
        <w:tc>
          <w:tcPr>
            <w:tcW w:w="1944" w:type="pct"/>
          </w:tcPr>
          <w:p w:rsidR="00BB35D7" w:rsidRPr="00CC2132" w:rsidRDefault="00664D59" w:rsidP="00052B4B">
            <w:pPr>
              <w:rPr>
                <w:rFonts w:cs="Simplified Arabic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</w:pPr>
            <w:r>
              <w:rPr>
                <w:rFonts w:cs="Simplified Arabic"/>
                <w:b/>
                <w:bCs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>
                  <wp:extent cx="2136140" cy="1759585"/>
                  <wp:effectExtent l="0" t="0" r="0" b="0"/>
                  <wp:docPr id="34" name="Chart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7"/>
                    </a:graphicData>
                  </a:graphic>
                </wp:inline>
              </w:drawing>
            </w:r>
          </w:p>
        </w:tc>
        <w:tc>
          <w:tcPr>
            <w:tcW w:w="1469" w:type="pct"/>
          </w:tcPr>
          <w:p w:rsidR="00BB35D7" w:rsidRPr="00CC2132" w:rsidRDefault="00664D59" w:rsidP="00CC2132">
            <w:pPr>
              <w:jc w:val="center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</w:pPr>
            <w:r>
              <w:rPr>
                <w:rFonts w:cs="Simplified Arabic"/>
                <w:b/>
                <w:bCs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>
                  <wp:extent cx="1582911" cy="1851853"/>
                  <wp:effectExtent l="0" t="0" r="0" b="0"/>
                  <wp:docPr id="33" name="Chart 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8"/>
                    </a:graphicData>
                  </a:graphic>
                </wp:inline>
              </w:drawing>
            </w:r>
          </w:p>
        </w:tc>
        <w:tc>
          <w:tcPr>
            <w:tcW w:w="1587" w:type="pct"/>
          </w:tcPr>
          <w:p w:rsidR="00BB35D7" w:rsidRPr="00CC2132" w:rsidRDefault="00664D59" w:rsidP="00CC2132">
            <w:pPr>
              <w:jc w:val="center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</w:pPr>
            <w:r>
              <w:rPr>
                <w:rFonts w:cs="Simplified Arabic"/>
                <w:b/>
                <w:bCs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>
                  <wp:extent cx="1729105" cy="1705610"/>
                  <wp:effectExtent l="0" t="0" r="0" b="0"/>
                  <wp:docPr id="32" name="Chart 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9"/>
                    </a:graphicData>
                  </a:graphic>
                </wp:inline>
              </w:drawing>
            </w:r>
          </w:p>
        </w:tc>
      </w:tr>
    </w:tbl>
    <w:p w:rsidR="00BB35D7" w:rsidRDefault="00BB35D7" w:rsidP="00BB35D7">
      <w:pPr>
        <w:ind w:left="360"/>
        <w:jc w:val="center"/>
        <w:rPr>
          <w:rFonts w:cs="Simplified Arabic"/>
          <w:b/>
          <w:bCs/>
          <w:color w:val="000000" w:themeColor="text1"/>
          <w:sz w:val="18"/>
          <w:szCs w:val="18"/>
          <w:rtl/>
        </w:rPr>
      </w:pPr>
    </w:p>
    <w:p w:rsidR="00BB35D7" w:rsidRDefault="00BB35D7" w:rsidP="00BB35D7">
      <w:pPr>
        <w:ind w:left="360"/>
        <w:jc w:val="center"/>
        <w:rPr>
          <w:rFonts w:cs="Simplified Arabic"/>
          <w:b/>
          <w:bCs/>
          <w:color w:val="000000" w:themeColor="text1"/>
          <w:rtl/>
          <w:lang w:bidi="ar-JO"/>
        </w:rPr>
      </w:pPr>
    </w:p>
    <w:p w:rsidR="000129EF" w:rsidRDefault="000129EF" w:rsidP="00BB35D7">
      <w:pPr>
        <w:ind w:left="360"/>
        <w:jc w:val="center"/>
        <w:rPr>
          <w:rFonts w:cs="Simplified Arabic"/>
          <w:b/>
          <w:bCs/>
          <w:color w:val="000000" w:themeColor="text1"/>
          <w:rtl/>
        </w:rPr>
      </w:pPr>
    </w:p>
    <w:p w:rsidR="000129EF" w:rsidRDefault="000129EF" w:rsidP="00BB35D7">
      <w:pPr>
        <w:ind w:left="360"/>
        <w:jc w:val="center"/>
        <w:rPr>
          <w:rFonts w:cs="Simplified Arabic"/>
          <w:b/>
          <w:bCs/>
          <w:color w:val="000000" w:themeColor="text1"/>
          <w:rtl/>
        </w:rPr>
      </w:pPr>
    </w:p>
    <w:tbl>
      <w:tblPr>
        <w:bidiVisual/>
        <w:tblW w:w="0" w:type="auto"/>
        <w:tblInd w:w="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931"/>
      </w:tblGrid>
      <w:tr w:rsidR="00BB35D7" w:rsidTr="00CC2132">
        <w:tc>
          <w:tcPr>
            <w:tcW w:w="8931" w:type="dxa"/>
          </w:tcPr>
          <w:p w:rsidR="00BB35D7" w:rsidRPr="00CC2132" w:rsidRDefault="00BB35D7" w:rsidP="00516C66">
            <w:pPr>
              <w:jc w:val="both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</w:pP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lastRenderedPageBreak/>
              <w:t>يرتبط ال</w:t>
            </w:r>
            <w:r w:rsidR="00A95AD3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مستوى التعليمي لدى </w:t>
            </w:r>
            <w:r w:rsidR="00516C66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الشابات والشبان</w:t>
            </w:r>
            <w:r w:rsidR="00A95AD3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بصورة </w:t>
            </w:r>
            <w:proofErr w:type="spellStart"/>
            <w:r w:rsidR="00A95AD3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طردية</w:t>
            </w:r>
            <w:proofErr w:type="spellEnd"/>
            <w:r w:rsidR="00A95AD3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مع </w:t>
            </w:r>
            <w:r w:rsidR="00A81067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اتاحة فرص </w:t>
            </w:r>
            <w:proofErr w:type="spellStart"/>
            <w:r w:rsidR="00A95AD3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العمل،</w:t>
            </w:r>
            <w:proofErr w:type="spellEnd"/>
            <w:r w:rsidR="00A95AD3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</w:t>
            </w:r>
            <w:r w:rsidR="00A81067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ويتركز أ</w:t>
            </w:r>
            <w:r w:rsidR="00516C66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ثر التعليم لدى الاناث في قدرتهن على المنافسة في سوق </w:t>
            </w:r>
            <w:proofErr w:type="spellStart"/>
            <w:r w:rsidR="00516C66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العمل،</w:t>
            </w:r>
            <w:proofErr w:type="spellEnd"/>
            <w:r w:rsidR="00516C66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</w:t>
            </w:r>
            <w:r w:rsidR="00A95AD3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فكلما ارتفع مستو</w:t>
            </w:r>
            <w:r w:rsidR="002B6FEB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ا</w:t>
            </w:r>
            <w:r w:rsidR="00A95AD3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هن التعليمي زاد</w:t>
            </w:r>
            <w:r w:rsidR="00A81067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ت فرصهن في الحصول على عمل مع الأ</w:t>
            </w:r>
            <w:r w:rsidR="00A95AD3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خذ بعين الاعتبار التخصص </w:t>
            </w:r>
            <w:proofErr w:type="spellStart"/>
            <w:r w:rsidR="00A95AD3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المناسب،</w:t>
            </w:r>
            <w:proofErr w:type="spellEnd"/>
            <w:r w:rsidR="00A95AD3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</w:t>
            </w:r>
            <w:r w:rsidR="00516C66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و</w:t>
            </w:r>
            <w:r w:rsidR="00A95AD3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هذه العلاقة اقل قوة لدى الذكو</w:t>
            </w:r>
            <w:r w:rsidR="006D1C7C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ر</w:t>
            </w:r>
            <w:r w:rsidR="00A95AD3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.</w:t>
            </w:r>
          </w:p>
        </w:tc>
      </w:tr>
    </w:tbl>
    <w:p w:rsidR="00B963BE" w:rsidRDefault="00B963BE" w:rsidP="00BB35D7">
      <w:pPr>
        <w:ind w:left="360"/>
        <w:jc w:val="center"/>
        <w:rPr>
          <w:rFonts w:ascii="Simplified Arabic" w:hAnsi="Simplified Arabic" w:cs="Simplified Arabic"/>
          <w:b/>
          <w:bCs/>
          <w:color w:val="000000" w:themeColor="text1"/>
          <w:sz w:val="16"/>
          <w:szCs w:val="16"/>
          <w:rtl/>
          <w:lang w:bidi="ar-JO"/>
        </w:rPr>
      </w:pPr>
    </w:p>
    <w:p w:rsidR="00BB35D7" w:rsidRDefault="00BB35D7" w:rsidP="002B6FEB">
      <w:pPr>
        <w:ind w:left="360"/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bidi="ar-JO"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الأفراد من 15 سنة فأكثر </w:t>
      </w:r>
      <w:r w:rsidR="002B6FEB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العاملين والعاطلين عن العمل حسب المؤهل </w:t>
      </w:r>
      <w:proofErr w:type="spellStart"/>
      <w:r w:rsidR="002B6FEB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>العلمي</w:t>
      </w:r>
      <w:r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>،</w:t>
      </w:r>
      <w:proofErr w:type="spellEnd"/>
      <w:r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2015 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257"/>
        <w:gridCol w:w="5030"/>
      </w:tblGrid>
      <w:tr w:rsidR="002B6FEB" w:rsidRPr="00082A27" w:rsidTr="00CC2132">
        <w:trPr>
          <w:trHeight w:val="284"/>
          <w:jc w:val="center"/>
        </w:trPr>
        <w:tc>
          <w:tcPr>
            <w:tcW w:w="2292" w:type="pct"/>
            <w:vAlign w:val="center"/>
          </w:tcPr>
          <w:p w:rsidR="002B6FEB" w:rsidRPr="00CC2132" w:rsidRDefault="002B6FEB" w:rsidP="00CC2132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rtl/>
                <w:lang w:bidi="ar-JO"/>
              </w:rPr>
            </w:pPr>
            <w:r w:rsidRPr="00CC2132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rtl/>
                <w:lang w:bidi="ar-JO"/>
              </w:rPr>
              <w:t>العاملين</w:t>
            </w:r>
          </w:p>
        </w:tc>
        <w:tc>
          <w:tcPr>
            <w:tcW w:w="2708" w:type="pct"/>
            <w:vAlign w:val="center"/>
          </w:tcPr>
          <w:p w:rsidR="002B6FEB" w:rsidRPr="00CC2132" w:rsidRDefault="002B6FEB" w:rsidP="00CC2132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rtl/>
                <w:lang w:bidi="ar-JO"/>
              </w:rPr>
            </w:pPr>
            <w:r w:rsidRPr="00CC2132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rtl/>
                <w:lang w:bidi="ar-JO"/>
              </w:rPr>
              <w:t>العاطلين عن العمل</w:t>
            </w:r>
          </w:p>
        </w:tc>
      </w:tr>
      <w:tr w:rsidR="002B6FEB" w:rsidRPr="00082A27" w:rsidTr="00CC2132">
        <w:trPr>
          <w:jc w:val="center"/>
        </w:trPr>
        <w:tc>
          <w:tcPr>
            <w:tcW w:w="2292" w:type="pct"/>
          </w:tcPr>
          <w:p w:rsidR="002B6FEB" w:rsidRPr="00CC2132" w:rsidRDefault="00664D59" w:rsidP="00CC2132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rtl/>
                <w:lang w:bidi="ar-JO"/>
              </w:rPr>
            </w:pPr>
            <w:r>
              <w:rPr>
                <w:rFonts w:ascii="Arial" w:hAnsi="Arial" w:cs="Arial"/>
                <w:b/>
                <w:bCs/>
                <w:noProof/>
                <w:color w:val="000000" w:themeColor="text1"/>
                <w:sz w:val="18"/>
                <w:szCs w:val="18"/>
              </w:rPr>
              <w:drawing>
                <wp:inline distT="0" distB="0" distL="0" distR="0">
                  <wp:extent cx="2197633" cy="1191025"/>
                  <wp:effectExtent l="0" t="0" r="0" b="0"/>
                  <wp:docPr id="29" name="Chart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0"/>
                    </a:graphicData>
                  </a:graphic>
                </wp:inline>
              </w:drawing>
            </w:r>
          </w:p>
        </w:tc>
        <w:tc>
          <w:tcPr>
            <w:tcW w:w="2708" w:type="pct"/>
          </w:tcPr>
          <w:p w:rsidR="002B6FEB" w:rsidRPr="00CC2132" w:rsidRDefault="00664D59" w:rsidP="00CC2132">
            <w:pPr>
              <w:jc w:val="center"/>
              <w:rPr>
                <w:rFonts w:ascii="Arial" w:hAnsi="Arial" w:cs="Arial"/>
                <w:sz w:val="18"/>
                <w:szCs w:val="18"/>
                <w:rtl/>
                <w:lang w:bidi="ar-JO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81605" cy="1344930"/>
                  <wp:effectExtent l="0" t="0" r="0" b="0"/>
                  <wp:docPr id="27" name="Chart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1"/>
                    </a:graphicData>
                  </a:graphic>
                </wp:inline>
              </w:drawing>
            </w:r>
          </w:p>
        </w:tc>
      </w:tr>
    </w:tbl>
    <w:p w:rsidR="00BB35D7" w:rsidRDefault="00BB35D7" w:rsidP="00BB35D7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:rsidR="000129EF" w:rsidRDefault="000129EF" w:rsidP="00BB35D7">
      <w:pPr>
        <w:ind w:left="-1"/>
        <w:rPr>
          <w:rFonts w:ascii="Simplified Arabic" w:hAnsi="Simplified Arabic" w:cs="Simplified Arabic"/>
          <w:color w:val="000000" w:themeColor="text1"/>
          <w:sz w:val="14"/>
          <w:szCs w:val="14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037"/>
      </w:tblGrid>
      <w:tr w:rsidR="00887E65" w:rsidTr="00CC2132">
        <w:trPr>
          <w:jc w:val="center"/>
        </w:trPr>
        <w:tc>
          <w:tcPr>
            <w:tcW w:w="9037" w:type="dxa"/>
          </w:tcPr>
          <w:p w:rsidR="00887E65" w:rsidRDefault="002157B0">
            <w:pPr>
              <w:rPr>
                <w:lang w:bidi="ar-JO"/>
              </w:rPr>
            </w:pP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اختيار التخصص والتوجيه السليم</w:t>
            </w:r>
            <w:r w:rsidR="000129EF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في بداية المرحلة الثانوية ضروري</w:t>
            </w: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لاتخاذ القرار السليم لضمان الدخول الى سوق العمل </w:t>
            </w:r>
            <w:r w:rsidR="00392DC2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وإيجاد</w:t>
            </w: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الفرص المناسبة لكل من الاناث والذكور.</w:t>
            </w:r>
          </w:p>
        </w:tc>
      </w:tr>
    </w:tbl>
    <w:p w:rsidR="00887E65" w:rsidRPr="00D721C2" w:rsidRDefault="00887E65" w:rsidP="00DB7590">
      <w:pPr>
        <w:ind w:left="360"/>
        <w:jc w:val="both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  <w:lang w:bidi="ar-JO"/>
        </w:rPr>
      </w:pPr>
    </w:p>
    <w:p w:rsidR="000F3417" w:rsidRPr="00CA15D0" w:rsidRDefault="006E1F86" w:rsidP="00CB4BB7">
      <w:pPr>
        <w:ind w:left="360"/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highlight w:val="yellow"/>
          <w:rtl/>
          <w:lang w:bidi="ar-JO"/>
        </w:rPr>
      </w:pPr>
      <w:r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lang w:bidi="ar-JO"/>
        </w:rPr>
        <w:t xml:space="preserve"> </w:t>
      </w:r>
      <w:r w:rsidR="00E6440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ا</w:t>
      </w:r>
      <w:r w:rsidR="0092513A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>ل</w:t>
      </w:r>
      <w:r w:rsidR="00F13A38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>شابات والشبان</w:t>
      </w:r>
      <w:r w:rsidR="0092513A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</w:t>
      </w:r>
      <w:r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العاطلين عن العمل من مجموع </w:t>
      </w:r>
      <w:r w:rsidR="0092513A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>الخريجين</w:t>
      </w:r>
      <w:r w:rsidR="00F13A38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</w:t>
      </w:r>
      <w:r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العاطلين </w:t>
      </w:r>
      <w:r w:rsidR="00F13A38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>الذين يحملون دبلوم</w:t>
      </w:r>
      <w:r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متوسط</w:t>
      </w:r>
      <w:r w:rsidR="00F13A38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فأعلى لمجموع</w:t>
      </w:r>
      <w:r w:rsidR="0092513A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ة من </w:t>
      </w:r>
      <w:proofErr w:type="spellStart"/>
      <w:r w:rsidR="0092513A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>التخصصات</w:t>
      </w:r>
      <w:r w:rsidR="000F3417" w:rsidRPr="009E01F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>،</w:t>
      </w:r>
      <w:proofErr w:type="spellEnd"/>
      <w:r w:rsidR="00FF1274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</w:t>
      </w:r>
      <w:r w:rsidR="000F3417" w:rsidRPr="009E01F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2015 </w:t>
      </w:r>
    </w:p>
    <w:tbl>
      <w:tblPr>
        <w:bidiVisual/>
        <w:tblW w:w="477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929"/>
      </w:tblGrid>
      <w:tr w:rsidR="000F3417" w:rsidTr="00CC2132">
        <w:trPr>
          <w:jc w:val="center"/>
        </w:trPr>
        <w:tc>
          <w:tcPr>
            <w:tcW w:w="5000" w:type="pct"/>
            <w:vAlign w:val="center"/>
          </w:tcPr>
          <w:p w:rsidR="000F3417" w:rsidRPr="00CC2132" w:rsidRDefault="00664D59" w:rsidP="00CC2132">
            <w:pPr>
              <w:tabs>
                <w:tab w:val="left" w:pos="9071"/>
              </w:tabs>
              <w:jc w:val="center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</w:pPr>
            <w:r>
              <w:rPr>
                <w:rFonts w:cs="Simplified Arabic"/>
                <w:b/>
                <w:bCs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>
                  <wp:extent cx="5532755" cy="1759585"/>
                  <wp:effectExtent l="0" t="0" r="0" b="0"/>
                  <wp:docPr id="26" name="Chart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2"/>
                    </a:graphicData>
                  </a:graphic>
                </wp:inline>
              </w:drawing>
            </w:r>
          </w:p>
        </w:tc>
      </w:tr>
    </w:tbl>
    <w:p w:rsidR="00F52576" w:rsidRDefault="00F52576" w:rsidP="00C33BEF">
      <w:pPr>
        <w:ind w:left="360"/>
        <w:jc w:val="center"/>
        <w:rPr>
          <w:rFonts w:cs="Simplified Arabic"/>
          <w:b/>
          <w:bCs/>
          <w:color w:val="000000" w:themeColor="text1"/>
          <w:lang w:bidi="ar-JO"/>
        </w:rPr>
      </w:pPr>
    </w:p>
    <w:tbl>
      <w:tblPr>
        <w:bidiVisual/>
        <w:tblW w:w="0" w:type="auto"/>
        <w:jc w:val="center"/>
        <w:tblInd w:w="-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907"/>
      </w:tblGrid>
      <w:tr w:rsidR="00C5024F" w:rsidTr="00CC2132">
        <w:trPr>
          <w:jc w:val="center"/>
        </w:trPr>
        <w:tc>
          <w:tcPr>
            <w:tcW w:w="8907" w:type="dxa"/>
            <w:vAlign w:val="center"/>
          </w:tcPr>
          <w:p w:rsidR="000129EF" w:rsidRPr="00CC2132" w:rsidRDefault="00C5024F" w:rsidP="000129EF">
            <w:pPr>
              <w:tabs>
                <w:tab w:val="right" w:pos="0"/>
              </w:tabs>
              <w:jc w:val="both"/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</w:pP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كلما </w:t>
            </w:r>
            <w:r w:rsidR="00F52576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ارتفع</w:t>
            </w: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المستوى التعليمي </w:t>
            </w:r>
            <w:r w:rsidR="005103A8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للإناث</w:t>
            </w:r>
            <w:r w:rsidR="000129EF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كلما انخفضت فجوة </w:t>
            </w:r>
            <w:proofErr w:type="spellStart"/>
            <w:r w:rsidR="000129EF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الاجور</w:t>
            </w: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،</w:t>
            </w:r>
            <w:proofErr w:type="spellEnd"/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التعليم يخفف من </w:t>
            </w:r>
            <w:proofErr w:type="spellStart"/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اللامساواة</w:t>
            </w:r>
            <w:proofErr w:type="spellEnd"/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ولكن لا يلغيها</w:t>
            </w:r>
            <w:r w:rsidR="00B2402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.</w:t>
            </w:r>
          </w:p>
        </w:tc>
      </w:tr>
    </w:tbl>
    <w:p w:rsidR="00C5024F" w:rsidRPr="00092BAA" w:rsidRDefault="00C5024F" w:rsidP="00C5024F">
      <w:pPr>
        <w:jc w:val="center"/>
        <w:rPr>
          <w:rFonts w:cs="Simplified Arabic"/>
          <w:b/>
          <w:bCs/>
          <w:color w:val="000000" w:themeColor="text1"/>
          <w:sz w:val="12"/>
          <w:szCs w:val="12"/>
          <w:rtl/>
          <w:lang w:bidi="ar-JO"/>
        </w:rPr>
      </w:pPr>
    </w:p>
    <w:p w:rsidR="00C5024F" w:rsidRDefault="00C5024F" w:rsidP="00F52576">
      <w:pPr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الفجوة في</w:t>
      </w:r>
      <w:r w:rsidRPr="003632B2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الاجور </w:t>
      </w:r>
      <w:r w:rsidR="00F52576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للشابات والشبان</w:t>
      </w:r>
      <w:r w:rsidRPr="003632B2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حسب المؤهل </w:t>
      </w:r>
      <w:proofErr w:type="spellStart"/>
      <w:r w:rsidRPr="003632B2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العلمي،</w:t>
      </w:r>
      <w:proofErr w:type="spellEnd"/>
      <w:r w:rsidRPr="003632B2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2015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995"/>
      </w:tblGrid>
      <w:tr w:rsidR="00C5024F" w:rsidTr="00CC2132">
        <w:trPr>
          <w:jc w:val="center"/>
        </w:trPr>
        <w:tc>
          <w:tcPr>
            <w:tcW w:w="8995" w:type="dxa"/>
            <w:vAlign w:val="center"/>
          </w:tcPr>
          <w:p w:rsidR="00C5024F" w:rsidRPr="00CC2132" w:rsidRDefault="00664D59" w:rsidP="00CC2132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>
                  <wp:extent cx="5501640" cy="1498600"/>
                  <wp:effectExtent l="0" t="0" r="0" b="0"/>
                  <wp:docPr id="25" name="Chart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3"/>
                    </a:graphicData>
                  </a:graphic>
                </wp:inline>
              </w:drawing>
            </w:r>
          </w:p>
        </w:tc>
      </w:tr>
    </w:tbl>
    <w:p w:rsidR="003C0A29" w:rsidRPr="001409F3" w:rsidRDefault="001409F3" w:rsidP="001409F3">
      <w:pPr>
        <w:pStyle w:val="ListParagraph"/>
        <w:rPr>
          <w:rFonts w:cs="Simplified Arabic"/>
          <w:color w:val="000000" w:themeColor="text1"/>
          <w:sz w:val="18"/>
          <w:szCs w:val="18"/>
          <w:rtl/>
          <w:lang w:bidi="ar-JO"/>
        </w:rPr>
      </w:pPr>
      <w:r>
        <w:rPr>
          <w:rFonts w:cs="Simplified Arabic" w:hint="cs"/>
          <w:color w:val="000000" w:themeColor="text1"/>
          <w:sz w:val="18"/>
          <w:szCs w:val="18"/>
          <w:rtl/>
          <w:lang w:bidi="ar-JO"/>
        </w:rPr>
        <w:t>*</w:t>
      </w:r>
      <w:r w:rsidR="00BB35D7" w:rsidRPr="001409F3">
        <w:rPr>
          <w:rFonts w:cs="Simplified Arabic" w:hint="cs"/>
          <w:color w:val="000000" w:themeColor="text1"/>
          <w:sz w:val="18"/>
          <w:szCs w:val="18"/>
          <w:rtl/>
          <w:lang w:bidi="ar-JO"/>
        </w:rPr>
        <w:t>تقاس فجوة بالأجور بمعدل الاجر اليومي للإناث كنسبة من معدل الاجر اليومي للذكور</w:t>
      </w:r>
    </w:p>
    <w:p w:rsidR="00BB35D7" w:rsidRDefault="00BB35D7" w:rsidP="003C0A29">
      <w:pPr>
        <w:jc w:val="center"/>
        <w:rPr>
          <w:rFonts w:cs="Simplified Arabic"/>
          <w:b/>
          <w:bCs/>
          <w:color w:val="000000" w:themeColor="text1"/>
          <w:sz w:val="22"/>
          <w:szCs w:val="22"/>
          <w:rtl/>
          <w:lang w:bidi="ar-JO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121"/>
      </w:tblGrid>
      <w:tr w:rsidR="00D721C2" w:rsidTr="00CC2132">
        <w:trPr>
          <w:jc w:val="center"/>
        </w:trPr>
        <w:tc>
          <w:tcPr>
            <w:tcW w:w="9121" w:type="dxa"/>
          </w:tcPr>
          <w:p w:rsidR="00D721C2" w:rsidRDefault="00D721C2" w:rsidP="00012092"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lastRenderedPageBreak/>
              <w:t xml:space="preserve">ارتفاع عدد العاملات في مجال الخدمات </w:t>
            </w:r>
            <w:r w:rsidR="000129EF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رغم</w:t>
            </w:r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proofErr w:type="spellStart"/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ايجابي</w:t>
            </w:r>
            <w:r w:rsidR="000129EF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ته</w:t>
            </w:r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،</w:t>
            </w:r>
            <w:proofErr w:type="spellEnd"/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58054C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إلا</w:t>
            </w:r>
            <w:r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انه لا يزال تجسيدا للصورة النمطية لعمل المرأة في التعليم أو الصحة. </w:t>
            </w:r>
          </w:p>
        </w:tc>
      </w:tr>
    </w:tbl>
    <w:p w:rsidR="00D721C2" w:rsidRDefault="00D721C2" w:rsidP="003C0A29">
      <w:pPr>
        <w:jc w:val="center"/>
        <w:rPr>
          <w:rFonts w:cs="Simplified Arabic"/>
          <w:b/>
          <w:bCs/>
          <w:color w:val="000000" w:themeColor="text1"/>
          <w:sz w:val="22"/>
          <w:szCs w:val="22"/>
          <w:lang w:bidi="ar-JO"/>
        </w:rPr>
      </w:pPr>
    </w:p>
    <w:p w:rsidR="00904FB1" w:rsidRPr="00D67A7A" w:rsidRDefault="005103A8" w:rsidP="00934C24">
      <w:pPr>
        <w:tabs>
          <w:tab w:val="left" w:pos="9071"/>
        </w:tabs>
        <w:ind w:left="-1"/>
        <w:jc w:val="center"/>
        <w:rPr>
          <w:rFonts w:cs="Simplified Arabic"/>
          <w:color w:val="000000" w:themeColor="text1"/>
          <w:sz w:val="22"/>
          <w:szCs w:val="22"/>
          <w:rtl/>
          <w:lang w:bidi="ar-JO"/>
        </w:rPr>
      </w:pPr>
      <w:r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>الشابات والشبان</w:t>
      </w:r>
      <w:r w:rsidR="00904FB1" w:rsidRPr="00D67A7A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المشاركين في القوى العاملة حسب </w:t>
      </w:r>
      <w:r w:rsidR="00934C24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أهم الأنشطة </w:t>
      </w:r>
      <w:proofErr w:type="spellStart"/>
      <w:r w:rsidR="00934C24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>الاقتصادية</w:t>
      </w:r>
      <w:r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>،</w:t>
      </w:r>
      <w:proofErr w:type="spellEnd"/>
      <w:r w:rsidR="008530D6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</w:t>
      </w:r>
      <w:r w:rsidR="00904FB1" w:rsidRPr="00D67A7A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2015 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895"/>
      </w:tblGrid>
      <w:tr w:rsidR="00904FB1" w:rsidTr="00CC2132">
        <w:trPr>
          <w:jc w:val="center"/>
        </w:trPr>
        <w:tc>
          <w:tcPr>
            <w:tcW w:w="8895" w:type="dxa"/>
            <w:vAlign w:val="center"/>
          </w:tcPr>
          <w:p w:rsidR="00904FB1" w:rsidRPr="00CC2132" w:rsidRDefault="00664D59" w:rsidP="00CC2132">
            <w:pPr>
              <w:jc w:val="center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</w:pPr>
            <w:r>
              <w:rPr>
                <w:rFonts w:cs="Simplified Arabic"/>
                <w:b/>
                <w:bCs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>
                  <wp:extent cx="5379085" cy="1398270"/>
                  <wp:effectExtent l="0" t="0" r="0" b="0"/>
                  <wp:docPr id="23" name="Char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4"/>
                    </a:graphicData>
                  </a:graphic>
                </wp:inline>
              </w:drawing>
            </w:r>
          </w:p>
        </w:tc>
      </w:tr>
    </w:tbl>
    <w:p w:rsidR="00460321" w:rsidRDefault="00460321" w:rsidP="00A3290A">
      <w:pPr>
        <w:jc w:val="center"/>
        <w:rPr>
          <w:rFonts w:cs="Simplified Arabic"/>
          <w:b/>
          <w:bCs/>
          <w:noProof/>
          <w:color w:val="000000" w:themeColor="text1"/>
          <w:sz w:val="22"/>
          <w:szCs w:val="22"/>
          <w:rtl/>
        </w:rPr>
      </w:pPr>
    </w:p>
    <w:p w:rsidR="001409F3" w:rsidRDefault="001409F3" w:rsidP="00A3290A">
      <w:pPr>
        <w:jc w:val="center"/>
        <w:rPr>
          <w:rFonts w:cs="Simplified Arabic"/>
          <w:b/>
          <w:bCs/>
          <w:noProof/>
          <w:color w:val="000000" w:themeColor="text1"/>
          <w:sz w:val="22"/>
          <w:szCs w:val="22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867"/>
      </w:tblGrid>
      <w:tr w:rsidR="00F46F94" w:rsidTr="00CC2132">
        <w:trPr>
          <w:jc w:val="center"/>
        </w:trPr>
        <w:tc>
          <w:tcPr>
            <w:tcW w:w="8867" w:type="dxa"/>
          </w:tcPr>
          <w:p w:rsidR="00F46F94" w:rsidRPr="00CC2132" w:rsidRDefault="00012092" w:rsidP="00012092">
            <w:pPr>
              <w:tabs>
                <w:tab w:val="left" w:pos="1411"/>
                <w:tab w:val="center" w:pos="4535"/>
                <w:tab w:val="left" w:pos="9071"/>
              </w:tabs>
              <w:jc w:val="both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رغم </w:t>
            </w:r>
            <w:r w:rsidR="00F52576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تشابه الحالة العملية لكل من الشابات </w:t>
            </w:r>
            <w:proofErr w:type="spellStart"/>
            <w:r w:rsidR="00F52576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والشبان،</w:t>
            </w:r>
            <w:proofErr w:type="spellEnd"/>
            <w:r w:rsidR="005D099A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نجد </w:t>
            </w:r>
            <w:r w:rsidR="008F3174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أ</w:t>
            </w:r>
            <w:r w:rsidR="005D099A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ن الذكور الذين يمتلكون مشاريع خاصة </w:t>
            </w:r>
            <w:r w:rsidR="008F3174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أ</w:t>
            </w:r>
            <w:r w:rsidR="005D099A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كثر من </w:t>
            </w:r>
            <w:proofErr w:type="spellStart"/>
            <w:r w:rsidR="005D099A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الاناث</w:t>
            </w:r>
            <w:r w:rsidR="008F3174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،</w:t>
            </w:r>
            <w:proofErr w:type="spellEnd"/>
            <w:r w:rsidR="005D099A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</w:t>
            </w: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تمكين النساء </w:t>
            </w:r>
            <w:r w:rsidR="0092399E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ضرور</w:t>
            </w: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ة</w:t>
            </w:r>
            <w:r w:rsidR="0092399E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 </w:t>
            </w:r>
            <w:r w:rsidR="005D099A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 xml:space="preserve">لتقدم الوطن وفتح </w:t>
            </w:r>
            <w:r w:rsidR="008F3174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آ</w:t>
            </w:r>
            <w:r w:rsidR="005D099A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فاق عمل</w:t>
            </w:r>
            <w:r w:rsidR="00F52576" w:rsidRPr="00CC2132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  <w:lang w:bidi="ar-JO"/>
              </w:rPr>
              <w:t>.</w:t>
            </w:r>
          </w:p>
        </w:tc>
      </w:tr>
    </w:tbl>
    <w:p w:rsidR="008F3174" w:rsidRDefault="008F3174" w:rsidP="00F46F94">
      <w:pPr>
        <w:tabs>
          <w:tab w:val="left" w:pos="1411"/>
          <w:tab w:val="center" w:pos="4535"/>
          <w:tab w:val="left" w:pos="9071"/>
        </w:tabs>
        <w:ind w:left="-1"/>
        <w:jc w:val="center"/>
        <w:rPr>
          <w:rFonts w:cs="Simplified Arabic"/>
          <w:b/>
          <w:bCs/>
          <w:color w:val="000000" w:themeColor="text1"/>
          <w:sz w:val="24"/>
          <w:szCs w:val="24"/>
          <w:rtl/>
          <w:lang w:bidi="ar-JO"/>
        </w:rPr>
      </w:pPr>
    </w:p>
    <w:tbl>
      <w:tblPr>
        <w:bidiVisual/>
        <w:tblW w:w="88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557"/>
        <w:gridCol w:w="4276"/>
      </w:tblGrid>
      <w:tr w:rsidR="00E42554" w:rsidTr="00CC2132">
        <w:trPr>
          <w:jc w:val="center"/>
        </w:trPr>
        <w:tc>
          <w:tcPr>
            <w:tcW w:w="4557" w:type="dxa"/>
            <w:vAlign w:val="center"/>
          </w:tcPr>
          <w:p w:rsidR="00E42554" w:rsidRPr="00CC2132" w:rsidRDefault="00BF56D2" w:rsidP="00CC2132">
            <w:pPr>
              <w:jc w:val="center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highlight w:val="yellow"/>
                <w:rtl/>
                <w:lang w:bidi="ar-JO"/>
              </w:rPr>
            </w:pPr>
            <w:r w:rsidRPr="00CC2132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>الحالة العملية للشابات و</w:t>
            </w:r>
            <w:r w:rsidR="002E79A4" w:rsidRPr="00CC2132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>الشبان</w:t>
            </w:r>
            <w:r w:rsidRPr="00CC2132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 xml:space="preserve"> </w:t>
            </w:r>
            <w:proofErr w:type="spellStart"/>
            <w:r w:rsidRPr="00CC2132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>العاملون</w:t>
            </w:r>
            <w:r w:rsidR="003D6C3E" w:rsidRPr="00CC2132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>،</w:t>
            </w:r>
            <w:proofErr w:type="spellEnd"/>
            <w:r w:rsidR="003D6C3E" w:rsidRPr="00CC2132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 xml:space="preserve"> 2015</w:t>
            </w:r>
          </w:p>
        </w:tc>
        <w:tc>
          <w:tcPr>
            <w:tcW w:w="4276" w:type="dxa"/>
            <w:vAlign w:val="center"/>
          </w:tcPr>
          <w:p w:rsidR="00E42554" w:rsidRPr="00CC2132" w:rsidRDefault="005117ED" w:rsidP="00CC2132">
            <w:pPr>
              <w:jc w:val="center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highlight w:val="yellow"/>
                <w:rtl/>
                <w:lang w:bidi="ar-JO"/>
              </w:rPr>
            </w:pPr>
            <w:r w:rsidRPr="00CC2132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>الشابات و</w:t>
            </w:r>
            <w:r w:rsidR="002E79A4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>الشبان</w:t>
            </w:r>
            <w:r w:rsidR="003D6C3E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 xml:space="preserve"> الذين </w:t>
            </w:r>
            <w:r w:rsidR="001B1A47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 xml:space="preserve">يمتلكون مشاريع </w:t>
            </w:r>
            <w:proofErr w:type="spellStart"/>
            <w:r w:rsidR="001B1A47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>خاصة</w:t>
            </w:r>
            <w:r w:rsidR="003D6C3E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>،</w:t>
            </w:r>
            <w:proofErr w:type="spellEnd"/>
            <w:r w:rsidR="003D6C3E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 xml:space="preserve">  </w:t>
            </w:r>
            <w:r w:rsidR="003A3566" w:rsidRPr="00CC2132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>2015</w:t>
            </w:r>
          </w:p>
        </w:tc>
      </w:tr>
      <w:tr w:rsidR="00E42554" w:rsidTr="00CC2132">
        <w:trPr>
          <w:jc w:val="center"/>
        </w:trPr>
        <w:tc>
          <w:tcPr>
            <w:tcW w:w="4557" w:type="dxa"/>
          </w:tcPr>
          <w:p w:rsidR="00E42554" w:rsidRPr="00CC2132" w:rsidRDefault="00664D59" w:rsidP="00CC2132">
            <w:pPr>
              <w:jc w:val="center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highlight w:val="yellow"/>
                <w:rtl/>
                <w:lang w:bidi="ar-JO"/>
              </w:rPr>
            </w:pPr>
            <w:r>
              <w:rPr>
                <w:rFonts w:cs="Simplified Arabic"/>
                <w:b/>
                <w:bCs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>
                  <wp:extent cx="2750820" cy="1928495"/>
                  <wp:effectExtent l="0" t="0" r="0" b="0"/>
                  <wp:docPr id="19" name="Chart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5"/>
                    </a:graphicData>
                  </a:graphic>
                </wp:inline>
              </w:drawing>
            </w:r>
          </w:p>
        </w:tc>
        <w:tc>
          <w:tcPr>
            <w:tcW w:w="4276" w:type="dxa"/>
          </w:tcPr>
          <w:p w:rsidR="00E42554" w:rsidRPr="00CC2132" w:rsidRDefault="00664D59" w:rsidP="00CC2132">
            <w:pPr>
              <w:jc w:val="center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highlight w:val="yellow"/>
                <w:rtl/>
                <w:lang w:bidi="ar-JO"/>
              </w:rPr>
            </w:pPr>
            <w:r>
              <w:rPr>
                <w:rFonts w:cs="Simplified Arabic"/>
                <w:b/>
                <w:bCs/>
                <w:noProof/>
                <w:color w:val="FFFFFF" w:themeColor="background1"/>
                <w:sz w:val="22"/>
                <w:szCs w:val="22"/>
              </w:rPr>
              <w:drawing>
                <wp:inline distT="0" distB="0" distL="0" distR="0">
                  <wp:extent cx="2666365" cy="2089785"/>
                  <wp:effectExtent l="0" t="0" r="0" b="0"/>
                  <wp:docPr id="17" name="Chart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6"/>
                    </a:graphicData>
                  </a:graphic>
                </wp:inline>
              </w:drawing>
            </w:r>
          </w:p>
        </w:tc>
      </w:tr>
    </w:tbl>
    <w:p w:rsidR="00460321" w:rsidRDefault="00460321" w:rsidP="00245AA2">
      <w:pPr>
        <w:jc w:val="lowKashida"/>
        <w:rPr>
          <w:rFonts w:cs="Simplified Arabic"/>
          <w:b/>
          <w:bCs/>
          <w:color w:val="FF0000"/>
          <w:sz w:val="24"/>
          <w:szCs w:val="24"/>
          <w:rtl/>
        </w:rPr>
      </w:pPr>
      <w:bookmarkStart w:id="0" w:name="_GoBack"/>
      <w:bookmarkEnd w:id="0"/>
    </w:p>
    <w:p w:rsidR="00B24022" w:rsidRDefault="00B24022" w:rsidP="00245AA2">
      <w:pPr>
        <w:jc w:val="lowKashida"/>
        <w:rPr>
          <w:rFonts w:cs="Simplified Arabic"/>
          <w:b/>
          <w:bCs/>
          <w:color w:val="FF0000"/>
          <w:sz w:val="24"/>
          <w:szCs w:val="24"/>
          <w:rtl/>
        </w:rPr>
      </w:pPr>
    </w:p>
    <w:p w:rsidR="00B24022" w:rsidRDefault="00B24022" w:rsidP="00245AA2">
      <w:pPr>
        <w:jc w:val="lowKashida"/>
        <w:rPr>
          <w:rFonts w:cs="Simplified Arabic"/>
          <w:b/>
          <w:bCs/>
          <w:color w:val="FF0000"/>
          <w:sz w:val="24"/>
          <w:szCs w:val="24"/>
          <w:rtl/>
        </w:rPr>
      </w:pPr>
    </w:p>
    <w:p w:rsidR="00B24022" w:rsidRDefault="00B24022" w:rsidP="00245AA2">
      <w:pPr>
        <w:jc w:val="lowKashida"/>
        <w:rPr>
          <w:rFonts w:cs="Simplified Arabic"/>
          <w:b/>
          <w:bCs/>
          <w:color w:val="FF0000"/>
          <w:sz w:val="24"/>
          <w:szCs w:val="24"/>
          <w:rtl/>
        </w:rPr>
      </w:pPr>
    </w:p>
    <w:p w:rsidR="00B24022" w:rsidRDefault="00B24022" w:rsidP="00245AA2">
      <w:pPr>
        <w:jc w:val="lowKashida"/>
        <w:rPr>
          <w:rFonts w:cs="Simplified Arabic"/>
          <w:b/>
          <w:bCs/>
          <w:color w:val="FF0000"/>
          <w:sz w:val="24"/>
          <w:szCs w:val="24"/>
          <w:rtl/>
        </w:rPr>
      </w:pPr>
    </w:p>
    <w:p w:rsidR="00B24022" w:rsidRDefault="00B24022" w:rsidP="00245AA2">
      <w:pPr>
        <w:jc w:val="lowKashida"/>
        <w:rPr>
          <w:rFonts w:cs="Simplified Arabic"/>
          <w:b/>
          <w:bCs/>
          <w:color w:val="FF0000"/>
          <w:sz w:val="24"/>
          <w:szCs w:val="24"/>
          <w:rtl/>
        </w:rPr>
      </w:pPr>
    </w:p>
    <w:p w:rsidR="00B24022" w:rsidRDefault="00B24022" w:rsidP="00245AA2">
      <w:pPr>
        <w:jc w:val="lowKashida"/>
        <w:rPr>
          <w:rFonts w:cs="Simplified Arabic"/>
          <w:b/>
          <w:bCs/>
          <w:color w:val="FF0000"/>
          <w:sz w:val="24"/>
          <w:szCs w:val="24"/>
          <w:rtl/>
        </w:rPr>
      </w:pPr>
    </w:p>
    <w:p w:rsidR="00B24022" w:rsidRDefault="00B24022" w:rsidP="00245AA2">
      <w:pPr>
        <w:jc w:val="lowKashida"/>
        <w:rPr>
          <w:rFonts w:cs="Simplified Arabic"/>
          <w:b/>
          <w:bCs/>
          <w:color w:val="FF0000"/>
          <w:sz w:val="24"/>
          <w:szCs w:val="24"/>
          <w:rtl/>
        </w:rPr>
      </w:pPr>
    </w:p>
    <w:p w:rsidR="00B24022" w:rsidRDefault="00B24022" w:rsidP="00245AA2">
      <w:pPr>
        <w:jc w:val="lowKashida"/>
        <w:rPr>
          <w:rFonts w:cs="Simplified Arabic"/>
          <w:b/>
          <w:bCs/>
          <w:color w:val="FF0000"/>
          <w:sz w:val="24"/>
          <w:szCs w:val="24"/>
          <w:rtl/>
        </w:rPr>
      </w:pPr>
    </w:p>
    <w:p w:rsidR="00B24022" w:rsidRDefault="00B24022" w:rsidP="00245AA2">
      <w:pPr>
        <w:jc w:val="lowKashida"/>
        <w:rPr>
          <w:rFonts w:cs="Simplified Arabic"/>
          <w:b/>
          <w:bCs/>
          <w:color w:val="FF0000"/>
          <w:sz w:val="24"/>
          <w:szCs w:val="24"/>
          <w:rtl/>
        </w:rPr>
      </w:pPr>
    </w:p>
    <w:p w:rsidR="00B24022" w:rsidRDefault="00B24022" w:rsidP="00245AA2">
      <w:pPr>
        <w:jc w:val="lowKashida"/>
        <w:rPr>
          <w:rFonts w:cs="Simplified Arabic"/>
          <w:b/>
          <w:bCs/>
          <w:color w:val="FF0000"/>
          <w:sz w:val="24"/>
          <w:szCs w:val="24"/>
          <w:rtl/>
        </w:rPr>
      </w:pPr>
    </w:p>
    <w:p w:rsidR="00B24022" w:rsidRDefault="00B24022" w:rsidP="00245AA2">
      <w:pPr>
        <w:jc w:val="lowKashida"/>
        <w:rPr>
          <w:rFonts w:cs="Simplified Arabic"/>
          <w:b/>
          <w:bCs/>
          <w:color w:val="FF0000"/>
          <w:sz w:val="24"/>
          <w:szCs w:val="24"/>
        </w:rPr>
      </w:pPr>
    </w:p>
    <w:p w:rsidR="00334262" w:rsidRPr="007C1DA2" w:rsidRDefault="00665DC5" w:rsidP="007C1DA2">
      <w:pPr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7C1DA2">
        <w:rPr>
          <w:rFonts w:cs="Simplified Arabic" w:hint="cs"/>
          <w:b/>
          <w:bCs/>
          <w:color w:val="000000" w:themeColor="text1"/>
          <w:sz w:val="24"/>
          <w:szCs w:val="24"/>
          <w:rtl/>
        </w:rPr>
        <w:lastRenderedPageBreak/>
        <w:t>ا</w:t>
      </w:r>
      <w:r w:rsidR="00626076" w:rsidRPr="007C1DA2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تخاذ القرار:</w:t>
      </w:r>
      <w:r w:rsidR="001152EA" w:rsidRPr="007C1DA2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</w:t>
      </w:r>
    </w:p>
    <w:p w:rsidR="008C3436" w:rsidRPr="008C3436" w:rsidRDefault="008C3436" w:rsidP="00334262">
      <w:pPr>
        <w:rPr>
          <w:rFonts w:cs="Simplified Arabic"/>
          <w:b/>
          <w:bCs/>
          <w:color w:val="FF0000"/>
          <w:sz w:val="2"/>
          <w:szCs w:val="2"/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883"/>
      </w:tblGrid>
      <w:tr w:rsidR="00334262" w:rsidTr="00CC2132">
        <w:trPr>
          <w:jc w:val="center"/>
        </w:trPr>
        <w:tc>
          <w:tcPr>
            <w:tcW w:w="8883" w:type="dxa"/>
            <w:vAlign w:val="center"/>
          </w:tcPr>
          <w:p w:rsidR="009B38CB" w:rsidRPr="00CC2132" w:rsidRDefault="00853A68" w:rsidP="00CC2132">
            <w:pPr>
              <w:jc w:val="both"/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تبدأ سيطرة الذكور على اتخاذ القرار</w:t>
            </w:r>
            <w:r w:rsidR="009B38CB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من المنزل حيث ان </w:t>
            </w:r>
            <w:proofErr w:type="spellStart"/>
            <w:r w:rsidR="006F2CE1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89%</w:t>
            </w:r>
            <w:proofErr w:type="spellEnd"/>
            <w:r w:rsidR="006F2CE1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من الأسر الفلسطينية يرأسها </w:t>
            </w:r>
            <w:proofErr w:type="spellStart"/>
            <w:r w:rsidR="006F2CE1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ذكور،</w:t>
            </w:r>
            <w:proofErr w:type="spellEnd"/>
            <w:r w:rsidR="006F2CE1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proofErr w:type="spellStart"/>
            <w:r w:rsidR="006F2CE1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و11%</w:t>
            </w:r>
            <w:proofErr w:type="spellEnd"/>
            <w:r w:rsidR="006F2CE1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ترأسها اناث.</w:t>
            </w:r>
          </w:p>
          <w:p w:rsidR="00334262" w:rsidRPr="00CC2132" w:rsidRDefault="00934C24" w:rsidP="00CC2132">
            <w:pPr>
              <w:jc w:val="both"/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لا تزال مشاركة الاناث في مستويات اتخاذ القرار متدنية بدءا من التمثيل في مجالس الطلبة حتى قمة الهرم السياسي</w:t>
            </w:r>
            <w:r w:rsidR="00092BAA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.</w:t>
            </w:r>
          </w:p>
        </w:tc>
      </w:tr>
    </w:tbl>
    <w:p w:rsidR="008C3436" w:rsidRPr="00420DB2" w:rsidRDefault="008C3436" w:rsidP="00334262">
      <w:pPr>
        <w:jc w:val="center"/>
        <w:rPr>
          <w:rFonts w:ascii="Simplified Arabic" w:hAnsi="Simplified Arabic" w:cs="Simplified Arabic"/>
          <w:b/>
          <w:bCs/>
          <w:color w:val="000000" w:themeColor="text1"/>
          <w:sz w:val="16"/>
          <w:szCs w:val="16"/>
          <w:rtl/>
        </w:rPr>
      </w:pPr>
    </w:p>
    <w:p w:rsidR="00334262" w:rsidRPr="009E01FD" w:rsidRDefault="00334262" w:rsidP="00BF56D2">
      <w:pPr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</w:pPr>
      <w:r w:rsidRPr="009E01F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أعضاء مجالس الطلبة في الضفة </w:t>
      </w:r>
      <w:proofErr w:type="spellStart"/>
      <w:r w:rsidRPr="009E01F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الغربية</w:t>
      </w:r>
      <w:r w:rsidR="00E55888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*</w:t>
      </w:r>
      <w:r w:rsidRPr="009E01F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،</w:t>
      </w:r>
      <w:proofErr w:type="spellEnd"/>
      <w:r w:rsidRPr="009E01F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2015 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864"/>
      </w:tblGrid>
      <w:tr w:rsidR="00334262" w:rsidTr="00CC2132">
        <w:trPr>
          <w:jc w:val="center"/>
        </w:trPr>
        <w:tc>
          <w:tcPr>
            <w:tcW w:w="8864" w:type="dxa"/>
          </w:tcPr>
          <w:p w:rsidR="00334262" w:rsidRPr="00CC2132" w:rsidRDefault="00664D59" w:rsidP="005D28C1">
            <w:pPr>
              <w:rPr>
                <w:rFonts w:cs="Simplified Arabic"/>
                <w:b/>
                <w:bCs/>
                <w:color w:val="FF0000"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noProof/>
                <w:color w:val="FF0000"/>
                <w:sz w:val="24"/>
                <w:szCs w:val="24"/>
              </w:rPr>
              <w:drawing>
                <wp:inline distT="0" distB="0" distL="0" distR="0">
                  <wp:extent cx="5048250" cy="1306195"/>
                  <wp:effectExtent l="0" t="0" r="0" b="0"/>
                  <wp:docPr id="15" name="Chart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7"/>
                    </a:graphicData>
                  </a:graphic>
                </wp:inline>
              </w:drawing>
            </w:r>
          </w:p>
        </w:tc>
      </w:tr>
    </w:tbl>
    <w:p w:rsidR="00E55888" w:rsidRDefault="00E55888" w:rsidP="00943A2A">
      <w:pPr>
        <w:pStyle w:val="BlockText"/>
        <w:numPr>
          <w:ilvl w:val="0"/>
          <w:numId w:val="32"/>
        </w:numPr>
        <w:tabs>
          <w:tab w:val="clear" w:pos="9178"/>
        </w:tabs>
        <w:ind w:left="139" w:right="180" w:hanging="142"/>
        <w:jc w:val="both"/>
        <w:rPr>
          <w:rFonts w:ascii="Simplified Arabic" w:hAnsi="Simplified Arabic" w:cs="Simplified Arabic"/>
          <w:sz w:val="18"/>
          <w:szCs w:val="18"/>
        </w:rPr>
      </w:pPr>
      <w:r w:rsidRPr="00E55888">
        <w:rPr>
          <w:rFonts w:hint="cs"/>
          <w:sz w:val="18"/>
          <w:szCs w:val="18"/>
          <w:rtl/>
        </w:rPr>
        <w:t xml:space="preserve">في </w:t>
      </w:r>
      <w:r w:rsidR="00943A2A">
        <w:rPr>
          <w:rFonts w:hint="cs"/>
          <w:sz w:val="18"/>
          <w:szCs w:val="18"/>
          <w:rtl/>
        </w:rPr>
        <w:t>قطاع</w:t>
      </w:r>
      <w:r w:rsidRPr="00E55888">
        <w:rPr>
          <w:rFonts w:ascii="Simplified Arabic" w:hAnsi="Simplified Arabic" w:cs="Simplified Arabic"/>
          <w:sz w:val="18"/>
          <w:szCs w:val="18"/>
          <w:rtl/>
        </w:rPr>
        <w:t xml:space="preserve"> غزة لا يوجد مجالس للطلبة في الجامعات باستثناء الجامعة الاسلامية يوجد مجلسين أحدهما للذكور يتشكل من 11 عضو ذكر وأخر للإناث يتكون من 11 أنثى. </w:t>
      </w:r>
    </w:p>
    <w:p w:rsidR="00361175" w:rsidRPr="006D7462" w:rsidRDefault="00361175" w:rsidP="00361175">
      <w:pPr>
        <w:pStyle w:val="BlockText"/>
        <w:tabs>
          <w:tab w:val="clear" w:pos="9178"/>
        </w:tabs>
        <w:ind w:right="180" w:hanging="283"/>
        <w:jc w:val="both"/>
        <w:rPr>
          <w:rFonts w:ascii="Simplified Arabic" w:hAnsi="Simplified Arabic" w:cs="Simplified Arabic"/>
          <w:sz w:val="14"/>
          <w:szCs w:val="14"/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849"/>
      </w:tblGrid>
      <w:tr w:rsidR="001D2C53" w:rsidTr="00CC2132">
        <w:trPr>
          <w:jc w:val="center"/>
        </w:trPr>
        <w:tc>
          <w:tcPr>
            <w:tcW w:w="8849" w:type="dxa"/>
          </w:tcPr>
          <w:p w:rsidR="001C183E" w:rsidRPr="00CC2132" w:rsidRDefault="001D2C53" w:rsidP="00CC2132">
            <w:pPr>
              <w:jc w:val="both"/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CC2132"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  <w:t>النساء هن الأقل فرصا للوصول للمناصب العليا في القطا</w:t>
            </w: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ع</w:t>
            </w:r>
            <w:r w:rsidRPr="00CC2132"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  <w:t xml:space="preserve"> العام</w:t>
            </w: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.</w:t>
            </w:r>
          </w:p>
        </w:tc>
      </w:tr>
    </w:tbl>
    <w:p w:rsidR="001D2C53" w:rsidRPr="008C3436" w:rsidRDefault="001D2C53" w:rsidP="00B65606">
      <w:pPr>
        <w:tabs>
          <w:tab w:val="left" w:pos="2428"/>
          <w:tab w:val="center" w:pos="4772"/>
        </w:tabs>
        <w:ind w:left="473"/>
        <w:jc w:val="center"/>
        <w:rPr>
          <w:rFonts w:cs="Simplified Arabic"/>
          <w:b/>
          <w:bCs/>
          <w:color w:val="000000" w:themeColor="text1"/>
          <w:sz w:val="2"/>
          <w:szCs w:val="2"/>
          <w:rtl/>
          <w:lang w:bidi="ar-JO"/>
        </w:rPr>
      </w:pPr>
    </w:p>
    <w:p w:rsidR="00E67E83" w:rsidRPr="00420DB2" w:rsidRDefault="00E67E83" w:rsidP="007218DE">
      <w:pPr>
        <w:tabs>
          <w:tab w:val="left" w:pos="2428"/>
          <w:tab w:val="center" w:pos="4772"/>
        </w:tabs>
        <w:ind w:left="473"/>
        <w:jc w:val="center"/>
        <w:rPr>
          <w:rFonts w:cs="Simplified Arabic"/>
          <w:b/>
          <w:bCs/>
          <w:color w:val="000000" w:themeColor="text1"/>
          <w:sz w:val="14"/>
          <w:szCs w:val="14"/>
          <w:rtl/>
          <w:lang w:bidi="ar-JO"/>
        </w:rPr>
      </w:pPr>
    </w:p>
    <w:p w:rsidR="001F78A1" w:rsidRDefault="004E51C7" w:rsidP="008530D6">
      <w:pPr>
        <w:tabs>
          <w:tab w:val="left" w:pos="2428"/>
          <w:tab w:val="center" w:pos="4772"/>
        </w:tabs>
        <w:ind w:left="473"/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  <w:r w:rsidRPr="001F78A1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النساء والرجال العاملون في القطاع </w:t>
      </w:r>
      <w:proofErr w:type="spellStart"/>
      <w:r w:rsidRPr="001F78A1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>العام</w:t>
      </w:r>
      <w:r w:rsidR="00B65606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>*</w:t>
      </w:r>
      <w:proofErr w:type="spellEnd"/>
      <w:r w:rsidRPr="001F78A1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في الضفة الغربية حسب المسمى </w:t>
      </w:r>
      <w:proofErr w:type="spellStart"/>
      <w:r w:rsidRPr="001F78A1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>الوظيفي،</w:t>
      </w:r>
      <w:proofErr w:type="spellEnd"/>
      <w:r w:rsidRPr="001F78A1">
        <w:rPr>
          <w:rFonts w:cs="Simplified Arabic" w:hint="cs"/>
          <w:b/>
          <w:bCs/>
          <w:color w:val="000000" w:themeColor="text1"/>
          <w:sz w:val="22"/>
          <w:szCs w:val="22"/>
          <w:rtl/>
          <w:lang w:bidi="ar-JO"/>
        </w:rPr>
        <w:t xml:space="preserve"> 2015</w:t>
      </w:r>
    </w:p>
    <w:tbl>
      <w:tblPr>
        <w:tblStyle w:val="TableGrid"/>
        <w:bidiVisual/>
        <w:tblW w:w="0" w:type="auto"/>
        <w:jc w:val="center"/>
        <w:tblLook w:val="04A0"/>
      </w:tblPr>
      <w:tblGrid>
        <w:gridCol w:w="9099"/>
      </w:tblGrid>
      <w:tr w:rsidR="006D7462" w:rsidTr="00D11F44">
        <w:trPr>
          <w:jc w:val="center"/>
        </w:trPr>
        <w:tc>
          <w:tcPr>
            <w:tcW w:w="8977" w:type="dxa"/>
            <w:vAlign w:val="center"/>
          </w:tcPr>
          <w:p w:rsidR="006D7462" w:rsidRDefault="006D7462" w:rsidP="006D7462">
            <w:pPr>
              <w:tabs>
                <w:tab w:val="left" w:pos="2428"/>
                <w:tab w:val="center" w:pos="4772"/>
              </w:tabs>
              <w:jc w:val="center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  <w:r w:rsidRPr="006D7462">
              <w:rPr>
                <w:rFonts w:cs="Simplified Arabic"/>
                <w:b/>
                <w:bCs/>
                <w:noProof/>
                <w:color w:val="000000" w:themeColor="text1"/>
                <w:sz w:val="22"/>
                <w:szCs w:val="22"/>
                <w:rtl/>
              </w:rPr>
              <w:drawing>
                <wp:inline distT="0" distB="0" distL="0" distR="0">
                  <wp:extent cx="5640080" cy="1867221"/>
                  <wp:effectExtent l="0" t="0" r="0" b="0"/>
                  <wp:docPr id="6" name="Char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</w:tbl>
    <w:p w:rsidR="00B65606" w:rsidRDefault="00626076" w:rsidP="005C7CA3">
      <w:pPr>
        <w:tabs>
          <w:tab w:val="right" w:pos="7020"/>
        </w:tabs>
        <w:ind w:left="-539" w:right="-284"/>
        <w:rPr>
          <w:rFonts w:cs="Simplified Arabic"/>
          <w:sz w:val="24"/>
          <w:szCs w:val="24"/>
          <w:rtl/>
        </w:rPr>
      </w:pPr>
      <w:r>
        <w:rPr>
          <w:rFonts w:ascii="Calibri" w:eastAsia="Calibri" w:hAnsi="Calibri" w:cs="Simplified Arabic" w:hint="cs"/>
          <w:sz w:val="14"/>
          <w:szCs w:val="14"/>
          <w:rtl/>
        </w:rPr>
        <w:t xml:space="preserve">                             </w:t>
      </w:r>
      <w:proofErr w:type="spellStart"/>
      <w:r w:rsidR="00B65606" w:rsidRPr="005E6A58">
        <w:rPr>
          <w:rFonts w:ascii="Calibri" w:eastAsia="Calibri" w:hAnsi="Calibri" w:cs="Simplified Arabic" w:hint="cs"/>
          <w:sz w:val="14"/>
          <w:szCs w:val="14"/>
          <w:rtl/>
        </w:rPr>
        <w:t>*</w:t>
      </w:r>
      <w:proofErr w:type="spellEnd"/>
      <w:r w:rsidR="00B65606" w:rsidRPr="005E6A58">
        <w:rPr>
          <w:rFonts w:ascii="Calibri" w:eastAsia="Calibri" w:hAnsi="Calibri" w:cs="Simplified Arabic" w:hint="cs"/>
          <w:sz w:val="14"/>
          <w:szCs w:val="14"/>
          <w:rtl/>
        </w:rPr>
        <w:t xml:space="preserve"> </w:t>
      </w:r>
      <w:r w:rsidR="00B65606" w:rsidRPr="00B65606">
        <w:rPr>
          <w:rFonts w:ascii="Calibri" w:eastAsia="Calibri" w:hAnsi="Calibri" w:cs="Simplified Arabic" w:hint="cs"/>
          <w:sz w:val="16"/>
          <w:szCs w:val="16"/>
          <w:rtl/>
        </w:rPr>
        <w:t xml:space="preserve">يشمل الموظفين المدنيين </w:t>
      </w:r>
      <w:r w:rsidR="00B65606" w:rsidRPr="00B65606">
        <w:rPr>
          <w:rFonts w:cs="Simplified Arabic" w:hint="cs"/>
          <w:sz w:val="16"/>
          <w:szCs w:val="16"/>
          <w:rtl/>
        </w:rPr>
        <w:t xml:space="preserve">فقط حسب ديوان الموظفين العام البيانات حتى تاريخ 7/3/2016  </w:t>
      </w:r>
    </w:p>
    <w:p w:rsidR="007218DE" w:rsidRDefault="007218DE" w:rsidP="007218DE">
      <w:pPr>
        <w:tabs>
          <w:tab w:val="left" w:pos="5187"/>
        </w:tabs>
        <w:ind w:left="-539" w:right="-284"/>
        <w:rPr>
          <w:rFonts w:cs="Simplified Arabic"/>
          <w:sz w:val="24"/>
          <w:szCs w:val="24"/>
          <w:rtl/>
        </w:rPr>
      </w:pPr>
      <w:r>
        <w:rPr>
          <w:rFonts w:cs="Simplified Arabic"/>
          <w:sz w:val="24"/>
          <w:szCs w:val="24"/>
          <w:rtl/>
        </w:rPr>
        <w:tab/>
      </w:r>
    </w:p>
    <w:p w:rsidR="00B24022" w:rsidRDefault="00B24022" w:rsidP="007218DE">
      <w:pPr>
        <w:tabs>
          <w:tab w:val="left" w:pos="5187"/>
        </w:tabs>
        <w:ind w:left="-539" w:right="-284"/>
        <w:rPr>
          <w:rFonts w:cs="Simplified Arabic"/>
          <w:sz w:val="24"/>
          <w:szCs w:val="24"/>
          <w:rtl/>
        </w:rPr>
      </w:pPr>
    </w:p>
    <w:p w:rsidR="00B24022" w:rsidRDefault="00B24022" w:rsidP="007218DE">
      <w:pPr>
        <w:tabs>
          <w:tab w:val="left" w:pos="5187"/>
        </w:tabs>
        <w:ind w:left="-539" w:right="-284"/>
        <w:rPr>
          <w:rFonts w:cs="Simplified Arabic"/>
          <w:sz w:val="24"/>
          <w:szCs w:val="24"/>
          <w:rtl/>
        </w:rPr>
      </w:pPr>
    </w:p>
    <w:p w:rsidR="00B24022" w:rsidRDefault="00B24022" w:rsidP="007218DE">
      <w:pPr>
        <w:tabs>
          <w:tab w:val="left" w:pos="5187"/>
        </w:tabs>
        <w:ind w:left="-539" w:right="-284"/>
        <w:rPr>
          <w:rFonts w:cs="Simplified Arabic"/>
          <w:sz w:val="24"/>
          <w:szCs w:val="24"/>
          <w:rtl/>
        </w:rPr>
      </w:pPr>
    </w:p>
    <w:p w:rsidR="00B24022" w:rsidRDefault="00B24022" w:rsidP="007218DE">
      <w:pPr>
        <w:tabs>
          <w:tab w:val="left" w:pos="5187"/>
        </w:tabs>
        <w:ind w:left="-539" w:right="-284"/>
        <w:rPr>
          <w:rFonts w:cs="Simplified Arabic"/>
          <w:sz w:val="24"/>
          <w:szCs w:val="24"/>
          <w:rtl/>
        </w:rPr>
      </w:pPr>
    </w:p>
    <w:p w:rsidR="00B24022" w:rsidRDefault="00B24022" w:rsidP="007218DE">
      <w:pPr>
        <w:tabs>
          <w:tab w:val="left" w:pos="5187"/>
        </w:tabs>
        <w:ind w:left="-539" w:right="-284"/>
        <w:rPr>
          <w:rFonts w:cs="Simplified Arabic"/>
          <w:sz w:val="24"/>
          <w:szCs w:val="24"/>
          <w:rtl/>
        </w:rPr>
      </w:pPr>
    </w:p>
    <w:p w:rsidR="00B24022" w:rsidRDefault="00B24022" w:rsidP="007218DE">
      <w:pPr>
        <w:tabs>
          <w:tab w:val="left" w:pos="5187"/>
        </w:tabs>
        <w:ind w:left="-539" w:right="-284"/>
        <w:rPr>
          <w:rFonts w:cs="Simplified Arabic"/>
          <w:sz w:val="24"/>
          <w:szCs w:val="24"/>
          <w:rtl/>
        </w:rPr>
      </w:pPr>
    </w:p>
    <w:p w:rsidR="00B24022" w:rsidRDefault="00B24022" w:rsidP="007218DE">
      <w:pPr>
        <w:tabs>
          <w:tab w:val="left" w:pos="5187"/>
        </w:tabs>
        <w:ind w:left="-539" w:right="-284"/>
        <w:rPr>
          <w:rFonts w:cs="Simplified Arabic"/>
          <w:sz w:val="24"/>
          <w:szCs w:val="24"/>
          <w:rtl/>
        </w:rPr>
      </w:pPr>
    </w:p>
    <w:p w:rsidR="00B24022" w:rsidRDefault="00B24022" w:rsidP="007218DE">
      <w:pPr>
        <w:tabs>
          <w:tab w:val="left" w:pos="5187"/>
        </w:tabs>
        <w:ind w:left="-539" w:right="-284"/>
        <w:rPr>
          <w:rFonts w:cs="Simplified Arabic"/>
          <w:sz w:val="24"/>
          <w:szCs w:val="24"/>
          <w:rtl/>
        </w:rPr>
      </w:pPr>
    </w:p>
    <w:p w:rsidR="00B24022" w:rsidRPr="00D721C2" w:rsidRDefault="00B24022" w:rsidP="007218DE">
      <w:pPr>
        <w:tabs>
          <w:tab w:val="left" w:pos="5187"/>
        </w:tabs>
        <w:ind w:left="-539" w:right="-284"/>
        <w:rPr>
          <w:rFonts w:cs="Simplified Arabic"/>
          <w:sz w:val="18"/>
          <w:szCs w:val="18"/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53"/>
      </w:tblGrid>
      <w:tr w:rsidR="0042366C" w:rsidTr="00CC2132">
        <w:trPr>
          <w:trHeight w:val="405"/>
          <w:jc w:val="center"/>
        </w:trPr>
        <w:tc>
          <w:tcPr>
            <w:tcW w:w="8753" w:type="dxa"/>
            <w:vAlign w:val="center"/>
          </w:tcPr>
          <w:p w:rsidR="0042366C" w:rsidRPr="00CC2132" w:rsidRDefault="00292C46" w:rsidP="00E063A7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lastRenderedPageBreak/>
              <w:t xml:space="preserve">ما يقارب عشر الحكومة الفلسطينية وزيرات </w:t>
            </w:r>
            <w:proofErr w:type="spellStart"/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فقط،</w:t>
            </w:r>
            <w:proofErr w:type="spellEnd"/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044393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التعليم هو </w:t>
            </w:r>
            <w:r w:rsidR="00E063A7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الطريق</w:t>
            </w:r>
            <w:r w:rsidR="0001209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نحو ت</w:t>
            </w: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مثيل </w:t>
            </w:r>
            <w:r w:rsidR="007218DE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أ</w:t>
            </w: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كبر للنساء في اتخاذ القرا</w:t>
            </w:r>
            <w:r w:rsidR="00D11F44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ر.</w:t>
            </w:r>
          </w:p>
        </w:tc>
      </w:tr>
    </w:tbl>
    <w:p w:rsidR="0042366C" w:rsidRDefault="0042366C" w:rsidP="00245AA2">
      <w:pPr>
        <w:pStyle w:val="Heading3"/>
        <w:rPr>
          <w:rFonts w:cs="Simplified Arabic"/>
          <w:color w:val="000000" w:themeColor="text1"/>
          <w:sz w:val="18"/>
          <w:szCs w:val="18"/>
          <w:rtl/>
          <w:lang w:bidi="ar-JO"/>
        </w:rPr>
      </w:pPr>
    </w:p>
    <w:p w:rsidR="00016702" w:rsidRDefault="00016702" w:rsidP="00BF56D2">
      <w:pPr>
        <w:pStyle w:val="Heading3"/>
        <w:rPr>
          <w:rFonts w:ascii="Simplified Arabic" w:hAnsi="Simplified Arabic" w:cs="Simplified Arabic"/>
          <w:color w:val="000000" w:themeColor="text1"/>
          <w:sz w:val="22"/>
          <w:szCs w:val="22"/>
          <w:rtl/>
        </w:rPr>
      </w:pPr>
      <w:r w:rsidRPr="0042366C">
        <w:rPr>
          <w:rFonts w:ascii="Simplified Arabic" w:hAnsi="Simplified Arabic" w:cs="Simplified Arabic" w:hint="cs"/>
          <w:color w:val="000000" w:themeColor="text1"/>
          <w:sz w:val="22"/>
          <w:szCs w:val="22"/>
          <w:rtl/>
        </w:rPr>
        <w:t xml:space="preserve">النساء والرجال أعضاء مجلس الوزراء في الحكومة الفلسطينية السابعة </w:t>
      </w:r>
      <w:proofErr w:type="spellStart"/>
      <w:r w:rsidRPr="0042366C">
        <w:rPr>
          <w:rFonts w:ascii="Simplified Arabic" w:hAnsi="Simplified Arabic" w:cs="Simplified Arabic" w:hint="cs"/>
          <w:color w:val="000000" w:themeColor="text1"/>
          <w:sz w:val="22"/>
          <w:szCs w:val="22"/>
          <w:rtl/>
        </w:rPr>
        <w:t>عشر،</w:t>
      </w:r>
      <w:proofErr w:type="spellEnd"/>
      <w:r w:rsidRPr="0042366C">
        <w:rPr>
          <w:rFonts w:ascii="Simplified Arabic" w:hAnsi="Simplified Arabic" w:cs="Simplified Arabic" w:hint="cs"/>
          <w:color w:val="000000" w:themeColor="text1"/>
          <w:sz w:val="22"/>
          <w:szCs w:val="22"/>
          <w:rtl/>
        </w:rPr>
        <w:t xml:space="preserve"> 2014 </w:t>
      </w:r>
    </w:p>
    <w:tbl>
      <w:tblPr>
        <w:tblStyle w:val="TableGrid"/>
        <w:bidiVisual/>
        <w:tblW w:w="5000" w:type="pct"/>
        <w:jc w:val="center"/>
        <w:tblLook w:val="04A0"/>
      </w:tblPr>
      <w:tblGrid>
        <w:gridCol w:w="9287"/>
      </w:tblGrid>
      <w:tr w:rsidR="00547CC3" w:rsidTr="006B22E8">
        <w:trPr>
          <w:jc w:val="center"/>
        </w:trPr>
        <w:tc>
          <w:tcPr>
            <w:tcW w:w="5000" w:type="pct"/>
          </w:tcPr>
          <w:p w:rsidR="00547CC3" w:rsidRDefault="00547CC3" w:rsidP="00D37D2F">
            <w:pPr>
              <w:jc w:val="center"/>
              <w:rPr>
                <w:noProof/>
                <w:rtl/>
                <w:lang w:val="en-GB" w:eastAsia="en-GB"/>
              </w:rPr>
            </w:pPr>
            <w:r w:rsidRPr="00547CC3">
              <w:rPr>
                <w:rFonts w:hint="cs"/>
                <w:noProof/>
                <w:rtl/>
              </w:rPr>
              <w:drawing>
                <wp:inline distT="0" distB="0" distL="0" distR="0">
                  <wp:extent cx="3742125" cy="1644383"/>
                  <wp:effectExtent l="0" t="0" r="0" b="0"/>
                  <wp:docPr id="2" name="Chart 9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9"/>
                    </a:graphicData>
                  </a:graphic>
                </wp:inline>
              </w:drawing>
            </w:r>
          </w:p>
        </w:tc>
      </w:tr>
    </w:tbl>
    <w:p w:rsidR="00AD1C33" w:rsidRDefault="00AD1C33" w:rsidP="00245AA2">
      <w:pPr>
        <w:tabs>
          <w:tab w:val="left" w:pos="943"/>
        </w:tabs>
        <w:ind w:left="473"/>
        <w:rPr>
          <w:rFonts w:ascii="Simplified Arabic" w:hAnsi="Simplified Arabic" w:cs="Simplified Arabic"/>
          <w:b/>
          <w:bCs/>
          <w:sz w:val="14"/>
          <w:szCs w:val="14"/>
          <w:rtl/>
        </w:rPr>
      </w:pPr>
    </w:p>
    <w:p w:rsidR="00B24022" w:rsidRDefault="00B24022" w:rsidP="00245AA2">
      <w:pPr>
        <w:tabs>
          <w:tab w:val="left" w:pos="943"/>
        </w:tabs>
        <w:ind w:left="473"/>
        <w:rPr>
          <w:rFonts w:ascii="Simplified Arabic" w:hAnsi="Simplified Arabic" w:cs="Simplified Arabic"/>
          <w:b/>
          <w:bCs/>
          <w:sz w:val="14"/>
          <w:szCs w:val="14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632"/>
      </w:tblGrid>
      <w:tr w:rsidR="00AD1C33" w:rsidTr="00D37D2F">
        <w:trPr>
          <w:trHeight w:val="413"/>
          <w:jc w:val="center"/>
        </w:trPr>
        <w:tc>
          <w:tcPr>
            <w:tcW w:w="8632" w:type="dxa"/>
            <w:vAlign w:val="center"/>
          </w:tcPr>
          <w:p w:rsidR="00AD1C33" w:rsidRPr="00CC2132" w:rsidRDefault="00AD1C33" w:rsidP="00D37D2F">
            <w:pPr>
              <w:ind w:left="23"/>
              <w:jc w:val="both"/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تزداد الفجوة عمقاً في تمثيل الاناث كسفيرات.</w:t>
            </w:r>
          </w:p>
        </w:tc>
      </w:tr>
    </w:tbl>
    <w:p w:rsidR="00AD1C33" w:rsidRPr="00AD1C33" w:rsidRDefault="00AD1C33" w:rsidP="00245AA2">
      <w:pPr>
        <w:tabs>
          <w:tab w:val="left" w:pos="943"/>
        </w:tabs>
        <w:ind w:left="473"/>
        <w:rPr>
          <w:rFonts w:ascii="Simplified Arabic" w:hAnsi="Simplified Arabic" w:cs="Simplified Arabic"/>
          <w:b/>
          <w:bCs/>
          <w:sz w:val="14"/>
          <w:szCs w:val="14"/>
          <w:rtl/>
        </w:rPr>
      </w:pPr>
    </w:p>
    <w:p w:rsidR="00BF1723" w:rsidRDefault="00BF1723" w:rsidP="00BF56D2">
      <w:pPr>
        <w:ind w:left="473"/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</w:pPr>
      <w:r w:rsidRPr="00420D1F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النساء والرجال </w:t>
      </w:r>
      <w:proofErr w:type="spellStart"/>
      <w:r w:rsidRPr="00420D1F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السفراء</w:t>
      </w:r>
      <w:r w:rsidR="00DB7C8F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،</w:t>
      </w:r>
      <w:proofErr w:type="spellEnd"/>
      <w:r w:rsidR="005117E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</w:t>
      </w:r>
      <w:r w:rsidRPr="00420D1F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2015 </w:t>
      </w:r>
    </w:p>
    <w:p w:rsidR="001409F3" w:rsidRDefault="001409F3" w:rsidP="007218DE">
      <w:pPr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</w:pPr>
    </w:p>
    <w:tbl>
      <w:tblPr>
        <w:tblStyle w:val="TableGrid"/>
        <w:bidiVisual/>
        <w:tblW w:w="0" w:type="auto"/>
        <w:tblInd w:w="532" w:type="dxa"/>
        <w:tblLook w:val="04A0"/>
      </w:tblPr>
      <w:tblGrid>
        <w:gridCol w:w="8755"/>
      </w:tblGrid>
      <w:tr w:rsidR="00547CC3" w:rsidTr="00547CC3">
        <w:tc>
          <w:tcPr>
            <w:tcW w:w="8755" w:type="dxa"/>
          </w:tcPr>
          <w:p w:rsidR="00547CC3" w:rsidRDefault="00547CC3" w:rsidP="00D37D2F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  <w:r w:rsidRPr="00547CC3">
              <w:rPr>
                <w:rFonts w:ascii="Simplified Arabic" w:hAnsi="Simplified Arabic" w:cs="Simplified Arabic" w:hint="cs"/>
                <w:b/>
                <w:bCs/>
                <w:noProof/>
                <w:color w:val="000000" w:themeColor="text1"/>
                <w:sz w:val="22"/>
                <w:szCs w:val="22"/>
                <w:rtl/>
              </w:rPr>
              <w:drawing>
                <wp:inline distT="0" distB="0" distL="0" distR="0">
                  <wp:extent cx="3603812" cy="1728908"/>
                  <wp:effectExtent l="0" t="0" r="0" b="0"/>
                  <wp:docPr id="3" name="Chart 9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0"/>
                    </a:graphicData>
                  </a:graphic>
                </wp:inline>
              </w:drawing>
            </w:r>
          </w:p>
        </w:tc>
      </w:tr>
    </w:tbl>
    <w:p w:rsidR="00D7037A" w:rsidRDefault="00D7037A" w:rsidP="007218DE">
      <w:pPr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</w:pPr>
    </w:p>
    <w:p w:rsidR="0057132F" w:rsidRDefault="0057132F" w:rsidP="007218DE">
      <w:pPr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695"/>
      </w:tblGrid>
      <w:tr w:rsidR="00420DB2" w:rsidTr="00CC2132">
        <w:trPr>
          <w:jc w:val="center"/>
        </w:trPr>
        <w:tc>
          <w:tcPr>
            <w:tcW w:w="8695" w:type="dxa"/>
            <w:vAlign w:val="center"/>
          </w:tcPr>
          <w:p w:rsidR="00420DB2" w:rsidRPr="00CC2132" w:rsidRDefault="00012092" w:rsidP="00012092">
            <w:pPr>
              <w:jc w:val="both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اثبات </w:t>
            </w:r>
            <w:r w:rsidR="00420DB2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الشخصية القانونية للنساء كقضاة</w:t>
            </w:r>
            <w:r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proofErr w:type="spellStart"/>
            <w:r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ضرورة،</w:t>
            </w:r>
            <w:proofErr w:type="spellEnd"/>
            <w:r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وعليهن العمل بجدية نحو الوصول لتمثيل أكبر</w:t>
            </w:r>
          </w:p>
        </w:tc>
      </w:tr>
    </w:tbl>
    <w:p w:rsidR="00420DB2" w:rsidRPr="00420DB2" w:rsidRDefault="00420DB2" w:rsidP="007218DE">
      <w:pPr>
        <w:jc w:val="center"/>
        <w:rPr>
          <w:rFonts w:ascii="Simplified Arabic" w:hAnsi="Simplified Arabic" w:cs="Simplified Arabic"/>
          <w:b/>
          <w:bCs/>
          <w:color w:val="000000" w:themeColor="text1"/>
          <w:sz w:val="12"/>
          <w:szCs w:val="12"/>
          <w:rtl/>
        </w:rPr>
      </w:pPr>
    </w:p>
    <w:p w:rsidR="00016702" w:rsidRDefault="00016702" w:rsidP="00BF56D2">
      <w:pPr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</w:pPr>
      <w:r w:rsidRPr="00277A58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النساء والرجال في </w:t>
      </w:r>
      <w:proofErr w:type="spellStart"/>
      <w:r w:rsidRPr="00277A58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القضاء،</w:t>
      </w:r>
      <w:proofErr w:type="spellEnd"/>
      <w:r w:rsidRPr="00277A58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2015 </w:t>
      </w:r>
    </w:p>
    <w:tbl>
      <w:tblPr>
        <w:tblStyle w:val="TableGrid"/>
        <w:bidiVisual/>
        <w:tblW w:w="0" w:type="auto"/>
        <w:tblLook w:val="04A0"/>
      </w:tblPr>
      <w:tblGrid>
        <w:gridCol w:w="9287"/>
      </w:tblGrid>
      <w:tr w:rsidR="009E69B7" w:rsidTr="009E69B7">
        <w:tc>
          <w:tcPr>
            <w:tcW w:w="9287" w:type="dxa"/>
          </w:tcPr>
          <w:p w:rsidR="009E69B7" w:rsidRDefault="009E69B7" w:rsidP="00D37D2F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  <w:r w:rsidRPr="009E69B7">
              <w:rPr>
                <w:rFonts w:ascii="Simplified Arabic" w:hAnsi="Simplified Arabic" w:cs="Simplified Arabic" w:hint="cs"/>
                <w:b/>
                <w:bCs/>
                <w:noProof/>
                <w:color w:val="000000" w:themeColor="text1"/>
                <w:sz w:val="22"/>
                <w:szCs w:val="22"/>
                <w:rtl/>
              </w:rPr>
              <w:drawing>
                <wp:inline distT="0" distB="0" distL="0" distR="0">
                  <wp:extent cx="3384977" cy="2074689"/>
                  <wp:effectExtent l="0" t="0" r="0" b="0"/>
                  <wp:docPr id="11" name="Chart 9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1"/>
                    </a:graphicData>
                  </a:graphic>
                </wp:inline>
              </w:drawing>
            </w:r>
          </w:p>
        </w:tc>
      </w:tr>
    </w:tbl>
    <w:p w:rsidR="00B24022" w:rsidRPr="00B24022" w:rsidRDefault="00B24022" w:rsidP="00B24022">
      <w:pPr>
        <w:ind w:left="360"/>
        <w:rPr>
          <w:rFonts w:ascii="Simplified Arabic" w:hAnsi="Simplified Arabic" w:cs="Simplified Arabic"/>
          <w:b/>
          <w:bCs/>
          <w:color w:val="000000" w:themeColor="text1"/>
          <w:sz w:val="24"/>
          <w:szCs w:val="24"/>
        </w:rPr>
      </w:pPr>
    </w:p>
    <w:p w:rsidR="00853A68" w:rsidRPr="00A85BFF" w:rsidRDefault="00853A68" w:rsidP="00A85BFF">
      <w:pPr>
        <w:rPr>
          <w:rFonts w:ascii="Simplified Arabic" w:hAnsi="Simplified Arabic" w:cs="Simplified Arabic"/>
          <w:b/>
          <w:bCs/>
          <w:color w:val="000000" w:themeColor="text1"/>
          <w:sz w:val="24"/>
          <w:szCs w:val="24"/>
        </w:rPr>
      </w:pPr>
      <w:r w:rsidRPr="00A85BFF">
        <w:rPr>
          <w:rFonts w:ascii="Simplified Arabic" w:hAnsi="Simplified Arabic" w:cs="Simplified Arabic" w:hint="cs"/>
          <w:b/>
          <w:bCs/>
          <w:color w:val="000000" w:themeColor="text1"/>
          <w:sz w:val="24"/>
          <w:szCs w:val="24"/>
          <w:rtl/>
        </w:rPr>
        <w:lastRenderedPageBreak/>
        <w:t>وقت الفراغ:</w:t>
      </w:r>
    </w:p>
    <w:p w:rsidR="00361175" w:rsidRPr="00D721C2" w:rsidRDefault="00361175" w:rsidP="00361175">
      <w:pPr>
        <w:ind w:left="360"/>
        <w:rPr>
          <w:rFonts w:ascii="Simplified Arabic" w:hAnsi="Simplified Arabic" w:cs="Simplified Arabic"/>
          <w:b/>
          <w:bCs/>
          <w:color w:val="000000" w:themeColor="text1"/>
          <w:sz w:val="14"/>
          <w:szCs w:val="14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31"/>
      </w:tblGrid>
      <w:tr w:rsidR="002B5911" w:rsidTr="00CC2132">
        <w:trPr>
          <w:jc w:val="center"/>
        </w:trPr>
        <w:tc>
          <w:tcPr>
            <w:tcW w:w="8731" w:type="dxa"/>
            <w:vAlign w:val="center"/>
          </w:tcPr>
          <w:p w:rsidR="002B5911" w:rsidRPr="00CC2132" w:rsidRDefault="00621475" w:rsidP="006B22E8">
            <w:pPr>
              <w:tabs>
                <w:tab w:val="left" w:pos="1205"/>
              </w:tabs>
              <w:jc w:val="both"/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يقضي</w:t>
            </w:r>
            <w:r w:rsidR="0001209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6B22E8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الشابات والشبان </w:t>
            </w:r>
            <w:r w:rsidR="0001209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حوالي</w:t>
            </w:r>
            <w:r w:rsidR="006B22E8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ربع ال</w:t>
            </w:r>
            <w:r w:rsidR="00744DE0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عام</w:t>
            </w:r>
            <w:r w:rsidR="00012092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في انشطة أوقات </w:t>
            </w:r>
            <w:proofErr w:type="spellStart"/>
            <w:r w:rsidR="00012092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الفراغ</w:t>
            </w:r>
            <w:r w:rsidR="00744DE0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،</w:t>
            </w:r>
            <w:proofErr w:type="spellEnd"/>
            <w:r w:rsidR="00744DE0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01209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على الشباب البحث </w:t>
            </w:r>
            <w:r w:rsidR="006B22E8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عن</w:t>
            </w:r>
            <w:r w:rsidR="0001209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أنشطة تعود </w:t>
            </w:r>
            <w:r w:rsidR="00744DE0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عل</w:t>
            </w:r>
            <w:r w:rsidR="0001209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يهم</w:t>
            </w:r>
            <w:r w:rsidR="00744DE0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01209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ب</w:t>
            </w:r>
            <w:r w:rsidR="00744DE0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تطوير القدرات والمهارات </w:t>
            </w:r>
            <w:r w:rsidR="0001209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و</w:t>
            </w:r>
            <w:r w:rsidR="00744DE0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تحقيق الذات في مجتمع </w:t>
            </w:r>
            <w:r w:rsidR="00664D59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بحاجة لمساهمة الجميع خاصة الشباب</w:t>
            </w:r>
            <w:r w:rsidR="00082716" w:rsidRPr="00CC2132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.</w:t>
            </w:r>
          </w:p>
        </w:tc>
      </w:tr>
    </w:tbl>
    <w:p w:rsidR="002B5911" w:rsidRPr="00F66053" w:rsidRDefault="002B5911" w:rsidP="00082716">
      <w:pPr>
        <w:tabs>
          <w:tab w:val="left" w:pos="3507"/>
        </w:tabs>
        <w:ind w:left="473"/>
        <w:rPr>
          <w:rFonts w:ascii="Simplified Arabic" w:hAnsi="Simplified Arabic" w:cs="Simplified Arabic"/>
          <w:b/>
          <w:bCs/>
          <w:color w:val="000000" w:themeColor="text1"/>
          <w:sz w:val="12"/>
          <w:szCs w:val="12"/>
          <w:rtl/>
        </w:rPr>
      </w:pPr>
      <w:r>
        <w:rPr>
          <w:rFonts w:ascii="Simplified Arabic" w:hAnsi="Simplified Arabic" w:cs="Simplified Arabic"/>
          <w:color w:val="FF0000"/>
          <w:sz w:val="24"/>
          <w:szCs w:val="24"/>
          <w:rtl/>
        </w:rPr>
        <w:tab/>
      </w:r>
    </w:p>
    <w:p w:rsidR="00027EAB" w:rsidRDefault="00027EAB" w:rsidP="00BF56D2">
      <w:pPr>
        <w:pStyle w:val="ListParagraph"/>
        <w:ind w:left="444"/>
        <w:jc w:val="center"/>
        <w:rPr>
          <w:rFonts w:cs="Simplified Arabic"/>
          <w:b/>
          <w:bCs/>
          <w:sz w:val="22"/>
          <w:szCs w:val="22"/>
          <w:rtl/>
        </w:rPr>
      </w:pPr>
      <w:r w:rsidRPr="002B5911">
        <w:rPr>
          <w:rFonts w:ascii="Simplified Arabic" w:hAnsi="Simplified Arabic" w:cs="Simplified Arabic"/>
          <w:b/>
          <w:bCs/>
          <w:sz w:val="22"/>
          <w:szCs w:val="22"/>
          <w:rtl/>
        </w:rPr>
        <w:t>معدل الوقت المستخدم في تنفيذ أنشطة</w:t>
      </w:r>
      <w:r w:rsidRPr="002B5911">
        <w:rPr>
          <w:rFonts w:cs="Simplified Arabic" w:hint="cs"/>
          <w:b/>
          <w:bCs/>
          <w:sz w:val="22"/>
          <w:szCs w:val="22"/>
          <w:rtl/>
        </w:rPr>
        <w:t xml:space="preserve"> وقت الفراغ </w:t>
      </w:r>
      <w:r w:rsidR="00BF56D2">
        <w:rPr>
          <w:rFonts w:cs="Simplified Arabic" w:hint="cs"/>
          <w:b/>
          <w:bCs/>
          <w:sz w:val="22"/>
          <w:szCs w:val="22"/>
          <w:rtl/>
        </w:rPr>
        <w:t xml:space="preserve">للشابات </w:t>
      </w:r>
      <w:proofErr w:type="spellStart"/>
      <w:r w:rsidR="00BF56D2">
        <w:rPr>
          <w:rFonts w:cs="Simplified Arabic" w:hint="cs"/>
          <w:b/>
          <w:bCs/>
          <w:sz w:val="22"/>
          <w:szCs w:val="22"/>
          <w:rtl/>
        </w:rPr>
        <w:t>و</w:t>
      </w:r>
      <w:r w:rsidR="002E79A4">
        <w:rPr>
          <w:rFonts w:cs="Simplified Arabic" w:hint="cs"/>
          <w:b/>
          <w:bCs/>
          <w:sz w:val="22"/>
          <w:szCs w:val="22"/>
          <w:rtl/>
        </w:rPr>
        <w:t>الشبان</w:t>
      </w:r>
      <w:r w:rsidR="00626076">
        <w:rPr>
          <w:rFonts w:cs="Simplified Arabic" w:hint="cs"/>
          <w:b/>
          <w:bCs/>
          <w:sz w:val="22"/>
          <w:szCs w:val="22"/>
          <w:rtl/>
        </w:rPr>
        <w:t>،</w:t>
      </w:r>
      <w:proofErr w:type="spellEnd"/>
      <w:r w:rsidRPr="002B5911">
        <w:rPr>
          <w:rFonts w:cs="Simplified Arabic" w:hint="cs"/>
          <w:b/>
          <w:bCs/>
          <w:sz w:val="22"/>
          <w:szCs w:val="22"/>
          <w:rtl/>
        </w:rPr>
        <w:t xml:space="preserve"> 2012/2013 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83"/>
      </w:tblGrid>
      <w:tr w:rsidR="002B5911" w:rsidTr="00CC2132">
        <w:trPr>
          <w:trHeight w:val="2602"/>
          <w:jc w:val="center"/>
        </w:trPr>
        <w:tc>
          <w:tcPr>
            <w:tcW w:w="8385" w:type="dxa"/>
            <w:vAlign w:val="center"/>
          </w:tcPr>
          <w:p w:rsidR="002B5911" w:rsidRPr="00CC2132" w:rsidRDefault="00664D59" w:rsidP="00CC2132">
            <w:pPr>
              <w:pStyle w:val="ListParagraph"/>
              <w:ind w:left="0"/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>
              <w:rPr>
                <w:rFonts w:cs="Simplified Arabic"/>
                <w:b/>
                <w:bCs/>
                <w:noProof/>
                <w:sz w:val="22"/>
                <w:szCs w:val="22"/>
              </w:rPr>
              <w:drawing>
                <wp:inline distT="0" distB="0" distL="0" distR="0">
                  <wp:extent cx="5440045" cy="1759585"/>
                  <wp:effectExtent l="0" t="0" r="0" b="0"/>
                  <wp:docPr id="8" name="Chart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2"/>
                    </a:graphicData>
                  </a:graphic>
                </wp:inline>
              </w:drawing>
            </w:r>
          </w:p>
        </w:tc>
      </w:tr>
    </w:tbl>
    <w:p w:rsidR="008C3436" w:rsidRDefault="008C3436" w:rsidP="00994165">
      <w:pPr>
        <w:tabs>
          <w:tab w:val="left" w:pos="1060"/>
        </w:tabs>
        <w:jc w:val="center"/>
        <w:rPr>
          <w:rFonts w:ascii="Simplified Arabic" w:hAnsi="Simplified Arabic" w:cs="Simplified Arabic"/>
          <w:b/>
          <w:bCs/>
          <w:sz w:val="24"/>
          <w:szCs w:val="24"/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616"/>
      </w:tblGrid>
      <w:tr w:rsidR="004A7AD0" w:rsidTr="00CC2132">
        <w:trPr>
          <w:jc w:val="center"/>
        </w:trPr>
        <w:tc>
          <w:tcPr>
            <w:tcW w:w="8616" w:type="dxa"/>
            <w:vAlign w:val="center"/>
          </w:tcPr>
          <w:p w:rsidR="0089391E" w:rsidRPr="00CC2132" w:rsidRDefault="00F46068" w:rsidP="00F46068">
            <w:pPr>
              <w:tabs>
                <w:tab w:val="left" w:pos="1060"/>
              </w:tabs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الشبان</w:t>
            </w:r>
            <w:r w:rsidR="00092BAA"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4A7AD0"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هم الأكثر</w:t>
            </w:r>
            <w:r w:rsidR="00082716"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4A7AD0"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استخداماً لوسائل التواصل الاجتماعي من </w:t>
            </w:r>
            <w:proofErr w:type="spellStart"/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الشابات</w:t>
            </w:r>
            <w:r w:rsidR="004A7AD0"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،</w:t>
            </w:r>
            <w:proofErr w:type="spellEnd"/>
            <w:r w:rsidR="004A7AD0" w:rsidRPr="00CC213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يجب</w:t>
            </w:r>
            <w:r w:rsidR="00664D59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استخدام هذه الوسائل في تعزيز المعرفة والمساهمة الايجابية</w:t>
            </w:r>
          </w:p>
        </w:tc>
      </w:tr>
    </w:tbl>
    <w:p w:rsidR="004A7AD0" w:rsidRPr="00F66053" w:rsidRDefault="004A7AD0" w:rsidP="00994165">
      <w:pPr>
        <w:tabs>
          <w:tab w:val="left" w:pos="1060"/>
        </w:tabs>
        <w:jc w:val="center"/>
        <w:rPr>
          <w:rFonts w:ascii="Simplified Arabic" w:hAnsi="Simplified Arabic" w:cs="Simplified Arabic"/>
          <w:b/>
          <w:bCs/>
          <w:sz w:val="12"/>
          <w:szCs w:val="12"/>
          <w:rtl/>
        </w:rPr>
      </w:pPr>
    </w:p>
    <w:p w:rsidR="006F2486" w:rsidRDefault="005117ED" w:rsidP="008530D6">
      <w:pPr>
        <w:tabs>
          <w:tab w:val="left" w:pos="1060"/>
        </w:tabs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الشابات و</w:t>
      </w:r>
      <w:r w:rsidR="002E79A4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الشبان</w:t>
      </w:r>
      <w:r w:rsidR="006F2486" w:rsidRPr="00454B68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حسب استخدام وسائل التواصل مع الاصدقاء/الأهل حسب الوسيلة </w:t>
      </w:r>
      <w:proofErr w:type="spellStart"/>
      <w:r w:rsidR="006F2486" w:rsidRPr="00454B68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المستخدمة،</w:t>
      </w:r>
      <w:proofErr w:type="spellEnd"/>
      <w:r w:rsidR="006F2486" w:rsidRPr="00454B68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2015</w:t>
      </w:r>
      <w:r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"/>
        <w:gridCol w:w="8664"/>
        <w:gridCol w:w="613"/>
      </w:tblGrid>
      <w:tr w:rsidR="00443A22" w:rsidTr="00CC2132">
        <w:trPr>
          <w:gridAfter w:val="1"/>
          <w:wAfter w:w="1358" w:type="dxa"/>
          <w:jc w:val="center"/>
        </w:trPr>
        <w:tc>
          <w:tcPr>
            <w:tcW w:w="8515" w:type="dxa"/>
            <w:gridSpan w:val="2"/>
          </w:tcPr>
          <w:p w:rsidR="00443A22" w:rsidRDefault="00664D59">
            <w:r>
              <w:rPr>
                <w:rFonts w:ascii="Simplified Arabic" w:hAnsi="Simplified Arabic" w:cs="Simplified Arabic"/>
                <w:noProof/>
                <w:color w:val="FFFFFF" w:themeColor="background1"/>
                <w:sz w:val="24"/>
                <w:szCs w:val="24"/>
              </w:rPr>
              <w:drawing>
                <wp:inline distT="0" distB="0" distL="0" distR="0">
                  <wp:extent cx="5370830" cy="2228215"/>
                  <wp:effectExtent l="0" t="0" r="0" b="0"/>
                  <wp:docPr id="7" name="Chart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3"/>
                    </a:graphicData>
                  </a:graphic>
                </wp:inline>
              </w:drawing>
            </w:r>
          </w:p>
        </w:tc>
      </w:tr>
      <w:tr w:rsidR="00876E3C" w:rsidRPr="00994165" w:rsidTr="006729F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trHeight w:val="915"/>
          <w:jc w:val="center"/>
        </w:trPr>
        <w:tc>
          <w:tcPr>
            <w:tcW w:w="99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4165" w:rsidRDefault="00994165" w:rsidP="00994165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6D7462" w:rsidRDefault="006D7462" w:rsidP="00994165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6D7462" w:rsidRDefault="006D7462" w:rsidP="00994165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6D7462" w:rsidRDefault="006D7462" w:rsidP="00994165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6D7462" w:rsidRDefault="006D7462" w:rsidP="00994165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6D7462" w:rsidRDefault="006D7462" w:rsidP="00994165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6D7462" w:rsidRDefault="006D7462" w:rsidP="00994165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6D7462" w:rsidRDefault="006D7462" w:rsidP="00994165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6D7462" w:rsidRDefault="006D7462" w:rsidP="00994165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6D7462" w:rsidRDefault="006D7462" w:rsidP="00994165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6D7462" w:rsidRPr="006D7462" w:rsidRDefault="006D7462" w:rsidP="00994165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14"/>
                <w:szCs w:val="14"/>
                <w:rtl/>
              </w:rPr>
            </w:pPr>
          </w:p>
          <w:tbl>
            <w:tblPr>
              <w:bidiVisual/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8691"/>
            </w:tblGrid>
            <w:tr w:rsidR="006B574E" w:rsidTr="00CC2132">
              <w:trPr>
                <w:jc w:val="center"/>
              </w:trPr>
              <w:tc>
                <w:tcPr>
                  <w:tcW w:w="8691" w:type="dxa"/>
                  <w:vAlign w:val="center"/>
                </w:tcPr>
                <w:p w:rsidR="006B574E" w:rsidRPr="00CC2132" w:rsidRDefault="006B574E" w:rsidP="00CC2132">
                  <w:pPr>
                    <w:spacing w:after="200"/>
                    <w:jc w:val="both"/>
                    <w:rPr>
                      <w:rFonts w:ascii="Simplified Arabic" w:hAnsi="Simplified Arabic" w:cs="Simplified Arabic"/>
                      <w:b/>
                      <w:bCs/>
                      <w:color w:val="000000" w:themeColor="text1"/>
                      <w:sz w:val="24"/>
                      <w:szCs w:val="24"/>
                      <w:rtl/>
                    </w:rPr>
                  </w:pPr>
                  <w:r w:rsidRPr="00CC2132">
                    <w:rPr>
                      <w:rFonts w:ascii="Simplified Arabic" w:hAnsi="Simplified Arabic" w:cs="Simplified Arabic" w:hint="cs"/>
                      <w:b/>
                      <w:bCs/>
                      <w:color w:val="000000" w:themeColor="text1"/>
                      <w:sz w:val="24"/>
                      <w:szCs w:val="24"/>
                      <w:rtl/>
                    </w:rPr>
                    <w:t xml:space="preserve">ثقافة </w:t>
                  </w:r>
                  <w:r w:rsidRPr="00CC2132">
                    <w:rPr>
                      <w:rFonts w:ascii="Simplified Arabic" w:hAnsi="Simplified Arabic" w:cs="Simplified Arabic"/>
                      <w:b/>
                      <w:bCs/>
                      <w:color w:val="000000" w:themeColor="text1"/>
                      <w:sz w:val="24"/>
                      <w:szCs w:val="24"/>
                      <w:rtl/>
                    </w:rPr>
                    <w:t>العمل التطوعي تطور من مهارات</w:t>
                  </w:r>
                  <w:r w:rsidR="00092BAA" w:rsidRPr="00CC2132">
                    <w:rPr>
                      <w:rFonts w:ascii="Simplified Arabic" w:hAnsi="Simplified Arabic" w:cs="Simplified Arabic" w:hint="cs"/>
                      <w:b/>
                      <w:bCs/>
                      <w:color w:val="000000" w:themeColor="text1"/>
                      <w:sz w:val="24"/>
                      <w:szCs w:val="24"/>
                      <w:rtl/>
                    </w:rPr>
                    <w:t xml:space="preserve"> الشابات</w:t>
                  </w:r>
                  <w:r w:rsidRPr="00CC2132">
                    <w:rPr>
                      <w:rFonts w:ascii="Simplified Arabic" w:hAnsi="Simplified Arabic" w:cs="Simplified Arabic" w:hint="cs"/>
                      <w:b/>
                      <w:bCs/>
                      <w:color w:val="000000" w:themeColor="text1"/>
                      <w:sz w:val="24"/>
                      <w:szCs w:val="24"/>
                      <w:rtl/>
                    </w:rPr>
                    <w:t xml:space="preserve"> </w:t>
                  </w:r>
                  <w:r w:rsidR="00092BAA" w:rsidRPr="00CC2132">
                    <w:rPr>
                      <w:rFonts w:ascii="Simplified Arabic" w:hAnsi="Simplified Arabic" w:cs="Simplified Arabic" w:hint="cs"/>
                      <w:b/>
                      <w:bCs/>
                      <w:color w:val="000000" w:themeColor="text1"/>
                      <w:sz w:val="24"/>
                      <w:szCs w:val="24"/>
                      <w:rtl/>
                    </w:rPr>
                    <w:t>و</w:t>
                  </w:r>
                  <w:r w:rsidR="002E79A4" w:rsidRPr="00CC2132">
                    <w:rPr>
                      <w:rFonts w:ascii="Simplified Arabic" w:hAnsi="Simplified Arabic" w:cs="Simplified Arabic" w:hint="cs"/>
                      <w:b/>
                      <w:bCs/>
                      <w:color w:val="000000" w:themeColor="text1"/>
                      <w:sz w:val="24"/>
                      <w:szCs w:val="24"/>
                      <w:rtl/>
                    </w:rPr>
                    <w:t>الشبان</w:t>
                  </w:r>
                  <w:r w:rsidRPr="00CC2132">
                    <w:rPr>
                      <w:rFonts w:ascii="Simplified Arabic" w:hAnsi="Simplified Arabic" w:cs="Simplified Arabic" w:hint="cs"/>
                      <w:b/>
                      <w:bCs/>
                      <w:color w:val="000000" w:themeColor="text1"/>
                      <w:sz w:val="24"/>
                      <w:szCs w:val="24"/>
                      <w:rtl/>
                    </w:rPr>
                    <w:t xml:space="preserve"> </w:t>
                  </w:r>
                  <w:r w:rsidRPr="00CC2132">
                    <w:rPr>
                      <w:rFonts w:ascii="Simplified Arabic" w:hAnsi="Simplified Arabic" w:cs="Simplified Arabic"/>
                      <w:b/>
                      <w:bCs/>
                      <w:color w:val="000000" w:themeColor="text1"/>
                      <w:sz w:val="24"/>
                      <w:szCs w:val="24"/>
                      <w:rtl/>
                    </w:rPr>
                    <w:t>وتفتح أبواب التواصل</w:t>
                  </w:r>
                  <w:r w:rsidRPr="00CC2132">
                    <w:rPr>
                      <w:rFonts w:ascii="Simplified Arabic" w:hAnsi="Simplified Arabic" w:cs="Simplified Arabic" w:hint="cs"/>
                      <w:b/>
                      <w:bCs/>
                      <w:color w:val="000000" w:themeColor="text1"/>
                      <w:sz w:val="24"/>
                      <w:szCs w:val="24"/>
                      <w:rtl/>
                    </w:rPr>
                    <w:t xml:space="preserve"> في </w:t>
                  </w:r>
                  <w:proofErr w:type="spellStart"/>
                  <w:r w:rsidRPr="00CC2132">
                    <w:rPr>
                      <w:rFonts w:ascii="Simplified Arabic" w:hAnsi="Simplified Arabic" w:cs="Simplified Arabic" w:hint="cs"/>
                      <w:b/>
                      <w:bCs/>
                      <w:color w:val="000000" w:themeColor="text1"/>
                      <w:sz w:val="24"/>
                      <w:szCs w:val="24"/>
                      <w:rtl/>
                    </w:rPr>
                    <w:t>المجتمع،</w:t>
                  </w:r>
                  <w:proofErr w:type="spellEnd"/>
                  <w:r w:rsidR="00261EA6" w:rsidRPr="00CC2132">
                    <w:rPr>
                      <w:rFonts w:ascii="Simplified Arabic" w:hAnsi="Simplified Arabic" w:cs="Simplified Arabic" w:hint="cs"/>
                      <w:b/>
                      <w:bCs/>
                      <w:color w:val="000000" w:themeColor="text1"/>
                      <w:sz w:val="24"/>
                      <w:szCs w:val="24"/>
                      <w:rtl/>
                    </w:rPr>
                    <w:t xml:space="preserve"> وتفتح شبكة من العلاقات للوصول الى سوق العمل واكتساب المهارات</w:t>
                  </w:r>
                  <w:r w:rsidR="00664D59">
                    <w:rPr>
                      <w:rFonts w:ascii="Simplified Arabic" w:hAnsi="Simplified Arabic" w:cs="Simplified Arabic" w:hint="cs"/>
                      <w:b/>
                      <w:bCs/>
                      <w:color w:val="000000" w:themeColor="text1"/>
                      <w:sz w:val="24"/>
                      <w:szCs w:val="24"/>
                      <w:rtl/>
                    </w:rPr>
                    <w:t>. انها ثقافة المشاركة والمساهمة المجتمعية الايجابية</w:t>
                  </w:r>
                </w:p>
              </w:tc>
            </w:tr>
          </w:tbl>
          <w:p w:rsidR="006B574E" w:rsidRPr="00994165" w:rsidRDefault="006B574E" w:rsidP="006B574E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</w:tc>
      </w:tr>
    </w:tbl>
    <w:p w:rsidR="00370026" w:rsidRPr="00082716" w:rsidRDefault="00370026" w:rsidP="006B574E">
      <w:pPr>
        <w:tabs>
          <w:tab w:val="left" w:pos="1060"/>
        </w:tabs>
        <w:rPr>
          <w:rFonts w:ascii="Simplified Arabic" w:hAnsi="Simplified Arabic" w:cs="Simplified Arabic"/>
          <w:b/>
          <w:bCs/>
          <w:sz w:val="24"/>
          <w:szCs w:val="24"/>
          <w:rtl/>
        </w:rPr>
      </w:pPr>
    </w:p>
    <w:tbl>
      <w:tblPr>
        <w:bidiVisual/>
        <w:tblW w:w="86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477"/>
        <w:gridCol w:w="4195"/>
      </w:tblGrid>
      <w:tr w:rsidR="00DC6A0E" w:rsidTr="00CC2132">
        <w:trPr>
          <w:jc w:val="center"/>
        </w:trPr>
        <w:tc>
          <w:tcPr>
            <w:tcW w:w="4477" w:type="dxa"/>
            <w:vAlign w:val="center"/>
          </w:tcPr>
          <w:p w:rsidR="00DC6A0E" w:rsidRPr="00CC2132" w:rsidRDefault="005117ED" w:rsidP="001C165C">
            <w:pPr>
              <w:jc w:val="center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highlight w:val="yellow"/>
                <w:rtl/>
                <w:lang w:bidi="ar-JO"/>
              </w:rPr>
            </w:pPr>
            <w:r w:rsidRPr="00CC2132">
              <w:rPr>
                <w:rFonts w:ascii="Simplified Arabic" w:hAnsi="Simplified Arabic" w:cs="Simplified Arabic" w:hint="cs"/>
                <w:b/>
                <w:bCs/>
                <w:sz w:val="22"/>
                <w:szCs w:val="22"/>
                <w:rtl/>
              </w:rPr>
              <w:t>الشابات و</w:t>
            </w:r>
            <w:r w:rsidR="002E79A4" w:rsidRPr="00CC2132">
              <w:rPr>
                <w:rFonts w:ascii="Simplified Arabic" w:hAnsi="Simplified Arabic" w:cs="Simplified Arabic" w:hint="cs"/>
                <w:b/>
                <w:bCs/>
                <w:sz w:val="22"/>
                <w:szCs w:val="22"/>
                <w:rtl/>
              </w:rPr>
              <w:t>الشبان</w:t>
            </w:r>
            <w:r w:rsidR="00A57062" w:rsidRPr="00CC2132">
              <w:rPr>
                <w:rFonts w:ascii="Simplified Arabic" w:hAnsi="Simplified Arabic" w:cs="Simplified Arabic" w:hint="cs"/>
                <w:b/>
                <w:bCs/>
                <w:sz w:val="22"/>
                <w:szCs w:val="22"/>
                <w:rtl/>
              </w:rPr>
              <w:t xml:space="preserve"> حسب المش</w:t>
            </w:r>
            <w:r w:rsidR="008530D6" w:rsidRPr="00CC2132">
              <w:rPr>
                <w:rFonts w:ascii="Simplified Arabic" w:hAnsi="Simplified Arabic" w:cs="Simplified Arabic" w:hint="cs"/>
                <w:b/>
                <w:bCs/>
                <w:sz w:val="22"/>
                <w:szCs w:val="22"/>
                <w:rtl/>
              </w:rPr>
              <w:t xml:space="preserve">اركة في </w:t>
            </w:r>
            <w:r w:rsidR="008C0ACE">
              <w:rPr>
                <w:rFonts w:ascii="Simplified Arabic" w:hAnsi="Simplified Arabic" w:cs="Simplified Arabic" w:hint="cs"/>
                <w:b/>
                <w:bCs/>
                <w:sz w:val="22"/>
                <w:szCs w:val="22"/>
                <w:rtl/>
              </w:rPr>
              <w:t>مجموعة من الأ</w:t>
            </w:r>
            <w:r w:rsidR="008530D6" w:rsidRPr="00CC2132">
              <w:rPr>
                <w:rFonts w:ascii="Simplified Arabic" w:hAnsi="Simplified Arabic" w:cs="Simplified Arabic" w:hint="cs"/>
                <w:b/>
                <w:bCs/>
                <w:sz w:val="22"/>
                <w:szCs w:val="22"/>
                <w:rtl/>
              </w:rPr>
              <w:t xml:space="preserve">عمال </w:t>
            </w:r>
            <w:proofErr w:type="spellStart"/>
            <w:r w:rsidR="008530D6" w:rsidRPr="00CC2132">
              <w:rPr>
                <w:rFonts w:ascii="Simplified Arabic" w:hAnsi="Simplified Arabic" w:cs="Simplified Arabic" w:hint="cs"/>
                <w:b/>
                <w:bCs/>
                <w:sz w:val="22"/>
                <w:szCs w:val="22"/>
                <w:rtl/>
              </w:rPr>
              <w:t>التطوعية،</w:t>
            </w:r>
            <w:proofErr w:type="spellEnd"/>
            <w:r w:rsidR="00A57062" w:rsidRPr="00CC2132">
              <w:rPr>
                <w:rFonts w:ascii="Simplified Arabic" w:hAnsi="Simplified Arabic" w:cs="Simplified Arabic" w:hint="cs"/>
                <w:b/>
                <w:bCs/>
                <w:sz w:val="22"/>
                <w:szCs w:val="22"/>
                <w:rtl/>
              </w:rPr>
              <w:t xml:space="preserve"> 2015</w:t>
            </w:r>
          </w:p>
        </w:tc>
        <w:tc>
          <w:tcPr>
            <w:tcW w:w="4195" w:type="dxa"/>
            <w:vAlign w:val="center"/>
          </w:tcPr>
          <w:p w:rsidR="00DC6A0E" w:rsidRPr="00CC2132" w:rsidRDefault="00A57062" w:rsidP="00547CC3">
            <w:pPr>
              <w:tabs>
                <w:tab w:val="left" w:pos="9071"/>
              </w:tabs>
              <w:ind w:left="-1"/>
              <w:jc w:val="center"/>
              <w:rPr>
                <w:rFonts w:ascii="Simplified Arabic" w:hAnsi="Simplified Arabic" w:cs="Simplified Arabic"/>
                <w:color w:val="000000" w:themeColor="text1"/>
                <w:sz w:val="22"/>
                <w:szCs w:val="22"/>
                <w:rtl/>
                <w:lang w:bidi="ar-JO"/>
              </w:rPr>
            </w:pPr>
            <w:r w:rsidRPr="00CC2132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 xml:space="preserve">معدل الوقت المستخدم الأنشطة التطوعية </w:t>
            </w:r>
            <w:r w:rsidR="00547CC3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 xml:space="preserve">للشابات </w:t>
            </w:r>
            <w:proofErr w:type="spellStart"/>
            <w:r w:rsidR="00547CC3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>والشبان</w:t>
            </w:r>
            <w:r w:rsidR="00092BAA" w:rsidRPr="00CC2132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>،</w:t>
            </w:r>
            <w:proofErr w:type="spellEnd"/>
            <w:r w:rsidRPr="00CC2132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 xml:space="preserve"> </w:t>
            </w:r>
            <w:r w:rsidR="00092BAA" w:rsidRPr="00CC2132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>2</w:t>
            </w:r>
            <w:r w:rsidRPr="00CC2132">
              <w:rPr>
                <w:rFonts w:cs="Simplified Arabic" w:hint="cs"/>
                <w:b/>
                <w:bCs/>
                <w:color w:val="000000" w:themeColor="text1"/>
                <w:sz w:val="22"/>
                <w:szCs w:val="22"/>
                <w:rtl/>
                <w:lang w:bidi="ar-JO"/>
              </w:rPr>
              <w:t>012/2013</w:t>
            </w:r>
          </w:p>
        </w:tc>
      </w:tr>
      <w:tr w:rsidR="00DC6A0E" w:rsidTr="00CC2132">
        <w:trPr>
          <w:jc w:val="center"/>
        </w:trPr>
        <w:tc>
          <w:tcPr>
            <w:tcW w:w="4477" w:type="dxa"/>
          </w:tcPr>
          <w:p w:rsidR="00DC6A0E" w:rsidRPr="00CC2132" w:rsidRDefault="00664D59" w:rsidP="00CC2132">
            <w:pPr>
              <w:jc w:val="both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highlight w:val="yellow"/>
                <w:rtl/>
                <w:lang w:bidi="ar-JO"/>
              </w:rPr>
            </w:pPr>
            <w:r>
              <w:rPr>
                <w:rFonts w:cs="Simplified Arabic"/>
                <w:b/>
                <w:bCs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>
                  <wp:extent cx="2743200" cy="1913324"/>
                  <wp:effectExtent l="0" t="0" r="0" b="0"/>
                  <wp:docPr id="5" name="Chart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4"/>
                    </a:graphicData>
                  </a:graphic>
                </wp:inline>
              </w:drawing>
            </w:r>
          </w:p>
        </w:tc>
        <w:tc>
          <w:tcPr>
            <w:tcW w:w="4195" w:type="dxa"/>
          </w:tcPr>
          <w:p w:rsidR="00DC6A0E" w:rsidRPr="00CC2132" w:rsidRDefault="00664D59" w:rsidP="00CC2132">
            <w:pPr>
              <w:jc w:val="center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highlight w:val="yellow"/>
                <w:rtl/>
                <w:lang w:bidi="ar-JO"/>
              </w:rPr>
            </w:pPr>
            <w:r>
              <w:rPr>
                <w:rFonts w:cs="Simplified Arabic"/>
                <w:b/>
                <w:bCs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>
                  <wp:extent cx="2520315" cy="1913255"/>
                  <wp:effectExtent l="0" t="0" r="0" b="0"/>
                  <wp:docPr id="1" name="Chart 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5"/>
                    </a:graphicData>
                  </a:graphic>
                </wp:inline>
              </w:drawing>
            </w:r>
          </w:p>
        </w:tc>
      </w:tr>
    </w:tbl>
    <w:p w:rsidR="00F323A5" w:rsidRDefault="00F323A5" w:rsidP="00F74912">
      <w:pPr>
        <w:pStyle w:val="Title"/>
        <w:ind w:left="0" w:right="0"/>
        <w:jc w:val="left"/>
        <w:rPr>
          <w:sz w:val="24"/>
          <w:szCs w:val="24"/>
        </w:rPr>
      </w:pPr>
    </w:p>
    <w:p w:rsidR="00F323A5" w:rsidRDefault="00F323A5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664D59" w:rsidRDefault="00664D59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664D59" w:rsidRDefault="00664D59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F323A5" w:rsidRDefault="00F323A5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6D7462" w:rsidRDefault="006D7462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6D7462" w:rsidRDefault="006D7462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6D7462" w:rsidRDefault="006D7462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6D7462" w:rsidRDefault="006D7462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6D7462" w:rsidRDefault="006D7462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6D7462" w:rsidRDefault="006D7462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6D7462" w:rsidRDefault="006D7462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6D7462" w:rsidRDefault="006D7462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6D7462" w:rsidRDefault="006D7462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6D7462" w:rsidRDefault="006D7462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6D7462" w:rsidRDefault="006D7462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6D7462" w:rsidRDefault="006D7462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F323A5" w:rsidRDefault="00F323A5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1766F6" w:rsidRDefault="001766F6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1766F6" w:rsidRDefault="001766F6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1766F6" w:rsidRDefault="001766F6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F74912" w:rsidRDefault="00F74912" w:rsidP="00F74912">
      <w:pPr>
        <w:pStyle w:val="Title"/>
        <w:ind w:left="0" w:right="0"/>
        <w:jc w:val="left"/>
        <w:rPr>
          <w:sz w:val="24"/>
          <w:szCs w:val="24"/>
          <w:rtl/>
        </w:rPr>
      </w:pPr>
      <w:r>
        <w:rPr>
          <w:rFonts w:hint="cs"/>
          <w:sz w:val="24"/>
          <w:szCs w:val="24"/>
          <w:rtl/>
        </w:rPr>
        <w:lastRenderedPageBreak/>
        <w:t>المراجع</w:t>
      </w:r>
    </w:p>
    <w:p w:rsidR="00F74912" w:rsidRPr="00F74912" w:rsidRDefault="00F74912" w:rsidP="00F74912">
      <w:pPr>
        <w:pStyle w:val="Title"/>
        <w:ind w:left="0" w:right="0"/>
        <w:jc w:val="left"/>
        <w:rPr>
          <w:sz w:val="24"/>
          <w:szCs w:val="24"/>
          <w:rtl/>
        </w:rPr>
      </w:pPr>
    </w:p>
    <w:p w:rsidR="00091352" w:rsidRPr="009F48D8" w:rsidRDefault="00091352" w:rsidP="00370026">
      <w:pPr>
        <w:pStyle w:val="ListParagraph"/>
        <w:numPr>
          <w:ilvl w:val="0"/>
          <w:numId w:val="28"/>
        </w:numPr>
        <w:tabs>
          <w:tab w:val="num" w:pos="390"/>
        </w:tabs>
        <w:jc w:val="both"/>
        <w:rPr>
          <w:rFonts w:ascii="Simplified Arabic" w:hAnsi="Simplified Arabic" w:cs="Simplified Arabic"/>
          <w:sz w:val="24"/>
          <w:szCs w:val="24"/>
        </w:rPr>
      </w:pPr>
      <w:r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الجهاز المركزي للإحصاء الفلسطيني، </w:t>
      </w:r>
      <w:r w:rsidRPr="00370026">
        <w:rPr>
          <w:rFonts w:ascii="Simplified Arabic" w:hAnsi="Simplified Arabic" w:cs="Simplified Arabic"/>
          <w:b/>
          <w:bCs/>
          <w:sz w:val="24"/>
          <w:szCs w:val="24"/>
        </w:rPr>
        <w:t>2016</w:t>
      </w:r>
      <w:r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.  </w:t>
      </w:r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تقديرات منقحة مبنية على النتائج النهائية للتعداد العام للسكان والمساكن </w:t>
      </w:r>
      <w:proofErr w:type="spellStart"/>
      <w:r w:rsidRPr="009F48D8">
        <w:rPr>
          <w:rFonts w:ascii="Simplified Arabic" w:hAnsi="Simplified Arabic" w:cs="Simplified Arabic"/>
          <w:sz w:val="24"/>
          <w:szCs w:val="24"/>
          <w:rtl/>
        </w:rPr>
        <w:t>والمنشات،</w:t>
      </w:r>
      <w:proofErr w:type="spellEnd"/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 2007. رام </w:t>
      </w:r>
      <w:proofErr w:type="spellStart"/>
      <w:r w:rsidRPr="009F48D8">
        <w:rPr>
          <w:rFonts w:ascii="Simplified Arabic" w:hAnsi="Simplified Arabic" w:cs="Simplified Arabic"/>
          <w:sz w:val="24"/>
          <w:szCs w:val="24"/>
          <w:rtl/>
        </w:rPr>
        <w:t>الله-</w:t>
      </w:r>
      <w:proofErr w:type="spellEnd"/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 فلسطين.</w:t>
      </w:r>
    </w:p>
    <w:p w:rsidR="00F74912" w:rsidRPr="009F48D8" w:rsidRDefault="00F74912" w:rsidP="00370026">
      <w:pPr>
        <w:pStyle w:val="Title"/>
        <w:numPr>
          <w:ilvl w:val="0"/>
          <w:numId w:val="28"/>
        </w:numPr>
        <w:ind w:right="0"/>
        <w:jc w:val="both"/>
        <w:rPr>
          <w:rFonts w:ascii="Simplified Arabic" w:hAnsi="Simplified Arabic"/>
          <w:b w:val="0"/>
          <w:bCs w:val="0"/>
          <w:sz w:val="24"/>
          <w:szCs w:val="24"/>
        </w:rPr>
      </w:pPr>
      <w:r w:rsidRPr="00370026">
        <w:rPr>
          <w:rFonts w:ascii="Simplified Arabic" w:hAnsi="Simplified Arabic"/>
          <w:sz w:val="24"/>
          <w:szCs w:val="24"/>
          <w:rtl/>
        </w:rPr>
        <w:t xml:space="preserve">الجهاز المركزي للإحصاء </w:t>
      </w:r>
      <w:proofErr w:type="spellStart"/>
      <w:r w:rsidRPr="00370026">
        <w:rPr>
          <w:rFonts w:ascii="Simplified Arabic" w:hAnsi="Simplified Arabic"/>
          <w:sz w:val="24"/>
          <w:szCs w:val="24"/>
          <w:rtl/>
        </w:rPr>
        <w:t>الفلسطيني،</w:t>
      </w:r>
      <w:proofErr w:type="spellEnd"/>
      <w:r w:rsidRPr="00370026">
        <w:rPr>
          <w:rFonts w:ascii="Simplified Arabic" w:hAnsi="Simplified Arabic"/>
          <w:sz w:val="24"/>
          <w:szCs w:val="24"/>
          <w:rtl/>
        </w:rPr>
        <w:t xml:space="preserve"> </w:t>
      </w:r>
      <w:r w:rsidR="00091352" w:rsidRPr="00370026">
        <w:rPr>
          <w:rFonts w:ascii="Simplified Arabic" w:hAnsi="Simplified Arabic"/>
          <w:sz w:val="24"/>
          <w:szCs w:val="24"/>
          <w:rtl/>
        </w:rPr>
        <w:t>2017</w:t>
      </w:r>
      <w:r w:rsidRPr="00370026">
        <w:rPr>
          <w:rFonts w:ascii="Simplified Arabic" w:hAnsi="Simplified Arabic"/>
          <w:sz w:val="24"/>
          <w:szCs w:val="24"/>
          <w:rtl/>
        </w:rPr>
        <w:t xml:space="preserve">.  </w:t>
      </w:r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 xml:space="preserve">قاعدة بيانات احصاءات المرأة </w:t>
      </w:r>
      <w:proofErr w:type="spellStart"/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>والرجل،</w:t>
      </w:r>
      <w:proofErr w:type="spellEnd"/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 xml:space="preserve"> السجلات </w:t>
      </w:r>
      <w:proofErr w:type="spellStart"/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>الإدارية،</w:t>
      </w:r>
      <w:proofErr w:type="spellEnd"/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 xml:space="preserve"> </w:t>
      </w:r>
      <w:r w:rsidR="00091352"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>2016</w:t>
      </w:r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 xml:space="preserve">. رام </w:t>
      </w:r>
      <w:proofErr w:type="spellStart"/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>الله-</w:t>
      </w:r>
      <w:proofErr w:type="spellEnd"/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 xml:space="preserve"> فلسطين.</w:t>
      </w:r>
    </w:p>
    <w:p w:rsidR="00091352" w:rsidRPr="009F48D8" w:rsidRDefault="00091352" w:rsidP="00F25108">
      <w:pPr>
        <w:pStyle w:val="Title"/>
        <w:numPr>
          <w:ilvl w:val="0"/>
          <w:numId w:val="28"/>
        </w:numPr>
        <w:ind w:right="0"/>
        <w:jc w:val="both"/>
        <w:rPr>
          <w:rFonts w:ascii="Simplified Arabic" w:hAnsi="Simplified Arabic"/>
          <w:b w:val="0"/>
          <w:bCs w:val="0"/>
          <w:sz w:val="24"/>
          <w:szCs w:val="24"/>
        </w:rPr>
      </w:pPr>
      <w:r w:rsidRPr="00370026">
        <w:rPr>
          <w:rFonts w:ascii="Simplified Arabic" w:hAnsi="Simplified Arabic"/>
          <w:sz w:val="24"/>
          <w:szCs w:val="24"/>
          <w:rtl/>
        </w:rPr>
        <w:t xml:space="preserve">وزارة التربية والتعليم </w:t>
      </w:r>
      <w:proofErr w:type="spellStart"/>
      <w:r w:rsidRPr="00370026">
        <w:rPr>
          <w:rFonts w:ascii="Simplified Arabic" w:hAnsi="Simplified Arabic"/>
          <w:sz w:val="24"/>
          <w:szCs w:val="24"/>
          <w:rtl/>
        </w:rPr>
        <w:t>العالي،</w:t>
      </w:r>
      <w:proofErr w:type="spellEnd"/>
      <w:r w:rsidRPr="00370026">
        <w:rPr>
          <w:rFonts w:ascii="Simplified Arabic" w:hAnsi="Simplified Arabic"/>
          <w:sz w:val="24"/>
          <w:szCs w:val="24"/>
          <w:rtl/>
        </w:rPr>
        <w:t xml:space="preserve"> 2017.  </w:t>
      </w:r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 xml:space="preserve">قاعدة بيانات مسح التعليم للعام الدراسي </w:t>
      </w:r>
      <w:r w:rsidR="00F25108">
        <w:rPr>
          <w:rFonts w:ascii="Simplified Arabic" w:hAnsi="Simplified Arabic" w:hint="cs"/>
          <w:b w:val="0"/>
          <w:bCs w:val="0"/>
          <w:sz w:val="24"/>
          <w:szCs w:val="24"/>
          <w:rtl/>
        </w:rPr>
        <w:t>2015</w:t>
      </w:r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>/</w:t>
      </w:r>
      <w:r w:rsidR="00F25108">
        <w:rPr>
          <w:rFonts w:ascii="Simplified Arabic" w:hAnsi="Simplified Arabic" w:hint="cs"/>
          <w:b w:val="0"/>
          <w:bCs w:val="0"/>
          <w:sz w:val="24"/>
          <w:szCs w:val="24"/>
          <w:rtl/>
        </w:rPr>
        <w:t>2016</w:t>
      </w:r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 xml:space="preserve">. رام </w:t>
      </w:r>
      <w:proofErr w:type="spellStart"/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>الله-</w:t>
      </w:r>
      <w:proofErr w:type="spellEnd"/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 xml:space="preserve"> فلسطين.</w:t>
      </w:r>
    </w:p>
    <w:p w:rsidR="00091352" w:rsidRPr="009F48D8" w:rsidRDefault="00091352" w:rsidP="00370026">
      <w:pPr>
        <w:pStyle w:val="Title"/>
        <w:numPr>
          <w:ilvl w:val="0"/>
          <w:numId w:val="28"/>
        </w:numPr>
        <w:ind w:right="0"/>
        <w:jc w:val="both"/>
        <w:rPr>
          <w:rFonts w:ascii="Simplified Arabic" w:hAnsi="Simplified Arabic"/>
          <w:b w:val="0"/>
          <w:bCs w:val="0"/>
          <w:sz w:val="24"/>
          <w:szCs w:val="24"/>
        </w:rPr>
      </w:pPr>
      <w:r w:rsidRPr="00370026">
        <w:rPr>
          <w:rFonts w:ascii="Simplified Arabic" w:hAnsi="Simplified Arabic"/>
          <w:sz w:val="24"/>
          <w:szCs w:val="24"/>
          <w:rtl/>
        </w:rPr>
        <w:t xml:space="preserve">الجهاز المركزي للإحصاء الفلسطيني، </w:t>
      </w:r>
      <w:r w:rsidRPr="00370026">
        <w:rPr>
          <w:rFonts w:ascii="Simplified Arabic" w:hAnsi="Simplified Arabic"/>
          <w:sz w:val="24"/>
          <w:szCs w:val="24"/>
        </w:rPr>
        <w:t>2016</w:t>
      </w:r>
      <w:r w:rsidRPr="00370026">
        <w:rPr>
          <w:rFonts w:ascii="Simplified Arabic" w:hAnsi="Simplified Arabic"/>
          <w:sz w:val="24"/>
          <w:szCs w:val="24"/>
          <w:rtl/>
        </w:rPr>
        <w:t xml:space="preserve">. </w:t>
      </w:r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>قاعدة بيانات مسح القوى العاملة</w:t>
      </w:r>
      <w:r w:rsidRPr="009F48D8">
        <w:rPr>
          <w:rFonts w:ascii="Simplified Arabic" w:hAnsi="Simplified Arabic"/>
          <w:b w:val="0"/>
          <w:bCs w:val="0"/>
          <w:sz w:val="24"/>
          <w:szCs w:val="24"/>
        </w:rPr>
        <w:t xml:space="preserve">  .</w:t>
      </w:r>
      <w:r w:rsidR="00E85758" w:rsidRPr="009F48D8">
        <w:rPr>
          <w:rFonts w:ascii="Simplified Arabic" w:hAnsi="Simplified Arabic"/>
          <w:b w:val="0"/>
          <w:bCs w:val="0"/>
          <w:sz w:val="24"/>
          <w:szCs w:val="24"/>
        </w:rPr>
        <w:t xml:space="preserve">2015-2013 </w:t>
      </w:r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 xml:space="preserve">رام </w:t>
      </w:r>
      <w:proofErr w:type="spellStart"/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>الله-</w:t>
      </w:r>
      <w:proofErr w:type="spellEnd"/>
      <w:r w:rsidRPr="009F48D8">
        <w:rPr>
          <w:rFonts w:ascii="Simplified Arabic" w:hAnsi="Simplified Arabic"/>
          <w:b w:val="0"/>
          <w:bCs w:val="0"/>
          <w:sz w:val="24"/>
          <w:szCs w:val="24"/>
          <w:rtl/>
        </w:rPr>
        <w:t xml:space="preserve"> فلسطين. </w:t>
      </w:r>
    </w:p>
    <w:p w:rsidR="00091352" w:rsidRPr="009F48D8" w:rsidRDefault="00091352" w:rsidP="00370026">
      <w:pPr>
        <w:pStyle w:val="ListParagraph"/>
        <w:numPr>
          <w:ilvl w:val="0"/>
          <w:numId w:val="28"/>
        </w:numPr>
        <w:ind w:right="-142"/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الجهاز المركزي للإحصاء </w:t>
      </w:r>
      <w:proofErr w:type="spellStart"/>
      <w:r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>الفلسطيني،</w:t>
      </w:r>
      <w:proofErr w:type="spellEnd"/>
      <w:r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 2016. </w:t>
      </w:r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دراسة تحليلية من بيانات مسح استخدام الوقت </w:t>
      </w:r>
      <w:proofErr w:type="spellStart"/>
      <w:r w:rsidRPr="009F48D8">
        <w:rPr>
          <w:rFonts w:ascii="Simplified Arabic" w:hAnsi="Simplified Arabic" w:cs="Simplified Arabic"/>
          <w:sz w:val="24"/>
          <w:szCs w:val="24"/>
          <w:rtl/>
        </w:rPr>
        <w:t>2012/2013:</w:t>
      </w:r>
      <w:proofErr w:type="spellEnd"/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           النتائج النهائية. رام الله </w:t>
      </w:r>
      <w:proofErr w:type="spellStart"/>
      <w:r w:rsidRPr="009F48D8">
        <w:rPr>
          <w:rFonts w:ascii="Simplified Arabic" w:hAnsi="Simplified Arabic" w:cs="Simplified Arabic"/>
          <w:sz w:val="24"/>
          <w:szCs w:val="24"/>
          <w:rtl/>
        </w:rPr>
        <w:t>-</w:t>
      </w:r>
      <w:proofErr w:type="spellEnd"/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 فلسطين.</w:t>
      </w:r>
    </w:p>
    <w:p w:rsidR="00091352" w:rsidRPr="009F48D8" w:rsidRDefault="00091352" w:rsidP="00370026">
      <w:pPr>
        <w:pStyle w:val="ListParagraph"/>
        <w:numPr>
          <w:ilvl w:val="0"/>
          <w:numId w:val="28"/>
        </w:numPr>
        <w:ind w:right="-142"/>
        <w:jc w:val="both"/>
        <w:rPr>
          <w:rFonts w:ascii="Simplified Arabic" w:hAnsi="Simplified Arabic" w:cs="Simplified Arabic"/>
          <w:sz w:val="24"/>
          <w:szCs w:val="24"/>
        </w:rPr>
      </w:pPr>
      <w:r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الجهاز المركزي للإحصاء </w:t>
      </w:r>
      <w:proofErr w:type="spellStart"/>
      <w:r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>الفلسطيني،</w:t>
      </w:r>
      <w:proofErr w:type="spellEnd"/>
      <w:r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 2016.  </w:t>
      </w:r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مسح الشباب الفلسطيني </w:t>
      </w:r>
      <w:proofErr w:type="spellStart"/>
      <w:r w:rsidRPr="009F48D8">
        <w:rPr>
          <w:rFonts w:ascii="Simplified Arabic" w:hAnsi="Simplified Arabic" w:cs="Simplified Arabic"/>
          <w:sz w:val="24"/>
          <w:szCs w:val="24"/>
          <w:rtl/>
        </w:rPr>
        <w:t>2015،</w:t>
      </w:r>
      <w:proofErr w:type="spellEnd"/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 النتائج الرئيسية.  رام الله </w:t>
      </w:r>
      <w:r w:rsidRPr="009F48D8">
        <w:rPr>
          <w:rFonts w:ascii="Simplified Arabic" w:hAnsi="Simplified Arabic" w:cs="Simplified Arabic"/>
          <w:sz w:val="24"/>
          <w:szCs w:val="24"/>
        </w:rPr>
        <w:t>-</w:t>
      </w:r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 فلسطين.</w:t>
      </w:r>
    </w:p>
    <w:p w:rsidR="00091352" w:rsidRPr="009F48D8" w:rsidRDefault="00091352" w:rsidP="00370026">
      <w:pPr>
        <w:pStyle w:val="ListParagraph"/>
        <w:numPr>
          <w:ilvl w:val="0"/>
          <w:numId w:val="28"/>
        </w:num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الجهاز المركزي للإحصاء الفلسطيني، </w:t>
      </w:r>
      <w:r w:rsidRPr="00370026">
        <w:rPr>
          <w:rFonts w:ascii="Simplified Arabic" w:hAnsi="Simplified Arabic" w:cs="Simplified Arabic"/>
          <w:b/>
          <w:bCs/>
          <w:sz w:val="24"/>
          <w:szCs w:val="24"/>
        </w:rPr>
        <w:t>2012</w:t>
      </w:r>
      <w:r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.  </w:t>
      </w:r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مسح العنف في المجتمع </w:t>
      </w:r>
      <w:proofErr w:type="spellStart"/>
      <w:r w:rsidRPr="009F48D8">
        <w:rPr>
          <w:rFonts w:ascii="Simplified Arabic" w:hAnsi="Simplified Arabic" w:cs="Simplified Arabic"/>
          <w:sz w:val="24"/>
          <w:szCs w:val="24"/>
          <w:rtl/>
        </w:rPr>
        <w:t>الفلسطيني،</w:t>
      </w:r>
      <w:proofErr w:type="spellEnd"/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 2011.  النتائج الرئيسية.    رام الله </w:t>
      </w:r>
      <w:proofErr w:type="spellStart"/>
      <w:r w:rsidRPr="009F48D8">
        <w:rPr>
          <w:rFonts w:ascii="Simplified Arabic" w:hAnsi="Simplified Arabic" w:cs="Simplified Arabic"/>
          <w:sz w:val="24"/>
          <w:szCs w:val="24"/>
          <w:rtl/>
        </w:rPr>
        <w:t>–</w:t>
      </w:r>
      <w:proofErr w:type="spellEnd"/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 فلسطين.</w:t>
      </w:r>
    </w:p>
    <w:p w:rsidR="00091352" w:rsidRPr="009F48D8" w:rsidRDefault="00091352" w:rsidP="00370026">
      <w:pPr>
        <w:pStyle w:val="ListParagraph"/>
        <w:numPr>
          <w:ilvl w:val="0"/>
          <w:numId w:val="28"/>
        </w:numPr>
        <w:jc w:val="both"/>
        <w:rPr>
          <w:rFonts w:ascii="Simplified Arabic" w:hAnsi="Simplified Arabic" w:cs="Simplified Arabic"/>
          <w:sz w:val="24"/>
          <w:szCs w:val="24"/>
        </w:rPr>
      </w:pPr>
      <w:r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الجهاز المركزي للإحصاء </w:t>
      </w:r>
      <w:proofErr w:type="spellStart"/>
      <w:r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>الفلسطيني،</w:t>
      </w:r>
      <w:proofErr w:type="spellEnd"/>
      <w:r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 </w:t>
      </w:r>
      <w:r w:rsidR="003E56DC"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>2017</w:t>
      </w:r>
      <w:r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.  </w:t>
      </w:r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مسح </w:t>
      </w:r>
      <w:r w:rsidR="003E56DC" w:rsidRPr="009F48D8">
        <w:rPr>
          <w:rFonts w:ascii="Simplified Arabic" w:hAnsi="Simplified Arabic" w:cs="Simplified Arabic"/>
          <w:sz w:val="24"/>
          <w:szCs w:val="24"/>
          <w:rtl/>
        </w:rPr>
        <w:t>انتقال الشباب</w:t>
      </w:r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 من التعليم الى</w:t>
      </w:r>
      <w:r w:rsidR="003E56DC" w:rsidRPr="009F48D8">
        <w:rPr>
          <w:rFonts w:ascii="Simplified Arabic" w:hAnsi="Simplified Arabic" w:cs="Simplified Arabic"/>
          <w:sz w:val="24"/>
          <w:szCs w:val="24"/>
          <w:rtl/>
        </w:rPr>
        <w:t xml:space="preserve"> سوق</w:t>
      </w:r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proofErr w:type="spellStart"/>
      <w:r w:rsidRPr="009F48D8">
        <w:rPr>
          <w:rFonts w:ascii="Simplified Arabic" w:hAnsi="Simplified Arabic" w:cs="Simplified Arabic"/>
          <w:sz w:val="24"/>
          <w:szCs w:val="24"/>
          <w:rtl/>
        </w:rPr>
        <w:t>العمل،</w:t>
      </w:r>
      <w:proofErr w:type="spellEnd"/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 2015.  النتائج الرئيسية.    رام الله </w:t>
      </w:r>
      <w:proofErr w:type="spellStart"/>
      <w:r w:rsidRPr="009F48D8">
        <w:rPr>
          <w:rFonts w:ascii="Simplified Arabic" w:hAnsi="Simplified Arabic" w:cs="Simplified Arabic"/>
          <w:sz w:val="24"/>
          <w:szCs w:val="24"/>
          <w:rtl/>
        </w:rPr>
        <w:t>–</w:t>
      </w:r>
      <w:proofErr w:type="spellEnd"/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 فلسطين.</w:t>
      </w:r>
    </w:p>
    <w:p w:rsidR="003E56DC" w:rsidRPr="009F48D8" w:rsidRDefault="003E56DC" w:rsidP="009F48D8">
      <w:pPr>
        <w:pStyle w:val="ListParagraph"/>
        <w:numPr>
          <w:ilvl w:val="0"/>
          <w:numId w:val="28"/>
        </w:num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الجهاز المركزي للإحصاء الفلسطيني، </w:t>
      </w:r>
      <w:r w:rsidRPr="00370026">
        <w:rPr>
          <w:rFonts w:ascii="Simplified Arabic" w:hAnsi="Simplified Arabic" w:cs="Simplified Arabic"/>
          <w:b/>
          <w:bCs/>
          <w:sz w:val="24"/>
          <w:szCs w:val="24"/>
        </w:rPr>
        <w:t>201</w:t>
      </w:r>
      <w:r w:rsidR="009F48D8">
        <w:rPr>
          <w:rFonts w:ascii="Simplified Arabic" w:hAnsi="Simplified Arabic" w:cs="Simplified Arabic"/>
          <w:b/>
          <w:bCs/>
          <w:sz w:val="24"/>
          <w:szCs w:val="24"/>
        </w:rPr>
        <w:t>4</w:t>
      </w:r>
      <w:r w:rsidRPr="00370026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.  </w:t>
      </w:r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المسح الأسري لتكنولوجيا المعلومات </w:t>
      </w:r>
      <w:proofErr w:type="spellStart"/>
      <w:r w:rsidRPr="009F48D8">
        <w:rPr>
          <w:rFonts w:ascii="Simplified Arabic" w:hAnsi="Simplified Arabic" w:cs="Simplified Arabic"/>
          <w:sz w:val="24"/>
          <w:szCs w:val="24"/>
          <w:rtl/>
        </w:rPr>
        <w:t>والاتصالات،</w:t>
      </w:r>
      <w:proofErr w:type="spellEnd"/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proofErr w:type="spellStart"/>
      <w:r w:rsidR="009F48D8">
        <w:rPr>
          <w:rFonts w:ascii="Simplified Arabic" w:hAnsi="Simplified Arabic" w:cs="Simplified Arabic" w:hint="cs"/>
          <w:sz w:val="24"/>
          <w:szCs w:val="24"/>
          <w:rtl/>
        </w:rPr>
        <w:t>2014</w:t>
      </w:r>
      <w:r w:rsidRPr="009F48D8">
        <w:rPr>
          <w:rFonts w:ascii="Simplified Arabic" w:hAnsi="Simplified Arabic" w:cs="Simplified Arabic"/>
          <w:sz w:val="24"/>
          <w:szCs w:val="24"/>
          <w:rtl/>
        </w:rPr>
        <w:t>:</w:t>
      </w:r>
      <w:proofErr w:type="spellEnd"/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 النتائج الرئيسية.  رام الله </w:t>
      </w:r>
      <w:proofErr w:type="spellStart"/>
      <w:r w:rsidRPr="009F48D8">
        <w:rPr>
          <w:rFonts w:ascii="Simplified Arabic" w:hAnsi="Simplified Arabic" w:cs="Simplified Arabic"/>
          <w:sz w:val="24"/>
          <w:szCs w:val="24"/>
          <w:rtl/>
        </w:rPr>
        <w:t>–</w:t>
      </w:r>
      <w:proofErr w:type="spellEnd"/>
      <w:r w:rsidRPr="009F48D8">
        <w:rPr>
          <w:rFonts w:ascii="Simplified Arabic" w:hAnsi="Simplified Arabic" w:cs="Simplified Arabic"/>
          <w:sz w:val="24"/>
          <w:szCs w:val="24"/>
          <w:rtl/>
        </w:rPr>
        <w:t xml:space="preserve"> فلسطين.</w:t>
      </w:r>
    </w:p>
    <w:p w:rsidR="003E56DC" w:rsidRPr="009F48D8" w:rsidRDefault="003E56DC" w:rsidP="00370026">
      <w:pPr>
        <w:ind w:left="360"/>
        <w:jc w:val="both"/>
        <w:rPr>
          <w:rFonts w:ascii="Simplified Arabic" w:hAnsi="Simplified Arabic" w:cs="Simplified Arabic"/>
          <w:sz w:val="24"/>
          <w:szCs w:val="24"/>
          <w:rtl/>
        </w:rPr>
      </w:pPr>
    </w:p>
    <w:p w:rsidR="00091352" w:rsidRPr="00370026" w:rsidRDefault="00091352" w:rsidP="00370026">
      <w:pPr>
        <w:ind w:left="360" w:right="-142"/>
        <w:jc w:val="both"/>
        <w:rPr>
          <w:rFonts w:ascii="Simplified Arabic" w:hAnsi="Simplified Arabic" w:cs="Simplified Arabic"/>
          <w:b/>
          <w:bCs/>
          <w:sz w:val="24"/>
          <w:szCs w:val="24"/>
        </w:rPr>
      </w:pPr>
    </w:p>
    <w:p w:rsidR="00091352" w:rsidRDefault="00091352" w:rsidP="00091352">
      <w:pPr>
        <w:pStyle w:val="Title"/>
        <w:ind w:right="0"/>
        <w:jc w:val="left"/>
        <w:rPr>
          <w:sz w:val="24"/>
          <w:szCs w:val="24"/>
          <w:rtl/>
        </w:rPr>
      </w:pPr>
    </w:p>
    <w:p w:rsidR="009E01FD" w:rsidRDefault="009E01FD" w:rsidP="009E01FD">
      <w:pPr>
        <w:tabs>
          <w:tab w:val="left" w:pos="9071"/>
        </w:tabs>
        <w:bidi w:val="0"/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JO"/>
        </w:rPr>
      </w:pPr>
    </w:p>
    <w:p w:rsidR="00F74912" w:rsidRDefault="00F74912" w:rsidP="00091352">
      <w:pPr>
        <w:bidi w:val="0"/>
        <w:rPr>
          <w:b/>
          <w:bCs/>
          <w:lang w:bidi="ar-JO"/>
        </w:rPr>
      </w:pPr>
    </w:p>
    <w:sectPr w:rsidR="00F74912" w:rsidSect="001409F3">
      <w:footerReference w:type="default" r:id="rId66"/>
      <w:endnotePr>
        <w:numFmt w:val="lowerLetter"/>
      </w:endnotePr>
      <w:pgSz w:w="11907" w:h="16840" w:code="9"/>
      <w:pgMar w:top="1418" w:right="1418" w:bottom="1418" w:left="1418" w:header="709" w:footer="709" w:gutter="0"/>
      <w:cols w:space="720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4468F" w:rsidRDefault="00A4468F">
      <w:r>
        <w:separator/>
      </w:r>
    </w:p>
  </w:endnote>
  <w:endnote w:type="continuationSeparator" w:id="0">
    <w:p w:rsidR="00A4468F" w:rsidRDefault="00A4468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7D2F" w:rsidRDefault="00D37D2F" w:rsidP="00CC2A32">
    <w:pPr>
      <w:pStyle w:val="Footer"/>
      <w:jc w:val="center"/>
    </w:pPr>
  </w:p>
  <w:p w:rsidR="00D37D2F" w:rsidRDefault="00D37D2F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7D2F" w:rsidRDefault="00D37D2F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7D2F" w:rsidRDefault="00D37D2F" w:rsidP="00CC2A32">
    <w:pPr>
      <w:pStyle w:val="Footer"/>
      <w:jc w:val="center"/>
    </w:pPr>
  </w:p>
  <w:p w:rsidR="00D37D2F" w:rsidRDefault="00D37D2F" w:rsidP="00CC2A32">
    <w:pPr>
      <w:pStyle w:val="Footer"/>
      <w:jc w:val="center"/>
      <w:rPr>
        <w:rtl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7D2F" w:rsidRDefault="00D37D2F">
    <w:pPr>
      <w:pStyle w:val="Footer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7D2F" w:rsidRDefault="007321BE">
    <w:pPr>
      <w:pStyle w:val="Footer"/>
      <w:jc w:val="center"/>
    </w:pPr>
    <w:fldSimple w:instr=" PAGE   \* MERGEFORMAT ">
      <w:r w:rsidR="00FF79C7">
        <w:rPr>
          <w:noProof/>
          <w:rtl/>
        </w:rPr>
        <w:t>9</w:t>
      </w:r>
    </w:fldSimple>
  </w:p>
  <w:p w:rsidR="00D37D2F" w:rsidRDefault="00D37D2F" w:rsidP="00CC2A32">
    <w:pPr>
      <w:pStyle w:val="Footer"/>
      <w:jc w:val="center"/>
      <w:rPr>
        <w:rtl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4468F" w:rsidRDefault="00A4468F">
      <w:r>
        <w:separator/>
      </w:r>
    </w:p>
  </w:footnote>
  <w:footnote w:type="continuationSeparator" w:id="0">
    <w:p w:rsidR="00A4468F" w:rsidRDefault="00A4468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7D2F" w:rsidRDefault="00D37D2F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7D2F" w:rsidRPr="001B0E2C" w:rsidRDefault="00577857" w:rsidP="006F2486">
    <w:pPr>
      <w:pStyle w:val="Header"/>
      <w:tabs>
        <w:tab w:val="clear" w:pos="4153"/>
        <w:tab w:val="clear" w:pos="8306"/>
        <w:tab w:val="left" w:pos="1359"/>
      </w:tabs>
      <w:rPr>
        <w:rFonts w:ascii="Simplified Arabic" w:hAnsi="Simplified Arabic" w:cs="Simplified Arabic"/>
        <w:b/>
        <w:bCs/>
        <w:sz w:val="16"/>
        <w:rtl/>
      </w:rPr>
    </w:pPr>
    <w:r>
      <w:rPr>
        <w:rFonts w:ascii="Simplified Arabic" w:hAnsi="Simplified Arabic" w:cs="Simplified Arabic" w:hint="cs"/>
        <w:b/>
        <w:bCs/>
        <w:sz w:val="16"/>
        <w:rtl/>
      </w:rPr>
      <w:t>أر</w:t>
    </w:r>
    <w:r w:rsidR="00FF79C7">
      <w:rPr>
        <w:rFonts w:ascii="Simplified Arabic" w:hAnsi="Simplified Arabic" w:cs="Simplified Arabic" w:hint="cs"/>
        <w:b/>
        <w:bCs/>
        <w:sz w:val="16"/>
        <w:rtl/>
      </w:rPr>
      <w:t>قام وإحصاءات نحو صنع مستقبل أفضل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7D2F" w:rsidRDefault="00D37D2F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1BB0"/>
    <w:multiLevelType w:val="hybridMultilevel"/>
    <w:tmpl w:val="E5AC7DA2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225EE606">
      <w:numFmt w:val="bullet"/>
      <w:lvlText w:val="-"/>
      <w:lvlJc w:val="left"/>
      <w:pPr>
        <w:tabs>
          <w:tab w:val="num" w:pos="2160"/>
        </w:tabs>
        <w:ind w:left="2160" w:right="2160" w:hanging="360"/>
      </w:pPr>
      <w:rPr>
        <w:rFonts w:ascii="Times New Roman" w:eastAsia="Times New Roman" w:hAnsi="Times New Roman" w:cs="Simplified Arabic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">
    <w:nsid w:val="0A80748A"/>
    <w:multiLevelType w:val="hybridMultilevel"/>
    <w:tmpl w:val="5F1650D0"/>
    <w:lvl w:ilvl="0" w:tplc="F4D8C6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1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1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1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1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1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1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1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1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6B3D93"/>
    <w:multiLevelType w:val="hybridMultilevel"/>
    <w:tmpl w:val="3D08D64A"/>
    <w:lvl w:ilvl="0" w:tplc="F4D8C6B8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010019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1001B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1000F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10019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1001B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1000F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10019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1001B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">
    <w:nsid w:val="145B1F6B"/>
    <w:multiLevelType w:val="hybridMultilevel"/>
    <w:tmpl w:val="F7DA2E0C"/>
    <w:lvl w:ilvl="0" w:tplc="F4D8C6B8">
      <w:start w:val="1"/>
      <w:numFmt w:val="decimal"/>
      <w:lvlText w:val="%1."/>
      <w:lvlJc w:val="left"/>
      <w:pPr>
        <w:ind w:left="720" w:hanging="360"/>
      </w:pPr>
    </w:lvl>
    <w:lvl w:ilvl="1" w:tplc="04010019" w:tentative="1">
      <w:start w:val="1"/>
      <w:numFmt w:val="lowerLetter"/>
      <w:lvlText w:val="%2."/>
      <w:lvlJc w:val="left"/>
      <w:pPr>
        <w:ind w:left="1440" w:hanging="360"/>
      </w:pPr>
    </w:lvl>
    <w:lvl w:ilvl="2" w:tplc="0401001B" w:tentative="1">
      <w:start w:val="1"/>
      <w:numFmt w:val="lowerRoman"/>
      <w:lvlText w:val="%3."/>
      <w:lvlJc w:val="right"/>
      <w:pPr>
        <w:ind w:left="2160" w:hanging="180"/>
      </w:pPr>
    </w:lvl>
    <w:lvl w:ilvl="3" w:tplc="0401000F" w:tentative="1">
      <w:start w:val="1"/>
      <w:numFmt w:val="decimal"/>
      <w:lvlText w:val="%4."/>
      <w:lvlJc w:val="left"/>
      <w:pPr>
        <w:ind w:left="2880" w:hanging="360"/>
      </w:pPr>
    </w:lvl>
    <w:lvl w:ilvl="4" w:tplc="04010019" w:tentative="1">
      <w:start w:val="1"/>
      <w:numFmt w:val="lowerLetter"/>
      <w:lvlText w:val="%5."/>
      <w:lvlJc w:val="left"/>
      <w:pPr>
        <w:ind w:left="3600" w:hanging="360"/>
      </w:pPr>
    </w:lvl>
    <w:lvl w:ilvl="5" w:tplc="0401001B" w:tentative="1">
      <w:start w:val="1"/>
      <w:numFmt w:val="lowerRoman"/>
      <w:lvlText w:val="%6."/>
      <w:lvlJc w:val="right"/>
      <w:pPr>
        <w:ind w:left="4320" w:hanging="180"/>
      </w:pPr>
    </w:lvl>
    <w:lvl w:ilvl="6" w:tplc="0401000F" w:tentative="1">
      <w:start w:val="1"/>
      <w:numFmt w:val="decimal"/>
      <w:lvlText w:val="%7."/>
      <w:lvlJc w:val="left"/>
      <w:pPr>
        <w:ind w:left="5040" w:hanging="360"/>
      </w:pPr>
    </w:lvl>
    <w:lvl w:ilvl="7" w:tplc="04010019" w:tentative="1">
      <w:start w:val="1"/>
      <w:numFmt w:val="lowerLetter"/>
      <w:lvlText w:val="%8."/>
      <w:lvlJc w:val="left"/>
      <w:pPr>
        <w:ind w:left="5760" w:hanging="360"/>
      </w:pPr>
    </w:lvl>
    <w:lvl w:ilvl="8" w:tplc="040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9C11B2"/>
    <w:multiLevelType w:val="hybridMultilevel"/>
    <w:tmpl w:val="4A0AF9AC"/>
    <w:lvl w:ilvl="0" w:tplc="04090001">
      <w:start w:val="1"/>
      <w:numFmt w:val="bullet"/>
      <w:lvlText w:val=""/>
      <w:lvlJc w:val="left"/>
      <w:pPr>
        <w:ind w:left="71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3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79" w:hanging="360"/>
      </w:pPr>
      <w:rPr>
        <w:rFonts w:ascii="Wingdings" w:hAnsi="Wingdings" w:hint="default"/>
      </w:rPr>
    </w:lvl>
  </w:abstractNum>
  <w:abstractNum w:abstractNumId="5">
    <w:nsid w:val="17B94F22"/>
    <w:multiLevelType w:val="singleLevel"/>
    <w:tmpl w:val="E28A574C"/>
    <w:lvl w:ilvl="0">
      <w:start w:val="1"/>
      <w:numFmt w:val="chosung"/>
      <w:lvlText w:val=""/>
      <w:lvlJc w:val="center"/>
      <w:pPr>
        <w:tabs>
          <w:tab w:val="num" w:pos="644"/>
        </w:tabs>
        <w:ind w:left="284" w:right="284" w:firstLine="0"/>
      </w:pPr>
      <w:rPr>
        <w:rFonts w:ascii="Symbol" w:hAnsi="Symbol" w:hint="default"/>
      </w:rPr>
    </w:lvl>
  </w:abstractNum>
  <w:abstractNum w:abstractNumId="6">
    <w:nsid w:val="181049FB"/>
    <w:multiLevelType w:val="hybridMultilevel"/>
    <w:tmpl w:val="A07E9504"/>
    <w:lvl w:ilvl="0" w:tplc="74185022">
      <w:numFmt w:val="bullet"/>
      <w:lvlText w:val="-"/>
      <w:lvlJc w:val="left"/>
      <w:pPr>
        <w:ind w:left="720" w:hanging="360"/>
      </w:pPr>
      <w:rPr>
        <w:rFonts w:ascii="Simplified Arabic" w:eastAsia="Times New Roman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B455DC"/>
    <w:multiLevelType w:val="hybridMultilevel"/>
    <w:tmpl w:val="4CD4CE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AF4D4E"/>
    <w:multiLevelType w:val="hybridMultilevel"/>
    <w:tmpl w:val="C19E587A"/>
    <w:lvl w:ilvl="0" w:tplc="04090001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A967C20"/>
    <w:multiLevelType w:val="hybridMultilevel"/>
    <w:tmpl w:val="3E2C7200"/>
    <w:lvl w:ilvl="0" w:tplc="7DF4665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C802D6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C70C60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AB858C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930CA1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E6E4B4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BD6195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B7A5FB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D3C847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C2839FD"/>
    <w:multiLevelType w:val="hybridMultilevel"/>
    <w:tmpl w:val="31B09946"/>
    <w:lvl w:ilvl="0" w:tplc="04090001">
      <w:start w:val="1"/>
      <w:numFmt w:val="bullet"/>
      <w:lvlText w:val=""/>
      <w:lvlJc w:val="left"/>
      <w:pPr>
        <w:ind w:left="719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39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59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79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599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19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39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59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79" w:hanging="360"/>
      </w:pPr>
      <w:rPr>
        <w:rFonts w:ascii="Wingdings" w:hAnsi="Wingdings" w:hint="default"/>
      </w:rPr>
    </w:lvl>
  </w:abstractNum>
  <w:abstractNum w:abstractNumId="11">
    <w:nsid w:val="2C85270B"/>
    <w:multiLevelType w:val="singleLevel"/>
    <w:tmpl w:val="04010001"/>
    <w:lvl w:ilvl="0">
      <w:start w:val="1"/>
      <w:numFmt w:val="bullet"/>
      <w:lvlText w:val=""/>
      <w:lvlJc w:val="center"/>
      <w:pPr>
        <w:tabs>
          <w:tab w:val="num" w:pos="648"/>
        </w:tabs>
        <w:ind w:left="360" w:right="360" w:hanging="72"/>
      </w:pPr>
      <w:rPr>
        <w:rFonts w:ascii="Symbol" w:hAnsi="Symbol" w:hint="default"/>
      </w:rPr>
    </w:lvl>
  </w:abstractNum>
  <w:abstractNum w:abstractNumId="12">
    <w:nsid w:val="2DB11946"/>
    <w:multiLevelType w:val="hybridMultilevel"/>
    <w:tmpl w:val="1A1AC3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2077FD9"/>
    <w:multiLevelType w:val="hybridMultilevel"/>
    <w:tmpl w:val="FB4635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39E724F"/>
    <w:multiLevelType w:val="hybridMultilevel"/>
    <w:tmpl w:val="32346056"/>
    <w:lvl w:ilvl="0" w:tplc="6A4C514E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9320AA1A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D0AE66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4583870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B3987DA0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5723B22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BBC073E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536BFBC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4F681EC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3A7F5075"/>
    <w:multiLevelType w:val="hybridMultilevel"/>
    <w:tmpl w:val="986869F4"/>
    <w:lvl w:ilvl="0" w:tplc="04090001">
      <w:start w:val="1"/>
      <w:numFmt w:val="decimal"/>
      <w:lvlText w:val="%1."/>
      <w:lvlJc w:val="left"/>
      <w:pPr>
        <w:ind w:left="720" w:hanging="360"/>
      </w:p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B7F278A"/>
    <w:multiLevelType w:val="hybridMultilevel"/>
    <w:tmpl w:val="4098729A"/>
    <w:lvl w:ilvl="0" w:tplc="04090001">
      <w:start w:val="1"/>
      <w:numFmt w:val="bullet"/>
      <w:lvlText w:val=""/>
      <w:lvlJc w:val="left"/>
      <w:pPr>
        <w:ind w:left="1193" w:hanging="360"/>
      </w:pPr>
      <w:rPr>
        <w:rFonts w:ascii="Symbol" w:hAnsi="Symbol" w:hint="default"/>
        <w:lang w:bidi="ar-SA"/>
      </w:rPr>
    </w:lvl>
    <w:lvl w:ilvl="1" w:tplc="04090003" w:tentative="1">
      <w:start w:val="1"/>
      <w:numFmt w:val="bullet"/>
      <w:lvlText w:val="o"/>
      <w:lvlJc w:val="left"/>
      <w:pPr>
        <w:ind w:left="19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3" w:hanging="360"/>
      </w:pPr>
      <w:rPr>
        <w:rFonts w:ascii="Wingdings" w:hAnsi="Wingdings" w:hint="default"/>
      </w:rPr>
    </w:lvl>
  </w:abstractNum>
  <w:abstractNum w:abstractNumId="17">
    <w:nsid w:val="3C1646B8"/>
    <w:multiLevelType w:val="hybridMultilevel"/>
    <w:tmpl w:val="74D6B0F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418C5442"/>
    <w:multiLevelType w:val="hybridMultilevel"/>
    <w:tmpl w:val="7F0214A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2254700"/>
    <w:multiLevelType w:val="hybridMultilevel"/>
    <w:tmpl w:val="736A3844"/>
    <w:lvl w:ilvl="0" w:tplc="F372F9B0">
      <w:numFmt w:val="bullet"/>
      <w:lvlText w:val=""/>
      <w:lvlJc w:val="left"/>
      <w:pPr>
        <w:ind w:left="357" w:hanging="360"/>
      </w:pPr>
      <w:rPr>
        <w:rFonts w:ascii="Symbol" w:eastAsia="Times New Roman" w:hAnsi="Symbol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07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9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1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3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5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7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9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17" w:hanging="360"/>
      </w:pPr>
      <w:rPr>
        <w:rFonts w:ascii="Wingdings" w:hAnsi="Wingdings" w:hint="default"/>
      </w:rPr>
    </w:lvl>
  </w:abstractNum>
  <w:abstractNum w:abstractNumId="20">
    <w:nsid w:val="442D3DEF"/>
    <w:multiLevelType w:val="hybridMultilevel"/>
    <w:tmpl w:val="53E0222E"/>
    <w:lvl w:ilvl="0" w:tplc="A63A90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B3E43E2"/>
    <w:multiLevelType w:val="hybridMultilevel"/>
    <w:tmpl w:val="10A0421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51515CC3"/>
    <w:multiLevelType w:val="hybridMultilevel"/>
    <w:tmpl w:val="E70A06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79C4FE3"/>
    <w:multiLevelType w:val="hybridMultilevel"/>
    <w:tmpl w:val="179C00BA"/>
    <w:lvl w:ilvl="0" w:tplc="0409000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7F76826"/>
    <w:multiLevelType w:val="hybridMultilevel"/>
    <w:tmpl w:val="77767078"/>
    <w:lvl w:ilvl="0" w:tplc="D99A81A6">
      <w:start w:val="1"/>
      <w:numFmt w:val="bullet"/>
      <w:lvlText w:val=""/>
      <w:lvlJc w:val="left"/>
      <w:pPr>
        <w:ind w:left="269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2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52" w:hanging="360"/>
      </w:pPr>
      <w:rPr>
        <w:rFonts w:ascii="Wingdings" w:hAnsi="Wingdings" w:hint="default"/>
      </w:rPr>
    </w:lvl>
  </w:abstractNum>
  <w:abstractNum w:abstractNumId="25">
    <w:nsid w:val="5A05302F"/>
    <w:multiLevelType w:val="hybridMultilevel"/>
    <w:tmpl w:val="726E7C1C"/>
    <w:lvl w:ilvl="0" w:tplc="04090001">
      <w:start w:val="1"/>
      <w:numFmt w:val="decimal"/>
      <w:lvlText w:val="%1."/>
      <w:lvlJc w:val="left"/>
      <w:pPr>
        <w:ind w:left="720" w:hanging="360"/>
      </w:p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014286D"/>
    <w:multiLevelType w:val="hybridMultilevel"/>
    <w:tmpl w:val="0896B68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27">
    <w:nsid w:val="62505C5E"/>
    <w:multiLevelType w:val="multilevel"/>
    <w:tmpl w:val="9B8E032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20" w:hanging="1800"/>
      </w:pPr>
      <w:rPr>
        <w:rFonts w:hint="default"/>
      </w:rPr>
    </w:lvl>
  </w:abstractNum>
  <w:abstractNum w:abstractNumId="28">
    <w:nsid w:val="6B88180E"/>
    <w:multiLevelType w:val="hybridMultilevel"/>
    <w:tmpl w:val="D10C33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DC919FB"/>
    <w:multiLevelType w:val="hybridMultilevel"/>
    <w:tmpl w:val="D49C1C30"/>
    <w:lvl w:ilvl="0" w:tplc="08090001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2D94082"/>
    <w:multiLevelType w:val="multilevel"/>
    <w:tmpl w:val="D69EF5C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20" w:hanging="1800"/>
      </w:pPr>
      <w:rPr>
        <w:rFonts w:hint="default"/>
      </w:rPr>
    </w:lvl>
  </w:abstractNum>
  <w:abstractNum w:abstractNumId="31">
    <w:nsid w:val="780A663B"/>
    <w:multiLevelType w:val="hybridMultilevel"/>
    <w:tmpl w:val="62249A4E"/>
    <w:lvl w:ilvl="0" w:tplc="FEB4C5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CC182DB2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6A141198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841AB6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5E6926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76122290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4CA7842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E7DC9630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5BE0452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>
    <w:nsid w:val="7A3B6FCB"/>
    <w:multiLevelType w:val="hybridMultilevel"/>
    <w:tmpl w:val="25E8B2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AA908F8"/>
    <w:multiLevelType w:val="hybridMultilevel"/>
    <w:tmpl w:val="5FD853BE"/>
    <w:lvl w:ilvl="0" w:tplc="BFAC99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D6010C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DB626A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ECA979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AC8339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A64C4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5B25D8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E08B78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FABBF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7"/>
  </w:num>
  <w:num w:numId="4">
    <w:abstractNumId w:val="30"/>
  </w:num>
  <w:num w:numId="5">
    <w:abstractNumId w:val="11"/>
  </w:num>
  <w:num w:numId="6">
    <w:abstractNumId w:val="1"/>
  </w:num>
  <w:num w:numId="7">
    <w:abstractNumId w:val="23"/>
  </w:num>
  <w:num w:numId="8">
    <w:abstractNumId w:val="8"/>
  </w:num>
  <w:num w:numId="9">
    <w:abstractNumId w:val="15"/>
  </w:num>
  <w:num w:numId="10">
    <w:abstractNumId w:val="7"/>
  </w:num>
  <w:num w:numId="11">
    <w:abstractNumId w:val="10"/>
  </w:num>
  <w:num w:numId="12">
    <w:abstractNumId w:val="18"/>
  </w:num>
  <w:num w:numId="13">
    <w:abstractNumId w:val="21"/>
  </w:num>
  <w:num w:numId="14">
    <w:abstractNumId w:val="31"/>
  </w:num>
  <w:num w:numId="15">
    <w:abstractNumId w:val="12"/>
  </w:num>
  <w:num w:numId="16">
    <w:abstractNumId w:val="26"/>
  </w:num>
  <w:num w:numId="17">
    <w:abstractNumId w:val="14"/>
  </w:num>
  <w:num w:numId="18">
    <w:abstractNumId w:val="24"/>
  </w:num>
  <w:num w:numId="19">
    <w:abstractNumId w:val="16"/>
  </w:num>
  <w:num w:numId="20">
    <w:abstractNumId w:val="9"/>
  </w:num>
  <w:num w:numId="21">
    <w:abstractNumId w:val="4"/>
  </w:num>
  <w:num w:numId="22">
    <w:abstractNumId w:val="2"/>
  </w:num>
  <w:num w:numId="23">
    <w:abstractNumId w:val="28"/>
  </w:num>
  <w:num w:numId="24">
    <w:abstractNumId w:val="32"/>
  </w:num>
  <w:num w:numId="25">
    <w:abstractNumId w:val="17"/>
  </w:num>
  <w:num w:numId="26">
    <w:abstractNumId w:val="13"/>
  </w:num>
  <w:num w:numId="27">
    <w:abstractNumId w:val="20"/>
  </w:num>
  <w:num w:numId="28">
    <w:abstractNumId w:val="25"/>
  </w:num>
  <w:num w:numId="29">
    <w:abstractNumId w:val="33"/>
  </w:num>
  <w:num w:numId="30">
    <w:abstractNumId w:val="3"/>
  </w:num>
  <w:num w:numId="31">
    <w:abstractNumId w:val="22"/>
  </w:num>
  <w:num w:numId="32">
    <w:abstractNumId w:val="19"/>
  </w:num>
  <w:num w:numId="33">
    <w:abstractNumId w:val="6"/>
  </w:num>
  <w:num w:numId="34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2"/>
  <w:proofState w:spelling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7586"/>
  </w:hdrShapeDefaults>
  <w:footnotePr>
    <w:footnote w:id="-1"/>
    <w:footnote w:id="0"/>
  </w:footnotePr>
  <w:endnotePr>
    <w:numFmt w:val="lowerLetter"/>
    <w:endnote w:id="-1"/>
    <w:endnote w:id="0"/>
  </w:endnotePr>
  <w:compat/>
  <w:rsids>
    <w:rsidRoot w:val="00633C97"/>
    <w:rsid w:val="00000228"/>
    <w:rsid w:val="00000FE5"/>
    <w:rsid w:val="00002540"/>
    <w:rsid w:val="00002F84"/>
    <w:rsid w:val="00003967"/>
    <w:rsid w:val="000061BC"/>
    <w:rsid w:val="000063B0"/>
    <w:rsid w:val="00007FD4"/>
    <w:rsid w:val="00012092"/>
    <w:rsid w:val="000129EF"/>
    <w:rsid w:val="00013355"/>
    <w:rsid w:val="000139F5"/>
    <w:rsid w:val="00013CF3"/>
    <w:rsid w:val="00014E92"/>
    <w:rsid w:val="000151D9"/>
    <w:rsid w:val="00015793"/>
    <w:rsid w:val="00016702"/>
    <w:rsid w:val="000169A2"/>
    <w:rsid w:val="0002080F"/>
    <w:rsid w:val="000209BE"/>
    <w:rsid w:val="00022281"/>
    <w:rsid w:val="00023168"/>
    <w:rsid w:val="00023C8D"/>
    <w:rsid w:val="0002407A"/>
    <w:rsid w:val="00024386"/>
    <w:rsid w:val="00024665"/>
    <w:rsid w:val="000255A7"/>
    <w:rsid w:val="00025B92"/>
    <w:rsid w:val="00027785"/>
    <w:rsid w:val="00027E79"/>
    <w:rsid w:val="00027EAB"/>
    <w:rsid w:val="00030C9C"/>
    <w:rsid w:val="00031D80"/>
    <w:rsid w:val="0003260D"/>
    <w:rsid w:val="00036AC7"/>
    <w:rsid w:val="00036D6B"/>
    <w:rsid w:val="00037359"/>
    <w:rsid w:val="00037580"/>
    <w:rsid w:val="00040C99"/>
    <w:rsid w:val="0004145E"/>
    <w:rsid w:val="0004193A"/>
    <w:rsid w:val="0004268C"/>
    <w:rsid w:val="00042980"/>
    <w:rsid w:val="0004362E"/>
    <w:rsid w:val="00043B56"/>
    <w:rsid w:val="00043C21"/>
    <w:rsid w:val="00044310"/>
    <w:rsid w:val="00044393"/>
    <w:rsid w:val="0004478A"/>
    <w:rsid w:val="00045DB1"/>
    <w:rsid w:val="00046031"/>
    <w:rsid w:val="0004783C"/>
    <w:rsid w:val="000517FC"/>
    <w:rsid w:val="00052181"/>
    <w:rsid w:val="00052452"/>
    <w:rsid w:val="00052B4B"/>
    <w:rsid w:val="000542E1"/>
    <w:rsid w:val="00054F64"/>
    <w:rsid w:val="0005525F"/>
    <w:rsid w:val="0005676E"/>
    <w:rsid w:val="000572C9"/>
    <w:rsid w:val="0005776D"/>
    <w:rsid w:val="00062933"/>
    <w:rsid w:val="0006310E"/>
    <w:rsid w:val="00063BD1"/>
    <w:rsid w:val="000643AB"/>
    <w:rsid w:val="000643B5"/>
    <w:rsid w:val="00064CA7"/>
    <w:rsid w:val="00064DBD"/>
    <w:rsid w:val="0006522A"/>
    <w:rsid w:val="00070503"/>
    <w:rsid w:val="00071181"/>
    <w:rsid w:val="00072778"/>
    <w:rsid w:val="00073884"/>
    <w:rsid w:val="0007409F"/>
    <w:rsid w:val="00074F9B"/>
    <w:rsid w:val="00076DAC"/>
    <w:rsid w:val="00080716"/>
    <w:rsid w:val="00080D99"/>
    <w:rsid w:val="00082716"/>
    <w:rsid w:val="000827C2"/>
    <w:rsid w:val="00082A27"/>
    <w:rsid w:val="00083091"/>
    <w:rsid w:val="000833DB"/>
    <w:rsid w:val="00083C57"/>
    <w:rsid w:val="000855B0"/>
    <w:rsid w:val="00085A92"/>
    <w:rsid w:val="00086E18"/>
    <w:rsid w:val="000874CE"/>
    <w:rsid w:val="00091352"/>
    <w:rsid w:val="000924F0"/>
    <w:rsid w:val="000925B8"/>
    <w:rsid w:val="00092B94"/>
    <w:rsid w:val="00092BAA"/>
    <w:rsid w:val="00092DB5"/>
    <w:rsid w:val="0009450D"/>
    <w:rsid w:val="00094EFE"/>
    <w:rsid w:val="00095F87"/>
    <w:rsid w:val="000979DA"/>
    <w:rsid w:val="00097CBB"/>
    <w:rsid w:val="000A0B69"/>
    <w:rsid w:val="000A0E21"/>
    <w:rsid w:val="000A1B7F"/>
    <w:rsid w:val="000A29C5"/>
    <w:rsid w:val="000A33D3"/>
    <w:rsid w:val="000A3501"/>
    <w:rsid w:val="000A4FCB"/>
    <w:rsid w:val="000A7008"/>
    <w:rsid w:val="000B0279"/>
    <w:rsid w:val="000B04FC"/>
    <w:rsid w:val="000B0C8A"/>
    <w:rsid w:val="000B1CFA"/>
    <w:rsid w:val="000B2459"/>
    <w:rsid w:val="000B3303"/>
    <w:rsid w:val="000B3B1C"/>
    <w:rsid w:val="000B3C92"/>
    <w:rsid w:val="000B43C8"/>
    <w:rsid w:val="000B55D6"/>
    <w:rsid w:val="000B5A02"/>
    <w:rsid w:val="000B5A91"/>
    <w:rsid w:val="000B62F4"/>
    <w:rsid w:val="000B72B5"/>
    <w:rsid w:val="000C2835"/>
    <w:rsid w:val="000C3AE8"/>
    <w:rsid w:val="000C6E74"/>
    <w:rsid w:val="000C791F"/>
    <w:rsid w:val="000C7968"/>
    <w:rsid w:val="000D051C"/>
    <w:rsid w:val="000D1CBA"/>
    <w:rsid w:val="000D3283"/>
    <w:rsid w:val="000D52B6"/>
    <w:rsid w:val="000D7DEB"/>
    <w:rsid w:val="000E1A60"/>
    <w:rsid w:val="000E3DFF"/>
    <w:rsid w:val="000E4E94"/>
    <w:rsid w:val="000E5DA1"/>
    <w:rsid w:val="000E6041"/>
    <w:rsid w:val="000E7EC7"/>
    <w:rsid w:val="000F1298"/>
    <w:rsid w:val="000F1BA8"/>
    <w:rsid w:val="000F2799"/>
    <w:rsid w:val="000F2EBE"/>
    <w:rsid w:val="000F2F40"/>
    <w:rsid w:val="000F3417"/>
    <w:rsid w:val="000F3B48"/>
    <w:rsid w:val="000F485B"/>
    <w:rsid w:val="000F49F7"/>
    <w:rsid w:val="000F51BF"/>
    <w:rsid w:val="000F58C8"/>
    <w:rsid w:val="000F58EA"/>
    <w:rsid w:val="000F59AD"/>
    <w:rsid w:val="000F5E3F"/>
    <w:rsid w:val="000F5E87"/>
    <w:rsid w:val="000F796E"/>
    <w:rsid w:val="001002DD"/>
    <w:rsid w:val="00100417"/>
    <w:rsid w:val="00100DBF"/>
    <w:rsid w:val="00100F7B"/>
    <w:rsid w:val="00101A12"/>
    <w:rsid w:val="00101BBA"/>
    <w:rsid w:val="00102612"/>
    <w:rsid w:val="00103DAF"/>
    <w:rsid w:val="001054CD"/>
    <w:rsid w:val="00105CAA"/>
    <w:rsid w:val="00106558"/>
    <w:rsid w:val="00106ADB"/>
    <w:rsid w:val="001076CA"/>
    <w:rsid w:val="00110928"/>
    <w:rsid w:val="00111B8F"/>
    <w:rsid w:val="00112DCB"/>
    <w:rsid w:val="00113051"/>
    <w:rsid w:val="00113C75"/>
    <w:rsid w:val="00114787"/>
    <w:rsid w:val="001152EA"/>
    <w:rsid w:val="001161F5"/>
    <w:rsid w:val="00116665"/>
    <w:rsid w:val="00117FDC"/>
    <w:rsid w:val="001236D2"/>
    <w:rsid w:val="00125AA1"/>
    <w:rsid w:val="001274F3"/>
    <w:rsid w:val="00130E85"/>
    <w:rsid w:val="001314EF"/>
    <w:rsid w:val="001316C8"/>
    <w:rsid w:val="00132715"/>
    <w:rsid w:val="00135231"/>
    <w:rsid w:val="00135C13"/>
    <w:rsid w:val="001376F7"/>
    <w:rsid w:val="00140004"/>
    <w:rsid w:val="001409F3"/>
    <w:rsid w:val="00140AB8"/>
    <w:rsid w:val="00140CC8"/>
    <w:rsid w:val="0014144F"/>
    <w:rsid w:val="00142064"/>
    <w:rsid w:val="001427EC"/>
    <w:rsid w:val="00143085"/>
    <w:rsid w:val="001430EE"/>
    <w:rsid w:val="00143CC3"/>
    <w:rsid w:val="00144B2C"/>
    <w:rsid w:val="00146851"/>
    <w:rsid w:val="00147613"/>
    <w:rsid w:val="00151B58"/>
    <w:rsid w:val="00151EBE"/>
    <w:rsid w:val="00152C5F"/>
    <w:rsid w:val="00153526"/>
    <w:rsid w:val="00153F18"/>
    <w:rsid w:val="00154A79"/>
    <w:rsid w:val="00154BA7"/>
    <w:rsid w:val="00154EFC"/>
    <w:rsid w:val="00155AC6"/>
    <w:rsid w:val="00157682"/>
    <w:rsid w:val="00161542"/>
    <w:rsid w:val="00161F33"/>
    <w:rsid w:val="00162161"/>
    <w:rsid w:val="0016376E"/>
    <w:rsid w:val="0016408C"/>
    <w:rsid w:val="00165E59"/>
    <w:rsid w:val="001666B1"/>
    <w:rsid w:val="001675F2"/>
    <w:rsid w:val="001710D0"/>
    <w:rsid w:val="001715D5"/>
    <w:rsid w:val="001718D3"/>
    <w:rsid w:val="001720C6"/>
    <w:rsid w:val="0017246D"/>
    <w:rsid w:val="001725E7"/>
    <w:rsid w:val="00172689"/>
    <w:rsid w:val="001728FA"/>
    <w:rsid w:val="00172FF2"/>
    <w:rsid w:val="001764A9"/>
    <w:rsid w:val="0017651D"/>
    <w:rsid w:val="001766F6"/>
    <w:rsid w:val="00176A33"/>
    <w:rsid w:val="0017719A"/>
    <w:rsid w:val="0017790C"/>
    <w:rsid w:val="00177DA0"/>
    <w:rsid w:val="00180A61"/>
    <w:rsid w:val="0018228E"/>
    <w:rsid w:val="00183DB1"/>
    <w:rsid w:val="001846C9"/>
    <w:rsid w:val="0018534B"/>
    <w:rsid w:val="00185367"/>
    <w:rsid w:val="001858B9"/>
    <w:rsid w:val="00185B1A"/>
    <w:rsid w:val="00186C96"/>
    <w:rsid w:val="00187FC7"/>
    <w:rsid w:val="00190E35"/>
    <w:rsid w:val="00191945"/>
    <w:rsid w:val="00191AB4"/>
    <w:rsid w:val="001931FB"/>
    <w:rsid w:val="00193D63"/>
    <w:rsid w:val="0019402A"/>
    <w:rsid w:val="0019409F"/>
    <w:rsid w:val="001A2389"/>
    <w:rsid w:val="001A48C7"/>
    <w:rsid w:val="001A74B6"/>
    <w:rsid w:val="001A7CE8"/>
    <w:rsid w:val="001B083C"/>
    <w:rsid w:val="001B0E2C"/>
    <w:rsid w:val="001B1116"/>
    <w:rsid w:val="001B1A47"/>
    <w:rsid w:val="001B3702"/>
    <w:rsid w:val="001B46A8"/>
    <w:rsid w:val="001B48E6"/>
    <w:rsid w:val="001B6335"/>
    <w:rsid w:val="001B6353"/>
    <w:rsid w:val="001B78C5"/>
    <w:rsid w:val="001B795C"/>
    <w:rsid w:val="001C1519"/>
    <w:rsid w:val="001C165C"/>
    <w:rsid w:val="001C183E"/>
    <w:rsid w:val="001C22AA"/>
    <w:rsid w:val="001C3E15"/>
    <w:rsid w:val="001C409E"/>
    <w:rsid w:val="001C4377"/>
    <w:rsid w:val="001C4754"/>
    <w:rsid w:val="001C4A75"/>
    <w:rsid w:val="001C6086"/>
    <w:rsid w:val="001C714F"/>
    <w:rsid w:val="001C7237"/>
    <w:rsid w:val="001C75B9"/>
    <w:rsid w:val="001C7CE5"/>
    <w:rsid w:val="001D0433"/>
    <w:rsid w:val="001D0A88"/>
    <w:rsid w:val="001D175D"/>
    <w:rsid w:val="001D2C53"/>
    <w:rsid w:val="001D3203"/>
    <w:rsid w:val="001D3D13"/>
    <w:rsid w:val="001D526E"/>
    <w:rsid w:val="001D53AD"/>
    <w:rsid w:val="001D6637"/>
    <w:rsid w:val="001D6DFB"/>
    <w:rsid w:val="001D6F99"/>
    <w:rsid w:val="001D7BF8"/>
    <w:rsid w:val="001E0053"/>
    <w:rsid w:val="001E0C82"/>
    <w:rsid w:val="001E13C5"/>
    <w:rsid w:val="001E3950"/>
    <w:rsid w:val="001E6398"/>
    <w:rsid w:val="001E763F"/>
    <w:rsid w:val="001F00E6"/>
    <w:rsid w:val="001F08BE"/>
    <w:rsid w:val="001F0B64"/>
    <w:rsid w:val="001F0EDF"/>
    <w:rsid w:val="001F1532"/>
    <w:rsid w:val="001F3002"/>
    <w:rsid w:val="001F37D5"/>
    <w:rsid w:val="001F44A2"/>
    <w:rsid w:val="001F4A5C"/>
    <w:rsid w:val="001F4AA3"/>
    <w:rsid w:val="001F5C33"/>
    <w:rsid w:val="001F75EB"/>
    <w:rsid w:val="001F78A1"/>
    <w:rsid w:val="00200EE7"/>
    <w:rsid w:val="00201403"/>
    <w:rsid w:val="00202821"/>
    <w:rsid w:val="0020314A"/>
    <w:rsid w:val="002046AB"/>
    <w:rsid w:val="00204EBF"/>
    <w:rsid w:val="00205218"/>
    <w:rsid w:val="00206BE9"/>
    <w:rsid w:val="0020781F"/>
    <w:rsid w:val="00207ECC"/>
    <w:rsid w:val="002101DA"/>
    <w:rsid w:val="002113A8"/>
    <w:rsid w:val="00211C48"/>
    <w:rsid w:val="00213E97"/>
    <w:rsid w:val="00214A5A"/>
    <w:rsid w:val="002157B0"/>
    <w:rsid w:val="00215E30"/>
    <w:rsid w:val="0021620C"/>
    <w:rsid w:val="00217AAF"/>
    <w:rsid w:val="00220EC8"/>
    <w:rsid w:val="00221B83"/>
    <w:rsid w:val="002233AB"/>
    <w:rsid w:val="002236AF"/>
    <w:rsid w:val="00224254"/>
    <w:rsid w:val="00224541"/>
    <w:rsid w:val="00225DBF"/>
    <w:rsid w:val="002269CC"/>
    <w:rsid w:val="00230C44"/>
    <w:rsid w:val="00231559"/>
    <w:rsid w:val="002315D9"/>
    <w:rsid w:val="00234A27"/>
    <w:rsid w:val="00235509"/>
    <w:rsid w:val="002356DA"/>
    <w:rsid w:val="00236EA4"/>
    <w:rsid w:val="00237692"/>
    <w:rsid w:val="0024012B"/>
    <w:rsid w:val="00240CDF"/>
    <w:rsid w:val="00241A12"/>
    <w:rsid w:val="00241CFB"/>
    <w:rsid w:val="00243A84"/>
    <w:rsid w:val="00243BA4"/>
    <w:rsid w:val="00243F87"/>
    <w:rsid w:val="00245790"/>
    <w:rsid w:val="00245AA2"/>
    <w:rsid w:val="00245DEA"/>
    <w:rsid w:val="002468F2"/>
    <w:rsid w:val="00246A7D"/>
    <w:rsid w:val="00247A14"/>
    <w:rsid w:val="002502E7"/>
    <w:rsid w:val="002512EE"/>
    <w:rsid w:val="002513B7"/>
    <w:rsid w:val="0025224D"/>
    <w:rsid w:val="002527D6"/>
    <w:rsid w:val="00253AC9"/>
    <w:rsid w:val="00253C56"/>
    <w:rsid w:val="00253D90"/>
    <w:rsid w:val="0025492A"/>
    <w:rsid w:val="00254F55"/>
    <w:rsid w:val="002555E9"/>
    <w:rsid w:val="00256A6D"/>
    <w:rsid w:val="0025718C"/>
    <w:rsid w:val="00257C7A"/>
    <w:rsid w:val="002605A9"/>
    <w:rsid w:val="00260D1A"/>
    <w:rsid w:val="00261400"/>
    <w:rsid w:val="00261EA6"/>
    <w:rsid w:val="0026263A"/>
    <w:rsid w:val="00263603"/>
    <w:rsid w:val="00263C97"/>
    <w:rsid w:val="00264C7C"/>
    <w:rsid w:val="002656F1"/>
    <w:rsid w:val="0026624C"/>
    <w:rsid w:val="00267001"/>
    <w:rsid w:val="00271106"/>
    <w:rsid w:val="002737B4"/>
    <w:rsid w:val="00273B4C"/>
    <w:rsid w:val="0027494E"/>
    <w:rsid w:val="002760AD"/>
    <w:rsid w:val="002775CB"/>
    <w:rsid w:val="00277A58"/>
    <w:rsid w:val="002805D1"/>
    <w:rsid w:val="00281DA7"/>
    <w:rsid w:val="00282217"/>
    <w:rsid w:val="00283560"/>
    <w:rsid w:val="00286E03"/>
    <w:rsid w:val="00287331"/>
    <w:rsid w:val="002873C7"/>
    <w:rsid w:val="002875CF"/>
    <w:rsid w:val="0029011F"/>
    <w:rsid w:val="0029183D"/>
    <w:rsid w:val="00291C37"/>
    <w:rsid w:val="002928D3"/>
    <w:rsid w:val="002929F9"/>
    <w:rsid w:val="00292C46"/>
    <w:rsid w:val="00293B64"/>
    <w:rsid w:val="00293F6F"/>
    <w:rsid w:val="00295A34"/>
    <w:rsid w:val="00296C4E"/>
    <w:rsid w:val="00297CB7"/>
    <w:rsid w:val="002A23BF"/>
    <w:rsid w:val="002A274D"/>
    <w:rsid w:val="002A3012"/>
    <w:rsid w:val="002A4581"/>
    <w:rsid w:val="002A4606"/>
    <w:rsid w:val="002A4A5C"/>
    <w:rsid w:val="002A4DD1"/>
    <w:rsid w:val="002A5824"/>
    <w:rsid w:val="002A5A04"/>
    <w:rsid w:val="002A5A10"/>
    <w:rsid w:val="002A5A3C"/>
    <w:rsid w:val="002A736E"/>
    <w:rsid w:val="002B0A15"/>
    <w:rsid w:val="002B23AE"/>
    <w:rsid w:val="002B32D6"/>
    <w:rsid w:val="002B37FE"/>
    <w:rsid w:val="002B3950"/>
    <w:rsid w:val="002B4022"/>
    <w:rsid w:val="002B4977"/>
    <w:rsid w:val="002B5501"/>
    <w:rsid w:val="002B5911"/>
    <w:rsid w:val="002B5FF1"/>
    <w:rsid w:val="002B69BE"/>
    <w:rsid w:val="002B6FEB"/>
    <w:rsid w:val="002C0D2A"/>
    <w:rsid w:val="002C1AC6"/>
    <w:rsid w:val="002C3A3E"/>
    <w:rsid w:val="002C4C7F"/>
    <w:rsid w:val="002C4C92"/>
    <w:rsid w:val="002C4F6A"/>
    <w:rsid w:val="002C7178"/>
    <w:rsid w:val="002C76DB"/>
    <w:rsid w:val="002D2161"/>
    <w:rsid w:val="002D294E"/>
    <w:rsid w:val="002D2A07"/>
    <w:rsid w:val="002D2C9D"/>
    <w:rsid w:val="002D44CD"/>
    <w:rsid w:val="002D4DCB"/>
    <w:rsid w:val="002D7384"/>
    <w:rsid w:val="002D759F"/>
    <w:rsid w:val="002D7A29"/>
    <w:rsid w:val="002E174F"/>
    <w:rsid w:val="002E1837"/>
    <w:rsid w:val="002E1A32"/>
    <w:rsid w:val="002E29CC"/>
    <w:rsid w:val="002E30A6"/>
    <w:rsid w:val="002E33CC"/>
    <w:rsid w:val="002E48CC"/>
    <w:rsid w:val="002E4C13"/>
    <w:rsid w:val="002E646E"/>
    <w:rsid w:val="002E6D1A"/>
    <w:rsid w:val="002E7399"/>
    <w:rsid w:val="002E7425"/>
    <w:rsid w:val="002E79A4"/>
    <w:rsid w:val="002E7F32"/>
    <w:rsid w:val="002F21A4"/>
    <w:rsid w:val="002F2860"/>
    <w:rsid w:val="002F36D3"/>
    <w:rsid w:val="002F494B"/>
    <w:rsid w:val="002F6A4C"/>
    <w:rsid w:val="002F6DE2"/>
    <w:rsid w:val="002F712E"/>
    <w:rsid w:val="002F75E7"/>
    <w:rsid w:val="002F7EA1"/>
    <w:rsid w:val="00300973"/>
    <w:rsid w:val="00300A5E"/>
    <w:rsid w:val="00300A8E"/>
    <w:rsid w:val="003031FA"/>
    <w:rsid w:val="00303BE5"/>
    <w:rsid w:val="0030433E"/>
    <w:rsid w:val="00304D92"/>
    <w:rsid w:val="00305BCB"/>
    <w:rsid w:val="00306077"/>
    <w:rsid w:val="0030686B"/>
    <w:rsid w:val="003074BB"/>
    <w:rsid w:val="00310993"/>
    <w:rsid w:val="00311251"/>
    <w:rsid w:val="0031160E"/>
    <w:rsid w:val="00312BED"/>
    <w:rsid w:val="00313567"/>
    <w:rsid w:val="00313679"/>
    <w:rsid w:val="00313D03"/>
    <w:rsid w:val="00313E2A"/>
    <w:rsid w:val="003158B1"/>
    <w:rsid w:val="00315D68"/>
    <w:rsid w:val="00316EF0"/>
    <w:rsid w:val="0031749D"/>
    <w:rsid w:val="00321B6F"/>
    <w:rsid w:val="00324041"/>
    <w:rsid w:val="00324AD9"/>
    <w:rsid w:val="003252DC"/>
    <w:rsid w:val="00325E74"/>
    <w:rsid w:val="00326EC8"/>
    <w:rsid w:val="003277ED"/>
    <w:rsid w:val="0032794B"/>
    <w:rsid w:val="00330BB7"/>
    <w:rsid w:val="00333E0A"/>
    <w:rsid w:val="00334262"/>
    <w:rsid w:val="00334AE8"/>
    <w:rsid w:val="00335223"/>
    <w:rsid w:val="0033546E"/>
    <w:rsid w:val="00335E4B"/>
    <w:rsid w:val="0033650A"/>
    <w:rsid w:val="00337AFA"/>
    <w:rsid w:val="00340C89"/>
    <w:rsid w:val="00342002"/>
    <w:rsid w:val="0034206B"/>
    <w:rsid w:val="003428DB"/>
    <w:rsid w:val="00342CEE"/>
    <w:rsid w:val="00343125"/>
    <w:rsid w:val="0034381B"/>
    <w:rsid w:val="003441E4"/>
    <w:rsid w:val="00344305"/>
    <w:rsid w:val="00344495"/>
    <w:rsid w:val="00344F0F"/>
    <w:rsid w:val="00345B66"/>
    <w:rsid w:val="00346CE6"/>
    <w:rsid w:val="00351767"/>
    <w:rsid w:val="003519B3"/>
    <w:rsid w:val="00351F08"/>
    <w:rsid w:val="0035238F"/>
    <w:rsid w:val="0035313F"/>
    <w:rsid w:val="00353447"/>
    <w:rsid w:val="00353449"/>
    <w:rsid w:val="003540A4"/>
    <w:rsid w:val="003541DD"/>
    <w:rsid w:val="00354D2F"/>
    <w:rsid w:val="0035629B"/>
    <w:rsid w:val="003564B9"/>
    <w:rsid w:val="003564E3"/>
    <w:rsid w:val="00356D97"/>
    <w:rsid w:val="00361175"/>
    <w:rsid w:val="00361D27"/>
    <w:rsid w:val="00361E75"/>
    <w:rsid w:val="0036242E"/>
    <w:rsid w:val="003632B2"/>
    <w:rsid w:val="00363C9F"/>
    <w:rsid w:val="003645D6"/>
    <w:rsid w:val="0036501B"/>
    <w:rsid w:val="00366909"/>
    <w:rsid w:val="00367C3D"/>
    <w:rsid w:val="00370026"/>
    <w:rsid w:val="00370445"/>
    <w:rsid w:val="00371587"/>
    <w:rsid w:val="003715DD"/>
    <w:rsid w:val="00372D8B"/>
    <w:rsid w:val="00375720"/>
    <w:rsid w:val="00375E80"/>
    <w:rsid w:val="00376139"/>
    <w:rsid w:val="00376A12"/>
    <w:rsid w:val="0037724E"/>
    <w:rsid w:val="003773D3"/>
    <w:rsid w:val="00380467"/>
    <w:rsid w:val="00381DEA"/>
    <w:rsid w:val="00382A57"/>
    <w:rsid w:val="00383382"/>
    <w:rsid w:val="00384192"/>
    <w:rsid w:val="003841AD"/>
    <w:rsid w:val="003841C2"/>
    <w:rsid w:val="003842CD"/>
    <w:rsid w:val="0038483A"/>
    <w:rsid w:val="003858A5"/>
    <w:rsid w:val="00386BDF"/>
    <w:rsid w:val="00386EC1"/>
    <w:rsid w:val="0038726B"/>
    <w:rsid w:val="0038771F"/>
    <w:rsid w:val="003908A7"/>
    <w:rsid w:val="00391D7A"/>
    <w:rsid w:val="00392DC2"/>
    <w:rsid w:val="00392F71"/>
    <w:rsid w:val="003931CA"/>
    <w:rsid w:val="00393707"/>
    <w:rsid w:val="00393831"/>
    <w:rsid w:val="00397AD4"/>
    <w:rsid w:val="003A236D"/>
    <w:rsid w:val="003A2A30"/>
    <w:rsid w:val="003A2A9B"/>
    <w:rsid w:val="003A32E3"/>
    <w:rsid w:val="003A3566"/>
    <w:rsid w:val="003A50B4"/>
    <w:rsid w:val="003A547F"/>
    <w:rsid w:val="003A54B6"/>
    <w:rsid w:val="003A7E8C"/>
    <w:rsid w:val="003B03D8"/>
    <w:rsid w:val="003B27B7"/>
    <w:rsid w:val="003B2CC3"/>
    <w:rsid w:val="003B59E7"/>
    <w:rsid w:val="003B5B12"/>
    <w:rsid w:val="003B6F81"/>
    <w:rsid w:val="003B7239"/>
    <w:rsid w:val="003B73C7"/>
    <w:rsid w:val="003C06F5"/>
    <w:rsid w:val="003C0A29"/>
    <w:rsid w:val="003C0DB1"/>
    <w:rsid w:val="003C1D80"/>
    <w:rsid w:val="003C3F06"/>
    <w:rsid w:val="003C784C"/>
    <w:rsid w:val="003C7F05"/>
    <w:rsid w:val="003D1551"/>
    <w:rsid w:val="003D17AA"/>
    <w:rsid w:val="003D1B0B"/>
    <w:rsid w:val="003D3C05"/>
    <w:rsid w:val="003D3C4C"/>
    <w:rsid w:val="003D5289"/>
    <w:rsid w:val="003D5B5E"/>
    <w:rsid w:val="003D6C3E"/>
    <w:rsid w:val="003D70F5"/>
    <w:rsid w:val="003E11AD"/>
    <w:rsid w:val="003E1D4B"/>
    <w:rsid w:val="003E2954"/>
    <w:rsid w:val="003E3EE7"/>
    <w:rsid w:val="003E4270"/>
    <w:rsid w:val="003E4494"/>
    <w:rsid w:val="003E56DC"/>
    <w:rsid w:val="003E5772"/>
    <w:rsid w:val="003E77A9"/>
    <w:rsid w:val="003F0DBF"/>
    <w:rsid w:val="003F0EF4"/>
    <w:rsid w:val="003F1864"/>
    <w:rsid w:val="003F1C97"/>
    <w:rsid w:val="003F2472"/>
    <w:rsid w:val="003F36F5"/>
    <w:rsid w:val="00400101"/>
    <w:rsid w:val="00401471"/>
    <w:rsid w:val="00402253"/>
    <w:rsid w:val="0040378D"/>
    <w:rsid w:val="00403A09"/>
    <w:rsid w:val="00405AEA"/>
    <w:rsid w:val="00405CDB"/>
    <w:rsid w:val="004063A2"/>
    <w:rsid w:val="0041113F"/>
    <w:rsid w:val="0041153E"/>
    <w:rsid w:val="00411D99"/>
    <w:rsid w:val="0041221F"/>
    <w:rsid w:val="00415C24"/>
    <w:rsid w:val="004166C5"/>
    <w:rsid w:val="00416E7A"/>
    <w:rsid w:val="00416E88"/>
    <w:rsid w:val="00420D1F"/>
    <w:rsid w:val="00420DB2"/>
    <w:rsid w:val="00420EE6"/>
    <w:rsid w:val="0042366C"/>
    <w:rsid w:val="004251F7"/>
    <w:rsid w:val="00425BCF"/>
    <w:rsid w:val="004265DF"/>
    <w:rsid w:val="004266DB"/>
    <w:rsid w:val="00427A75"/>
    <w:rsid w:val="0043072E"/>
    <w:rsid w:val="00430ABA"/>
    <w:rsid w:val="00430F70"/>
    <w:rsid w:val="00431219"/>
    <w:rsid w:val="004319EA"/>
    <w:rsid w:val="00431FB9"/>
    <w:rsid w:val="004338BE"/>
    <w:rsid w:val="00436ACD"/>
    <w:rsid w:val="00436C79"/>
    <w:rsid w:val="00436EEF"/>
    <w:rsid w:val="00437082"/>
    <w:rsid w:val="00437E38"/>
    <w:rsid w:val="00440F4F"/>
    <w:rsid w:val="00442156"/>
    <w:rsid w:val="00443A22"/>
    <w:rsid w:val="0044486B"/>
    <w:rsid w:val="00444A56"/>
    <w:rsid w:val="0044553C"/>
    <w:rsid w:val="00446543"/>
    <w:rsid w:val="0044713A"/>
    <w:rsid w:val="00447B4F"/>
    <w:rsid w:val="00450C4D"/>
    <w:rsid w:val="0045234E"/>
    <w:rsid w:val="004543E9"/>
    <w:rsid w:val="00454B68"/>
    <w:rsid w:val="004552F6"/>
    <w:rsid w:val="00455D84"/>
    <w:rsid w:val="00455F75"/>
    <w:rsid w:val="00456639"/>
    <w:rsid w:val="00456BE2"/>
    <w:rsid w:val="00456FE7"/>
    <w:rsid w:val="00460321"/>
    <w:rsid w:val="00460EEA"/>
    <w:rsid w:val="00463A7C"/>
    <w:rsid w:val="00463EAA"/>
    <w:rsid w:val="004647CF"/>
    <w:rsid w:val="00471B15"/>
    <w:rsid w:val="00471B86"/>
    <w:rsid w:val="0047202A"/>
    <w:rsid w:val="0047209A"/>
    <w:rsid w:val="00472401"/>
    <w:rsid w:val="004737B9"/>
    <w:rsid w:val="00474D3D"/>
    <w:rsid w:val="00474E5E"/>
    <w:rsid w:val="00475539"/>
    <w:rsid w:val="004757F1"/>
    <w:rsid w:val="00475D29"/>
    <w:rsid w:val="004772B9"/>
    <w:rsid w:val="0048000F"/>
    <w:rsid w:val="00482E15"/>
    <w:rsid w:val="0048313B"/>
    <w:rsid w:val="00483294"/>
    <w:rsid w:val="004840B5"/>
    <w:rsid w:val="00484B5D"/>
    <w:rsid w:val="004874A1"/>
    <w:rsid w:val="00487EA3"/>
    <w:rsid w:val="0049042B"/>
    <w:rsid w:val="00491119"/>
    <w:rsid w:val="00491BCC"/>
    <w:rsid w:val="00491D35"/>
    <w:rsid w:val="00493918"/>
    <w:rsid w:val="00494B5A"/>
    <w:rsid w:val="00495FBD"/>
    <w:rsid w:val="0049640F"/>
    <w:rsid w:val="00496E83"/>
    <w:rsid w:val="004A09E8"/>
    <w:rsid w:val="004A0AA8"/>
    <w:rsid w:val="004A3CCD"/>
    <w:rsid w:val="004A47AD"/>
    <w:rsid w:val="004A592F"/>
    <w:rsid w:val="004A7606"/>
    <w:rsid w:val="004A7AD0"/>
    <w:rsid w:val="004B1238"/>
    <w:rsid w:val="004B2A41"/>
    <w:rsid w:val="004B2FB6"/>
    <w:rsid w:val="004B43FD"/>
    <w:rsid w:val="004B4928"/>
    <w:rsid w:val="004B4A85"/>
    <w:rsid w:val="004B5B24"/>
    <w:rsid w:val="004B5BC5"/>
    <w:rsid w:val="004B66A4"/>
    <w:rsid w:val="004B6CB0"/>
    <w:rsid w:val="004B719B"/>
    <w:rsid w:val="004C0706"/>
    <w:rsid w:val="004C1B93"/>
    <w:rsid w:val="004C4655"/>
    <w:rsid w:val="004C51DE"/>
    <w:rsid w:val="004C5F60"/>
    <w:rsid w:val="004C6C06"/>
    <w:rsid w:val="004C7C08"/>
    <w:rsid w:val="004D054B"/>
    <w:rsid w:val="004D2C27"/>
    <w:rsid w:val="004D3EDB"/>
    <w:rsid w:val="004D3F74"/>
    <w:rsid w:val="004D4CB4"/>
    <w:rsid w:val="004D5930"/>
    <w:rsid w:val="004D601E"/>
    <w:rsid w:val="004D63E8"/>
    <w:rsid w:val="004D6B95"/>
    <w:rsid w:val="004D7656"/>
    <w:rsid w:val="004E2708"/>
    <w:rsid w:val="004E30C6"/>
    <w:rsid w:val="004E4373"/>
    <w:rsid w:val="004E49FE"/>
    <w:rsid w:val="004E51C7"/>
    <w:rsid w:val="004E639D"/>
    <w:rsid w:val="004E6481"/>
    <w:rsid w:val="004E6579"/>
    <w:rsid w:val="004E71E2"/>
    <w:rsid w:val="004E7566"/>
    <w:rsid w:val="004F064F"/>
    <w:rsid w:val="004F281E"/>
    <w:rsid w:val="004F2DE9"/>
    <w:rsid w:val="004F3294"/>
    <w:rsid w:val="004F5BB8"/>
    <w:rsid w:val="004F672C"/>
    <w:rsid w:val="004F68CC"/>
    <w:rsid w:val="004F6C72"/>
    <w:rsid w:val="004F7855"/>
    <w:rsid w:val="004F7A68"/>
    <w:rsid w:val="004F7B6F"/>
    <w:rsid w:val="005021D7"/>
    <w:rsid w:val="005077D0"/>
    <w:rsid w:val="00507AA4"/>
    <w:rsid w:val="005103A8"/>
    <w:rsid w:val="0051071D"/>
    <w:rsid w:val="00510AAA"/>
    <w:rsid w:val="00511028"/>
    <w:rsid w:val="005117ED"/>
    <w:rsid w:val="00512B5F"/>
    <w:rsid w:val="00512BC1"/>
    <w:rsid w:val="00512F81"/>
    <w:rsid w:val="0051303F"/>
    <w:rsid w:val="00513126"/>
    <w:rsid w:val="005136F4"/>
    <w:rsid w:val="00513A15"/>
    <w:rsid w:val="00515FA1"/>
    <w:rsid w:val="00516C16"/>
    <w:rsid w:val="00516C19"/>
    <w:rsid w:val="00516C66"/>
    <w:rsid w:val="00516C82"/>
    <w:rsid w:val="0051739F"/>
    <w:rsid w:val="00517CEC"/>
    <w:rsid w:val="0052408F"/>
    <w:rsid w:val="005241D3"/>
    <w:rsid w:val="00524865"/>
    <w:rsid w:val="00525136"/>
    <w:rsid w:val="005255A6"/>
    <w:rsid w:val="00530433"/>
    <w:rsid w:val="00530E82"/>
    <w:rsid w:val="005310EE"/>
    <w:rsid w:val="005315F7"/>
    <w:rsid w:val="00532E64"/>
    <w:rsid w:val="00534DD6"/>
    <w:rsid w:val="005373D6"/>
    <w:rsid w:val="00537849"/>
    <w:rsid w:val="00537D90"/>
    <w:rsid w:val="00540835"/>
    <w:rsid w:val="00540E5D"/>
    <w:rsid w:val="00540FD0"/>
    <w:rsid w:val="005418DB"/>
    <w:rsid w:val="00543ECB"/>
    <w:rsid w:val="0054410C"/>
    <w:rsid w:val="005446D8"/>
    <w:rsid w:val="00544995"/>
    <w:rsid w:val="0054668C"/>
    <w:rsid w:val="005477EA"/>
    <w:rsid w:val="00547CC3"/>
    <w:rsid w:val="00551FB6"/>
    <w:rsid w:val="00552176"/>
    <w:rsid w:val="005563D0"/>
    <w:rsid w:val="005569C4"/>
    <w:rsid w:val="00557A77"/>
    <w:rsid w:val="005601C2"/>
    <w:rsid w:val="00560B40"/>
    <w:rsid w:val="00561B43"/>
    <w:rsid w:val="00562433"/>
    <w:rsid w:val="00563586"/>
    <w:rsid w:val="00563EC9"/>
    <w:rsid w:val="005662D0"/>
    <w:rsid w:val="0056631F"/>
    <w:rsid w:val="005678E4"/>
    <w:rsid w:val="005679BA"/>
    <w:rsid w:val="00570401"/>
    <w:rsid w:val="0057081F"/>
    <w:rsid w:val="00570996"/>
    <w:rsid w:val="0057132F"/>
    <w:rsid w:val="005724EA"/>
    <w:rsid w:val="00573A70"/>
    <w:rsid w:val="00574170"/>
    <w:rsid w:val="00574C2F"/>
    <w:rsid w:val="00576D1A"/>
    <w:rsid w:val="005770CA"/>
    <w:rsid w:val="005775A7"/>
    <w:rsid w:val="00577857"/>
    <w:rsid w:val="0058054C"/>
    <w:rsid w:val="005808F2"/>
    <w:rsid w:val="00581013"/>
    <w:rsid w:val="005819F4"/>
    <w:rsid w:val="005823FD"/>
    <w:rsid w:val="00583798"/>
    <w:rsid w:val="00584AE6"/>
    <w:rsid w:val="00585AA7"/>
    <w:rsid w:val="0058710A"/>
    <w:rsid w:val="0059036C"/>
    <w:rsid w:val="00591C90"/>
    <w:rsid w:val="00594EF5"/>
    <w:rsid w:val="005966BA"/>
    <w:rsid w:val="005970F9"/>
    <w:rsid w:val="00597196"/>
    <w:rsid w:val="005A0515"/>
    <w:rsid w:val="005A05B5"/>
    <w:rsid w:val="005A1194"/>
    <w:rsid w:val="005A13F2"/>
    <w:rsid w:val="005A2762"/>
    <w:rsid w:val="005A2887"/>
    <w:rsid w:val="005A4372"/>
    <w:rsid w:val="005A513D"/>
    <w:rsid w:val="005A5FA8"/>
    <w:rsid w:val="005A6034"/>
    <w:rsid w:val="005A7465"/>
    <w:rsid w:val="005A779F"/>
    <w:rsid w:val="005B0B18"/>
    <w:rsid w:val="005B0ECC"/>
    <w:rsid w:val="005B170B"/>
    <w:rsid w:val="005B42F4"/>
    <w:rsid w:val="005B4D2D"/>
    <w:rsid w:val="005B4F62"/>
    <w:rsid w:val="005B5606"/>
    <w:rsid w:val="005B5EFE"/>
    <w:rsid w:val="005C126D"/>
    <w:rsid w:val="005C2E30"/>
    <w:rsid w:val="005C34A5"/>
    <w:rsid w:val="005C41A9"/>
    <w:rsid w:val="005C7CA3"/>
    <w:rsid w:val="005D099A"/>
    <w:rsid w:val="005D1AB3"/>
    <w:rsid w:val="005D1D2C"/>
    <w:rsid w:val="005D28C1"/>
    <w:rsid w:val="005D352A"/>
    <w:rsid w:val="005D4617"/>
    <w:rsid w:val="005D5471"/>
    <w:rsid w:val="005E089C"/>
    <w:rsid w:val="005E2DE8"/>
    <w:rsid w:val="005E4070"/>
    <w:rsid w:val="005F1099"/>
    <w:rsid w:val="005F144F"/>
    <w:rsid w:val="005F24BB"/>
    <w:rsid w:val="005F3806"/>
    <w:rsid w:val="005F451A"/>
    <w:rsid w:val="005F5124"/>
    <w:rsid w:val="005F67ED"/>
    <w:rsid w:val="005F6EDC"/>
    <w:rsid w:val="00600A27"/>
    <w:rsid w:val="00600B5A"/>
    <w:rsid w:val="00600E8A"/>
    <w:rsid w:val="0060185F"/>
    <w:rsid w:val="0060266C"/>
    <w:rsid w:val="00604C1F"/>
    <w:rsid w:val="00607076"/>
    <w:rsid w:val="00610A43"/>
    <w:rsid w:val="0061498B"/>
    <w:rsid w:val="00615F60"/>
    <w:rsid w:val="00616004"/>
    <w:rsid w:val="0061714A"/>
    <w:rsid w:val="00617965"/>
    <w:rsid w:val="00617C44"/>
    <w:rsid w:val="00620284"/>
    <w:rsid w:val="006204D1"/>
    <w:rsid w:val="006204EB"/>
    <w:rsid w:val="00620E58"/>
    <w:rsid w:val="00621475"/>
    <w:rsid w:val="006231A4"/>
    <w:rsid w:val="006238F4"/>
    <w:rsid w:val="0062551F"/>
    <w:rsid w:val="00626076"/>
    <w:rsid w:val="0062673A"/>
    <w:rsid w:val="00630AB3"/>
    <w:rsid w:val="00631DAF"/>
    <w:rsid w:val="00631F5C"/>
    <w:rsid w:val="00632BBE"/>
    <w:rsid w:val="00633C97"/>
    <w:rsid w:val="00633DAC"/>
    <w:rsid w:val="00636490"/>
    <w:rsid w:val="00636596"/>
    <w:rsid w:val="00636952"/>
    <w:rsid w:val="00637A2B"/>
    <w:rsid w:val="00637BC5"/>
    <w:rsid w:val="00640493"/>
    <w:rsid w:val="006410CF"/>
    <w:rsid w:val="006417AC"/>
    <w:rsid w:val="00642638"/>
    <w:rsid w:val="00642E61"/>
    <w:rsid w:val="00642EF5"/>
    <w:rsid w:val="00643606"/>
    <w:rsid w:val="006456C1"/>
    <w:rsid w:val="00645B03"/>
    <w:rsid w:val="00645C0E"/>
    <w:rsid w:val="00647807"/>
    <w:rsid w:val="0064795C"/>
    <w:rsid w:val="00647C41"/>
    <w:rsid w:val="0065014B"/>
    <w:rsid w:val="00652821"/>
    <w:rsid w:val="00653148"/>
    <w:rsid w:val="00653246"/>
    <w:rsid w:val="00653663"/>
    <w:rsid w:val="00655866"/>
    <w:rsid w:val="006578D8"/>
    <w:rsid w:val="00657B8C"/>
    <w:rsid w:val="00661588"/>
    <w:rsid w:val="00662704"/>
    <w:rsid w:val="00662D42"/>
    <w:rsid w:val="00662E02"/>
    <w:rsid w:val="00662E7B"/>
    <w:rsid w:val="00663057"/>
    <w:rsid w:val="00664C29"/>
    <w:rsid w:val="00664D59"/>
    <w:rsid w:val="00665DC5"/>
    <w:rsid w:val="006678C4"/>
    <w:rsid w:val="006701B8"/>
    <w:rsid w:val="00670478"/>
    <w:rsid w:val="0067135E"/>
    <w:rsid w:val="00671947"/>
    <w:rsid w:val="006729F4"/>
    <w:rsid w:val="006736D6"/>
    <w:rsid w:val="00673BEA"/>
    <w:rsid w:val="006740D2"/>
    <w:rsid w:val="006761F9"/>
    <w:rsid w:val="00680324"/>
    <w:rsid w:val="00680467"/>
    <w:rsid w:val="00682D24"/>
    <w:rsid w:val="006835B7"/>
    <w:rsid w:val="00683D7F"/>
    <w:rsid w:val="0068412B"/>
    <w:rsid w:val="00684331"/>
    <w:rsid w:val="00685140"/>
    <w:rsid w:val="00685CC1"/>
    <w:rsid w:val="00685D76"/>
    <w:rsid w:val="00686936"/>
    <w:rsid w:val="00686C53"/>
    <w:rsid w:val="006900B7"/>
    <w:rsid w:val="00690A0E"/>
    <w:rsid w:val="00691266"/>
    <w:rsid w:val="00691304"/>
    <w:rsid w:val="00691673"/>
    <w:rsid w:val="00693617"/>
    <w:rsid w:val="0069377F"/>
    <w:rsid w:val="00693AD4"/>
    <w:rsid w:val="00693E19"/>
    <w:rsid w:val="00694F69"/>
    <w:rsid w:val="00695BD3"/>
    <w:rsid w:val="00696CC0"/>
    <w:rsid w:val="00697401"/>
    <w:rsid w:val="006A102C"/>
    <w:rsid w:val="006A2484"/>
    <w:rsid w:val="006A38E0"/>
    <w:rsid w:val="006A47E3"/>
    <w:rsid w:val="006A4959"/>
    <w:rsid w:val="006A67C9"/>
    <w:rsid w:val="006B0C20"/>
    <w:rsid w:val="006B0FBD"/>
    <w:rsid w:val="006B1485"/>
    <w:rsid w:val="006B22E8"/>
    <w:rsid w:val="006B2B71"/>
    <w:rsid w:val="006B3E1C"/>
    <w:rsid w:val="006B3FFA"/>
    <w:rsid w:val="006B44A5"/>
    <w:rsid w:val="006B4532"/>
    <w:rsid w:val="006B45EC"/>
    <w:rsid w:val="006B4EE2"/>
    <w:rsid w:val="006B574E"/>
    <w:rsid w:val="006B6BD4"/>
    <w:rsid w:val="006B7BF7"/>
    <w:rsid w:val="006C1A5C"/>
    <w:rsid w:val="006C283C"/>
    <w:rsid w:val="006C4B9A"/>
    <w:rsid w:val="006C5918"/>
    <w:rsid w:val="006C66C1"/>
    <w:rsid w:val="006C7490"/>
    <w:rsid w:val="006C75A1"/>
    <w:rsid w:val="006C77E3"/>
    <w:rsid w:val="006D0959"/>
    <w:rsid w:val="006D0C47"/>
    <w:rsid w:val="006D1BA9"/>
    <w:rsid w:val="006D1C7C"/>
    <w:rsid w:val="006D2283"/>
    <w:rsid w:val="006D2FAC"/>
    <w:rsid w:val="006D3E29"/>
    <w:rsid w:val="006D477C"/>
    <w:rsid w:val="006D49C6"/>
    <w:rsid w:val="006D5AA1"/>
    <w:rsid w:val="006D6EDD"/>
    <w:rsid w:val="006D7462"/>
    <w:rsid w:val="006E11F5"/>
    <w:rsid w:val="006E1F86"/>
    <w:rsid w:val="006E220B"/>
    <w:rsid w:val="006E3267"/>
    <w:rsid w:val="006E345E"/>
    <w:rsid w:val="006E37D2"/>
    <w:rsid w:val="006E4759"/>
    <w:rsid w:val="006E68E9"/>
    <w:rsid w:val="006F0681"/>
    <w:rsid w:val="006F0A22"/>
    <w:rsid w:val="006F1059"/>
    <w:rsid w:val="006F11EE"/>
    <w:rsid w:val="006F12ED"/>
    <w:rsid w:val="006F231D"/>
    <w:rsid w:val="006F2486"/>
    <w:rsid w:val="006F2CE1"/>
    <w:rsid w:val="006F3501"/>
    <w:rsid w:val="006F41CC"/>
    <w:rsid w:val="006F43F8"/>
    <w:rsid w:val="006F4D50"/>
    <w:rsid w:val="006F5092"/>
    <w:rsid w:val="006F55D7"/>
    <w:rsid w:val="006F5EDD"/>
    <w:rsid w:val="006F696B"/>
    <w:rsid w:val="006F7350"/>
    <w:rsid w:val="006F76D6"/>
    <w:rsid w:val="007009F4"/>
    <w:rsid w:val="00703F65"/>
    <w:rsid w:val="00704EE1"/>
    <w:rsid w:val="00705496"/>
    <w:rsid w:val="00707259"/>
    <w:rsid w:val="0071000C"/>
    <w:rsid w:val="0071094F"/>
    <w:rsid w:val="00710C85"/>
    <w:rsid w:val="00712AC7"/>
    <w:rsid w:val="00713C9A"/>
    <w:rsid w:val="007143AC"/>
    <w:rsid w:val="0071464C"/>
    <w:rsid w:val="0071484F"/>
    <w:rsid w:val="007150DF"/>
    <w:rsid w:val="00715609"/>
    <w:rsid w:val="00715DBD"/>
    <w:rsid w:val="007168E6"/>
    <w:rsid w:val="00717077"/>
    <w:rsid w:val="00720BAD"/>
    <w:rsid w:val="007218DE"/>
    <w:rsid w:val="00721A77"/>
    <w:rsid w:val="00722115"/>
    <w:rsid w:val="007225D9"/>
    <w:rsid w:val="007236B3"/>
    <w:rsid w:val="00724609"/>
    <w:rsid w:val="00724EFF"/>
    <w:rsid w:val="00725356"/>
    <w:rsid w:val="007258AE"/>
    <w:rsid w:val="007302FB"/>
    <w:rsid w:val="007305B7"/>
    <w:rsid w:val="00731520"/>
    <w:rsid w:val="007321BE"/>
    <w:rsid w:val="00732A30"/>
    <w:rsid w:val="007345B5"/>
    <w:rsid w:val="00734A35"/>
    <w:rsid w:val="007359E9"/>
    <w:rsid w:val="007368E4"/>
    <w:rsid w:val="00736F98"/>
    <w:rsid w:val="00740103"/>
    <w:rsid w:val="00740A03"/>
    <w:rsid w:val="00740C57"/>
    <w:rsid w:val="00742349"/>
    <w:rsid w:val="0074272C"/>
    <w:rsid w:val="0074399D"/>
    <w:rsid w:val="007440CF"/>
    <w:rsid w:val="00744DE0"/>
    <w:rsid w:val="00745535"/>
    <w:rsid w:val="00745E07"/>
    <w:rsid w:val="00745E16"/>
    <w:rsid w:val="00746501"/>
    <w:rsid w:val="0074707C"/>
    <w:rsid w:val="00747743"/>
    <w:rsid w:val="00747DE3"/>
    <w:rsid w:val="00747EA8"/>
    <w:rsid w:val="007500EF"/>
    <w:rsid w:val="007509B6"/>
    <w:rsid w:val="00751FFA"/>
    <w:rsid w:val="0075568F"/>
    <w:rsid w:val="00761043"/>
    <w:rsid w:val="007626B5"/>
    <w:rsid w:val="00763E96"/>
    <w:rsid w:val="00764756"/>
    <w:rsid w:val="007659DF"/>
    <w:rsid w:val="00765A28"/>
    <w:rsid w:val="00766683"/>
    <w:rsid w:val="00766C48"/>
    <w:rsid w:val="0077080E"/>
    <w:rsid w:val="007730A8"/>
    <w:rsid w:val="00773AA1"/>
    <w:rsid w:val="00774271"/>
    <w:rsid w:val="007764B8"/>
    <w:rsid w:val="00776626"/>
    <w:rsid w:val="00776638"/>
    <w:rsid w:val="00777CDF"/>
    <w:rsid w:val="00781A58"/>
    <w:rsid w:val="007845C3"/>
    <w:rsid w:val="007847DF"/>
    <w:rsid w:val="00784DFA"/>
    <w:rsid w:val="00785106"/>
    <w:rsid w:val="007858EE"/>
    <w:rsid w:val="00785C7B"/>
    <w:rsid w:val="00785FDF"/>
    <w:rsid w:val="007869DE"/>
    <w:rsid w:val="00792484"/>
    <w:rsid w:val="00792551"/>
    <w:rsid w:val="0079269C"/>
    <w:rsid w:val="00794691"/>
    <w:rsid w:val="0079617A"/>
    <w:rsid w:val="007963CE"/>
    <w:rsid w:val="007965F6"/>
    <w:rsid w:val="007969CE"/>
    <w:rsid w:val="00796B28"/>
    <w:rsid w:val="00796C3C"/>
    <w:rsid w:val="00797229"/>
    <w:rsid w:val="007A0F81"/>
    <w:rsid w:val="007A1A5C"/>
    <w:rsid w:val="007A26A0"/>
    <w:rsid w:val="007A33B1"/>
    <w:rsid w:val="007A3E84"/>
    <w:rsid w:val="007A40F4"/>
    <w:rsid w:val="007A45CF"/>
    <w:rsid w:val="007A7974"/>
    <w:rsid w:val="007A7FF0"/>
    <w:rsid w:val="007B05CC"/>
    <w:rsid w:val="007B2ADC"/>
    <w:rsid w:val="007B4434"/>
    <w:rsid w:val="007B4EEC"/>
    <w:rsid w:val="007B5B4B"/>
    <w:rsid w:val="007C11F6"/>
    <w:rsid w:val="007C1713"/>
    <w:rsid w:val="007C1DA2"/>
    <w:rsid w:val="007C2524"/>
    <w:rsid w:val="007C377A"/>
    <w:rsid w:val="007C55C9"/>
    <w:rsid w:val="007C7570"/>
    <w:rsid w:val="007C7DE6"/>
    <w:rsid w:val="007D0A34"/>
    <w:rsid w:val="007D0E71"/>
    <w:rsid w:val="007D20D8"/>
    <w:rsid w:val="007D239B"/>
    <w:rsid w:val="007D25CC"/>
    <w:rsid w:val="007D4CA8"/>
    <w:rsid w:val="007D500B"/>
    <w:rsid w:val="007D5C4B"/>
    <w:rsid w:val="007D67FC"/>
    <w:rsid w:val="007D7C1F"/>
    <w:rsid w:val="007D7C2A"/>
    <w:rsid w:val="007D7E5A"/>
    <w:rsid w:val="007E0072"/>
    <w:rsid w:val="007E0AEC"/>
    <w:rsid w:val="007E188F"/>
    <w:rsid w:val="007E61EA"/>
    <w:rsid w:val="007E64FE"/>
    <w:rsid w:val="007E6CF9"/>
    <w:rsid w:val="007E7F21"/>
    <w:rsid w:val="007E7FCE"/>
    <w:rsid w:val="007F04DB"/>
    <w:rsid w:val="007F1316"/>
    <w:rsid w:val="007F1A18"/>
    <w:rsid w:val="007F2492"/>
    <w:rsid w:val="007F345C"/>
    <w:rsid w:val="007F415E"/>
    <w:rsid w:val="007F4809"/>
    <w:rsid w:val="007F4872"/>
    <w:rsid w:val="007F5D32"/>
    <w:rsid w:val="007F6EEF"/>
    <w:rsid w:val="007F75F7"/>
    <w:rsid w:val="007F7CD9"/>
    <w:rsid w:val="0080180A"/>
    <w:rsid w:val="0080257F"/>
    <w:rsid w:val="008036A9"/>
    <w:rsid w:val="00806F5F"/>
    <w:rsid w:val="00807EA2"/>
    <w:rsid w:val="008112B0"/>
    <w:rsid w:val="00813241"/>
    <w:rsid w:val="008137EF"/>
    <w:rsid w:val="00813A6A"/>
    <w:rsid w:val="008208DA"/>
    <w:rsid w:val="008225B2"/>
    <w:rsid w:val="00822947"/>
    <w:rsid w:val="008229D0"/>
    <w:rsid w:val="0082648C"/>
    <w:rsid w:val="008268CA"/>
    <w:rsid w:val="00826F1F"/>
    <w:rsid w:val="00830D85"/>
    <w:rsid w:val="008317F2"/>
    <w:rsid w:val="00832BAC"/>
    <w:rsid w:val="00833CBC"/>
    <w:rsid w:val="00834508"/>
    <w:rsid w:val="00834ADA"/>
    <w:rsid w:val="00835A6C"/>
    <w:rsid w:val="00835AD0"/>
    <w:rsid w:val="00836942"/>
    <w:rsid w:val="00836AB7"/>
    <w:rsid w:val="00840EE8"/>
    <w:rsid w:val="00841AF6"/>
    <w:rsid w:val="0084216E"/>
    <w:rsid w:val="008424E6"/>
    <w:rsid w:val="008425D2"/>
    <w:rsid w:val="00842ED5"/>
    <w:rsid w:val="008442A9"/>
    <w:rsid w:val="00845B55"/>
    <w:rsid w:val="008464FE"/>
    <w:rsid w:val="00846EB4"/>
    <w:rsid w:val="00847785"/>
    <w:rsid w:val="00847B76"/>
    <w:rsid w:val="00851D14"/>
    <w:rsid w:val="008530D6"/>
    <w:rsid w:val="0085397C"/>
    <w:rsid w:val="00853A68"/>
    <w:rsid w:val="00855854"/>
    <w:rsid w:val="0085685C"/>
    <w:rsid w:val="0086098D"/>
    <w:rsid w:val="00861706"/>
    <w:rsid w:val="008625E6"/>
    <w:rsid w:val="00864FDC"/>
    <w:rsid w:val="008663E9"/>
    <w:rsid w:val="00866A01"/>
    <w:rsid w:val="00867426"/>
    <w:rsid w:val="00867545"/>
    <w:rsid w:val="00867C50"/>
    <w:rsid w:val="008728D7"/>
    <w:rsid w:val="00872B1C"/>
    <w:rsid w:val="00872DB0"/>
    <w:rsid w:val="00873A54"/>
    <w:rsid w:val="00874D1C"/>
    <w:rsid w:val="00874E60"/>
    <w:rsid w:val="0087677A"/>
    <w:rsid w:val="00876B9C"/>
    <w:rsid w:val="00876E3C"/>
    <w:rsid w:val="00877100"/>
    <w:rsid w:val="008843E1"/>
    <w:rsid w:val="00885018"/>
    <w:rsid w:val="008851EE"/>
    <w:rsid w:val="00887506"/>
    <w:rsid w:val="00887E65"/>
    <w:rsid w:val="00890E05"/>
    <w:rsid w:val="008913D6"/>
    <w:rsid w:val="00891A80"/>
    <w:rsid w:val="00892271"/>
    <w:rsid w:val="00892FCD"/>
    <w:rsid w:val="0089338C"/>
    <w:rsid w:val="0089391E"/>
    <w:rsid w:val="00893C4D"/>
    <w:rsid w:val="00895BE3"/>
    <w:rsid w:val="0089603D"/>
    <w:rsid w:val="00896DD7"/>
    <w:rsid w:val="008A0488"/>
    <w:rsid w:val="008A1473"/>
    <w:rsid w:val="008A1D3B"/>
    <w:rsid w:val="008A1F9A"/>
    <w:rsid w:val="008A34A9"/>
    <w:rsid w:val="008A3C13"/>
    <w:rsid w:val="008A4402"/>
    <w:rsid w:val="008A4673"/>
    <w:rsid w:val="008A5DA6"/>
    <w:rsid w:val="008A5EF7"/>
    <w:rsid w:val="008A6F2E"/>
    <w:rsid w:val="008B0F9C"/>
    <w:rsid w:val="008B1741"/>
    <w:rsid w:val="008B1AAC"/>
    <w:rsid w:val="008B250B"/>
    <w:rsid w:val="008B3C5A"/>
    <w:rsid w:val="008B3DBF"/>
    <w:rsid w:val="008B471F"/>
    <w:rsid w:val="008B614A"/>
    <w:rsid w:val="008B6F05"/>
    <w:rsid w:val="008B7682"/>
    <w:rsid w:val="008C0ACE"/>
    <w:rsid w:val="008C0C5E"/>
    <w:rsid w:val="008C0CD2"/>
    <w:rsid w:val="008C151B"/>
    <w:rsid w:val="008C3436"/>
    <w:rsid w:val="008C423B"/>
    <w:rsid w:val="008C43E9"/>
    <w:rsid w:val="008C4B11"/>
    <w:rsid w:val="008C5285"/>
    <w:rsid w:val="008C57FC"/>
    <w:rsid w:val="008C5E9A"/>
    <w:rsid w:val="008C6399"/>
    <w:rsid w:val="008C6C23"/>
    <w:rsid w:val="008C7630"/>
    <w:rsid w:val="008D03E9"/>
    <w:rsid w:val="008D105D"/>
    <w:rsid w:val="008D18CF"/>
    <w:rsid w:val="008D2BE6"/>
    <w:rsid w:val="008D35D0"/>
    <w:rsid w:val="008D43C1"/>
    <w:rsid w:val="008D4700"/>
    <w:rsid w:val="008D4EA0"/>
    <w:rsid w:val="008D5059"/>
    <w:rsid w:val="008D5384"/>
    <w:rsid w:val="008D5A9A"/>
    <w:rsid w:val="008E0AE4"/>
    <w:rsid w:val="008E4AA2"/>
    <w:rsid w:val="008E53E3"/>
    <w:rsid w:val="008E7439"/>
    <w:rsid w:val="008F116E"/>
    <w:rsid w:val="008F1408"/>
    <w:rsid w:val="008F28D8"/>
    <w:rsid w:val="008F3174"/>
    <w:rsid w:val="008F5505"/>
    <w:rsid w:val="008F5857"/>
    <w:rsid w:val="008F6FC0"/>
    <w:rsid w:val="008F7296"/>
    <w:rsid w:val="008F765B"/>
    <w:rsid w:val="008F7AFD"/>
    <w:rsid w:val="00900346"/>
    <w:rsid w:val="00900D50"/>
    <w:rsid w:val="009011EE"/>
    <w:rsid w:val="00901911"/>
    <w:rsid w:val="00901B73"/>
    <w:rsid w:val="00901E11"/>
    <w:rsid w:val="00903C37"/>
    <w:rsid w:val="00903E19"/>
    <w:rsid w:val="00904FB1"/>
    <w:rsid w:val="00905179"/>
    <w:rsid w:val="0090606B"/>
    <w:rsid w:val="00907C33"/>
    <w:rsid w:val="00907CB6"/>
    <w:rsid w:val="00910785"/>
    <w:rsid w:val="00910830"/>
    <w:rsid w:val="00910B2D"/>
    <w:rsid w:val="00910BB3"/>
    <w:rsid w:val="00911A83"/>
    <w:rsid w:val="009128C6"/>
    <w:rsid w:val="00912C89"/>
    <w:rsid w:val="00913093"/>
    <w:rsid w:val="00913293"/>
    <w:rsid w:val="00913BF8"/>
    <w:rsid w:val="00914D07"/>
    <w:rsid w:val="00914FB8"/>
    <w:rsid w:val="0091678E"/>
    <w:rsid w:val="00917AE4"/>
    <w:rsid w:val="0092085A"/>
    <w:rsid w:val="0092087D"/>
    <w:rsid w:val="0092115B"/>
    <w:rsid w:val="00921404"/>
    <w:rsid w:val="00921646"/>
    <w:rsid w:val="00922F15"/>
    <w:rsid w:val="00922F65"/>
    <w:rsid w:val="009234E0"/>
    <w:rsid w:val="009237A9"/>
    <w:rsid w:val="0092399E"/>
    <w:rsid w:val="0092513A"/>
    <w:rsid w:val="00925600"/>
    <w:rsid w:val="00926198"/>
    <w:rsid w:val="00926AA5"/>
    <w:rsid w:val="0092707E"/>
    <w:rsid w:val="009310CD"/>
    <w:rsid w:val="009319AD"/>
    <w:rsid w:val="009321DE"/>
    <w:rsid w:val="00932B5A"/>
    <w:rsid w:val="00934C24"/>
    <w:rsid w:val="009353C1"/>
    <w:rsid w:val="00935B39"/>
    <w:rsid w:val="00941523"/>
    <w:rsid w:val="00941539"/>
    <w:rsid w:val="00941DF2"/>
    <w:rsid w:val="00942791"/>
    <w:rsid w:val="00943A2A"/>
    <w:rsid w:val="00944234"/>
    <w:rsid w:val="00946365"/>
    <w:rsid w:val="009469C3"/>
    <w:rsid w:val="009477E3"/>
    <w:rsid w:val="00950F8E"/>
    <w:rsid w:val="00950F90"/>
    <w:rsid w:val="00953040"/>
    <w:rsid w:val="009538EC"/>
    <w:rsid w:val="00953EAB"/>
    <w:rsid w:val="00955920"/>
    <w:rsid w:val="009568E6"/>
    <w:rsid w:val="00956BA3"/>
    <w:rsid w:val="0095712C"/>
    <w:rsid w:val="009577E0"/>
    <w:rsid w:val="00961A97"/>
    <w:rsid w:val="00962CF2"/>
    <w:rsid w:val="00964B6D"/>
    <w:rsid w:val="0096635A"/>
    <w:rsid w:val="00966377"/>
    <w:rsid w:val="00966ED6"/>
    <w:rsid w:val="009676DF"/>
    <w:rsid w:val="00967AB5"/>
    <w:rsid w:val="00970F78"/>
    <w:rsid w:val="009711DA"/>
    <w:rsid w:val="009724EB"/>
    <w:rsid w:val="00972B79"/>
    <w:rsid w:val="00972EAD"/>
    <w:rsid w:val="00972F1B"/>
    <w:rsid w:val="0097383C"/>
    <w:rsid w:val="00973AB8"/>
    <w:rsid w:val="00974B6B"/>
    <w:rsid w:val="00976A3D"/>
    <w:rsid w:val="009777F3"/>
    <w:rsid w:val="00977FE5"/>
    <w:rsid w:val="0098168F"/>
    <w:rsid w:val="009830F3"/>
    <w:rsid w:val="00985CD8"/>
    <w:rsid w:val="00985F36"/>
    <w:rsid w:val="0098676E"/>
    <w:rsid w:val="009869EE"/>
    <w:rsid w:val="00987D0F"/>
    <w:rsid w:val="00990050"/>
    <w:rsid w:val="00991904"/>
    <w:rsid w:val="00991C13"/>
    <w:rsid w:val="00993012"/>
    <w:rsid w:val="00993249"/>
    <w:rsid w:val="00994165"/>
    <w:rsid w:val="00994490"/>
    <w:rsid w:val="00995015"/>
    <w:rsid w:val="00997C55"/>
    <w:rsid w:val="00997D08"/>
    <w:rsid w:val="009A2908"/>
    <w:rsid w:val="009A3BB4"/>
    <w:rsid w:val="009A4872"/>
    <w:rsid w:val="009A6364"/>
    <w:rsid w:val="009A6824"/>
    <w:rsid w:val="009A71D7"/>
    <w:rsid w:val="009B04E5"/>
    <w:rsid w:val="009B0D0E"/>
    <w:rsid w:val="009B1E9A"/>
    <w:rsid w:val="009B388E"/>
    <w:rsid w:val="009B38CB"/>
    <w:rsid w:val="009B44CE"/>
    <w:rsid w:val="009B55ED"/>
    <w:rsid w:val="009B69D1"/>
    <w:rsid w:val="009C07F4"/>
    <w:rsid w:val="009C080B"/>
    <w:rsid w:val="009C092E"/>
    <w:rsid w:val="009C0C6E"/>
    <w:rsid w:val="009C33E4"/>
    <w:rsid w:val="009C37EE"/>
    <w:rsid w:val="009C54F0"/>
    <w:rsid w:val="009D0375"/>
    <w:rsid w:val="009D101D"/>
    <w:rsid w:val="009D1155"/>
    <w:rsid w:val="009D29A4"/>
    <w:rsid w:val="009D3F9C"/>
    <w:rsid w:val="009D50FF"/>
    <w:rsid w:val="009D52E3"/>
    <w:rsid w:val="009D6C33"/>
    <w:rsid w:val="009E01FD"/>
    <w:rsid w:val="009E0564"/>
    <w:rsid w:val="009E131E"/>
    <w:rsid w:val="009E14C2"/>
    <w:rsid w:val="009E33CA"/>
    <w:rsid w:val="009E384B"/>
    <w:rsid w:val="009E3F63"/>
    <w:rsid w:val="009E56F4"/>
    <w:rsid w:val="009E5815"/>
    <w:rsid w:val="009E5FE3"/>
    <w:rsid w:val="009E6220"/>
    <w:rsid w:val="009E69B7"/>
    <w:rsid w:val="009E6CA5"/>
    <w:rsid w:val="009F08D8"/>
    <w:rsid w:val="009F0A9E"/>
    <w:rsid w:val="009F109D"/>
    <w:rsid w:val="009F15A7"/>
    <w:rsid w:val="009F3511"/>
    <w:rsid w:val="009F436A"/>
    <w:rsid w:val="009F489D"/>
    <w:rsid w:val="009F48D8"/>
    <w:rsid w:val="009F5763"/>
    <w:rsid w:val="009F5936"/>
    <w:rsid w:val="009F6C66"/>
    <w:rsid w:val="009F6E7D"/>
    <w:rsid w:val="009F7493"/>
    <w:rsid w:val="009F7AC9"/>
    <w:rsid w:val="009F7DE5"/>
    <w:rsid w:val="00A0201E"/>
    <w:rsid w:val="00A02908"/>
    <w:rsid w:val="00A03837"/>
    <w:rsid w:val="00A038CF"/>
    <w:rsid w:val="00A04772"/>
    <w:rsid w:val="00A0488A"/>
    <w:rsid w:val="00A055FE"/>
    <w:rsid w:val="00A057EA"/>
    <w:rsid w:val="00A05E1E"/>
    <w:rsid w:val="00A06B91"/>
    <w:rsid w:val="00A06F86"/>
    <w:rsid w:val="00A0791C"/>
    <w:rsid w:val="00A07C49"/>
    <w:rsid w:val="00A07E8E"/>
    <w:rsid w:val="00A108BC"/>
    <w:rsid w:val="00A11013"/>
    <w:rsid w:val="00A13A41"/>
    <w:rsid w:val="00A13F5A"/>
    <w:rsid w:val="00A14792"/>
    <w:rsid w:val="00A14797"/>
    <w:rsid w:val="00A15154"/>
    <w:rsid w:val="00A1671C"/>
    <w:rsid w:val="00A16891"/>
    <w:rsid w:val="00A16BD1"/>
    <w:rsid w:val="00A16DF9"/>
    <w:rsid w:val="00A20BE0"/>
    <w:rsid w:val="00A211C7"/>
    <w:rsid w:val="00A21429"/>
    <w:rsid w:val="00A2188F"/>
    <w:rsid w:val="00A2244E"/>
    <w:rsid w:val="00A2247E"/>
    <w:rsid w:val="00A225A2"/>
    <w:rsid w:val="00A22E09"/>
    <w:rsid w:val="00A23D06"/>
    <w:rsid w:val="00A2447B"/>
    <w:rsid w:val="00A25449"/>
    <w:rsid w:val="00A259B2"/>
    <w:rsid w:val="00A2642E"/>
    <w:rsid w:val="00A269C2"/>
    <w:rsid w:val="00A30902"/>
    <w:rsid w:val="00A312CB"/>
    <w:rsid w:val="00A3139A"/>
    <w:rsid w:val="00A32420"/>
    <w:rsid w:val="00A3290A"/>
    <w:rsid w:val="00A33B73"/>
    <w:rsid w:val="00A33FF5"/>
    <w:rsid w:val="00A34117"/>
    <w:rsid w:val="00A35DBF"/>
    <w:rsid w:val="00A36818"/>
    <w:rsid w:val="00A3686A"/>
    <w:rsid w:val="00A37A38"/>
    <w:rsid w:val="00A41293"/>
    <w:rsid w:val="00A4259A"/>
    <w:rsid w:val="00A42B0F"/>
    <w:rsid w:val="00A42C23"/>
    <w:rsid w:val="00A43108"/>
    <w:rsid w:val="00A43282"/>
    <w:rsid w:val="00A43698"/>
    <w:rsid w:val="00A4468F"/>
    <w:rsid w:val="00A45702"/>
    <w:rsid w:val="00A463C0"/>
    <w:rsid w:val="00A465FB"/>
    <w:rsid w:val="00A502A0"/>
    <w:rsid w:val="00A50EDA"/>
    <w:rsid w:val="00A5138A"/>
    <w:rsid w:val="00A51473"/>
    <w:rsid w:val="00A51BED"/>
    <w:rsid w:val="00A52518"/>
    <w:rsid w:val="00A535FE"/>
    <w:rsid w:val="00A54E4F"/>
    <w:rsid w:val="00A54F51"/>
    <w:rsid w:val="00A5582C"/>
    <w:rsid w:val="00A57062"/>
    <w:rsid w:val="00A576C4"/>
    <w:rsid w:val="00A57B05"/>
    <w:rsid w:val="00A60565"/>
    <w:rsid w:val="00A61527"/>
    <w:rsid w:val="00A61E36"/>
    <w:rsid w:val="00A63913"/>
    <w:rsid w:val="00A64471"/>
    <w:rsid w:val="00A65C3C"/>
    <w:rsid w:val="00A6701D"/>
    <w:rsid w:val="00A673C2"/>
    <w:rsid w:val="00A71646"/>
    <w:rsid w:val="00A72381"/>
    <w:rsid w:val="00A73498"/>
    <w:rsid w:val="00A73D34"/>
    <w:rsid w:val="00A73D60"/>
    <w:rsid w:val="00A73DF8"/>
    <w:rsid w:val="00A743CA"/>
    <w:rsid w:val="00A7444A"/>
    <w:rsid w:val="00A74B3A"/>
    <w:rsid w:val="00A74D83"/>
    <w:rsid w:val="00A74F11"/>
    <w:rsid w:val="00A76C52"/>
    <w:rsid w:val="00A77776"/>
    <w:rsid w:val="00A81067"/>
    <w:rsid w:val="00A8217C"/>
    <w:rsid w:val="00A83759"/>
    <w:rsid w:val="00A83819"/>
    <w:rsid w:val="00A83E0A"/>
    <w:rsid w:val="00A85BFF"/>
    <w:rsid w:val="00A870D9"/>
    <w:rsid w:val="00A902EB"/>
    <w:rsid w:val="00A929E7"/>
    <w:rsid w:val="00A93760"/>
    <w:rsid w:val="00A93F90"/>
    <w:rsid w:val="00A94527"/>
    <w:rsid w:val="00A956F0"/>
    <w:rsid w:val="00A95A65"/>
    <w:rsid w:val="00A95AD3"/>
    <w:rsid w:val="00A9650F"/>
    <w:rsid w:val="00A96B30"/>
    <w:rsid w:val="00AA3597"/>
    <w:rsid w:val="00AA3652"/>
    <w:rsid w:val="00AA36F0"/>
    <w:rsid w:val="00AA3953"/>
    <w:rsid w:val="00AA3C20"/>
    <w:rsid w:val="00AA49D8"/>
    <w:rsid w:val="00AA5118"/>
    <w:rsid w:val="00AA68A0"/>
    <w:rsid w:val="00AA778B"/>
    <w:rsid w:val="00AB0C2E"/>
    <w:rsid w:val="00AB2147"/>
    <w:rsid w:val="00AB2502"/>
    <w:rsid w:val="00AB2D56"/>
    <w:rsid w:val="00AB5358"/>
    <w:rsid w:val="00AB72A3"/>
    <w:rsid w:val="00AB755C"/>
    <w:rsid w:val="00AC18D6"/>
    <w:rsid w:val="00AC1DE8"/>
    <w:rsid w:val="00AC20AD"/>
    <w:rsid w:val="00AC3E30"/>
    <w:rsid w:val="00AC43C2"/>
    <w:rsid w:val="00AC475A"/>
    <w:rsid w:val="00AC47E1"/>
    <w:rsid w:val="00AC4D71"/>
    <w:rsid w:val="00AC5626"/>
    <w:rsid w:val="00AC5C04"/>
    <w:rsid w:val="00AD0DC0"/>
    <w:rsid w:val="00AD1C33"/>
    <w:rsid w:val="00AD1DF8"/>
    <w:rsid w:val="00AD2574"/>
    <w:rsid w:val="00AD3BA4"/>
    <w:rsid w:val="00AD3C27"/>
    <w:rsid w:val="00AD4DD9"/>
    <w:rsid w:val="00AD5B4E"/>
    <w:rsid w:val="00AD6688"/>
    <w:rsid w:val="00AE0991"/>
    <w:rsid w:val="00AE0B2B"/>
    <w:rsid w:val="00AE0DDA"/>
    <w:rsid w:val="00AE0EA7"/>
    <w:rsid w:val="00AE4BCE"/>
    <w:rsid w:val="00AE4F0A"/>
    <w:rsid w:val="00AE556A"/>
    <w:rsid w:val="00AE585F"/>
    <w:rsid w:val="00AE632E"/>
    <w:rsid w:val="00AE68B4"/>
    <w:rsid w:val="00AE6B3A"/>
    <w:rsid w:val="00AE6BE6"/>
    <w:rsid w:val="00AE6FBB"/>
    <w:rsid w:val="00AE7087"/>
    <w:rsid w:val="00AF239B"/>
    <w:rsid w:val="00AF23E6"/>
    <w:rsid w:val="00AF3937"/>
    <w:rsid w:val="00AF39A6"/>
    <w:rsid w:val="00AF692F"/>
    <w:rsid w:val="00AF7883"/>
    <w:rsid w:val="00B004CD"/>
    <w:rsid w:val="00B005B8"/>
    <w:rsid w:val="00B020F2"/>
    <w:rsid w:val="00B03C17"/>
    <w:rsid w:val="00B045E3"/>
    <w:rsid w:val="00B04CB8"/>
    <w:rsid w:val="00B04FB9"/>
    <w:rsid w:val="00B059D0"/>
    <w:rsid w:val="00B05A71"/>
    <w:rsid w:val="00B06890"/>
    <w:rsid w:val="00B06C52"/>
    <w:rsid w:val="00B06FAD"/>
    <w:rsid w:val="00B0700E"/>
    <w:rsid w:val="00B10378"/>
    <w:rsid w:val="00B10DEC"/>
    <w:rsid w:val="00B137A7"/>
    <w:rsid w:val="00B15AF4"/>
    <w:rsid w:val="00B15B8A"/>
    <w:rsid w:val="00B16290"/>
    <w:rsid w:val="00B22C6C"/>
    <w:rsid w:val="00B22E53"/>
    <w:rsid w:val="00B24022"/>
    <w:rsid w:val="00B2470A"/>
    <w:rsid w:val="00B25566"/>
    <w:rsid w:val="00B25748"/>
    <w:rsid w:val="00B277D7"/>
    <w:rsid w:val="00B27C92"/>
    <w:rsid w:val="00B27DEE"/>
    <w:rsid w:val="00B31082"/>
    <w:rsid w:val="00B325D9"/>
    <w:rsid w:val="00B32FEA"/>
    <w:rsid w:val="00B33615"/>
    <w:rsid w:val="00B34C7A"/>
    <w:rsid w:val="00B404C3"/>
    <w:rsid w:val="00B406BF"/>
    <w:rsid w:val="00B40AAC"/>
    <w:rsid w:val="00B413FC"/>
    <w:rsid w:val="00B4149B"/>
    <w:rsid w:val="00B4154F"/>
    <w:rsid w:val="00B42435"/>
    <w:rsid w:val="00B42B91"/>
    <w:rsid w:val="00B43A42"/>
    <w:rsid w:val="00B46313"/>
    <w:rsid w:val="00B46D8C"/>
    <w:rsid w:val="00B51462"/>
    <w:rsid w:val="00B53D50"/>
    <w:rsid w:val="00B5556A"/>
    <w:rsid w:val="00B55D6D"/>
    <w:rsid w:val="00B5619C"/>
    <w:rsid w:val="00B563F8"/>
    <w:rsid w:val="00B6004B"/>
    <w:rsid w:val="00B6010B"/>
    <w:rsid w:val="00B60FC5"/>
    <w:rsid w:val="00B627C8"/>
    <w:rsid w:val="00B639A7"/>
    <w:rsid w:val="00B63A67"/>
    <w:rsid w:val="00B64BD0"/>
    <w:rsid w:val="00B64D37"/>
    <w:rsid w:val="00B64E5C"/>
    <w:rsid w:val="00B64F2E"/>
    <w:rsid w:val="00B65606"/>
    <w:rsid w:val="00B65DCC"/>
    <w:rsid w:val="00B661BD"/>
    <w:rsid w:val="00B66255"/>
    <w:rsid w:val="00B67094"/>
    <w:rsid w:val="00B700C4"/>
    <w:rsid w:val="00B70FA6"/>
    <w:rsid w:val="00B71118"/>
    <w:rsid w:val="00B72878"/>
    <w:rsid w:val="00B7297B"/>
    <w:rsid w:val="00B72B29"/>
    <w:rsid w:val="00B7560A"/>
    <w:rsid w:val="00B76C25"/>
    <w:rsid w:val="00B7773C"/>
    <w:rsid w:val="00B77987"/>
    <w:rsid w:val="00B8068F"/>
    <w:rsid w:val="00B80817"/>
    <w:rsid w:val="00B80BB1"/>
    <w:rsid w:val="00B81588"/>
    <w:rsid w:val="00B820E7"/>
    <w:rsid w:val="00B826F2"/>
    <w:rsid w:val="00B83E71"/>
    <w:rsid w:val="00B85722"/>
    <w:rsid w:val="00B863A7"/>
    <w:rsid w:val="00B87806"/>
    <w:rsid w:val="00B90759"/>
    <w:rsid w:val="00B91106"/>
    <w:rsid w:val="00B927F4"/>
    <w:rsid w:val="00B92C13"/>
    <w:rsid w:val="00B94139"/>
    <w:rsid w:val="00B95173"/>
    <w:rsid w:val="00B9603B"/>
    <w:rsid w:val="00B961DD"/>
    <w:rsid w:val="00B962FF"/>
    <w:rsid w:val="00B963BE"/>
    <w:rsid w:val="00BA0A9C"/>
    <w:rsid w:val="00BA136F"/>
    <w:rsid w:val="00BA23E7"/>
    <w:rsid w:val="00BA386C"/>
    <w:rsid w:val="00BA5367"/>
    <w:rsid w:val="00BA5AAB"/>
    <w:rsid w:val="00BA610B"/>
    <w:rsid w:val="00BB0D8C"/>
    <w:rsid w:val="00BB0F15"/>
    <w:rsid w:val="00BB2FE8"/>
    <w:rsid w:val="00BB35D7"/>
    <w:rsid w:val="00BB417B"/>
    <w:rsid w:val="00BB4AB8"/>
    <w:rsid w:val="00BB7161"/>
    <w:rsid w:val="00BB7A2C"/>
    <w:rsid w:val="00BB7AA0"/>
    <w:rsid w:val="00BC09F5"/>
    <w:rsid w:val="00BC0FAE"/>
    <w:rsid w:val="00BC13F9"/>
    <w:rsid w:val="00BC1DBA"/>
    <w:rsid w:val="00BC27A0"/>
    <w:rsid w:val="00BC2B56"/>
    <w:rsid w:val="00BC31D8"/>
    <w:rsid w:val="00BC367E"/>
    <w:rsid w:val="00BC4809"/>
    <w:rsid w:val="00BC4D10"/>
    <w:rsid w:val="00BC4DE7"/>
    <w:rsid w:val="00BC5557"/>
    <w:rsid w:val="00BC69A2"/>
    <w:rsid w:val="00BD077C"/>
    <w:rsid w:val="00BD0ED4"/>
    <w:rsid w:val="00BD1475"/>
    <w:rsid w:val="00BD1D01"/>
    <w:rsid w:val="00BD3EE9"/>
    <w:rsid w:val="00BD549E"/>
    <w:rsid w:val="00BD5A35"/>
    <w:rsid w:val="00BD5E22"/>
    <w:rsid w:val="00BD6286"/>
    <w:rsid w:val="00BD652B"/>
    <w:rsid w:val="00BD6979"/>
    <w:rsid w:val="00BE1627"/>
    <w:rsid w:val="00BE2115"/>
    <w:rsid w:val="00BE2858"/>
    <w:rsid w:val="00BE2DCB"/>
    <w:rsid w:val="00BE4CD6"/>
    <w:rsid w:val="00BE53A2"/>
    <w:rsid w:val="00BE5566"/>
    <w:rsid w:val="00BE6ED3"/>
    <w:rsid w:val="00BF04AC"/>
    <w:rsid w:val="00BF1456"/>
    <w:rsid w:val="00BF1723"/>
    <w:rsid w:val="00BF1B83"/>
    <w:rsid w:val="00BF2D78"/>
    <w:rsid w:val="00BF3CF3"/>
    <w:rsid w:val="00BF44C0"/>
    <w:rsid w:val="00BF4BB1"/>
    <w:rsid w:val="00BF5115"/>
    <w:rsid w:val="00BF56D2"/>
    <w:rsid w:val="00BF7209"/>
    <w:rsid w:val="00BF7C59"/>
    <w:rsid w:val="00BF7DC3"/>
    <w:rsid w:val="00C01101"/>
    <w:rsid w:val="00C01C52"/>
    <w:rsid w:val="00C03350"/>
    <w:rsid w:val="00C03B34"/>
    <w:rsid w:val="00C046DA"/>
    <w:rsid w:val="00C0512B"/>
    <w:rsid w:val="00C056C6"/>
    <w:rsid w:val="00C0677E"/>
    <w:rsid w:val="00C07CD0"/>
    <w:rsid w:val="00C12EE8"/>
    <w:rsid w:val="00C1343C"/>
    <w:rsid w:val="00C136D8"/>
    <w:rsid w:val="00C14543"/>
    <w:rsid w:val="00C14DE9"/>
    <w:rsid w:val="00C1552B"/>
    <w:rsid w:val="00C1638B"/>
    <w:rsid w:val="00C16D29"/>
    <w:rsid w:val="00C17BFB"/>
    <w:rsid w:val="00C20E22"/>
    <w:rsid w:val="00C23024"/>
    <w:rsid w:val="00C24A75"/>
    <w:rsid w:val="00C2590D"/>
    <w:rsid w:val="00C25961"/>
    <w:rsid w:val="00C25C0C"/>
    <w:rsid w:val="00C279E6"/>
    <w:rsid w:val="00C3000E"/>
    <w:rsid w:val="00C30041"/>
    <w:rsid w:val="00C3065F"/>
    <w:rsid w:val="00C317B4"/>
    <w:rsid w:val="00C33704"/>
    <w:rsid w:val="00C33A46"/>
    <w:rsid w:val="00C33BEF"/>
    <w:rsid w:val="00C351E6"/>
    <w:rsid w:val="00C364AB"/>
    <w:rsid w:val="00C37584"/>
    <w:rsid w:val="00C376DF"/>
    <w:rsid w:val="00C37E50"/>
    <w:rsid w:val="00C40EF2"/>
    <w:rsid w:val="00C42813"/>
    <w:rsid w:val="00C43097"/>
    <w:rsid w:val="00C43834"/>
    <w:rsid w:val="00C44280"/>
    <w:rsid w:val="00C463DA"/>
    <w:rsid w:val="00C46AA3"/>
    <w:rsid w:val="00C5024F"/>
    <w:rsid w:val="00C520DA"/>
    <w:rsid w:val="00C53F57"/>
    <w:rsid w:val="00C551A2"/>
    <w:rsid w:val="00C557B5"/>
    <w:rsid w:val="00C57EC4"/>
    <w:rsid w:val="00C63689"/>
    <w:rsid w:val="00C63C08"/>
    <w:rsid w:val="00C64FED"/>
    <w:rsid w:val="00C660D8"/>
    <w:rsid w:val="00C70194"/>
    <w:rsid w:val="00C70CC4"/>
    <w:rsid w:val="00C7122A"/>
    <w:rsid w:val="00C72C15"/>
    <w:rsid w:val="00C72C5C"/>
    <w:rsid w:val="00C75892"/>
    <w:rsid w:val="00C80BF4"/>
    <w:rsid w:val="00C814BB"/>
    <w:rsid w:val="00C82BCF"/>
    <w:rsid w:val="00C82CF1"/>
    <w:rsid w:val="00C82F3E"/>
    <w:rsid w:val="00C8350D"/>
    <w:rsid w:val="00C83871"/>
    <w:rsid w:val="00C84639"/>
    <w:rsid w:val="00C84A60"/>
    <w:rsid w:val="00C84E35"/>
    <w:rsid w:val="00C857DF"/>
    <w:rsid w:val="00C858C4"/>
    <w:rsid w:val="00C85AFB"/>
    <w:rsid w:val="00C87A54"/>
    <w:rsid w:val="00C9008E"/>
    <w:rsid w:val="00C908E1"/>
    <w:rsid w:val="00C90ED7"/>
    <w:rsid w:val="00C92241"/>
    <w:rsid w:val="00C92297"/>
    <w:rsid w:val="00C92B82"/>
    <w:rsid w:val="00C9367F"/>
    <w:rsid w:val="00C93BA8"/>
    <w:rsid w:val="00C945EA"/>
    <w:rsid w:val="00C94C8C"/>
    <w:rsid w:val="00C955F0"/>
    <w:rsid w:val="00C9696B"/>
    <w:rsid w:val="00C97682"/>
    <w:rsid w:val="00CA10CF"/>
    <w:rsid w:val="00CA128B"/>
    <w:rsid w:val="00CA15D0"/>
    <w:rsid w:val="00CA2288"/>
    <w:rsid w:val="00CA285B"/>
    <w:rsid w:val="00CA2CA2"/>
    <w:rsid w:val="00CA4363"/>
    <w:rsid w:val="00CA44D8"/>
    <w:rsid w:val="00CA519D"/>
    <w:rsid w:val="00CA6F39"/>
    <w:rsid w:val="00CB0948"/>
    <w:rsid w:val="00CB2DDE"/>
    <w:rsid w:val="00CB2F37"/>
    <w:rsid w:val="00CB2F61"/>
    <w:rsid w:val="00CB3C8A"/>
    <w:rsid w:val="00CB4420"/>
    <w:rsid w:val="00CB4BB7"/>
    <w:rsid w:val="00CB5404"/>
    <w:rsid w:val="00CB7F19"/>
    <w:rsid w:val="00CC0369"/>
    <w:rsid w:val="00CC2132"/>
    <w:rsid w:val="00CC21CC"/>
    <w:rsid w:val="00CC272A"/>
    <w:rsid w:val="00CC2A32"/>
    <w:rsid w:val="00CC2CBA"/>
    <w:rsid w:val="00CC2D4D"/>
    <w:rsid w:val="00CC3375"/>
    <w:rsid w:val="00CC36DB"/>
    <w:rsid w:val="00CC53C9"/>
    <w:rsid w:val="00CC5448"/>
    <w:rsid w:val="00CC5BD1"/>
    <w:rsid w:val="00CC64F4"/>
    <w:rsid w:val="00CC658C"/>
    <w:rsid w:val="00CC6654"/>
    <w:rsid w:val="00CD0C0C"/>
    <w:rsid w:val="00CD3958"/>
    <w:rsid w:val="00CD4D80"/>
    <w:rsid w:val="00CD537C"/>
    <w:rsid w:val="00CD6C12"/>
    <w:rsid w:val="00CD772A"/>
    <w:rsid w:val="00CE0504"/>
    <w:rsid w:val="00CE452D"/>
    <w:rsid w:val="00CF0497"/>
    <w:rsid w:val="00CF2185"/>
    <w:rsid w:val="00CF21C4"/>
    <w:rsid w:val="00CF2C9F"/>
    <w:rsid w:val="00CF321D"/>
    <w:rsid w:val="00CF3320"/>
    <w:rsid w:val="00CF3E86"/>
    <w:rsid w:val="00CF4DB9"/>
    <w:rsid w:val="00CF60BB"/>
    <w:rsid w:val="00CF7745"/>
    <w:rsid w:val="00D004CB"/>
    <w:rsid w:val="00D01C57"/>
    <w:rsid w:val="00D02E3A"/>
    <w:rsid w:val="00D03EC9"/>
    <w:rsid w:val="00D04266"/>
    <w:rsid w:val="00D04467"/>
    <w:rsid w:val="00D05D33"/>
    <w:rsid w:val="00D05FA0"/>
    <w:rsid w:val="00D062AE"/>
    <w:rsid w:val="00D07DE3"/>
    <w:rsid w:val="00D11F44"/>
    <w:rsid w:val="00D1236A"/>
    <w:rsid w:val="00D12909"/>
    <w:rsid w:val="00D1363B"/>
    <w:rsid w:val="00D136A3"/>
    <w:rsid w:val="00D13743"/>
    <w:rsid w:val="00D15267"/>
    <w:rsid w:val="00D167E1"/>
    <w:rsid w:val="00D20807"/>
    <w:rsid w:val="00D210A7"/>
    <w:rsid w:val="00D21F6F"/>
    <w:rsid w:val="00D225D6"/>
    <w:rsid w:val="00D22DF1"/>
    <w:rsid w:val="00D23694"/>
    <w:rsid w:val="00D24917"/>
    <w:rsid w:val="00D26020"/>
    <w:rsid w:val="00D30199"/>
    <w:rsid w:val="00D3050F"/>
    <w:rsid w:val="00D312D3"/>
    <w:rsid w:val="00D31936"/>
    <w:rsid w:val="00D322D4"/>
    <w:rsid w:val="00D330B3"/>
    <w:rsid w:val="00D342F2"/>
    <w:rsid w:val="00D34D63"/>
    <w:rsid w:val="00D35D0D"/>
    <w:rsid w:val="00D3701C"/>
    <w:rsid w:val="00D37921"/>
    <w:rsid w:val="00D37D2F"/>
    <w:rsid w:val="00D40CE5"/>
    <w:rsid w:val="00D40D77"/>
    <w:rsid w:val="00D44C22"/>
    <w:rsid w:val="00D44DB5"/>
    <w:rsid w:val="00D4534B"/>
    <w:rsid w:val="00D4690B"/>
    <w:rsid w:val="00D46F7C"/>
    <w:rsid w:val="00D47CE6"/>
    <w:rsid w:val="00D5011C"/>
    <w:rsid w:val="00D50D37"/>
    <w:rsid w:val="00D50E35"/>
    <w:rsid w:val="00D51782"/>
    <w:rsid w:val="00D5275F"/>
    <w:rsid w:val="00D52E20"/>
    <w:rsid w:val="00D53C20"/>
    <w:rsid w:val="00D548C9"/>
    <w:rsid w:val="00D55616"/>
    <w:rsid w:val="00D56A3A"/>
    <w:rsid w:val="00D605F1"/>
    <w:rsid w:val="00D60C26"/>
    <w:rsid w:val="00D613A8"/>
    <w:rsid w:val="00D63A33"/>
    <w:rsid w:val="00D63A81"/>
    <w:rsid w:val="00D6455C"/>
    <w:rsid w:val="00D659AD"/>
    <w:rsid w:val="00D66C0B"/>
    <w:rsid w:val="00D677D4"/>
    <w:rsid w:val="00D67A7A"/>
    <w:rsid w:val="00D7037A"/>
    <w:rsid w:val="00D70C13"/>
    <w:rsid w:val="00D70EE6"/>
    <w:rsid w:val="00D71489"/>
    <w:rsid w:val="00D715C1"/>
    <w:rsid w:val="00D721C2"/>
    <w:rsid w:val="00D73BDA"/>
    <w:rsid w:val="00D74FEE"/>
    <w:rsid w:val="00D76344"/>
    <w:rsid w:val="00D7645D"/>
    <w:rsid w:val="00D76E7F"/>
    <w:rsid w:val="00D775FE"/>
    <w:rsid w:val="00D77D01"/>
    <w:rsid w:val="00D77D54"/>
    <w:rsid w:val="00D80D84"/>
    <w:rsid w:val="00D82CA8"/>
    <w:rsid w:val="00D8336F"/>
    <w:rsid w:val="00D83855"/>
    <w:rsid w:val="00D84CC0"/>
    <w:rsid w:val="00D87EC4"/>
    <w:rsid w:val="00D90589"/>
    <w:rsid w:val="00D91A21"/>
    <w:rsid w:val="00D92F83"/>
    <w:rsid w:val="00D934A0"/>
    <w:rsid w:val="00D93A6D"/>
    <w:rsid w:val="00D94D71"/>
    <w:rsid w:val="00D965A3"/>
    <w:rsid w:val="00D96A80"/>
    <w:rsid w:val="00D97466"/>
    <w:rsid w:val="00D974D8"/>
    <w:rsid w:val="00D976F5"/>
    <w:rsid w:val="00D97A2A"/>
    <w:rsid w:val="00DA07E4"/>
    <w:rsid w:val="00DA1F4D"/>
    <w:rsid w:val="00DA2515"/>
    <w:rsid w:val="00DA276D"/>
    <w:rsid w:val="00DA292C"/>
    <w:rsid w:val="00DA2A1C"/>
    <w:rsid w:val="00DA3C58"/>
    <w:rsid w:val="00DA5A91"/>
    <w:rsid w:val="00DA6C5B"/>
    <w:rsid w:val="00DA6D9B"/>
    <w:rsid w:val="00DA701A"/>
    <w:rsid w:val="00DA78B2"/>
    <w:rsid w:val="00DA7B25"/>
    <w:rsid w:val="00DB1A6F"/>
    <w:rsid w:val="00DB25DA"/>
    <w:rsid w:val="00DB3EE9"/>
    <w:rsid w:val="00DB4239"/>
    <w:rsid w:val="00DB4FF4"/>
    <w:rsid w:val="00DB54F3"/>
    <w:rsid w:val="00DB556B"/>
    <w:rsid w:val="00DB57D3"/>
    <w:rsid w:val="00DB5E94"/>
    <w:rsid w:val="00DB6037"/>
    <w:rsid w:val="00DB63EF"/>
    <w:rsid w:val="00DB6EB7"/>
    <w:rsid w:val="00DB6F59"/>
    <w:rsid w:val="00DB7590"/>
    <w:rsid w:val="00DB7C8F"/>
    <w:rsid w:val="00DC0B96"/>
    <w:rsid w:val="00DC0BDB"/>
    <w:rsid w:val="00DC1279"/>
    <w:rsid w:val="00DC31BF"/>
    <w:rsid w:val="00DC34B8"/>
    <w:rsid w:val="00DC3D09"/>
    <w:rsid w:val="00DC401C"/>
    <w:rsid w:val="00DC5492"/>
    <w:rsid w:val="00DC5950"/>
    <w:rsid w:val="00DC6851"/>
    <w:rsid w:val="00DC6A0E"/>
    <w:rsid w:val="00DC6B77"/>
    <w:rsid w:val="00DC74B4"/>
    <w:rsid w:val="00DD0949"/>
    <w:rsid w:val="00DD29C2"/>
    <w:rsid w:val="00DD2C8B"/>
    <w:rsid w:val="00DD411F"/>
    <w:rsid w:val="00DD483F"/>
    <w:rsid w:val="00DD54E3"/>
    <w:rsid w:val="00DD6E1A"/>
    <w:rsid w:val="00DD6F05"/>
    <w:rsid w:val="00DE0A79"/>
    <w:rsid w:val="00DE20B0"/>
    <w:rsid w:val="00DE3E3F"/>
    <w:rsid w:val="00DE5110"/>
    <w:rsid w:val="00DE561A"/>
    <w:rsid w:val="00DE578C"/>
    <w:rsid w:val="00DE5ECE"/>
    <w:rsid w:val="00DE6A2E"/>
    <w:rsid w:val="00DE6E0F"/>
    <w:rsid w:val="00DE7F65"/>
    <w:rsid w:val="00DF1D61"/>
    <w:rsid w:val="00DF1FFC"/>
    <w:rsid w:val="00DF3299"/>
    <w:rsid w:val="00DF330F"/>
    <w:rsid w:val="00DF33F7"/>
    <w:rsid w:val="00DF373B"/>
    <w:rsid w:val="00DF4D77"/>
    <w:rsid w:val="00DF52C9"/>
    <w:rsid w:val="00DF62A5"/>
    <w:rsid w:val="00DF6651"/>
    <w:rsid w:val="00DF7861"/>
    <w:rsid w:val="00E00110"/>
    <w:rsid w:val="00E001EF"/>
    <w:rsid w:val="00E01A07"/>
    <w:rsid w:val="00E01AC4"/>
    <w:rsid w:val="00E02C52"/>
    <w:rsid w:val="00E034F5"/>
    <w:rsid w:val="00E03AD7"/>
    <w:rsid w:val="00E055F7"/>
    <w:rsid w:val="00E05B39"/>
    <w:rsid w:val="00E05B9E"/>
    <w:rsid w:val="00E063A7"/>
    <w:rsid w:val="00E063FA"/>
    <w:rsid w:val="00E0701E"/>
    <w:rsid w:val="00E1080C"/>
    <w:rsid w:val="00E10838"/>
    <w:rsid w:val="00E11AA6"/>
    <w:rsid w:val="00E13254"/>
    <w:rsid w:val="00E13F0B"/>
    <w:rsid w:val="00E15784"/>
    <w:rsid w:val="00E1597E"/>
    <w:rsid w:val="00E15EDD"/>
    <w:rsid w:val="00E16A5A"/>
    <w:rsid w:val="00E16D56"/>
    <w:rsid w:val="00E17EE7"/>
    <w:rsid w:val="00E210F4"/>
    <w:rsid w:val="00E21319"/>
    <w:rsid w:val="00E21FFB"/>
    <w:rsid w:val="00E226CF"/>
    <w:rsid w:val="00E23F51"/>
    <w:rsid w:val="00E240B0"/>
    <w:rsid w:val="00E2420A"/>
    <w:rsid w:val="00E24252"/>
    <w:rsid w:val="00E2650D"/>
    <w:rsid w:val="00E278A5"/>
    <w:rsid w:val="00E27C16"/>
    <w:rsid w:val="00E30628"/>
    <w:rsid w:val="00E319F0"/>
    <w:rsid w:val="00E31E60"/>
    <w:rsid w:val="00E31E8A"/>
    <w:rsid w:val="00E3363B"/>
    <w:rsid w:val="00E342FF"/>
    <w:rsid w:val="00E34300"/>
    <w:rsid w:val="00E3431F"/>
    <w:rsid w:val="00E34B1D"/>
    <w:rsid w:val="00E3649C"/>
    <w:rsid w:val="00E40494"/>
    <w:rsid w:val="00E40739"/>
    <w:rsid w:val="00E41883"/>
    <w:rsid w:val="00E42554"/>
    <w:rsid w:val="00E4334C"/>
    <w:rsid w:val="00E4432B"/>
    <w:rsid w:val="00E44E8D"/>
    <w:rsid w:val="00E45171"/>
    <w:rsid w:val="00E45312"/>
    <w:rsid w:val="00E47C0C"/>
    <w:rsid w:val="00E47EE6"/>
    <w:rsid w:val="00E50908"/>
    <w:rsid w:val="00E50BD5"/>
    <w:rsid w:val="00E515E2"/>
    <w:rsid w:val="00E51814"/>
    <w:rsid w:val="00E51EE8"/>
    <w:rsid w:val="00E53B23"/>
    <w:rsid w:val="00E54835"/>
    <w:rsid w:val="00E55888"/>
    <w:rsid w:val="00E55D57"/>
    <w:rsid w:val="00E5623B"/>
    <w:rsid w:val="00E56247"/>
    <w:rsid w:val="00E5635A"/>
    <w:rsid w:val="00E56417"/>
    <w:rsid w:val="00E56D28"/>
    <w:rsid w:val="00E572EF"/>
    <w:rsid w:val="00E57944"/>
    <w:rsid w:val="00E601BC"/>
    <w:rsid w:val="00E608A8"/>
    <w:rsid w:val="00E6247D"/>
    <w:rsid w:val="00E62519"/>
    <w:rsid w:val="00E630D4"/>
    <w:rsid w:val="00E6367F"/>
    <w:rsid w:val="00E64378"/>
    <w:rsid w:val="00E6440D"/>
    <w:rsid w:val="00E65783"/>
    <w:rsid w:val="00E6772D"/>
    <w:rsid w:val="00E67E83"/>
    <w:rsid w:val="00E700D4"/>
    <w:rsid w:val="00E7068B"/>
    <w:rsid w:val="00E70EF3"/>
    <w:rsid w:val="00E71433"/>
    <w:rsid w:val="00E71CB1"/>
    <w:rsid w:val="00E720DC"/>
    <w:rsid w:val="00E75E63"/>
    <w:rsid w:val="00E76CC0"/>
    <w:rsid w:val="00E7732C"/>
    <w:rsid w:val="00E77564"/>
    <w:rsid w:val="00E80C66"/>
    <w:rsid w:val="00E81328"/>
    <w:rsid w:val="00E81DA5"/>
    <w:rsid w:val="00E82A9D"/>
    <w:rsid w:val="00E83649"/>
    <w:rsid w:val="00E85758"/>
    <w:rsid w:val="00E858C2"/>
    <w:rsid w:val="00E85C29"/>
    <w:rsid w:val="00E87019"/>
    <w:rsid w:val="00E87A55"/>
    <w:rsid w:val="00E91B47"/>
    <w:rsid w:val="00E92B03"/>
    <w:rsid w:val="00E92D98"/>
    <w:rsid w:val="00E944B7"/>
    <w:rsid w:val="00E97C9A"/>
    <w:rsid w:val="00EA1FBF"/>
    <w:rsid w:val="00EA203C"/>
    <w:rsid w:val="00EA289E"/>
    <w:rsid w:val="00EA370F"/>
    <w:rsid w:val="00EA3E76"/>
    <w:rsid w:val="00EA4412"/>
    <w:rsid w:val="00EA47D0"/>
    <w:rsid w:val="00EA491D"/>
    <w:rsid w:val="00EA4C29"/>
    <w:rsid w:val="00EA5C56"/>
    <w:rsid w:val="00EA6953"/>
    <w:rsid w:val="00EA703F"/>
    <w:rsid w:val="00EA7530"/>
    <w:rsid w:val="00EA784E"/>
    <w:rsid w:val="00EA7ECC"/>
    <w:rsid w:val="00EB0271"/>
    <w:rsid w:val="00EB0E7B"/>
    <w:rsid w:val="00EB0FA4"/>
    <w:rsid w:val="00EB1A5F"/>
    <w:rsid w:val="00EB1AC9"/>
    <w:rsid w:val="00EB2237"/>
    <w:rsid w:val="00EB24B9"/>
    <w:rsid w:val="00EB375C"/>
    <w:rsid w:val="00EB3C50"/>
    <w:rsid w:val="00EB47A5"/>
    <w:rsid w:val="00EB4CE7"/>
    <w:rsid w:val="00EB5CDE"/>
    <w:rsid w:val="00EB7D6D"/>
    <w:rsid w:val="00EC020F"/>
    <w:rsid w:val="00EC118B"/>
    <w:rsid w:val="00EC315F"/>
    <w:rsid w:val="00EC33CB"/>
    <w:rsid w:val="00EC3EC4"/>
    <w:rsid w:val="00EC44B1"/>
    <w:rsid w:val="00EC4E11"/>
    <w:rsid w:val="00EC6FC3"/>
    <w:rsid w:val="00ED0267"/>
    <w:rsid w:val="00ED2438"/>
    <w:rsid w:val="00ED4550"/>
    <w:rsid w:val="00ED4E18"/>
    <w:rsid w:val="00EE0309"/>
    <w:rsid w:val="00EE033B"/>
    <w:rsid w:val="00EE06DF"/>
    <w:rsid w:val="00EE0977"/>
    <w:rsid w:val="00EE4559"/>
    <w:rsid w:val="00EE6071"/>
    <w:rsid w:val="00EE65E2"/>
    <w:rsid w:val="00EE7606"/>
    <w:rsid w:val="00EF0756"/>
    <w:rsid w:val="00EF0CE9"/>
    <w:rsid w:val="00EF158E"/>
    <w:rsid w:val="00EF3859"/>
    <w:rsid w:val="00EF38E1"/>
    <w:rsid w:val="00EF6030"/>
    <w:rsid w:val="00EF629D"/>
    <w:rsid w:val="00EF65AD"/>
    <w:rsid w:val="00EF66EF"/>
    <w:rsid w:val="00EF6B86"/>
    <w:rsid w:val="00F000AF"/>
    <w:rsid w:val="00F0089E"/>
    <w:rsid w:val="00F00C6B"/>
    <w:rsid w:val="00F019D7"/>
    <w:rsid w:val="00F02CE3"/>
    <w:rsid w:val="00F02CF7"/>
    <w:rsid w:val="00F02E50"/>
    <w:rsid w:val="00F04D47"/>
    <w:rsid w:val="00F05A86"/>
    <w:rsid w:val="00F07554"/>
    <w:rsid w:val="00F07A2D"/>
    <w:rsid w:val="00F10355"/>
    <w:rsid w:val="00F10C09"/>
    <w:rsid w:val="00F1146F"/>
    <w:rsid w:val="00F126D6"/>
    <w:rsid w:val="00F13A38"/>
    <w:rsid w:val="00F13B6C"/>
    <w:rsid w:val="00F13F34"/>
    <w:rsid w:val="00F1436D"/>
    <w:rsid w:val="00F149C2"/>
    <w:rsid w:val="00F1548F"/>
    <w:rsid w:val="00F1593F"/>
    <w:rsid w:val="00F16E4F"/>
    <w:rsid w:val="00F16E5F"/>
    <w:rsid w:val="00F17FD3"/>
    <w:rsid w:val="00F200B2"/>
    <w:rsid w:val="00F2112B"/>
    <w:rsid w:val="00F2114C"/>
    <w:rsid w:val="00F2251C"/>
    <w:rsid w:val="00F228FE"/>
    <w:rsid w:val="00F22AF5"/>
    <w:rsid w:val="00F234EE"/>
    <w:rsid w:val="00F23885"/>
    <w:rsid w:val="00F241C8"/>
    <w:rsid w:val="00F24CA2"/>
    <w:rsid w:val="00F25108"/>
    <w:rsid w:val="00F258F4"/>
    <w:rsid w:val="00F26489"/>
    <w:rsid w:val="00F272ED"/>
    <w:rsid w:val="00F3168A"/>
    <w:rsid w:val="00F323A5"/>
    <w:rsid w:val="00F32408"/>
    <w:rsid w:val="00F32EC7"/>
    <w:rsid w:val="00F37BC8"/>
    <w:rsid w:val="00F400CE"/>
    <w:rsid w:val="00F40936"/>
    <w:rsid w:val="00F4307E"/>
    <w:rsid w:val="00F436D6"/>
    <w:rsid w:val="00F456DA"/>
    <w:rsid w:val="00F46068"/>
    <w:rsid w:val="00F4607B"/>
    <w:rsid w:val="00F46F94"/>
    <w:rsid w:val="00F47878"/>
    <w:rsid w:val="00F506D0"/>
    <w:rsid w:val="00F51616"/>
    <w:rsid w:val="00F52576"/>
    <w:rsid w:val="00F53EB0"/>
    <w:rsid w:val="00F543C3"/>
    <w:rsid w:val="00F568E1"/>
    <w:rsid w:val="00F56BDC"/>
    <w:rsid w:val="00F56C24"/>
    <w:rsid w:val="00F5794F"/>
    <w:rsid w:val="00F612D9"/>
    <w:rsid w:val="00F63552"/>
    <w:rsid w:val="00F63FDE"/>
    <w:rsid w:val="00F645AF"/>
    <w:rsid w:val="00F6465D"/>
    <w:rsid w:val="00F650B8"/>
    <w:rsid w:val="00F65A4F"/>
    <w:rsid w:val="00F66053"/>
    <w:rsid w:val="00F66659"/>
    <w:rsid w:val="00F6709F"/>
    <w:rsid w:val="00F67A6C"/>
    <w:rsid w:val="00F67A8D"/>
    <w:rsid w:val="00F67F35"/>
    <w:rsid w:val="00F712DE"/>
    <w:rsid w:val="00F718BE"/>
    <w:rsid w:val="00F71E2E"/>
    <w:rsid w:val="00F7236B"/>
    <w:rsid w:val="00F72ABD"/>
    <w:rsid w:val="00F72F3A"/>
    <w:rsid w:val="00F74912"/>
    <w:rsid w:val="00F74B03"/>
    <w:rsid w:val="00F75945"/>
    <w:rsid w:val="00F76A29"/>
    <w:rsid w:val="00F773A0"/>
    <w:rsid w:val="00F80013"/>
    <w:rsid w:val="00F83CDF"/>
    <w:rsid w:val="00F840AE"/>
    <w:rsid w:val="00F84C4E"/>
    <w:rsid w:val="00F862C7"/>
    <w:rsid w:val="00F90002"/>
    <w:rsid w:val="00F91363"/>
    <w:rsid w:val="00F91967"/>
    <w:rsid w:val="00F9245B"/>
    <w:rsid w:val="00F926C6"/>
    <w:rsid w:val="00F92A94"/>
    <w:rsid w:val="00F92F4A"/>
    <w:rsid w:val="00F94EF4"/>
    <w:rsid w:val="00F953B7"/>
    <w:rsid w:val="00F96F75"/>
    <w:rsid w:val="00F9730D"/>
    <w:rsid w:val="00F976D8"/>
    <w:rsid w:val="00F97C03"/>
    <w:rsid w:val="00FA03E9"/>
    <w:rsid w:val="00FA0C4F"/>
    <w:rsid w:val="00FA2DA5"/>
    <w:rsid w:val="00FA2FB3"/>
    <w:rsid w:val="00FA39F6"/>
    <w:rsid w:val="00FA478D"/>
    <w:rsid w:val="00FA4A75"/>
    <w:rsid w:val="00FA4BEA"/>
    <w:rsid w:val="00FA6464"/>
    <w:rsid w:val="00FA6A91"/>
    <w:rsid w:val="00FA6E79"/>
    <w:rsid w:val="00FA76DB"/>
    <w:rsid w:val="00FB2E30"/>
    <w:rsid w:val="00FB48B7"/>
    <w:rsid w:val="00FB5713"/>
    <w:rsid w:val="00FB5B1D"/>
    <w:rsid w:val="00FB6009"/>
    <w:rsid w:val="00FB6A47"/>
    <w:rsid w:val="00FB72A1"/>
    <w:rsid w:val="00FC0315"/>
    <w:rsid w:val="00FC2EAE"/>
    <w:rsid w:val="00FC355F"/>
    <w:rsid w:val="00FC57C5"/>
    <w:rsid w:val="00FC5EAE"/>
    <w:rsid w:val="00FC5FD6"/>
    <w:rsid w:val="00FC6763"/>
    <w:rsid w:val="00FD1AAF"/>
    <w:rsid w:val="00FD1FBB"/>
    <w:rsid w:val="00FD22FB"/>
    <w:rsid w:val="00FD22FF"/>
    <w:rsid w:val="00FD2EDE"/>
    <w:rsid w:val="00FD3660"/>
    <w:rsid w:val="00FD3722"/>
    <w:rsid w:val="00FD3837"/>
    <w:rsid w:val="00FD5486"/>
    <w:rsid w:val="00FD5948"/>
    <w:rsid w:val="00FD650F"/>
    <w:rsid w:val="00FD6CC8"/>
    <w:rsid w:val="00FD7B07"/>
    <w:rsid w:val="00FE0F63"/>
    <w:rsid w:val="00FE235D"/>
    <w:rsid w:val="00FE27EA"/>
    <w:rsid w:val="00FE42C0"/>
    <w:rsid w:val="00FE6A3D"/>
    <w:rsid w:val="00FE6BC7"/>
    <w:rsid w:val="00FE6D38"/>
    <w:rsid w:val="00FF0C65"/>
    <w:rsid w:val="00FF0EFD"/>
    <w:rsid w:val="00FF1274"/>
    <w:rsid w:val="00FF1B6C"/>
    <w:rsid w:val="00FF2824"/>
    <w:rsid w:val="00FF56A0"/>
    <w:rsid w:val="00FF6FE2"/>
    <w:rsid w:val="00FF71BC"/>
    <w:rsid w:val="00FF730B"/>
    <w:rsid w:val="00FF7653"/>
    <w:rsid w:val="00FF79C7"/>
    <w:rsid w:val="00FF7C5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758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raditional Arabic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9" w:unhideWhenUsed="0" w:qFormat="1"/>
    <w:lsdException w:name="heading 8" w:semiHidden="0" w:uiPriority="0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0D0E"/>
    <w:pPr>
      <w:bidi/>
    </w:pPr>
    <w:rPr>
      <w:lang w:val="en-US" w:eastAsia="en-US"/>
    </w:rPr>
  </w:style>
  <w:style w:type="paragraph" w:styleId="Heading1">
    <w:name w:val="heading 1"/>
    <w:basedOn w:val="Normal"/>
    <w:next w:val="Normal"/>
    <w:qFormat/>
    <w:rsid w:val="009B0D0E"/>
    <w:pPr>
      <w:keepNext/>
      <w:tabs>
        <w:tab w:val="right" w:pos="777"/>
      </w:tabs>
      <w:bidi w:val="0"/>
      <w:ind w:left="34" w:right="175"/>
      <w:jc w:val="lowKashida"/>
      <w:outlineLvl w:val="0"/>
    </w:pPr>
    <w:rPr>
      <w:b/>
      <w:bCs/>
      <w:sz w:val="22"/>
      <w:szCs w:val="26"/>
    </w:rPr>
  </w:style>
  <w:style w:type="paragraph" w:styleId="Heading2">
    <w:name w:val="heading 2"/>
    <w:basedOn w:val="Normal"/>
    <w:next w:val="Normal"/>
    <w:qFormat/>
    <w:rsid w:val="009B0D0E"/>
    <w:pPr>
      <w:keepNext/>
      <w:bidi w:val="0"/>
      <w:jc w:val="lowKashida"/>
      <w:outlineLvl w:val="1"/>
    </w:pPr>
    <w:rPr>
      <w:sz w:val="24"/>
      <w:szCs w:val="28"/>
    </w:rPr>
  </w:style>
  <w:style w:type="paragraph" w:styleId="Heading3">
    <w:name w:val="heading 3"/>
    <w:basedOn w:val="Normal"/>
    <w:next w:val="Normal"/>
    <w:link w:val="Heading3Char"/>
    <w:qFormat/>
    <w:rsid w:val="009B0D0E"/>
    <w:pPr>
      <w:keepNext/>
      <w:ind w:left="282" w:right="426"/>
      <w:jc w:val="center"/>
      <w:outlineLvl w:val="2"/>
    </w:pPr>
    <w:rPr>
      <w:b/>
      <w:bCs/>
      <w:sz w:val="24"/>
      <w:szCs w:val="28"/>
    </w:rPr>
  </w:style>
  <w:style w:type="paragraph" w:styleId="Heading4">
    <w:name w:val="heading 4"/>
    <w:basedOn w:val="Normal"/>
    <w:next w:val="Normal"/>
    <w:qFormat/>
    <w:rsid w:val="009B0D0E"/>
    <w:pPr>
      <w:keepNext/>
      <w:jc w:val="lowKashida"/>
      <w:outlineLvl w:val="3"/>
    </w:pPr>
    <w:rPr>
      <w:b/>
      <w:bCs/>
      <w:sz w:val="24"/>
      <w:szCs w:val="28"/>
    </w:rPr>
  </w:style>
  <w:style w:type="paragraph" w:styleId="Heading5">
    <w:name w:val="heading 5"/>
    <w:basedOn w:val="Normal"/>
    <w:next w:val="Normal"/>
    <w:qFormat/>
    <w:rsid w:val="009B0D0E"/>
    <w:pPr>
      <w:keepNext/>
      <w:jc w:val="center"/>
      <w:outlineLvl w:val="4"/>
    </w:pPr>
    <w:rPr>
      <w:b/>
      <w:bCs/>
      <w:sz w:val="28"/>
      <w:szCs w:val="33"/>
    </w:rPr>
  </w:style>
  <w:style w:type="paragraph" w:styleId="Heading6">
    <w:name w:val="heading 6"/>
    <w:basedOn w:val="Normal"/>
    <w:next w:val="Normal"/>
    <w:link w:val="Heading6Char"/>
    <w:qFormat/>
    <w:rsid w:val="009B0D0E"/>
    <w:pPr>
      <w:keepNext/>
      <w:ind w:left="282" w:right="426"/>
      <w:jc w:val="center"/>
      <w:outlineLvl w:val="5"/>
    </w:pPr>
    <w:rPr>
      <w:b/>
      <w:bCs/>
      <w:sz w:val="24"/>
      <w:szCs w:val="28"/>
    </w:rPr>
  </w:style>
  <w:style w:type="paragraph" w:styleId="Heading7">
    <w:name w:val="heading 7"/>
    <w:basedOn w:val="Normal"/>
    <w:next w:val="Normal"/>
    <w:qFormat/>
    <w:rsid w:val="009B0D0E"/>
    <w:pPr>
      <w:keepNext/>
      <w:ind w:left="2433" w:hanging="2433"/>
      <w:jc w:val="center"/>
      <w:outlineLvl w:val="6"/>
    </w:pPr>
    <w:rPr>
      <w:b/>
      <w:bCs/>
      <w:sz w:val="24"/>
      <w:szCs w:val="28"/>
    </w:rPr>
  </w:style>
  <w:style w:type="paragraph" w:styleId="Heading8">
    <w:name w:val="heading 8"/>
    <w:basedOn w:val="Normal"/>
    <w:next w:val="Normal"/>
    <w:link w:val="Heading8Char"/>
    <w:qFormat/>
    <w:rsid w:val="009B0D0E"/>
    <w:pPr>
      <w:keepNext/>
      <w:jc w:val="center"/>
      <w:outlineLvl w:val="7"/>
    </w:pPr>
    <w:rPr>
      <w:b/>
      <w:bCs/>
      <w:sz w:val="40"/>
      <w:szCs w:val="48"/>
    </w:rPr>
  </w:style>
  <w:style w:type="paragraph" w:styleId="Heading9">
    <w:name w:val="heading 9"/>
    <w:basedOn w:val="Normal"/>
    <w:next w:val="Normal"/>
    <w:qFormat/>
    <w:rsid w:val="009B0D0E"/>
    <w:pPr>
      <w:keepNext/>
      <w:jc w:val="center"/>
      <w:outlineLvl w:val="8"/>
    </w:pPr>
    <w:rPr>
      <w:b/>
      <w:bCs/>
      <w:sz w:val="44"/>
      <w:szCs w:val="5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9B0D0E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9B0D0E"/>
    <w:pPr>
      <w:tabs>
        <w:tab w:val="center" w:pos="4153"/>
        <w:tab w:val="right" w:pos="8306"/>
      </w:tabs>
    </w:pPr>
  </w:style>
  <w:style w:type="paragraph" w:styleId="BlockText">
    <w:name w:val="Block Text"/>
    <w:basedOn w:val="Normal"/>
    <w:semiHidden/>
    <w:rsid w:val="009B0D0E"/>
    <w:pPr>
      <w:tabs>
        <w:tab w:val="left" w:pos="9178"/>
      </w:tabs>
      <w:ind w:left="283" w:right="283" w:hanging="284"/>
      <w:jc w:val="lowKashida"/>
    </w:pPr>
    <w:rPr>
      <w:sz w:val="24"/>
      <w:szCs w:val="28"/>
    </w:rPr>
  </w:style>
  <w:style w:type="paragraph" w:styleId="BodyText3">
    <w:name w:val="Body Text 3"/>
    <w:basedOn w:val="Normal"/>
    <w:semiHidden/>
    <w:rsid w:val="009B0D0E"/>
    <w:pPr>
      <w:jc w:val="lowKashida"/>
    </w:pPr>
    <w:rPr>
      <w:b/>
      <w:bCs/>
      <w:sz w:val="32"/>
      <w:szCs w:val="38"/>
    </w:rPr>
  </w:style>
  <w:style w:type="paragraph" w:styleId="Caption">
    <w:name w:val="caption"/>
    <w:basedOn w:val="Normal"/>
    <w:next w:val="Normal"/>
    <w:qFormat/>
    <w:rsid w:val="009B0D0E"/>
    <w:pPr>
      <w:jc w:val="center"/>
    </w:pPr>
    <w:rPr>
      <w:b/>
      <w:bCs/>
      <w:sz w:val="24"/>
      <w:szCs w:val="28"/>
    </w:rPr>
  </w:style>
  <w:style w:type="paragraph" w:styleId="Title">
    <w:name w:val="Title"/>
    <w:basedOn w:val="Normal"/>
    <w:link w:val="TitleChar"/>
    <w:qFormat/>
    <w:rsid w:val="009B0D0E"/>
    <w:pPr>
      <w:overflowPunct w:val="0"/>
      <w:autoSpaceDE w:val="0"/>
      <w:autoSpaceDN w:val="0"/>
      <w:adjustRightInd w:val="0"/>
      <w:ind w:left="849" w:right="709"/>
      <w:jc w:val="center"/>
      <w:textAlignment w:val="baseline"/>
    </w:pPr>
    <w:rPr>
      <w:rFonts w:cs="Simplified Arabic"/>
      <w:b/>
      <w:bCs/>
      <w:szCs w:val="32"/>
    </w:rPr>
  </w:style>
  <w:style w:type="paragraph" w:styleId="BodyText">
    <w:name w:val="Body Text"/>
    <w:basedOn w:val="Normal"/>
    <w:link w:val="BodyTextChar"/>
    <w:semiHidden/>
    <w:rsid w:val="009B0D0E"/>
    <w:pPr>
      <w:jc w:val="lowKashida"/>
    </w:pPr>
    <w:rPr>
      <w:rFonts w:cs="Simplified Arabic"/>
      <w:szCs w:val="26"/>
    </w:rPr>
  </w:style>
  <w:style w:type="paragraph" w:customStyle="1" w:styleId="xl27">
    <w:name w:val="xl27"/>
    <w:basedOn w:val="Normal"/>
    <w:rsid w:val="009B0D0E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cs="Simplified Arabic" w:hint="cs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633C97"/>
    <w:rPr>
      <w:color w:val="0000FF"/>
      <w:u w:val="single"/>
    </w:rPr>
  </w:style>
  <w:style w:type="paragraph" w:styleId="Subtitle">
    <w:name w:val="Subtitle"/>
    <w:basedOn w:val="Normal"/>
    <w:link w:val="SubtitleChar"/>
    <w:qFormat/>
    <w:rsid w:val="00B04FB9"/>
    <w:pPr>
      <w:ind w:left="-29"/>
      <w:jc w:val="center"/>
    </w:pPr>
    <w:rPr>
      <w:rFonts w:cs="Simplified Arabic"/>
      <w:b/>
      <w:bCs/>
      <w:noProof/>
      <w:sz w:val="28"/>
      <w:szCs w:val="28"/>
    </w:rPr>
  </w:style>
  <w:style w:type="character" w:customStyle="1" w:styleId="SubtitleChar">
    <w:name w:val="Subtitle Char"/>
    <w:basedOn w:val="DefaultParagraphFont"/>
    <w:link w:val="Subtitle"/>
    <w:rsid w:val="00B04FB9"/>
    <w:rPr>
      <w:rFonts w:cs="Simplified Arabic"/>
      <w:b/>
      <w:bCs/>
      <w:noProof/>
      <w:sz w:val="28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F650B8"/>
  </w:style>
  <w:style w:type="paragraph" w:styleId="BalloonText">
    <w:name w:val="Balloon Text"/>
    <w:basedOn w:val="Normal"/>
    <w:link w:val="BalloonTextChar"/>
    <w:uiPriority w:val="99"/>
    <w:unhideWhenUsed/>
    <w:rsid w:val="00F650B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50B8"/>
    <w:rPr>
      <w:rFonts w:ascii="Tahoma" w:hAnsi="Tahoma" w:cs="Tahoma"/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sid w:val="00C64FED"/>
  </w:style>
  <w:style w:type="character" w:customStyle="1" w:styleId="BodyTextChar">
    <w:name w:val="Body Text Char"/>
    <w:basedOn w:val="DefaultParagraphFont"/>
    <w:link w:val="BodyText"/>
    <w:semiHidden/>
    <w:rsid w:val="00D77D01"/>
    <w:rPr>
      <w:rFonts w:cs="Simplified Arabic"/>
      <w:szCs w:val="26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E40494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E40494"/>
  </w:style>
  <w:style w:type="character" w:customStyle="1" w:styleId="Heading8Char">
    <w:name w:val="Heading 8 Char"/>
    <w:basedOn w:val="DefaultParagraphFont"/>
    <w:link w:val="Heading8"/>
    <w:rsid w:val="001D53AD"/>
    <w:rPr>
      <w:b/>
      <w:bCs/>
      <w:sz w:val="40"/>
      <w:szCs w:val="48"/>
    </w:rPr>
  </w:style>
  <w:style w:type="paragraph" w:styleId="ListParagraph">
    <w:name w:val="List Paragraph"/>
    <w:basedOn w:val="Normal"/>
    <w:uiPriority w:val="34"/>
    <w:qFormat/>
    <w:rsid w:val="00A41293"/>
    <w:pPr>
      <w:ind w:left="720"/>
      <w:contextualSpacing/>
    </w:pPr>
  </w:style>
  <w:style w:type="character" w:customStyle="1" w:styleId="Heading6Char">
    <w:name w:val="Heading 6 Char"/>
    <w:basedOn w:val="DefaultParagraphFont"/>
    <w:link w:val="Heading6"/>
    <w:rsid w:val="00953040"/>
    <w:rPr>
      <w:b/>
      <w:bCs/>
      <w:sz w:val="24"/>
      <w:szCs w:val="28"/>
    </w:rPr>
  </w:style>
  <w:style w:type="table" w:styleId="TableGrid">
    <w:name w:val="Table Grid"/>
    <w:basedOn w:val="TableNormal"/>
    <w:uiPriority w:val="59"/>
    <w:rsid w:val="009128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F241C8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F241C8"/>
  </w:style>
  <w:style w:type="paragraph" w:customStyle="1" w:styleId="xl28">
    <w:name w:val="xl28"/>
    <w:basedOn w:val="Normal"/>
    <w:rsid w:val="00DF3299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Arial Unicode MS" w:cs="Arial Unicode MS"/>
      <w:b/>
      <w:bCs/>
      <w:sz w:val="22"/>
      <w:szCs w:val="22"/>
      <w:lang w:eastAsia="ar-SA"/>
    </w:rPr>
  </w:style>
  <w:style w:type="character" w:customStyle="1" w:styleId="hps">
    <w:name w:val="hps"/>
    <w:basedOn w:val="DefaultParagraphFont"/>
    <w:rsid w:val="00086E18"/>
  </w:style>
  <w:style w:type="character" w:customStyle="1" w:styleId="TitleChar">
    <w:name w:val="Title Char"/>
    <w:basedOn w:val="DefaultParagraphFont"/>
    <w:link w:val="Title"/>
    <w:rsid w:val="001B083C"/>
    <w:rPr>
      <w:rFonts w:cs="Simplified Arabic"/>
      <w:b/>
      <w:bCs/>
      <w:szCs w:val="32"/>
    </w:rPr>
  </w:style>
  <w:style w:type="character" w:customStyle="1" w:styleId="Heading3Char">
    <w:name w:val="Heading 3 Char"/>
    <w:basedOn w:val="DefaultParagraphFont"/>
    <w:link w:val="Heading3"/>
    <w:rsid w:val="00305BCB"/>
    <w:rPr>
      <w:b/>
      <w:bCs/>
      <w:sz w:val="24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9" w:unhideWhenUsed="0" w:qFormat="1"/>
    <w:lsdException w:name="heading 8" w:semiHidden="0" w:uiPriority="0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0D0E"/>
    <w:pPr>
      <w:bidi/>
    </w:pPr>
  </w:style>
  <w:style w:type="paragraph" w:styleId="Heading1">
    <w:name w:val="heading 1"/>
    <w:basedOn w:val="Normal"/>
    <w:next w:val="Normal"/>
    <w:qFormat/>
    <w:rsid w:val="009B0D0E"/>
    <w:pPr>
      <w:keepNext/>
      <w:tabs>
        <w:tab w:val="right" w:pos="777"/>
      </w:tabs>
      <w:bidi w:val="0"/>
      <w:ind w:left="34" w:right="175"/>
      <w:jc w:val="lowKashida"/>
      <w:outlineLvl w:val="0"/>
    </w:pPr>
    <w:rPr>
      <w:b/>
      <w:bCs/>
      <w:sz w:val="22"/>
      <w:szCs w:val="26"/>
    </w:rPr>
  </w:style>
  <w:style w:type="paragraph" w:styleId="Heading2">
    <w:name w:val="heading 2"/>
    <w:basedOn w:val="Normal"/>
    <w:next w:val="Normal"/>
    <w:qFormat/>
    <w:rsid w:val="009B0D0E"/>
    <w:pPr>
      <w:keepNext/>
      <w:bidi w:val="0"/>
      <w:jc w:val="lowKashida"/>
      <w:outlineLvl w:val="1"/>
    </w:pPr>
    <w:rPr>
      <w:sz w:val="24"/>
      <w:szCs w:val="28"/>
    </w:rPr>
  </w:style>
  <w:style w:type="paragraph" w:styleId="Heading3">
    <w:name w:val="heading 3"/>
    <w:basedOn w:val="Normal"/>
    <w:next w:val="Normal"/>
    <w:link w:val="Heading3Char"/>
    <w:qFormat/>
    <w:rsid w:val="009B0D0E"/>
    <w:pPr>
      <w:keepNext/>
      <w:ind w:left="282" w:right="426"/>
      <w:jc w:val="center"/>
      <w:outlineLvl w:val="2"/>
    </w:pPr>
    <w:rPr>
      <w:b/>
      <w:bCs/>
      <w:sz w:val="24"/>
      <w:szCs w:val="28"/>
    </w:rPr>
  </w:style>
  <w:style w:type="paragraph" w:styleId="Heading4">
    <w:name w:val="heading 4"/>
    <w:basedOn w:val="Normal"/>
    <w:next w:val="Normal"/>
    <w:qFormat/>
    <w:rsid w:val="009B0D0E"/>
    <w:pPr>
      <w:keepNext/>
      <w:jc w:val="lowKashida"/>
      <w:outlineLvl w:val="3"/>
    </w:pPr>
    <w:rPr>
      <w:b/>
      <w:bCs/>
      <w:sz w:val="24"/>
      <w:szCs w:val="28"/>
    </w:rPr>
  </w:style>
  <w:style w:type="paragraph" w:styleId="Heading5">
    <w:name w:val="heading 5"/>
    <w:basedOn w:val="Normal"/>
    <w:next w:val="Normal"/>
    <w:qFormat/>
    <w:rsid w:val="009B0D0E"/>
    <w:pPr>
      <w:keepNext/>
      <w:jc w:val="center"/>
      <w:outlineLvl w:val="4"/>
    </w:pPr>
    <w:rPr>
      <w:b/>
      <w:bCs/>
      <w:sz w:val="28"/>
      <w:szCs w:val="33"/>
    </w:rPr>
  </w:style>
  <w:style w:type="paragraph" w:styleId="Heading6">
    <w:name w:val="heading 6"/>
    <w:basedOn w:val="Normal"/>
    <w:next w:val="Normal"/>
    <w:link w:val="Heading6Char"/>
    <w:qFormat/>
    <w:rsid w:val="009B0D0E"/>
    <w:pPr>
      <w:keepNext/>
      <w:ind w:left="282" w:right="426"/>
      <w:jc w:val="center"/>
      <w:outlineLvl w:val="5"/>
    </w:pPr>
    <w:rPr>
      <w:b/>
      <w:bCs/>
      <w:sz w:val="24"/>
      <w:szCs w:val="28"/>
    </w:rPr>
  </w:style>
  <w:style w:type="paragraph" w:styleId="Heading7">
    <w:name w:val="heading 7"/>
    <w:basedOn w:val="Normal"/>
    <w:next w:val="Normal"/>
    <w:qFormat/>
    <w:rsid w:val="009B0D0E"/>
    <w:pPr>
      <w:keepNext/>
      <w:ind w:left="2433" w:hanging="2433"/>
      <w:jc w:val="center"/>
      <w:outlineLvl w:val="6"/>
    </w:pPr>
    <w:rPr>
      <w:b/>
      <w:bCs/>
      <w:sz w:val="24"/>
      <w:szCs w:val="28"/>
    </w:rPr>
  </w:style>
  <w:style w:type="paragraph" w:styleId="Heading8">
    <w:name w:val="heading 8"/>
    <w:basedOn w:val="Normal"/>
    <w:next w:val="Normal"/>
    <w:link w:val="Heading8Char"/>
    <w:qFormat/>
    <w:rsid w:val="009B0D0E"/>
    <w:pPr>
      <w:keepNext/>
      <w:jc w:val="center"/>
      <w:outlineLvl w:val="7"/>
    </w:pPr>
    <w:rPr>
      <w:b/>
      <w:bCs/>
      <w:sz w:val="40"/>
      <w:szCs w:val="48"/>
    </w:rPr>
  </w:style>
  <w:style w:type="paragraph" w:styleId="Heading9">
    <w:name w:val="heading 9"/>
    <w:basedOn w:val="Normal"/>
    <w:next w:val="Normal"/>
    <w:qFormat/>
    <w:rsid w:val="009B0D0E"/>
    <w:pPr>
      <w:keepNext/>
      <w:jc w:val="center"/>
      <w:outlineLvl w:val="8"/>
    </w:pPr>
    <w:rPr>
      <w:b/>
      <w:bCs/>
      <w:sz w:val="44"/>
      <w:szCs w:val="5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9B0D0E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9B0D0E"/>
    <w:pPr>
      <w:tabs>
        <w:tab w:val="center" w:pos="4153"/>
        <w:tab w:val="right" w:pos="8306"/>
      </w:tabs>
    </w:pPr>
  </w:style>
  <w:style w:type="paragraph" w:styleId="BlockText">
    <w:name w:val="Block Text"/>
    <w:basedOn w:val="Normal"/>
    <w:semiHidden/>
    <w:rsid w:val="009B0D0E"/>
    <w:pPr>
      <w:tabs>
        <w:tab w:val="left" w:pos="9178"/>
      </w:tabs>
      <w:ind w:left="283" w:right="283" w:hanging="284"/>
      <w:jc w:val="lowKashida"/>
    </w:pPr>
    <w:rPr>
      <w:sz w:val="24"/>
      <w:szCs w:val="28"/>
    </w:rPr>
  </w:style>
  <w:style w:type="paragraph" w:styleId="BodyText3">
    <w:name w:val="Body Text 3"/>
    <w:basedOn w:val="Normal"/>
    <w:semiHidden/>
    <w:rsid w:val="009B0D0E"/>
    <w:pPr>
      <w:jc w:val="lowKashida"/>
    </w:pPr>
    <w:rPr>
      <w:b/>
      <w:bCs/>
      <w:sz w:val="32"/>
      <w:szCs w:val="38"/>
    </w:rPr>
  </w:style>
  <w:style w:type="paragraph" w:styleId="Caption">
    <w:name w:val="caption"/>
    <w:basedOn w:val="Normal"/>
    <w:next w:val="Normal"/>
    <w:qFormat/>
    <w:rsid w:val="009B0D0E"/>
    <w:pPr>
      <w:jc w:val="center"/>
    </w:pPr>
    <w:rPr>
      <w:b/>
      <w:bCs/>
      <w:sz w:val="24"/>
      <w:szCs w:val="28"/>
    </w:rPr>
  </w:style>
  <w:style w:type="paragraph" w:styleId="Title">
    <w:name w:val="Title"/>
    <w:basedOn w:val="Normal"/>
    <w:link w:val="TitleChar"/>
    <w:qFormat/>
    <w:rsid w:val="009B0D0E"/>
    <w:pPr>
      <w:overflowPunct w:val="0"/>
      <w:autoSpaceDE w:val="0"/>
      <w:autoSpaceDN w:val="0"/>
      <w:adjustRightInd w:val="0"/>
      <w:ind w:left="849" w:right="709"/>
      <w:jc w:val="center"/>
      <w:textAlignment w:val="baseline"/>
    </w:pPr>
    <w:rPr>
      <w:rFonts w:cs="Simplified Arabic"/>
      <w:b/>
      <w:bCs/>
      <w:szCs w:val="32"/>
    </w:rPr>
  </w:style>
  <w:style w:type="paragraph" w:styleId="BodyText">
    <w:name w:val="Body Text"/>
    <w:basedOn w:val="Normal"/>
    <w:link w:val="BodyTextChar"/>
    <w:semiHidden/>
    <w:rsid w:val="009B0D0E"/>
    <w:pPr>
      <w:jc w:val="lowKashida"/>
    </w:pPr>
    <w:rPr>
      <w:rFonts w:cs="Simplified Arabic"/>
      <w:szCs w:val="26"/>
    </w:rPr>
  </w:style>
  <w:style w:type="paragraph" w:customStyle="1" w:styleId="xl27">
    <w:name w:val="xl27"/>
    <w:basedOn w:val="Normal"/>
    <w:rsid w:val="009B0D0E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cs="Simplified Arabic" w:hint="cs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633C97"/>
    <w:rPr>
      <w:color w:val="0000FF"/>
      <w:u w:val="single"/>
    </w:rPr>
  </w:style>
  <w:style w:type="paragraph" w:styleId="Subtitle">
    <w:name w:val="Subtitle"/>
    <w:basedOn w:val="Normal"/>
    <w:link w:val="SubtitleChar"/>
    <w:qFormat/>
    <w:rsid w:val="00B04FB9"/>
    <w:pPr>
      <w:ind w:left="-29"/>
      <w:jc w:val="center"/>
    </w:pPr>
    <w:rPr>
      <w:rFonts w:cs="Simplified Arabic"/>
      <w:b/>
      <w:bCs/>
      <w:noProof/>
      <w:sz w:val="28"/>
      <w:szCs w:val="28"/>
    </w:rPr>
  </w:style>
  <w:style w:type="character" w:customStyle="1" w:styleId="SubtitleChar">
    <w:name w:val="Subtitle Char"/>
    <w:basedOn w:val="DefaultParagraphFont"/>
    <w:link w:val="Subtitle"/>
    <w:rsid w:val="00B04FB9"/>
    <w:rPr>
      <w:rFonts w:cs="Simplified Arabic"/>
      <w:b/>
      <w:bCs/>
      <w:noProof/>
      <w:sz w:val="28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F650B8"/>
  </w:style>
  <w:style w:type="paragraph" w:styleId="BalloonText">
    <w:name w:val="Balloon Text"/>
    <w:basedOn w:val="Normal"/>
    <w:link w:val="BalloonTextChar"/>
    <w:uiPriority w:val="99"/>
    <w:unhideWhenUsed/>
    <w:rsid w:val="00F650B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50B8"/>
    <w:rPr>
      <w:rFonts w:ascii="Tahoma" w:hAnsi="Tahoma" w:cs="Tahoma"/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sid w:val="00C64FED"/>
  </w:style>
  <w:style w:type="character" w:customStyle="1" w:styleId="BodyTextChar">
    <w:name w:val="Body Text Char"/>
    <w:basedOn w:val="DefaultParagraphFont"/>
    <w:link w:val="BodyText"/>
    <w:semiHidden/>
    <w:rsid w:val="00D77D01"/>
    <w:rPr>
      <w:rFonts w:cs="Simplified Arabic"/>
      <w:szCs w:val="26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E40494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E40494"/>
  </w:style>
  <w:style w:type="character" w:customStyle="1" w:styleId="Heading8Char">
    <w:name w:val="Heading 8 Char"/>
    <w:basedOn w:val="DefaultParagraphFont"/>
    <w:link w:val="Heading8"/>
    <w:rsid w:val="001D53AD"/>
    <w:rPr>
      <w:b/>
      <w:bCs/>
      <w:sz w:val="40"/>
      <w:szCs w:val="48"/>
    </w:rPr>
  </w:style>
  <w:style w:type="paragraph" w:styleId="ListParagraph">
    <w:name w:val="List Paragraph"/>
    <w:basedOn w:val="Normal"/>
    <w:uiPriority w:val="34"/>
    <w:qFormat/>
    <w:rsid w:val="00A41293"/>
    <w:pPr>
      <w:ind w:left="720"/>
      <w:contextualSpacing/>
    </w:pPr>
  </w:style>
  <w:style w:type="character" w:customStyle="1" w:styleId="Heading6Char">
    <w:name w:val="Heading 6 Char"/>
    <w:basedOn w:val="DefaultParagraphFont"/>
    <w:link w:val="Heading6"/>
    <w:rsid w:val="00953040"/>
    <w:rPr>
      <w:b/>
      <w:bCs/>
      <w:sz w:val="24"/>
      <w:szCs w:val="28"/>
    </w:rPr>
  </w:style>
  <w:style w:type="table" w:styleId="TableGrid">
    <w:name w:val="Table Grid"/>
    <w:basedOn w:val="TableNormal"/>
    <w:uiPriority w:val="59"/>
    <w:rsid w:val="009128C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F241C8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F241C8"/>
  </w:style>
  <w:style w:type="paragraph" w:customStyle="1" w:styleId="xl28">
    <w:name w:val="xl28"/>
    <w:basedOn w:val="Normal"/>
    <w:rsid w:val="00DF3299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Arial Unicode MS" w:cs="Arial Unicode MS"/>
      <w:b/>
      <w:bCs/>
      <w:sz w:val="22"/>
      <w:szCs w:val="22"/>
      <w:lang w:eastAsia="ar-SA"/>
    </w:rPr>
  </w:style>
  <w:style w:type="character" w:customStyle="1" w:styleId="hps">
    <w:name w:val="hps"/>
    <w:basedOn w:val="DefaultParagraphFont"/>
    <w:rsid w:val="00086E18"/>
  </w:style>
  <w:style w:type="character" w:customStyle="1" w:styleId="TitleChar">
    <w:name w:val="Title Char"/>
    <w:basedOn w:val="DefaultParagraphFont"/>
    <w:link w:val="Title"/>
    <w:rsid w:val="001B083C"/>
    <w:rPr>
      <w:rFonts w:cs="Simplified Arabic"/>
      <w:b/>
      <w:bCs/>
      <w:szCs w:val="32"/>
    </w:rPr>
  </w:style>
  <w:style w:type="character" w:customStyle="1" w:styleId="Heading3Char">
    <w:name w:val="Heading 3 Char"/>
    <w:basedOn w:val="DefaultParagraphFont"/>
    <w:link w:val="Heading3"/>
    <w:rsid w:val="00305BCB"/>
    <w:rPr>
      <w:b/>
      <w:bCs/>
      <w:sz w:val="24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4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1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2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34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0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0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0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42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9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23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3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93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64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6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46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58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22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03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0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96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7653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303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186053">
                      <w:marLeft w:val="230"/>
                      <w:marRight w:val="2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1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8952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385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10772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06535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11432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859373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82657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6857170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427971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600832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803638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0599121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1838043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3571806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8692596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2533718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4157648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05134312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75834177">
                                                                                                      <w:marLeft w:val="138"/>
                                                                                                      <w:marRight w:val="123"/>
                                                                                                      <w:marTop w:val="153"/>
                                                                                                      <w:marBottom w:val="153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36841076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71312121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180924617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82827870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75791824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580414665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25281018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096555664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074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08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86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8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04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3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2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0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4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1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3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55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44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85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1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9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96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7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1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7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chart" Target="charts/chart3.xml"/><Relationship Id="rId21" Type="http://schemas.openxmlformats.org/officeDocument/2006/relationships/image" Target="media/image11.png"/><Relationship Id="rId34" Type="http://schemas.openxmlformats.org/officeDocument/2006/relationships/footer" Target="footer3.xml"/><Relationship Id="rId42" Type="http://schemas.openxmlformats.org/officeDocument/2006/relationships/chart" Target="charts/chart6.xml"/><Relationship Id="rId47" Type="http://schemas.openxmlformats.org/officeDocument/2006/relationships/chart" Target="charts/chart11.xml"/><Relationship Id="rId50" Type="http://schemas.openxmlformats.org/officeDocument/2006/relationships/chart" Target="charts/chart14.xml"/><Relationship Id="rId55" Type="http://schemas.openxmlformats.org/officeDocument/2006/relationships/chart" Target="charts/chart19.xml"/><Relationship Id="rId63" Type="http://schemas.openxmlformats.org/officeDocument/2006/relationships/chart" Target="charts/chart27.xm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%20%20diwan@pcbs.gov.ps" TargetMode="External"/><Relationship Id="rId24" Type="http://schemas.openxmlformats.org/officeDocument/2006/relationships/image" Target="media/image14.png"/><Relationship Id="rId32" Type="http://schemas.openxmlformats.org/officeDocument/2006/relationships/header" Target="header2.xml"/><Relationship Id="rId37" Type="http://schemas.openxmlformats.org/officeDocument/2006/relationships/chart" Target="charts/chart1.xml"/><Relationship Id="rId40" Type="http://schemas.openxmlformats.org/officeDocument/2006/relationships/chart" Target="charts/chart4.xml"/><Relationship Id="rId45" Type="http://schemas.openxmlformats.org/officeDocument/2006/relationships/chart" Target="charts/chart9.xml"/><Relationship Id="rId53" Type="http://schemas.openxmlformats.org/officeDocument/2006/relationships/chart" Target="charts/chart17.xml"/><Relationship Id="rId58" Type="http://schemas.openxmlformats.org/officeDocument/2006/relationships/chart" Target="charts/chart22.xml"/><Relationship Id="rId66" Type="http://schemas.openxmlformats.org/officeDocument/2006/relationships/footer" Target="footer5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footer" Target="footer4.xml"/><Relationship Id="rId49" Type="http://schemas.openxmlformats.org/officeDocument/2006/relationships/chart" Target="charts/chart13.xml"/><Relationship Id="rId57" Type="http://schemas.openxmlformats.org/officeDocument/2006/relationships/chart" Target="charts/chart21.xml"/><Relationship Id="rId61" Type="http://schemas.openxmlformats.org/officeDocument/2006/relationships/chart" Target="charts/chart25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header" Target="header1.xml"/><Relationship Id="rId44" Type="http://schemas.openxmlformats.org/officeDocument/2006/relationships/chart" Target="charts/chart8.xml"/><Relationship Id="rId52" Type="http://schemas.openxmlformats.org/officeDocument/2006/relationships/chart" Target="charts/chart16.xml"/><Relationship Id="rId60" Type="http://schemas.openxmlformats.org/officeDocument/2006/relationships/chart" Target="charts/chart24.xml"/><Relationship Id="rId65" Type="http://schemas.openxmlformats.org/officeDocument/2006/relationships/chart" Target="charts/chart29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header" Target="header3.xml"/><Relationship Id="rId43" Type="http://schemas.openxmlformats.org/officeDocument/2006/relationships/chart" Target="charts/chart7.xml"/><Relationship Id="rId48" Type="http://schemas.openxmlformats.org/officeDocument/2006/relationships/chart" Target="charts/chart12.xml"/><Relationship Id="rId56" Type="http://schemas.openxmlformats.org/officeDocument/2006/relationships/chart" Target="charts/chart20.xml"/><Relationship Id="rId64" Type="http://schemas.openxmlformats.org/officeDocument/2006/relationships/chart" Target="charts/chart28.xml"/><Relationship Id="rId8" Type="http://schemas.openxmlformats.org/officeDocument/2006/relationships/image" Target="media/image1.jpeg"/><Relationship Id="rId51" Type="http://schemas.openxmlformats.org/officeDocument/2006/relationships/chart" Target="charts/chart15.xml"/><Relationship Id="rId3" Type="http://schemas.openxmlformats.org/officeDocument/2006/relationships/styles" Target="styles.xml"/><Relationship Id="rId12" Type="http://schemas.openxmlformats.org/officeDocument/2006/relationships/hyperlink" Target="http://www.pcbs.gov.ps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oter" Target="footer2.xml"/><Relationship Id="rId38" Type="http://schemas.openxmlformats.org/officeDocument/2006/relationships/chart" Target="charts/chart2.xml"/><Relationship Id="rId46" Type="http://schemas.openxmlformats.org/officeDocument/2006/relationships/chart" Target="charts/chart10.xml"/><Relationship Id="rId59" Type="http://schemas.openxmlformats.org/officeDocument/2006/relationships/chart" Target="charts/chart23.xml"/><Relationship Id="rId67" Type="http://schemas.openxmlformats.org/officeDocument/2006/relationships/fontTable" Target="fontTable.xml"/><Relationship Id="rId20" Type="http://schemas.openxmlformats.org/officeDocument/2006/relationships/image" Target="media/image10.png"/><Relationship Id="rId41" Type="http://schemas.openxmlformats.org/officeDocument/2006/relationships/chart" Target="charts/chart5.xml"/><Relationship Id="rId54" Type="http://schemas.openxmlformats.org/officeDocument/2006/relationships/chart" Target="charts/chart18.xml"/><Relationship Id="rId62" Type="http://schemas.openxmlformats.org/officeDocument/2006/relationships/chart" Target="charts/chart26.xml"/><Relationship Id="rId75" Type="http://schemas.microsoft.com/office/2007/relationships/stylesWithEffects" Target="stylesWithEffects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Office_Excel_Worksheet1.xlsx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0.xml"/><Relationship Id="rId2" Type="http://schemas.openxmlformats.org/officeDocument/2006/relationships/package" Target="../embeddings/Microsoft_Office_Excel_Worksheet10.xlsx"/><Relationship Id="rId1" Type="http://schemas.openxmlformats.org/officeDocument/2006/relationships/themeOverride" Target="../theme/themeOverride9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1.xml"/><Relationship Id="rId2" Type="http://schemas.openxmlformats.org/officeDocument/2006/relationships/package" Target="../embeddings/Microsoft_Office_Excel_Worksheet11.xlsx"/><Relationship Id="rId1" Type="http://schemas.openxmlformats.org/officeDocument/2006/relationships/themeOverride" Target="../theme/themeOverride10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2.xml"/><Relationship Id="rId2" Type="http://schemas.openxmlformats.org/officeDocument/2006/relationships/package" Target="../embeddings/Microsoft_Office_Excel_Worksheet12.xlsx"/><Relationship Id="rId1" Type="http://schemas.openxmlformats.org/officeDocument/2006/relationships/themeOverride" Target="../theme/themeOverride11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3.xml"/><Relationship Id="rId2" Type="http://schemas.openxmlformats.org/officeDocument/2006/relationships/package" Target="../embeddings/Microsoft_Office_Excel_Worksheet13.xlsx"/><Relationship Id="rId1" Type="http://schemas.openxmlformats.org/officeDocument/2006/relationships/themeOverride" Target="../theme/themeOverride12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4.xml"/><Relationship Id="rId2" Type="http://schemas.openxmlformats.org/officeDocument/2006/relationships/package" Target="../embeddings/Microsoft_Office_Excel_Worksheet14.xlsx"/><Relationship Id="rId1" Type="http://schemas.openxmlformats.org/officeDocument/2006/relationships/themeOverride" Target="../theme/themeOverride13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5.xml"/><Relationship Id="rId2" Type="http://schemas.openxmlformats.org/officeDocument/2006/relationships/package" Target="../embeddings/Microsoft_Office_Excel_Worksheet15.xlsx"/><Relationship Id="rId1" Type="http://schemas.openxmlformats.org/officeDocument/2006/relationships/themeOverride" Target="../theme/themeOverride14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6.xml"/><Relationship Id="rId2" Type="http://schemas.openxmlformats.org/officeDocument/2006/relationships/package" Target="../embeddings/Microsoft_Office_Excel_Worksheet16.xlsx"/><Relationship Id="rId1" Type="http://schemas.openxmlformats.org/officeDocument/2006/relationships/themeOverride" Target="../theme/themeOverride15.xm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7.xlsx"/><Relationship Id="rId1" Type="http://schemas.openxmlformats.org/officeDocument/2006/relationships/themeOverride" Target="../theme/themeOverride16.xm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7.xml"/><Relationship Id="rId2" Type="http://schemas.openxmlformats.org/officeDocument/2006/relationships/package" Target="../embeddings/Microsoft_Office_Excel_Worksheet18.xlsx"/><Relationship Id="rId1" Type="http://schemas.openxmlformats.org/officeDocument/2006/relationships/themeOverride" Target="../theme/themeOverride17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8.xml"/><Relationship Id="rId2" Type="http://schemas.openxmlformats.org/officeDocument/2006/relationships/package" Target="../embeddings/Microsoft_Office_Excel_Worksheet19.xlsx"/><Relationship Id="rId1" Type="http://schemas.openxmlformats.org/officeDocument/2006/relationships/themeOverride" Target="../theme/themeOverride18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package" Target="../embeddings/Microsoft_Office_Excel_Worksheet2.xlsx"/><Relationship Id="rId1" Type="http://schemas.openxmlformats.org/officeDocument/2006/relationships/themeOverride" Target="../theme/themeOverride1.xm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9.xml"/><Relationship Id="rId2" Type="http://schemas.openxmlformats.org/officeDocument/2006/relationships/package" Target="../embeddings/Microsoft_Office_Excel_Worksheet20.xlsx"/><Relationship Id="rId1" Type="http://schemas.openxmlformats.org/officeDocument/2006/relationships/themeOverride" Target="../theme/themeOverride19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0.xml"/><Relationship Id="rId2" Type="http://schemas.openxmlformats.org/officeDocument/2006/relationships/package" Target="../embeddings/Microsoft_Office_Excel_Worksheet21.xlsx"/><Relationship Id="rId1" Type="http://schemas.openxmlformats.org/officeDocument/2006/relationships/themeOverride" Target="../theme/themeOverride20.xml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1.xml"/><Relationship Id="rId2" Type="http://schemas.openxmlformats.org/officeDocument/2006/relationships/package" Target="../embeddings/Microsoft_Office_Excel_Worksheet22.xlsx"/><Relationship Id="rId1" Type="http://schemas.openxmlformats.org/officeDocument/2006/relationships/themeOverride" Target="../theme/themeOverride21.xm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package" Target="../embeddings/Microsoft_Office_Excel_Worksheet23.xlsx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package" Target="../embeddings/Microsoft_Office_Excel_Worksheet24.xlsx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package" Target="../embeddings/Microsoft_Office_Excel_Worksheet25.xlsx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5.xml"/><Relationship Id="rId2" Type="http://schemas.openxmlformats.org/officeDocument/2006/relationships/package" Target="../embeddings/Microsoft_Office_Excel_Worksheet26.xlsx"/><Relationship Id="rId1" Type="http://schemas.openxmlformats.org/officeDocument/2006/relationships/themeOverride" Target="../theme/themeOverride22.xml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6.xml"/><Relationship Id="rId2" Type="http://schemas.openxmlformats.org/officeDocument/2006/relationships/package" Target="../embeddings/Microsoft_Office_Excel_Worksheet27.xlsx"/><Relationship Id="rId1" Type="http://schemas.openxmlformats.org/officeDocument/2006/relationships/themeOverride" Target="../theme/themeOverride23.xml"/></Relationships>
</file>

<file path=word/charts/_rels/chart2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7.xml"/><Relationship Id="rId2" Type="http://schemas.openxmlformats.org/officeDocument/2006/relationships/package" Target="../embeddings/Microsoft_Office_Excel_Worksheet28.xlsx"/><Relationship Id="rId1" Type="http://schemas.openxmlformats.org/officeDocument/2006/relationships/themeOverride" Target="../theme/themeOverride24.xml"/></Relationships>
</file>

<file path=word/charts/_rels/chart2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8.xml"/><Relationship Id="rId2" Type="http://schemas.openxmlformats.org/officeDocument/2006/relationships/package" Target="../embeddings/Microsoft_Office_Excel_Worksheet29.xlsx"/><Relationship Id="rId1" Type="http://schemas.openxmlformats.org/officeDocument/2006/relationships/themeOverride" Target="../theme/themeOverride25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.xml"/><Relationship Id="rId2" Type="http://schemas.openxmlformats.org/officeDocument/2006/relationships/package" Target="../embeddings/Microsoft_Office_Excel_Worksheet3.xlsx"/><Relationship Id="rId1" Type="http://schemas.openxmlformats.org/officeDocument/2006/relationships/themeOverride" Target="../theme/themeOverride2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package" Target="../embeddings/Microsoft_Office_Excel_Worksheet4.xlsx"/><Relationship Id="rId1" Type="http://schemas.openxmlformats.org/officeDocument/2006/relationships/themeOverride" Target="../theme/themeOverride3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.xml"/><Relationship Id="rId2" Type="http://schemas.openxmlformats.org/officeDocument/2006/relationships/package" Target="../embeddings/Microsoft_Office_Excel_Worksheet5.xlsx"/><Relationship Id="rId1" Type="http://schemas.openxmlformats.org/officeDocument/2006/relationships/themeOverride" Target="../theme/themeOverride4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6.xml"/><Relationship Id="rId2" Type="http://schemas.openxmlformats.org/officeDocument/2006/relationships/package" Target="../embeddings/Microsoft_Office_Excel_Worksheet6.xlsx"/><Relationship Id="rId1" Type="http://schemas.openxmlformats.org/officeDocument/2006/relationships/themeOverride" Target="../theme/themeOverride5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7.xml"/><Relationship Id="rId2" Type="http://schemas.openxmlformats.org/officeDocument/2006/relationships/package" Target="../embeddings/Microsoft_Office_Excel_Worksheet7.xlsx"/><Relationship Id="rId1" Type="http://schemas.openxmlformats.org/officeDocument/2006/relationships/themeOverride" Target="../theme/themeOverride6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8.xml"/><Relationship Id="rId2" Type="http://schemas.openxmlformats.org/officeDocument/2006/relationships/package" Target="../embeddings/Microsoft_Office_Excel_Worksheet8.xlsx"/><Relationship Id="rId1" Type="http://schemas.openxmlformats.org/officeDocument/2006/relationships/themeOverride" Target="../theme/themeOverride7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9.xml"/><Relationship Id="rId2" Type="http://schemas.openxmlformats.org/officeDocument/2006/relationships/package" Target="../embeddings/Microsoft_Office_Excel_Worksheet9.xlsx"/><Relationship Id="rId1" Type="http://schemas.openxmlformats.org/officeDocument/2006/relationships/themeOverride" Target="../theme/themeOverride8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/>
          <a:lstStyle/>
          <a:p>
            <a:pPr>
              <a:defRPr lang="ar-SA" sz="90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ar-SA"/>
              <a:t>
  </a:t>
            </a:r>
          </a:p>
        </c:rich>
      </c:tx>
      <c:layout>
        <c:manualLayout>
          <c:xMode val="edge"/>
          <c:yMode val="edge"/>
          <c:x val="0.49659858015903363"/>
          <c:y val="2.1333333333333412E-2"/>
        </c:manualLayout>
      </c:layout>
      <c:spPr>
        <a:noFill/>
        <a:ln w="25424">
          <a:noFill/>
        </a:ln>
      </c:spPr>
    </c:title>
    <c:plotArea>
      <c:layout>
        <c:manualLayout>
          <c:layoutTarget val="inner"/>
          <c:xMode val="edge"/>
          <c:yMode val="edge"/>
          <c:x val="8.708671233464986E-2"/>
          <c:y val="2.4782173234771356E-2"/>
          <c:w val="0.90642190621694652"/>
          <c:h val="0.79157660847949562"/>
        </c:manualLayout>
      </c:layout>
      <c:barChart>
        <c:barDir val="bar"/>
        <c:grouping val="stacked"/>
        <c:ser>
          <c:idx val="0"/>
          <c:order val="0"/>
          <c:tx>
            <c:strRef>
              <c:f>Sheet1!$B$6:$B$6</c:f>
              <c:strCache>
                <c:ptCount val="1"/>
                <c:pt idx="0">
                  <c:v>اناث</c:v>
                </c:pt>
              </c:strCache>
            </c:strRef>
          </c:tx>
          <c:spPr>
            <a:solidFill>
              <a:srgbClr val="8064A2">
                <a:lumMod val="75000"/>
              </a:srgbClr>
            </a:solidFill>
            <a:ln w="12712">
              <a:solidFill>
                <a:srgbClr val="000000"/>
              </a:solidFill>
              <a:prstDash val="solid"/>
            </a:ln>
          </c:spPr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Sheet1!$B$7:$B$23</c:f>
              <c:numCache>
                <c:formatCode>#,##0.0_-;[Red]#,##0.0</c:formatCode>
                <c:ptCount val="17"/>
                <c:pt idx="0">
                  <c:v>-13.992000000000004</c:v>
                </c:pt>
                <c:pt idx="1">
                  <c:v>-14.586</c:v>
                </c:pt>
                <c:pt idx="2">
                  <c:v>-21.56</c:v>
                </c:pt>
                <c:pt idx="3">
                  <c:v>-28.988999999999919</c:v>
                </c:pt>
                <c:pt idx="4">
                  <c:v>-39.177</c:v>
                </c:pt>
                <c:pt idx="5">
                  <c:v>-56.702000000000012</c:v>
                </c:pt>
                <c:pt idx="6">
                  <c:v>-75.027000000000001</c:v>
                </c:pt>
                <c:pt idx="7">
                  <c:v>-92.174999999999983</c:v>
                </c:pt>
                <c:pt idx="8">
                  <c:v>-111.04700000000012</c:v>
                </c:pt>
                <c:pt idx="9">
                  <c:v>-130.38600000000042</c:v>
                </c:pt>
                <c:pt idx="10">
                  <c:v>-156.68300000000002</c:v>
                </c:pt>
                <c:pt idx="11">
                  <c:v>-203.029</c:v>
                </c:pt>
                <c:pt idx="12">
                  <c:v>-242.65800000000004</c:v>
                </c:pt>
                <c:pt idx="13">
                  <c:v>-259.61</c:v>
                </c:pt>
                <c:pt idx="14">
                  <c:v>-273.63299999999964</c:v>
                </c:pt>
                <c:pt idx="15">
                  <c:v>-298.65800000000002</c:v>
                </c:pt>
                <c:pt idx="16">
                  <c:v>-350.97499999999923</c:v>
                </c:pt>
              </c:numCache>
            </c:numRef>
          </c:val>
        </c:ser>
        <c:ser>
          <c:idx val="1"/>
          <c:order val="1"/>
          <c:tx>
            <c:strRef>
              <c:f>Sheet1!$C$6:$C$6</c:f>
              <c:strCache>
                <c:ptCount val="1"/>
                <c:pt idx="0">
                  <c:v>ذكور</c:v>
                </c:pt>
              </c:strCache>
            </c:strRef>
          </c:tx>
          <c:spPr>
            <a:solidFill>
              <a:srgbClr val="9BBB59">
                <a:lumMod val="60000"/>
                <a:lumOff val="40000"/>
              </a:srgbClr>
            </a:solidFill>
            <a:ln w="12712">
              <a:solidFill>
                <a:srgbClr val="000000"/>
              </a:solidFill>
              <a:prstDash val="solid"/>
            </a:ln>
          </c:spPr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Sheet1!$C$7:$C$23</c:f>
              <c:numCache>
                <c:formatCode>0.0</c:formatCode>
                <c:ptCount val="17"/>
                <c:pt idx="0">
                  <c:v>8.9489999999999998</c:v>
                </c:pt>
                <c:pt idx="1">
                  <c:v>9.8440000000000012</c:v>
                </c:pt>
                <c:pt idx="2">
                  <c:v>16.225999999999946</c:v>
                </c:pt>
                <c:pt idx="3">
                  <c:v>25.995999999999938</c:v>
                </c:pt>
                <c:pt idx="4">
                  <c:v>39.333999999999996</c:v>
                </c:pt>
                <c:pt idx="5">
                  <c:v>60.064</c:v>
                </c:pt>
                <c:pt idx="6">
                  <c:v>80.634</c:v>
                </c:pt>
                <c:pt idx="7">
                  <c:v>95.885999999999981</c:v>
                </c:pt>
                <c:pt idx="8">
                  <c:v>113.62599999999998</c:v>
                </c:pt>
                <c:pt idx="9">
                  <c:v>135.41299999999998</c:v>
                </c:pt>
                <c:pt idx="10">
                  <c:v>163.78100000000001</c:v>
                </c:pt>
                <c:pt idx="11">
                  <c:v>211.30500000000001</c:v>
                </c:pt>
                <c:pt idx="12">
                  <c:v>252.37700000000001</c:v>
                </c:pt>
                <c:pt idx="13">
                  <c:v>270.71199999999885</c:v>
                </c:pt>
                <c:pt idx="14">
                  <c:v>285.51099999999963</c:v>
                </c:pt>
                <c:pt idx="15">
                  <c:v>310.84500000000008</c:v>
                </c:pt>
                <c:pt idx="16">
                  <c:v>367.11399999999969</c:v>
                </c:pt>
              </c:numCache>
            </c:numRef>
          </c:val>
        </c:ser>
        <c:gapWidth val="0"/>
        <c:overlap val="100"/>
        <c:axId val="129989248"/>
        <c:axId val="129995136"/>
      </c:barChart>
      <c:catAx>
        <c:axId val="129989248"/>
        <c:scaling>
          <c:orientation val="maxMin"/>
        </c:scaling>
        <c:axPos val="r"/>
        <c:numFmt formatCode="0.00" sourceLinked="0"/>
        <c:tickLblPos val="low"/>
        <c:spPr>
          <a:ln w="317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 rtl="1">
              <a:defRPr sz="90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29995136"/>
        <c:crossesAt val="400"/>
        <c:lblAlgn val="ctr"/>
        <c:lblOffset val="100"/>
        <c:tickLblSkip val="1"/>
        <c:tickMarkSkip val="1"/>
      </c:catAx>
      <c:valAx>
        <c:axId val="129995136"/>
        <c:scaling>
          <c:orientation val="maxMin"/>
          <c:max val="400"/>
          <c:min val="-400"/>
        </c:scaling>
        <c:axPos val="b"/>
        <c:majorGridlines>
          <c:spPr>
            <a:ln w="3178">
              <a:solidFill>
                <a:srgbClr val="FFFFFF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901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فلسطين (عدد السكان بالألف)</a:t>
                </a:r>
              </a:p>
            </c:rich>
          </c:tx>
          <c:layout>
            <c:manualLayout>
              <c:xMode val="edge"/>
              <c:yMode val="edge"/>
              <c:x val="0.40558401219858131"/>
              <c:y val="0.9334708814615057"/>
            </c:manualLayout>
          </c:layout>
          <c:spPr>
            <a:noFill/>
            <a:ln w="25424">
              <a:noFill/>
            </a:ln>
          </c:spPr>
        </c:title>
        <c:numFmt formatCode="#,##0_-;[Red]#,##0" sourceLinked="0"/>
        <c:tickLblPos val="nextTo"/>
        <c:spPr>
          <a:ln w="3178">
            <a:solidFill>
              <a:srgbClr val="000000"/>
            </a:solidFill>
            <a:prstDash val="solid"/>
          </a:ln>
        </c:spPr>
        <c:txPr>
          <a:bodyPr rot="-5400000" vert="horz"/>
          <a:lstStyle/>
          <a:p>
            <a:pPr>
              <a:defRPr sz="90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29989248"/>
        <c:crosses val="max"/>
        <c:crossBetween val="between"/>
        <c:majorUnit val="50"/>
        <c:minorUnit val="10"/>
      </c:valAx>
      <c:spPr>
        <a:noFill/>
        <a:ln w="25427">
          <a:noFill/>
        </a:ln>
      </c:spPr>
    </c:plotArea>
    <c:legend>
      <c:legendPos val="r"/>
      <c:layout>
        <c:manualLayout>
          <c:xMode val="edge"/>
          <c:yMode val="edge"/>
          <c:x val="9.3453426889732766E-2"/>
          <c:y val="6.3447592791562202E-2"/>
          <c:w val="0.10503627083515081"/>
          <c:h val="0.25851433276722785"/>
        </c:manualLayout>
      </c:layout>
      <c:spPr>
        <a:solidFill>
          <a:srgbClr val="FFFFFF"/>
        </a:solidFill>
        <a:ln w="3178">
          <a:solidFill>
            <a:sysClr val="windowText" lastClr="000000"/>
          </a:solidFill>
          <a:prstDash val="solid"/>
        </a:ln>
      </c:spPr>
      <c:txPr>
        <a:bodyPr/>
        <a:lstStyle/>
        <a:p>
          <a:pPr>
            <a:defRPr lang="ar-SA" sz="901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ar-SA"/>
        </a:p>
      </c:txPr>
    </c:legend>
    <c:plotVisOnly val="1"/>
    <c:dispBlanksAs val="gap"/>
  </c:chart>
  <c:spPr>
    <a:solidFill>
      <a:srgbClr val="FFFFFF"/>
    </a:solidFill>
    <a:ln>
      <a:noFill/>
    </a:ln>
  </c:spPr>
  <c:txPr>
    <a:bodyPr/>
    <a:lstStyle/>
    <a:p>
      <a:pPr>
        <a:defRPr sz="901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  <c:userShapes r:id="rId2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"/>
          <c:y val="3.8943967358260202E-2"/>
          <c:w val="0.75789749911742488"/>
          <c:h val="0.76941165966160063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اناث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dLbls>
            <c:txPr>
              <a:bodyPr/>
              <a:lstStyle/>
              <a:p>
                <a:pPr>
                  <a:defRPr sz="899"/>
                </a:pPr>
                <a:endParaRPr lang="ar-SA"/>
              </a:p>
            </c:txPr>
            <c:showVal val="1"/>
          </c:dLbls>
          <c:cat>
            <c:strRef>
              <c:f>Sheet1!$A$2:$A$4</c:f>
              <c:strCache>
                <c:ptCount val="3"/>
                <c:pt idx="0">
                  <c:v>الأفراد الذين لم يبدأوا مرحلة الانتقال</c:v>
                </c:pt>
                <c:pt idx="1">
                  <c:v>الأفراد الذين مروا بمرحلة الانتقال</c:v>
                </c:pt>
                <c:pt idx="2">
                  <c:v>الأفراد الذين انتقلوا من التعليم الى سوق العمل</c:v>
                </c:pt>
              </c:strCache>
            </c:strRef>
          </c:cat>
          <c:val>
            <c:numRef>
              <c:f>Sheet1!$B$2:$B$4</c:f>
              <c:numCache>
                <c:formatCode>#,##0_ ;\-#,##0\ </c:formatCode>
                <c:ptCount val="3"/>
                <c:pt idx="0">
                  <c:v>58</c:v>
                </c:pt>
                <c:pt idx="1">
                  <c:v>34.9</c:v>
                </c:pt>
                <c:pt idx="2">
                  <c:v>6.6307199067327307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ذكور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showVal val="1"/>
          </c:dLbls>
          <c:cat>
            <c:strRef>
              <c:f>Sheet1!$A$2:$A$4</c:f>
              <c:strCache>
                <c:ptCount val="3"/>
                <c:pt idx="0">
                  <c:v>الأفراد الذين لم يبدأوا مرحلة الانتقال</c:v>
                </c:pt>
                <c:pt idx="1">
                  <c:v>الأفراد الذين مروا بمرحلة الانتقال</c:v>
                </c:pt>
                <c:pt idx="2">
                  <c:v>الأفراد الذين انتقلوا من التعليم الى سوق العمل</c:v>
                </c:pt>
              </c:strCache>
            </c:strRef>
          </c:cat>
          <c:val>
            <c:numRef>
              <c:f>Sheet1!$C$2:$C$4</c:f>
              <c:numCache>
                <c:formatCode>#,##0_ ;\-#,##0\ </c:formatCode>
                <c:ptCount val="3"/>
                <c:pt idx="0">
                  <c:v>25.010467550593162</c:v>
                </c:pt>
                <c:pt idx="1">
                  <c:v>30.160502442428474</c:v>
                </c:pt>
                <c:pt idx="2">
                  <c:v>44.829030006978513</c:v>
                </c:pt>
              </c:numCache>
            </c:numRef>
          </c:val>
        </c:ser>
        <c:axId val="126608896"/>
        <c:axId val="126610432"/>
      </c:barChart>
      <c:catAx>
        <c:axId val="126608896"/>
        <c:scaling>
          <c:orientation val="maxMin"/>
        </c:scaling>
        <c:axPos val="b"/>
        <c:numFmt formatCode="General" sourceLinked="1"/>
        <c:tickLblPos val="nextTo"/>
        <c:txPr>
          <a:bodyPr/>
          <a:lstStyle/>
          <a:p>
            <a:pPr>
              <a:defRPr sz="899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26610432"/>
        <c:crosses val="autoZero"/>
        <c:auto val="1"/>
        <c:lblAlgn val="ctr"/>
        <c:lblOffset val="100"/>
      </c:catAx>
      <c:valAx>
        <c:axId val="126610432"/>
        <c:scaling>
          <c:orientation val="minMax"/>
        </c:scaling>
        <c:axPos val="r"/>
        <c:numFmt formatCode="#,##0" sourceLinked="0"/>
        <c:tickLblPos val="nextTo"/>
        <c:crossAx val="12660889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85492153515775571"/>
          <c:y val="0.38480222635488009"/>
          <c:w val="7.6706990543431483E-2"/>
          <c:h val="0.23079659713882344"/>
        </c:manualLayout>
      </c:layout>
      <c:spPr>
        <a:ln>
          <a:solidFill>
            <a:schemeClr val="tx1"/>
          </a:solidFill>
        </a:ln>
      </c:spPr>
    </c:legend>
    <c:plotVisOnly val="1"/>
    <c:dispBlanksAs val="gap"/>
  </c:chart>
  <c:spPr>
    <a:ln>
      <a:noFill/>
    </a:ln>
  </c:spPr>
  <c:externalData r:id="rId2"/>
  <c:userShapes r:id="rId3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style val="5"/>
  <c:chart>
    <c:plotArea>
      <c:layout>
        <c:manualLayout>
          <c:layoutTarget val="inner"/>
          <c:xMode val="edge"/>
          <c:yMode val="edge"/>
          <c:x val="7.6077061367235022E-2"/>
          <c:y val="0.12843041248545789"/>
          <c:w val="0.82738970267481171"/>
          <c:h val="0.6959120991875315"/>
        </c:manualLayout>
      </c:layout>
      <c:barChart>
        <c:barDir val="col"/>
        <c:grouping val="stacked"/>
        <c:ser>
          <c:idx val="0"/>
          <c:order val="0"/>
          <c:tx>
            <c:strRef>
              <c:f>Sheet1!$A$2</c:f>
              <c:strCache>
                <c:ptCount val="1"/>
                <c:pt idx="0">
                  <c:v>العاملين</c:v>
                </c:pt>
              </c:strCache>
            </c:strRef>
          </c:tx>
          <c:dLbls>
            <c:txPr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Sheet1!$B$1:$C$1</c:f>
              <c:strCache>
                <c:ptCount val="2"/>
                <c:pt idx="0">
                  <c:v>اناث </c:v>
                </c:pt>
                <c:pt idx="1">
                  <c:v>ذكور </c:v>
                </c:pt>
              </c:strCache>
            </c:strRef>
          </c:cat>
          <c:val>
            <c:numRef>
              <c:f>Sheet1!$B$2:$C$2</c:f>
              <c:numCache>
                <c:formatCode>0</c:formatCode>
                <c:ptCount val="2"/>
                <c:pt idx="0">
                  <c:v>8</c:v>
                </c:pt>
                <c:pt idx="1">
                  <c:v>42.368822667822791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العاطلين عن العمل </c:v>
                </c:pt>
              </c:strCache>
            </c:strRef>
          </c:tx>
          <c:dLbls>
            <c:dLbl>
              <c:idx val="0"/>
              <c:layout>
                <c:manualLayout>
                  <c:x val="1.1888430357434561E-2"/>
                  <c:y val="-2.1666660979879012E-2"/>
                </c:manualLayout>
              </c:layout>
              <c:dLblPos val="ctr"/>
              <c:showVal val="1"/>
            </c:dLbl>
            <c:txPr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Sheet1!$B$1:$C$1</c:f>
              <c:strCache>
                <c:ptCount val="2"/>
                <c:pt idx="0">
                  <c:v>اناث </c:v>
                </c:pt>
                <c:pt idx="1">
                  <c:v>ذكور </c:v>
                </c:pt>
              </c:strCache>
            </c:strRef>
          </c:cat>
          <c:val>
            <c:numRef>
              <c:f>Sheet1!$B$3:$C$3</c:f>
              <c:numCache>
                <c:formatCode>0</c:formatCode>
                <c:ptCount val="2"/>
                <c:pt idx="0">
                  <c:v>10</c:v>
                </c:pt>
                <c:pt idx="1">
                  <c:v>20.865220954862171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خارج القوى العاملة </c:v>
                </c:pt>
              </c:strCache>
            </c:strRef>
          </c:tx>
          <c:dLbls>
            <c:txPr>
              <a:bodyPr/>
              <a:lstStyle/>
              <a:p>
                <a:pPr>
                  <a:defRPr sz="900" baseline="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Sheet1!$B$1:$C$1</c:f>
              <c:strCache>
                <c:ptCount val="2"/>
                <c:pt idx="0">
                  <c:v>اناث </c:v>
                </c:pt>
                <c:pt idx="1">
                  <c:v>ذكور </c:v>
                </c:pt>
              </c:strCache>
            </c:strRef>
          </c:cat>
          <c:val>
            <c:numRef>
              <c:f>Sheet1!$B$4:$C$4</c:f>
              <c:numCache>
                <c:formatCode>0</c:formatCode>
                <c:ptCount val="2"/>
                <c:pt idx="0">
                  <c:v>82</c:v>
                </c:pt>
                <c:pt idx="1">
                  <c:v>36.765956377315113</c:v>
                </c:pt>
              </c:numCache>
            </c:numRef>
          </c:val>
        </c:ser>
        <c:overlap val="100"/>
        <c:axId val="130503808"/>
        <c:axId val="130505344"/>
      </c:barChart>
      <c:catAx>
        <c:axId val="130503808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0505344"/>
        <c:crosses val="autoZero"/>
        <c:auto val="1"/>
        <c:lblAlgn val="ctr"/>
        <c:lblOffset val="100"/>
      </c:catAx>
      <c:valAx>
        <c:axId val="130505344"/>
        <c:scaling>
          <c:orientation val="minMax"/>
        </c:scaling>
        <c:delete val="1"/>
        <c:axPos val="l"/>
        <c:numFmt formatCode="0" sourceLinked="1"/>
        <c:tickLblPos val="none"/>
        <c:crossAx val="13050380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"/>
          <c:y val="3.1698237720285252E-2"/>
          <c:w val="1"/>
          <c:h val="0.21558125234345721"/>
        </c:manualLayout>
      </c:layout>
      <c:txPr>
        <a:bodyPr/>
        <a:lstStyle/>
        <a:p>
          <a:pPr rtl="0">
            <a:defRPr sz="900">
              <a:latin typeface="Arial" pitchFamily="34" charset="0"/>
              <a:cs typeface="Arial" pitchFamily="34" charset="0"/>
            </a:defRPr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8.9927007402903561E-2"/>
          <c:y val="5.0274010956522432E-2"/>
          <c:w val="0.78221001020705749"/>
          <c:h val="0.60793222784185497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ذكور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1"/>
              <c:layout>
                <c:manualLayout>
                  <c:x val="-2.8158287266634038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en-US" sz="900"/>
                      <a:t>0</a:t>
                    </a:r>
                  </a:p>
                </c:rich>
              </c:tx>
              <c:dLblPos val="outEnd"/>
              <c:showVal val="1"/>
            </c:dLbl>
            <c:dLbl>
              <c:idx val="2"/>
              <c:layout>
                <c:manualLayout>
                  <c:x val="-2.8158287266634038E-2"/>
                  <c:y val="1.1131167663870303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900"/>
                </a:pPr>
                <a:endParaRPr lang="ar-SA"/>
              </a:p>
            </c:txPr>
            <c:showVal val="1"/>
          </c:dLbls>
          <c:cat>
            <c:strRef>
              <c:f>Sheet1!$A$2:$A$4</c:f>
              <c:strCache>
                <c:ptCount val="3"/>
                <c:pt idx="0">
                  <c:v>أخرى</c:v>
                </c:pt>
                <c:pt idx="1">
                  <c:v>أعمال المنزل</c:v>
                </c:pt>
                <c:pt idx="2">
                  <c:v>الدراسة</c:v>
                </c:pt>
              </c:strCache>
            </c:strRef>
          </c:cat>
          <c:val>
            <c:numRef>
              <c:f>Sheet1!$B$2:$B$4</c:f>
              <c:numCache>
                <c:formatCode>0</c:formatCode>
                <c:ptCount val="3"/>
                <c:pt idx="0">
                  <c:v>19.8</c:v>
                </c:pt>
                <c:pt idx="1">
                  <c:v>1</c:v>
                </c:pt>
                <c:pt idx="2">
                  <c:v>79.7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اناث 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dLbls>
            <c:dLbl>
              <c:idx val="0"/>
              <c:layout>
                <c:manualLayout>
                  <c:x val="2.1919428553018549E-2"/>
                  <c:y val="2.7827919159676657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4.9277002716609557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900"/>
                </a:pPr>
                <a:endParaRPr lang="ar-SA"/>
              </a:p>
            </c:txPr>
            <c:showVal val="1"/>
          </c:dLbls>
          <c:cat>
            <c:strRef>
              <c:f>Sheet1!$A$2:$A$4</c:f>
              <c:strCache>
                <c:ptCount val="3"/>
                <c:pt idx="0">
                  <c:v>أخرى</c:v>
                </c:pt>
                <c:pt idx="1">
                  <c:v>أعمال المنزل</c:v>
                </c:pt>
                <c:pt idx="2">
                  <c:v>الدراسة</c:v>
                </c:pt>
              </c:strCache>
            </c:strRef>
          </c:cat>
          <c:val>
            <c:numRef>
              <c:f>Sheet1!$C$2:$C$4</c:f>
              <c:numCache>
                <c:formatCode>0</c:formatCode>
                <c:ptCount val="3"/>
                <c:pt idx="0">
                  <c:v>4.5999999999999996</c:v>
                </c:pt>
                <c:pt idx="1">
                  <c:v>44</c:v>
                </c:pt>
                <c:pt idx="2">
                  <c:v>51</c:v>
                </c:pt>
              </c:numCache>
            </c:numRef>
          </c:val>
        </c:ser>
        <c:axId val="130502656"/>
        <c:axId val="126358656"/>
      </c:barChart>
      <c:catAx>
        <c:axId val="130502656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26358656"/>
        <c:crosses val="autoZero"/>
        <c:auto val="1"/>
        <c:lblAlgn val="ctr"/>
        <c:lblOffset val="100"/>
      </c:catAx>
      <c:valAx>
        <c:axId val="126358656"/>
        <c:scaling>
          <c:orientation val="minMax"/>
        </c:scaling>
        <c:delete val="1"/>
        <c:axPos val="l"/>
        <c:numFmt formatCode="0" sourceLinked="1"/>
        <c:tickLblPos val="none"/>
        <c:crossAx val="130502656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5.6170505762591645E-2"/>
          <c:y val="8.0307572524203244E-2"/>
          <c:w val="0.51668618345783657"/>
          <c:h val="0.20128383952006201"/>
        </c:manualLayout>
      </c:layout>
      <c:spPr>
        <a:ln>
          <a:solidFill>
            <a:schemeClr val="tx1"/>
          </a:solidFill>
        </a:ln>
      </c:spPr>
      <c:txPr>
        <a:bodyPr/>
        <a:lstStyle/>
        <a:p>
          <a:pPr>
            <a:defRPr lang="ar-SA" sz="900">
              <a:latin typeface="Arial" pitchFamily="34" charset="0"/>
              <a:cs typeface="Arial" pitchFamily="34" charset="0"/>
            </a:defRPr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8.9927007402903561E-2"/>
          <c:y val="5.0274010956522432E-2"/>
          <c:w val="0.78221001020705749"/>
          <c:h val="0.60793222784185497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اناث 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dLbls>
            <c:dLbl>
              <c:idx val="2"/>
              <c:layout>
                <c:manualLayout>
                  <c:x val="-8.0754012410800768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98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Sheet1!$A$2:$A$4</c:f>
              <c:strCache>
                <c:ptCount val="3"/>
                <c:pt idx="0">
                  <c:v>العمل المنزلي غير مدفوع الاجر </c:v>
                </c:pt>
                <c:pt idx="1">
                  <c:v>رعاية الاطفال وكبار السن   </c:v>
                </c:pt>
                <c:pt idx="2">
                  <c:v>العمل مدفوع الاجر          </c:v>
                </c:pt>
              </c:strCache>
            </c:strRef>
          </c:cat>
          <c:val>
            <c:numRef>
              <c:f>Sheet1!$B$2:$B$4</c:f>
              <c:numCache>
                <c:formatCode>#,##0.00_ ;\-#,##0.00\ </c:formatCode>
                <c:ptCount val="3"/>
                <c:pt idx="0">
                  <c:v>3.2</c:v>
                </c:pt>
                <c:pt idx="1">
                  <c:v>2.3299999999999987</c:v>
                </c:pt>
                <c:pt idx="2">
                  <c:v>6.18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ذكور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2.93650954221088E-2"/>
                  <c:y val="5.5655838319351447E-3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93650954221088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98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Sheet1!$A$2:$A$4</c:f>
              <c:strCache>
                <c:ptCount val="3"/>
                <c:pt idx="0">
                  <c:v>العمل المنزلي غير مدفوع الاجر </c:v>
                </c:pt>
                <c:pt idx="1">
                  <c:v>رعاية الاطفال وكبار السن   </c:v>
                </c:pt>
                <c:pt idx="2">
                  <c:v>العمل مدفوع الاجر          </c:v>
                </c:pt>
              </c:strCache>
            </c:strRef>
          </c:cat>
          <c:val>
            <c:numRef>
              <c:f>Sheet1!$C$2:$C$4</c:f>
              <c:numCache>
                <c:formatCode>#,##0.00_ ;\-#,##0.00\ </c:formatCode>
                <c:ptCount val="3"/>
                <c:pt idx="0">
                  <c:v>1.08</c:v>
                </c:pt>
                <c:pt idx="1">
                  <c:v>0.56000000000000005</c:v>
                </c:pt>
                <c:pt idx="2">
                  <c:v>8.2800000000000011</c:v>
                </c:pt>
              </c:numCache>
            </c:numRef>
          </c:val>
        </c:ser>
        <c:axId val="126199680"/>
        <c:axId val="126201216"/>
      </c:barChart>
      <c:catAx>
        <c:axId val="126199680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lang="ar-SA" sz="798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26201216"/>
        <c:crosses val="autoZero"/>
        <c:auto val="1"/>
        <c:lblAlgn val="ctr"/>
        <c:lblOffset val="100"/>
      </c:catAx>
      <c:valAx>
        <c:axId val="126201216"/>
        <c:scaling>
          <c:orientation val="minMax"/>
        </c:scaling>
        <c:delete val="1"/>
        <c:axPos val="l"/>
        <c:numFmt formatCode="#,##0.00_ ;\-#,##0.00\ " sourceLinked="1"/>
        <c:tickLblPos val="none"/>
        <c:crossAx val="126199680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5.4659708234145163E-2"/>
          <c:y val="5.8654739163521714E-2"/>
          <c:w val="0.47075566135628388"/>
          <c:h val="0.18768795912345279"/>
        </c:manualLayout>
      </c:layout>
      <c:spPr>
        <a:ln>
          <a:solidFill>
            <a:schemeClr val="tx1"/>
          </a:solidFill>
        </a:ln>
      </c:spPr>
      <c:txPr>
        <a:bodyPr/>
        <a:lstStyle/>
        <a:p>
          <a:pPr>
            <a:defRPr lang="ar-SA" sz="898">
              <a:latin typeface="Arial" pitchFamily="34" charset="0"/>
              <a:cs typeface="Arial" pitchFamily="34" charset="0"/>
            </a:defRPr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5.2880743534871384E-2"/>
          <c:y val="0.1437325063152724"/>
          <c:w val="0.82738970267481304"/>
          <c:h val="0.63605633802816963"/>
        </c:manualLayout>
      </c:layout>
      <c:barChart>
        <c:barDir val="col"/>
        <c:grouping val="stacked"/>
        <c:ser>
          <c:idx val="0"/>
          <c:order val="0"/>
          <c:tx>
            <c:strRef>
              <c:f>Sheet1!$A$2</c:f>
              <c:strCache>
                <c:ptCount val="1"/>
                <c:pt idx="0">
                  <c:v>أقل من ثانوي</c:v>
                </c:pt>
              </c:strCache>
            </c:strRef>
          </c:tx>
          <c:dLbls>
            <c:showVal val="1"/>
          </c:dLbls>
          <c:cat>
            <c:strRef>
              <c:f>Sheet1!$B$1:$C$1</c:f>
              <c:strCache>
                <c:ptCount val="2"/>
                <c:pt idx="0">
                  <c:v>ذكور </c:v>
                </c:pt>
                <c:pt idx="1">
                  <c:v>اناث </c:v>
                </c:pt>
              </c:strCache>
            </c:strRef>
          </c:cat>
          <c:val>
            <c:numRef>
              <c:f>Sheet1!$B$2:$C$2</c:f>
              <c:numCache>
                <c:formatCode>0</c:formatCode>
                <c:ptCount val="2"/>
                <c:pt idx="0">
                  <c:v>59.371443064670771</c:v>
                </c:pt>
                <c:pt idx="1">
                  <c:v>34.043209115347118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ثانوي</c:v>
                </c:pt>
              </c:strCache>
            </c:strRef>
          </c:tx>
          <c:dLbls>
            <c:showVal val="1"/>
          </c:dLbls>
          <c:cat>
            <c:strRef>
              <c:f>Sheet1!$B$1:$C$1</c:f>
              <c:strCache>
                <c:ptCount val="2"/>
                <c:pt idx="0">
                  <c:v>ذكور </c:v>
                </c:pt>
                <c:pt idx="1">
                  <c:v>اناث </c:v>
                </c:pt>
              </c:strCache>
            </c:strRef>
          </c:cat>
          <c:val>
            <c:numRef>
              <c:f>Sheet1!$B$3:$C$3</c:f>
              <c:numCache>
                <c:formatCode>0</c:formatCode>
                <c:ptCount val="2"/>
                <c:pt idx="0">
                  <c:v>17.130637840106989</c:v>
                </c:pt>
                <c:pt idx="1">
                  <c:v>10.18571041014132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دبلوم فأعلى </c:v>
                </c:pt>
              </c:strCache>
            </c:strRef>
          </c:tx>
          <c:dLbls>
            <c:showVal val="1"/>
          </c:dLbls>
          <c:cat>
            <c:strRef>
              <c:f>Sheet1!$B$1:$C$1</c:f>
              <c:strCache>
                <c:ptCount val="2"/>
                <c:pt idx="0">
                  <c:v>ذكور </c:v>
                </c:pt>
                <c:pt idx="1">
                  <c:v>اناث </c:v>
                </c:pt>
              </c:strCache>
            </c:strRef>
          </c:cat>
          <c:val>
            <c:numRef>
              <c:f>Sheet1!$B$4:$C$4</c:f>
              <c:numCache>
                <c:formatCode>0</c:formatCode>
                <c:ptCount val="2"/>
                <c:pt idx="0">
                  <c:v>24</c:v>
                </c:pt>
                <c:pt idx="1">
                  <c:v>55.771080474511045</c:v>
                </c:pt>
              </c:numCache>
            </c:numRef>
          </c:val>
        </c:ser>
        <c:overlap val="100"/>
        <c:axId val="131044864"/>
        <c:axId val="131046400"/>
      </c:barChart>
      <c:catAx>
        <c:axId val="131044864"/>
        <c:scaling>
          <c:orientation val="minMax"/>
        </c:scaling>
        <c:axPos val="b"/>
        <c:numFmt formatCode="General" sourceLinked="1"/>
        <c:tickLblPos val="nextTo"/>
        <c:crossAx val="131046400"/>
        <c:crosses val="autoZero"/>
        <c:auto val="1"/>
        <c:lblAlgn val="ctr"/>
        <c:lblOffset val="100"/>
      </c:catAx>
      <c:valAx>
        <c:axId val="131046400"/>
        <c:scaling>
          <c:orientation val="minMax"/>
        </c:scaling>
        <c:delete val="1"/>
        <c:axPos val="l"/>
        <c:numFmt formatCode="0" sourceLinked="1"/>
        <c:tickLblPos val="none"/>
        <c:crossAx val="131044864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3.0191637004278602E-2"/>
          <c:y val="3.1697960831819492E-2"/>
          <c:w val="0.90170160236820696"/>
          <c:h val="0.10046598021401176"/>
        </c:manualLayout>
      </c:layout>
      <c:txPr>
        <a:bodyPr/>
        <a:lstStyle/>
        <a:p>
          <a:pPr>
            <a:defRPr sz="799"/>
          </a:pPr>
          <a:endParaRPr lang="ar-SA"/>
        </a:p>
      </c:txPr>
    </c:legend>
    <c:plotVisOnly val="1"/>
    <c:dispBlanksAs val="gap"/>
  </c:chart>
  <c:spPr>
    <a:noFill/>
    <a:ln>
      <a:noFill/>
    </a:ln>
  </c:spPr>
  <c:externalData r:id="rId2"/>
  <c:userShapes r:id="rId3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5.2880743534871384E-2"/>
          <c:y val="0.1437325063152724"/>
          <c:w val="0.82738970267481304"/>
          <c:h val="0.5688569503583597"/>
        </c:manualLayout>
      </c:layout>
      <c:barChart>
        <c:barDir val="col"/>
        <c:grouping val="stacked"/>
        <c:ser>
          <c:idx val="0"/>
          <c:order val="0"/>
          <c:tx>
            <c:strRef>
              <c:f>Sheet1!$A$2</c:f>
              <c:strCache>
                <c:ptCount val="1"/>
                <c:pt idx="0">
                  <c:v>أقل من ثانوي</c:v>
                </c:pt>
              </c:strCache>
            </c:strRef>
          </c:tx>
          <c:dLbls>
            <c:showVal val="1"/>
          </c:dLbls>
          <c:cat>
            <c:strRef>
              <c:f>Sheet1!$B$1:$C$1</c:f>
              <c:strCache>
                <c:ptCount val="2"/>
                <c:pt idx="0">
                  <c:v>ذكور </c:v>
                </c:pt>
                <c:pt idx="1">
                  <c:v>اناث </c:v>
                </c:pt>
              </c:strCache>
            </c:strRef>
          </c:cat>
          <c:val>
            <c:numRef>
              <c:f>Sheet1!$B$2:$C$2</c:f>
              <c:numCache>
                <c:formatCode>0</c:formatCode>
                <c:ptCount val="2"/>
                <c:pt idx="0">
                  <c:v>67.462192409166946</c:v>
                </c:pt>
                <c:pt idx="1">
                  <c:v>11.637567960793318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ثانوي</c:v>
                </c:pt>
              </c:strCache>
            </c:strRef>
          </c:tx>
          <c:dLbls>
            <c:showVal val="1"/>
          </c:dLbls>
          <c:cat>
            <c:strRef>
              <c:f>Sheet1!$B$1:$C$1</c:f>
              <c:strCache>
                <c:ptCount val="2"/>
                <c:pt idx="0">
                  <c:v>ذكور </c:v>
                </c:pt>
                <c:pt idx="1">
                  <c:v>اناث </c:v>
                </c:pt>
              </c:strCache>
            </c:strRef>
          </c:cat>
          <c:val>
            <c:numRef>
              <c:f>Sheet1!$B$3:$C$3</c:f>
              <c:numCache>
                <c:formatCode>0</c:formatCode>
                <c:ptCount val="2"/>
                <c:pt idx="0">
                  <c:v>13.716783638840512</c:v>
                </c:pt>
                <c:pt idx="1">
                  <c:v>6.8525537943180943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دبلوم فأعلى </c:v>
                </c:pt>
              </c:strCache>
            </c:strRef>
          </c:tx>
          <c:dLbls>
            <c:showVal val="1"/>
          </c:dLbls>
          <c:cat>
            <c:strRef>
              <c:f>Sheet1!$B$1:$C$1</c:f>
              <c:strCache>
                <c:ptCount val="2"/>
                <c:pt idx="0">
                  <c:v>ذكور </c:v>
                </c:pt>
                <c:pt idx="1">
                  <c:v>اناث </c:v>
                </c:pt>
              </c:strCache>
            </c:strRef>
          </c:cat>
          <c:val>
            <c:numRef>
              <c:f>Sheet1!$B$4:$C$4</c:f>
              <c:numCache>
                <c:formatCode>0</c:formatCode>
                <c:ptCount val="2"/>
                <c:pt idx="0">
                  <c:v>18.821023951992551</c:v>
                </c:pt>
                <c:pt idx="1">
                  <c:v>81</c:v>
                </c:pt>
              </c:numCache>
            </c:numRef>
          </c:val>
        </c:ser>
        <c:overlap val="100"/>
        <c:axId val="130602112"/>
        <c:axId val="130603648"/>
      </c:barChart>
      <c:catAx>
        <c:axId val="130602112"/>
        <c:scaling>
          <c:orientation val="minMax"/>
        </c:scaling>
        <c:axPos val="b"/>
        <c:numFmt formatCode="General" sourceLinked="1"/>
        <c:tickLblPos val="nextTo"/>
        <c:crossAx val="130603648"/>
        <c:crosses val="autoZero"/>
        <c:auto val="1"/>
        <c:lblAlgn val="ctr"/>
        <c:lblOffset val="100"/>
      </c:catAx>
      <c:valAx>
        <c:axId val="130603648"/>
        <c:scaling>
          <c:orientation val="minMax"/>
        </c:scaling>
        <c:delete val="1"/>
        <c:axPos val="l"/>
        <c:numFmt formatCode="0" sourceLinked="1"/>
        <c:tickLblPos val="none"/>
        <c:crossAx val="130602112"/>
        <c:crosses val="autoZero"/>
        <c:crossBetween val="between"/>
      </c:valAx>
      <c:spPr>
        <a:noFill/>
        <a:ln w="25392">
          <a:noFill/>
        </a:ln>
      </c:spPr>
    </c:plotArea>
    <c:legend>
      <c:legendPos val="r"/>
      <c:layout>
        <c:manualLayout>
          <c:xMode val="edge"/>
          <c:yMode val="edge"/>
          <c:x val="3.0191892680081812E-2"/>
          <c:y val="3.1697960831819492E-2"/>
          <c:w val="0.9017015650821425"/>
          <c:h val="0.10046598021401176"/>
        </c:manualLayout>
      </c:layout>
      <c:txPr>
        <a:bodyPr/>
        <a:lstStyle/>
        <a:p>
          <a:pPr>
            <a:defRPr sz="800"/>
          </a:pPr>
          <a:endParaRPr lang="ar-SA"/>
        </a:p>
      </c:txPr>
    </c:legend>
    <c:plotVisOnly val="1"/>
    <c:dispBlanksAs val="gap"/>
  </c:chart>
  <c:spPr>
    <a:noFill/>
    <a:ln>
      <a:noFill/>
    </a:ln>
  </c:spPr>
  <c:externalData r:id="rId2"/>
  <c:userShapes r:id="rId3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3.6446551345737578E-2"/>
          <c:y val="6.1443243288414225E-2"/>
          <c:w val="0.68098657059617562"/>
          <c:h val="0.81413440896394029"/>
        </c:manualLayout>
      </c:layout>
      <c:barChart>
        <c:barDir val="bar"/>
        <c:grouping val="clustered"/>
        <c:ser>
          <c:idx val="0"/>
          <c:order val="0"/>
          <c:tx>
            <c:strRef>
              <c:f>Sheet1!$B$2</c:f>
              <c:strCache>
                <c:ptCount val="1"/>
                <c:pt idx="0">
                  <c:v>ذكور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-1.6068128271009261E-2"/>
                  <c:y val="-2.8761515830199647E-3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1446434713845559E-3"/>
                  <c:y val="-6.6599545997461087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4.2895217791180124E-3"/>
                  <c:y val="7.3550405482806424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6.1738579540370951E-2"/>
                  <c:y val="2.9007588471070909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2.0646598963443046E-2"/>
                  <c:y val="1.117149877971168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0"/>
                  <c:y val="2.1652119208271252E-2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-2.9042412645041752E-3"/>
                  <c:y val="8.4292037052430841E-3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-5.1818682962040934E-3"/>
                  <c:y val="4.6717162892447534E-3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3.6128296639328786E-7"/>
                  <c:y val="2.3358548373689274E-2"/>
                </c:manualLayout>
              </c:layout>
              <c:dLblPos val="outEnd"/>
              <c:showVal val="1"/>
            </c:dLbl>
            <c:dLbl>
              <c:idx val="13"/>
              <c:layout>
                <c:manualLayout>
                  <c:x val="-9.7694526942409612E-3"/>
                  <c:y val="1.492934466844619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lang="ar-SA"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Sheet1!$A$3:$A$10</c:f>
              <c:strCache>
                <c:ptCount val="8"/>
                <c:pt idx="0">
                  <c:v>  الهندسة والمهن الهندسية</c:v>
                </c:pt>
                <c:pt idx="1">
                  <c:v>  الصحة</c:v>
                </c:pt>
                <c:pt idx="2">
                  <c:v>  علوم طبيعية</c:v>
                </c:pt>
                <c:pt idx="3">
                  <c:v>  الحاسوب</c:v>
                </c:pt>
                <c:pt idx="4">
                  <c:v>  وسائل الإعلام والإعلام</c:v>
                </c:pt>
                <c:pt idx="5">
                  <c:v>  العلوم الاجتماعية والسلوكية</c:v>
                </c:pt>
                <c:pt idx="6">
                  <c:v>  القانون</c:v>
                </c:pt>
                <c:pt idx="7">
                  <c:v>تربية والعلوم وتأهيل المعلمين</c:v>
                </c:pt>
              </c:strCache>
            </c:strRef>
          </c:cat>
          <c:val>
            <c:numRef>
              <c:f>Sheet1!$B$3:$B$10</c:f>
              <c:numCache>
                <c:formatCode>0</c:formatCode>
                <c:ptCount val="8"/>
                <c:pt idx="0">
                  <c:v>2</c:v>
                </c:pt>
                <c:pt idx="1">
                  <c:v>10</c:v>
                </c:pt>
                <c:pt idx="2">
                  <c:v>6</c:v>
                </c:pt>
                <c:pt idx="3">
                  <c:v>10</c:v>
                </c:pt>
                <c:pt idx="4">
                  <c:v>6</c:v>
                </c:pt>
                <c:pt idx="5">
                  <c:v>9</c:v>
                </c:pt>
                <c:pt idx="6">
                  <c:v>28</c:v>
                </c:pt>
                <c:pt idx="7">
                  <c:v>7</c:v>
                </c:pt>
              </c:numCache>
            </c:numRef>
          </c:val>
        </c:ser>
        <c:ser>
          <c:idx val="1"/>
          <c:order val="1"/>
          <c:tx>
            <c:strRef>
              <c:f>Sheet1!$C$2</c:f>
              <c:strCache>
                <c:ptCount val="1"/>
                <c:pt idx="0">
                  <c:v>اناث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dLbls>
            <c:dLbl>
              <c:idx val="3"/>
              <c:layout>
                <c:manualLayout>
                  <c:x val="2.5910361573995492E-3"/>
                  <c:y val="-9.3434325784900307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5908321388044592E-3"/>
                  <c:y val="-9.044001313966187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-1.4015148867734148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5.1814602590138734E-3"/>
                  <c:y val="-1.3715717603210905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0"/>
                  <c:y val="-1.4015148867734148E-2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0"/>
                  <c:y val="-9.3434325784900307E-3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lang="ar-SA"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Sheet1!$A$3:$A$10</c:f>
              <c:strCache>
                <c:ptCount val="8"/>
                <c:pt idx="0">
                  <c:v>  الهندسة والمهن الهندسية</c:v>
                </c:pt>
                <c:pt idx="1">
                  <c:v>  الصحة</c:v>
                </c:pt>
                <c:pt idx="2">
                  <c:v>  علوم طبيعية</c:v>
                </c:pt>
                <c:pt idx="3">
                  <c:v>  الحاسوب</c:v>
                </c:pt>
                <c:pt idx="4">
                  <c:v>  وسائل الإعلام والإعلام</c:v>
                </c:pt>
                <c:pt idx="5">
                  <c:v>  العلوم الاجتماعية والسلوكية</c:v>
                </c:pt>
                <c:pt idx="6">
                  <c:v>  القانون</c:v>
                </c:pt>
                <c:pt idx="7">
                  <c:v>تربية والعلوم وتأهيل المعلمين</c:v>
                </c:pt>
              </c:strCache>
            </c:strRef>
          </c:cat>
          <c:val>
            <c:numRef>
              <c:f>Sheet1!$C$3:$C$10</c:f>
              <c:numCache>
                <c:formatCode>0</c:formatCode>
                <c:ptCount val="8"/>
                <c:pt idx="0">
                  <c:v>3</c:v>
                </c:pt>
                <c:pt idx="1">
                  <c:v>3</c:v>
                </c:pt>
                <c:pt idx="2">
                  <c:v>4</c:v>
                </c:pt>
                <c:pt idx="3">
                  <c:v>6</c:v>
                </c:pt>
                <c:pt idx="4">
                  <c:v>13</c:v>
                </c:pt>
                <c:pt idx="5">
                  <c:v>18</c:v>
                </c:pt>
                <c:pt idx="6">
                  <c:v>20</c:v>
                </c:pt>
                <c:pt idx="7">
                  <c:v>21</c:v>
                </c:pt>
              </c:numCache>
            </c:numRef>
          </c:val>
        </c:ser>
        <c:gapWidth val="77"/>
        <c:axId val="131054976"/>
        <c:axId val="131261568"/>
      </c:barChart>
      <c:catAx>
        <c:axId val="131054976"/>
        <c:scaling>
          <c:orientation val="minMax"/>
        </c:scaling>
        <c:axPos val="r"/>
        <c:numFmt formatCode="General" sourceLinked="1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1261568"/>
        <c:crosses val="autoZero"/>
        <c:auto val="1"/>
        <c:lblAlgn val="ctr"/>
        <c:lblOffset val="100"/>
      </c:catAx>
      <c:valAx>
        <c:axId val="131261568"/>
        <c:scaling>
          <c:orientation val="maxMin"/>
        </c:scaling>
        <c:axPos val="b"/>
        <c:numFmt formatCode="0" sourceLinked="0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1054976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2887460871243978E-2"/>
          <c:y val="0.35300547431571339"/>
          <c:w val="6.8629424824524013E-2"/>
          <c:h val="0.16018777652793398"/>
        </c:manualLayout>
      </c:layout>
      <c:spPr>
        <a:ln>
          <a:solidFill>
            <a:sysClr val="windowText" lastClr="000000"/>
          </a:solidFill>
        </a:ln>
      </c:spPr>
      <c:txPr>
        <a:bodyPr/>
        <a:lstStyle/>
        <a:p>
          <a:pPr>
            <a:defRPr lang="ar-SA" sz="900">
              <a:latin typeface="Arial" pitchFamily="34" charset="0"/>
              <a:cs typeface="Arial" pitchFamily="34" charset="0"/>
            </a:defRPr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3.6464158966030495E-2"/>
          <c:y val="9.5143072160946543E-2"/>
          <c:w val="0.7522459678063147"/>
          <c:h val="0.71219254723952363"/>
        </c:manualLayout>
      </c:layout>
      <c:barChart>
        <c:barDir val="bar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/>
              <a:lstStyle/>
              <a:p>
                <a:pPr>
                  <a:defRPr lang="ar-SA"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Sheet1!$A$2:$A$4</c:f>
              <c:strCache>
                <c:ptCount val="3"/>
                <c:pt idx="0">
                  <c:v>أقل من توجيهي </c:v>
                </c:pt>
                <c:pt idx="1">
                  <c:v>ثانوي </c:v>
                </c:pt>
                <c:pt idx="2">
                  <c:v>دبلوم فأعلى </c:v>
                </c:pt>
              </c:strCache>
            </c:strRef>
          </c:cat>
          <c:val>
            <c:numRef>
              <c:f>Sheet1!$B$2:$B$4</c:f>
              <c:numCache>
                <c:formatCode>0</c:formatCode>
                <c:ptCount val="3"/>
                <c:pt idx="0">
                  <c:v>51.640340218712034</c:v>
                </c:pt>
                <c:pt idx="1">
                  <c:v>43.577430972388953</c:v>
                </c:pt>
                <c:pt idx="2">
                  <c:v>83.060747663550558</c:v>
                </c:pt>
              </c:numCache>
            </c:numRef>
          </c:val>
        </c:ser>
        <c:axId val="130651648"/>
        <c:axId val="130653184"/>
      </c:barChart>
      <c:catAx>
        <c:axId val="130651648"/>
        <c:scaling>
          <c:orientation val="minMax"/>
        </c:scaling>
        <c:axPos val="r"/>
        <c:numFmt formatCode="General" sourceLinked="1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0653184"/>
        <c:crosses val="autoZero"/>
        <c:auto val="1"/>
        <c:lblAlgn val="ctr"/>
        <c:lblOffset val="100"/>
      </c:catAx>
      <c:valAx>
        <c:axId val="130653184"/>
        <c:scaling>
          <c:orientation val="maxMin"/>
        </c:scaling>
        <c:axPos val="b"/>
        <c:numFmt formatCode="0" sourceLinked="0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0651648"/>
        <c:crosses val="autoZero"/>
        <c:crossBetween val="between"/>
      </c:valAx>
      <c:spPr>
        <a:noFill/>
        <a:ln w="25396">
          <a:noFill/>
        </a:ln>
      </c:spPr>
    </c:plotArea>
    <c:plotVisOnly val="1"/>
    <c:dispBlanksAs val="gap"/>
  </c:chart>
  <c:spPr>
    <a:ln>
      <a:noFill/>
    </a:ln>
  </c:spPr>
  <c:externalData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33688479213138151"/>
          <c:y val="4.1920731707317083E-2"/>
          <c:w val="0.52456692913383185"/>
          <c:h val="0.84018984988290257"/>
        </c:manualLayout>
      </c:layout>
      <c:barChart>
        <c:barDir val="bar"/>
        <c:grouping val="stacked"/>
        <c:ser>
          <c:idx val="0"/>
          <c:order val="0"/>
          <c:tx>
            <c:strRef>
              <c:f>Sheet1!$B$1</c:f>
              <c:strCache>
                <c:ptCount val="1"/>
                <c:pt idx="0">
                  <c:v>اناث 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dLbls>
            <c:dLbl>
              <c:idx val="0"/>
              <c:layout>
                <c:manualLayout>
                  <c:x val="9.1015530868687727E-3"/>
                  <c:y val="-4.7497450563652614E-2"/>
                </c:manualLayout>
              </c:layout>
              <c:dLblPos val="ctr"/>
              <c:showVal val="1"/>
            </c:dLbl>
            <c:dLbl>
              <c:idx val="1"/>
              <c:layout>
                <c:manualLayout>
                  <c:x val="2.2753882717173319E-3"/>
                  <c:y val="-4.0071586153279166E-2"/>
                </c:manualLayout>
              </c:layout>
              <c:dLblPos val="ctr"/>
              <c:showVal val="1"/>
            </c:dLbl>
            <c:dLbl>
              <c:idx val="2"/>
              <c:layout>
                <c:manualLayout>
                  <c:x val="0"/>
                  <c:y val="-4.8085903383934946E-2"/>
                </c:manualLayout>
              </c:layout>
              <c:dLblPos val="ctr"/>
              <c:showVal val="1"/>
            </c:dLbl>
            <c:dLbl>
              <c:idx val="3"/>
              <c:layout>
                <c:manualLayout>
                  <c:x val="4.5507765434343924E-3"/>
                  <c:y val="-4.4078744768607077E-2"/>
                </c:manualLayout>
              </c:layout>
              <c:dLblPos val="ctr"/>
              <c:showVal val="1"/>
            </c:dLbl>
            <c:dLbl>
              <c:idx val="4"/>
              <c:layout>
                <c:manualLayout>
                  <c:x val="-8.5520568347390805E-5"/>
                  <c:y val="-2.1836346813072262E-2"/>
                </c:manualLayout>
              </c:layout>
              <c:dLblPos val="ctr"/>
              <c:showVal val="1"/>
            </c:dLbl>
            <c:dLbl>
              <c:idx val="5"/>
              <c:layout>
                <c:manualLayout>
                  <c:x val="4.5507765434343924E-3"/>
                  <c:y val="-4.8085903383935022E-2"/>
                </c:manualLayout>
              </c:layout>
              <c:dLblPos val="ctr"/>
              <c:showVal val="1"/>
            </c:dLbl>
            <c:dLbl>
              <c:idx val="6"/>
              <c:layout>
                <c:manualLayout>
                  <c:x val="4.5507765434343924E-3"/>
                  <c:y val="-4.4078744768607077E-2"/>
                </c:manualLayout>
              </c:layout>
              <c:dLblPos val="ctr"/>
              <c:showVal val="1"/>
            </c:dLbl>
            <c:dLbl>
              <c:idx val="7"/>
              <c:layout>
                <c:manualLayout>
                  <c:x val="-2.2753128555177624E-3"/>
                  <c:y val="-4.9542682926832685E-2"/>
                </c:manualLayout>
              </c:layout>
              <c:dLblPos val="ctr"/>
              <c:showVal val="1"/>
            </c:dLbl>
            <c:txPr>
              <a:bodyPr/>
              <a:lstStyle/>
              <a:p>
                <a:pPr>
                  <a:defRPr lang="ar-SA" sz="900">
                    <a:solidFill>
                      <a:schemeClr val="tx1"/>
                    </a:solidFill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Sheet1!$A$2:$A$6</c:f>
              <c:strCache>
                <c:ptCount val="5"/>
                <c:pt idx="0">
                  <c:v>التجارة والمطاعم والفنادق</c:v>
                </c:pt>
                <c:pt idx="1">
                  <c:v>النقل والتخزين والاتصالات</c:v>
                </c:pt>
                <c:pt idx="2">
                  <c:v>الزراعة والصيد والحراجة وصيد الأسماك</c:v>
                </c:pt>
                <c:pt idx="3">
                  <c:v>الصحة </c:v>
                </c:pt>
                <c:pt idx="4">
                  <c:v>التعليم </c:v>
                </c:pt>
              </c:strCache>
            </c:strRef>
          </c:cat>
          <c:val>
            <c:numRef>
              <c:f>Sheet1!$B$2:$B$6</c:f>
              <c:numCache>
                <c:formatCode>0</c:formatCode>
                <c:ptCount val="5"/>
                <c:pt idx="0">
                  <c:v>6</c:v>
                </c:pt>
                <c:pt idx="1">
                  <c:v>7.3033707865168536</c:v>
                </c:pt>
                <c:pt idx="2">
                  <c:v>14</c:v>
                </c:pt>
                <c:pt idx="3">
                  <c:v>53.532019239838171</c:v>
                </c:pt>
                <c:pt idx="4">
                  <c:v>69.354185646320474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ذكور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0"/>
                  <c:y val="-4.8085903383935022E-2"/>
                </c:manualLayout>
              </c:layout>
              <c:dLblPos val="ctr"/>
              <c:showVal val="1"/>
            </c:dLbl>
            <c:dLbl>
              <c:idx val="1"/>
              <c:layout>
                <c:manualLayout>
                  <c:x val="4.5507765434343924E-3"/>
                  <c:y val="-5.2093061999264133E-2"/>
                </c:manualLayout>
              </c:layout>
              <c:dLblPos val="ctr"/>
              <c:showVal val="1"/>
            </c:dLbl>
            <c:dLbl>
              <c:idx val="2"/>
              <c:layout>
                <c:manualLayout>
                  <c:x val="2.2753882717173319E-3"/>
                  <c:y val="-4.4078744768606987E-2"/>
                </c:manualLayout>
              </c:layout>
              <c:dLblPos val="ctr"/>
              <c:showVal val="1"/>
            </c:dLbl>
            <c:dLbl>
              <c:idx val="3"/>
              <c:layout>
                <c:manualLayout>
                  <c:x val="2.2753882717173319E-3"/>
                  <c:y val="-4.4078744768607077E-2"/>
                </c:manualLayout>
              </c:layout>
              <c:dLblPos val="ctr"/>
              <c:showVal val="1"/>
            </c:dLbl>
            <c:dLbl>
              <c:idx val="4"/>
              <c:layout>
                <c:manualLayout>
                  <c:x val="0"/>
                  <c:y val="-4.4078744768607056E-2"/>
                </c:manualLayout>
              </c:layout>
              <c:dLblPos val="ctr"/>
              <c:showVal val="1"/>
            </c:dLbl>
            <c:dLbl>
              <c:idx val="5"/>
              <c:layout>
                <c:manualLayout>
                  <c:x val="2.2753882717173319E-3"/>
                  <c:y val="-4.0071586153279166E-2"/>
                </c:manualLayout>
              </c:layout>
              <c:dLblPos val="ctr"/>
              <c:showVal val="1"/>
            </c:dLbl>
            <c:dLbl>
              <c:idx val="6"/>
              <c:layout>
                <c:manualLayout>
                  <c:x val="0"/>
                  <c:y val="-4.4078744768607077E-2"/>
                </c:manualLayout>
              </c:layout>
              <c:dLblPos val="ctr"/>
              <c:showVal val="1"/>
            </c:dLbl>
            <c:dLbl>
              <c:idx val="7"/>
              <c:layout>
                <c:manualLayout>
                  <c:x val="-4.5505973790035412E-3"/>
                  <c:y val="-4.0499752628948484E-2"/>
                </c:manualLayout>
              </c:layout>
              <c:dLblPos val="ctr"/>
              <c:showVal val="1"/>
            </c:dLbl>
            <c:txPr>
              <a:bodyPr/>
              <a:lstStyle/>
              <a:p>
                <a:pPr>
                  <a:defRPr lang="ar-SA"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Sheet1!$A$2:$A$6</c:f>
              <c:strCache>
                <c:ptCount val="5"/>
                <c:pt idx="0">
                  <c:v>التجارة والمطاعم والفنادق</c:v>
                </c:pt>
                <c:pt idx="1">
                  <c:v>النقل والتخزين والاتصالات</c:v>
                </c:pt>
                <c:pt idx="2">
                  <c:v>الزراعة والصيد والحراجة وصيد الأسماك</c:v>
                </c:pt>
                <c:pt idx="3">
                  <c:v>الصحة </c:v>
                </c:pt>
                <c:pt idx="4">
                  <c:v>التعليم </c:v>
                </c:pt>
              </c:strCache>
            </c:strRef>
          </c:cat>
          <c:val>
            <c:numRef>
              <c:f>Sheet1!$C$2:$C$6</c:f>
              <c:numCache>
                <c:formatCode>0</c:formatCode>
                <c:ptCount val="5"/>
                <c:pt idx="0">
                  <c:v>94</c:v>
                </c:pt>
                <c:pt idx="1">
                  <c:v>92.696629213483149</c:v>
                </c:pt>
                <c:pt idx="2">
                  <c:v>86</c:v>
                </c:pt>
                <c:pt idx="3">
                  <c:v>46.467980760161993</c:v>
                </c:pt>
                <c:pt idx="4">
                  <c:v>30.64581435367953</c:v>
                </c:pt>
              </c:numCache>
            </c:numRef>
          </c:val>
        </c:ser>
        <c:overlap val="100"/>
        <c:axId val="131189376"/>
        <c:axId val="131400064"/>
      </c:barChart>
      <c:catAx>
        <c:axId val="131189376"/>
        <c:scaling>
          <c:orientation val="minMax"/>
        </c:scaling>
        <c:axPos val="r"/>
        <c:numFmt formatCode="General" sourceLinked="1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1400064"/>
        <c:crosses val="autoZero"/>
        <c:auto val="1"/>
        <c:lblAlgn val="ctr"/>
        <c:lblOffset val="100"/>
      </c:catAx>
      <c:valAx>
        <c:axId val="131400064"/>
        <c:scaling>
          <c:orientation val="maxMin"/>
          <c:max val="100"/>
        </c:scaling>
        <c:axPos val="b"/>
        <c:numFmt formatCode="0" sourceLinked="0"/>
        <c:tickLblPos val="nextTo"/>
        <c:txPr>
          <a:bodyPr/>
          <a:lstStyle/>
          <a:p>
            <a:pPr>
              <a:defRPr lang="ar-SA"/>
            </a:pPr>
            <a:endParaRPr lang="ar-SA"/>
          </a:p>
        </c:txPr>
        <c:crossAx val="13118937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2.6861696342011302E-2"/>
          <c:y val="0.35934325727532235"/>
          <c:w val="8.3626681799910244E-2"/>
          <c:h val="0.22037818265417575"/>
        </c:manualLayout>
      </c:layout>
      <c:spPr>
        <a:ln>
          <a:solidFill>
            <a:sysClr val="windowText" lastClr="000000"/>
          </a:solidFill>
        </a:ln>
      </c:spPr>
      <c:txPr>
        <a:bodyPr/>
        <a:lstStyle/>
        <a:p>
          <a:pPr>
            <a:defRPr lang="ar-SA" sz="900">
              <a:latin typeface="Arial" pitchFamily="34" charset="0"/>
              <a:cs typeface="Arial" pitchFamily="34" charset="0"/>
            </a:defRPr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7.0173432528623111E-2"/>
          <c:y val="6.4180606155273934E-2"/>
          <c:w val="0.50344332396315106"/>
          <c:h val="0.73709289878576001"/>
        </c:manualLayout>
      </c:layout>
      <c:barChart>
        <c:barDir val="bar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ذكور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0"/>
                  <c:y val="7.355040548280642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2.1446434713845559E-3"/>
                  <c:y val="-6.6599545997461087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4.2895217791180124E-3"/>
                  <c:y val="7.355040548280642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447608895590092E-3"/>
                  <c:y val="7.355040548280642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10"/>
              <c:layout>
                <c:manualLayout>
                  <c:x val="-5.1818682962040934E-3"/>
                  <c:y val="1.401514886773414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11"/>
              <c:layout>
                <c:manualLayout>
                  <c:x val="-5.1818682962040934E-3"/>
                  <c:y val="4.671716289244753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12"/>
              <c:layout>
                <c:manualLayout>
                  <c:x val="0"/>
                  <c:y val="2.335858144622357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13"/>
              <c:layout>
                <c:manualLayout>
                  <c:x val="-5.1820723147990733E-3"/>
                  <c:y val="9.3434325784900532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showVal val="1"/>
          </c:dLbls>
          <c:cat>
            <c:strRef>
              <c:f>Sheet1!$A$2:$A$5</c:f>
              <c:strCache>
                <c:ptCount val="4"/>
                <c:pt idx="0">
                  <c:v>صاحب عمل </c:v>
                </c:pt>
                <c:pt idx="1">
                  <c:v>يعمل لحسابه</c:v>
                </c:pt>
                <c:pt idx="2">
                  <c:v>عضو أسرة غير مدفوع الأجر </c:v>
                </c:pt>
                <c:pt idx="3">
                  <c:v>مستخدم بأجر</c:v>
                </c:pt>
              </c:strCache>
            </c:strRef>
          </c:cat>
          <c:val>
            <c:numRef>
              <c:f>Sheet1!$B$2:$B$5</c:f>
              <c:numCache>
                <c:formatCode>0</c:formatCode>
                <c:ptCount val="4"/>
                <c:pt idx="0">
                  <c:v>2.4</c:v>
                </c:pt>
                <c:pt idx="1">
                  <c:v>13.8</c:v>
                </c:pt>
                <c:pt idx="2">
                  <c:v>12.1</c:v>
                </c:pt>
                <c:pt idx="3">
                  <c:v>71.7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اناث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dLbls>
            <c:dLbl>
              <c:idx val="3"/>
              <c:layout>
                <c:manualLayout>
                  <c:x val="0"/>
                  <c:y val="-9.3436332272686228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5"/>
              <c:layout>
                <c:manualLayout>
                  <c:x val="-2.5908321388044592E-3"/>
                  <c:y val="-9.0440013139661875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6"/>
              <c:layout>
                <c:manualLayout>
                  <c:x val="0"/>
                  <c:y val="-1.401514886773414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7"/>
              <c:layout>
                <c:manualLayout>
                  <c:x val="-5.1814602590138734E-3"/>
                  <c:y val="-1.37157176032109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8"/>
              <c:layout>
                <c:manualLayout>
                  <c:x val="0"/>
                  <c:y val="-1.401514886773414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9"/>
              <c:layout>
                <c:manualLayout>
                  <c:x val="0"/>
                  <c:y val="-9.3434325784900532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showVal val="1"/>
          </c:dLbls>
          <c:cat>
            <c:strRef>
              <c:f>Sheet1!$A$2:$A$5</c:f>
              <c:strCache>
                <c:ptCount val="4"/>
                <c:pt idx="0">
                  <c:v>صاحب عمل </c:v>
                </c:pt>
                <c:pt idx="1">
                  <c:v>يعمل لحسابه</c:v>
                </c:pt>
                <c:pt idx="2">
                  <c:v>عضو أسرة غير مدفوع الأجر </c:v>
                </c:pt>
                <c:pt idx="3">
                  <c:v>مستخدم بأجر</c:v>
                </c:pt>
              </c:strCache>
            </c:strRef>
          </c:cat>
          <c:val>
            <c:numRef>
              <c:f>Sheet1!$C$2:$C$5</c:f>
              <c:numCache>
                <c:formatCode>0</c:formatCode>
                <c:ptCount val="4"/>
                <c:pt idx="0">
                  <c:v>1.2</c:v>
                </c:pt>
                <c:pt idx="1">
                  <c:v>10.8</c:v>
                </c:pt>
                <c:pt idx="2">
                  <c:v>13.8</c:v>
                </c:pt>
                <c:pt idx="3">
                  <c:v>74.2</c:v>
                </c:pt>
              </c:numCache>
            </c:numRef>
          </c:val>
        </c:ser>
        <c:gapWidth val="77"/>
        <c:axId val="131312256"/>
        <c:axId val="131416448"/>
      </c:barChart>
      <c:catAx>
        <c:axId val="131312256"/>
        <c:scaling>
          <c:orientation val="minMax"/>
        </c:scaling>
        <c:axPos val="r"/>
        <c:numFmt formatCode="General" sourceLinked="1"/>
        <c:tickLblPos val="nextTo"/>
        <c:crossAx val="131416448"/>
        <c:crosses val="autoZero"/>
        <c:auto val="1"/>
        <c:lblAlgn val="ctr"/>
        <c:lblOffset val="100"/>
      </c:catAx>
      <c:valAx>
        <c:axId val="131416448"/>
        <c:scaling>
          <c:orientation val="maxMin"/>
        </c:scaling>
        <c:axPos val="b"/>
        <c:numFmt formatCode="0" sourceLinked="0"/>
        <c:tickLblPos val="nextTo"/>
        <c:crossAx val="131312256"/>
        <c:crosses val="autoZero"/>
        <c:crossBetween val="between"/>
        <c:majorUnit val="20"/>
        <c:minorUnit val="10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2887421330398365E-2"/>
          <c:y val="0.34625437445319329"/>
          <c:w val="0.15353521670006484"/>
          <c:h val="0.22223753280840081"/>
        </c:manualLayout>
      </c:layout>
      <c:spPr>
        <a:ln>
          <a:solidFill>
            <a:sysClr val="windowText" lastClr="000000"/>
          </a:solidFill>
        </a:ln>
      </c:spPr>
    </c:legend>
    <c:plotVisOnly val="1"/>
    <c:dispBlanksAs val="gap"/>
  </c:chart>
  <c:spPr>
    <a:ln>
      <a:noFill/>
    </a:ln>
  </c:spPr>
  <c:txPr>
    <a:bodyPr/>
    <a:lstStyle/>
    <a:p>
      <a:pPr>
        <a:defRPr sz="900"/>
      </a:pPr>
      <a:endParaRPr lang="ar-SA"/>
    </a:p>
  </c:txPr>
  <c:externalData r:id="rId2"/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20181567469216324"/>
          <c:y val="0.16647822248025448"/>
          <c:w val="0.48417859743616781"/>
          <c:h val="0.63248303639464465"/>
        </c:manualLayout>
      </c:layout>
      <c:barChart>
        <c:barDir val="col"/>
        <c:grouping val="stacked"/>
        <c:ser>
          <c:idx val="0"/>
          <c:order val="0"/>
          <c:tx>
            <c:strRef>
              <c:f>Sheet1!$A$2</c:f>
              <c:strCache>
                <c:ptCount val="1"/>
                <c:pt idx="0">
                  <c:v>مدخنين</c:v>
                </c:pt>
              </c:strCache>
            </c:strRef>
          </c:tx>
          <c:spPr>
            <a:solidFill>
              <a:schemeClr val="accent3">
                <a:lumMod val="50000"/>
              </a:schemeClr>
            </a:solidFill>
          </c:spPr>
          <c:dLbls>
            <c:showVal val="1"/>
          </c:dLbls>
          <c:cat>
            <c:strRef>
              <c:f>Sheet1!$B$1:$C$1</c:f>
              <c:strCache>
                <c:ptCount val="2"/>
                <c:pt idx="0">
                  <c:v>اناث</c:v>
                </c:pt>
                <c:pt idx="1">
                  <c:v>ذكور </c:v>
                </c:pt>
              </c:strCache>
            </c:strRef>
          </c:cat>
          <c:val>
            <c:numRef>
              <c:f>Sheet1!$B$2:$C$2</c:f>
              <c:numCache>
                <c:formatCode>#,##0</c:formatCode>
                <c:ptCount val="2"/>
                <c:pt idx="0">
                  <c:v>5.4</c:v>
                </c:pt>
                <c:pt idx="1">
                  <c:v>40.9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غير مدخنين</c:v>
                </c:pt>
              </c:strCache>
            </c:strRef>
          </c:tx>
          <c:spPr>
            <a:solidFill>
              <a:schemeClr val="accent3">
                <a:lumMod val="40000"/>
                <a:lumOff val="60000"/>
              </a:schemeClr>
            </a:solidFill>
          </c:spPr>
          <c:dLbls>
            <c:showVal val="1"/>
          </c:dLbls>
          <c:cat>
            <c:strRef>
              <c:f>Sheet1!$B$1:$C$1</c:f>
              <c:strCache>
                <c:ptCount val="2"/>
                <c:pt idx="0">
                  <c:v>اناث</c:v>
                </c:pt>
                <c:pt idx="1">
                  <c:v>ذكور </c:v>
                </c:pt>
              </c:strCache>
            </c:strRef>
          </c:cat>
          <c:val>
            <c:numRef>
              <c:f>Sheet1!$B$3:$C$3</c:f>
              <c:numCache>
                <c:formatCode>#,##0</c:formatCode>
                <c:ptCount val="2"/>
                <c:pt idx="0">
                  <c:v>94.6</c:v>
                </c:pt>
                <c:pt idx="1">
                  <c:v>59.1</c:v>
                </c:pt>
              </c:numCache>
            </c:numRef>
          </c:val>
        </c:ser>
        <c:gapWidth val="100"/>
        <c:overlap val="100"/>
        <c:axId val="130070400"/>
        <c:axId val="130071936"/>
      </c:barChart>
      <c:catAx>
        <c:axId val="130070400"/>
        <c:scaling>
          <c:orientation val="maxMin"/>
        </c:scaling>
        <c:axPos val="b"/>
        <c:numFmt formatCode="General" sourceLinked="1"/>
        <c:tickLblPos val="nextTo"/>
        <c:crossAx val="130071936"/>
        <c:crosses val="autoZero"/>
        <c:auto val="1"/>
        <c:lblAlgn val="ctr"/>
        <c:lblOffset val="100"/>
      </c:catAx>
      <c:valAx>
        <c:axId val="130071936"/>
        <c:scaling>
          <c:orientation val="minMax"/>
          <c:max val="100"/>
        </c:scaling>
        <c:axPos val="r"/>
        <c:numFmt formatCode="#,##0" sourceLinked="0"/>
        <c:tickLblPos val="nextTo"/>
        <c:crossAx val="13007040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3.7388550898838878E-2"/>
          <c:y val="0.33359168813575996"/>
          <c:w val="0.13258618746276532"/>
          <c:h val="0.22221706157698196"/>
        </c:manualLayout>
      </c:layout>
      <c:spPr>
        <a:ln>
          <a:solidFill>
            <a:sysClr val="windowText" lastClr="000000"/>
          </a:solidFill>
        </a:ln>
      </c:spPr>
      <c:txPr>
        <a:bodyPr/>
        <a:lstStyle/>
        <a:p>
          <a:pPr>
            <a:defRPr lang="ar-SA"/>
          </a:pPr>
          <a:endParaRPr lang="ar-SA"/>
        </a:p>
      </c:txPr>
    </c:legend>
    <c:plotVisOnly val="1"/>
    <c:dispBlanksAs val="zero"/>
  </c:chart>
  <c:spPr>
    <a:ln>
      <a:noFill/>
    </a:ln>
  </c:spPr>
  <c:externalData r:id="rId2"/>
  <c:userShapes r:id="rId3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0480050666951266"/>
          <c:y val="6.4180606155273934E-2"/>
          <c:w val="0.7208365426957436"/>
          <c:h val="0.71269762300144746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يمتلك مشروع خاص </c:v>
                </c:pt>
              </c:strCache>
            </c:strRef>
          </c:tx>
          <c:explosion val="25"/>
          <c:dPt>
            <c:idx val="0"/>
            <c:spPr>
              <a:solidFill>
                <a:schemeClr val="accent3">
                  <a:lumMod val="60000"/>
                  <a:lumOff val="40000"/>
                </a:schemeClr>
              </a:solidFill>
            </c:spPr>
          </c:dPt>
          <c:dPt>
            <c:idx val="1"/>
            <c:spPr>
              <a:solidFill>
                <a:schemeClr val="accent4">
                  <a:lumMod val="75000"/>
                </a:schemeClr>
              </a:solidFill>
            </c:spPr>
          </c:dPt>
          <c:dLbls>
            <c:dLbl>
              <c:idx val="0"/>
              <c:layout>
                <c:manualLayout>
                  <c:x val="0"/>
                  <c:y val="7.355040548280642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bestFit"/>
              <c:showVal val="1"/>
            </c:dLbl>
            <c:dLbl>
              <c:idx val="1"/>
              <c:layout>
                <c:manualLayout>
                  <c:x val="-2.1446434713845559E-3"/>
                  <c:y val="-6.6599545997461087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bestFit"/>
              <c:showVal val="1"/>
            </c:dLbl>
            <c:dLbl>
              <c:idx val="3"/>
              <c:layout>
                <c:manualLayout>
                  <c:x val="-4.2895217791180124E-3"/>
                  <c:y val="7.355040548280642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bestFit"/>
              <c:showVal val="1"/>
            </c:dLbl>
            <c:dLbl>
              <c:idx val="4"/>
              <c:layout>
                <c:manualLayout>
                  <c:x val="-2.1447608895590092E-3"/>
                  <c:y val="7.355040548280642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bestFit"/>
              <c:showVal val="1"/>
            </c:dLbl>
            <c:dLbl>
              <c:idx val="10"/>
              <c:layout>
                <c:manualLayout>
                  <c:x val="-5.1818682962040934E-3"/>
                  <c:y val="1.401514886773414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bestFit"/>
              <c:showVal val="1"/>
            </c:dLbl>
            <c:dLbl>
              <c:idx val="11"/>
              <c:layout>
                <c:manualLayout>
                  <c:x val="-5.1818682962040934E-3"/>
                  <c:y val="4.671716289244753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bestFit"/>
              <c:showVal val="1"/>
            </c:dLbl>
            <c:dLbl>
              <c:idx val="12"/>
              <c:layout>
                <c:manualLayout>
                  <c:x val="0"/>
                  <c:y val="2.335858144622357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bestFit"/>
              <c:showVal val="1"/>
            </c:dLbl>
            <c:dLbl>
              <c:idx val="13"/>
              <c:layout>
                <c:manualLayout>
                  <c:x val="-5.1820723147990733E-3"/>
                  <c:y val="9.34343257849005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bestFit"/>
              <c:showVal val="1"/>
            </c:dLbl>
            <c:showVal val="1"/>
            <c:showLeaderLines val="1"/>
          </c:dLbls>
          <c:cat>
            <c:strRef>
              <c:f>Sheet1!$B$1:$C$1</c:f>
              <c:strCache>
                <c:ptCount val="2"/>
                <c:pt idx="0">
                  <c:v>ذكور </c:v>
                </c:pt>
                <c:pt idx="1">
                  <c:v>اناث</c:v>
                </c:pt>
              </c:strCache>
            </c:strRef>
          </c:cat>
          <c:val>
            <c:numRef>
              <c:f>Sheet1!$B$2:$C$2</c:f>
              <c:numCache>
                <c:formatCode>0</c:formatCode>
                <c:ptCount val="2"/>
                <c:pt idx="0">
                  <c:v>20</c:v>
                </c:pt>
                <c:pt idx="1">
                  <c:v>5</c:v>
                </c:pt>
              </c:numCache>
            </c:numRef>
          </c:val>
        </c:ser>
        <c:firstSliceAng val="0"/>
      </c:pieChart>
      <c:spPr>
        <a:noFill/>
        <a:ln w="25384">
          <a:noFill/>
        </a:ln>
      </c:spPr>
    </c:plotArea>
    <c:legend>
      <c:legendPos val="r"/>
    </c:legend>
    <c:plotVisOnly val="1"/>
    <c:dispBlanksAs val="zero"/>
  </c:chart>
  <c:spPr>
    <a:noFill/>
    <a:ln>
      <a:noFill/>
    </a:ln>
  </c:spPr>
  <c:externalData r:id="rId2"/>
  <c:userShapes r:id="rId3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3.6923686425990561E-4"/>
          <c:y val="6.2499588456180921E-2"/>
          <c:w val="0.75992314168276132"/>
          <c:h val="0.86147704423542371"/>
        </c:manualLayout>
      </c:layout>
      <c:barChart>
        <c:barDir val="col"/>
        <c:grouping val="clustered"/>
        <c:ser>
          <c:idx val="0"/>
          <c:order val="0"/>
          <c:spPr>
            <a:solidFill>
              <a:schemeClr val="accent3">
                <a:lumMod val="60000"/>
                <a:lumOff val="40000"/>
              </a:schemeClr>
            </a:solidFill>
          </c:spPr>
          <c:dPt>
            <c:idx val="1"/>
            <c:spPr>
              <a:solidFill>
                <a:schemeClr val="accent4">
                  <a:lumMod val="75000"/>
                </a:schemeClr>
              </a:solidFill>
            </c:spPr>
          </c:dPt>
          <c:dLbls>
            <c:dLbl>
              <c:idx val="0"/>
              <c:layout>
                <c:manualLayout>
                  <c:x val="-5.9573577075587424E-3"/>
                  <c:y val="8.1548194865419758E-3"/>
                </c:manualLayout>
              </c:layout>
              <c:tx>
                <c:rich>
                  <a:bodyPr/>
                  <a:lstStyle/>
                  <a:p>
                    <a:r>
                      <a:rPr lang="en-US" sz="900">
                        <a:latin typeface="Arial" pitchFamily="34" charset="0"/>
                        <a:cs typeface="Arial" pitchFamily="34" charset="0"/>
                      </a:rPr>
                      <a:t>77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2.1184099365876572E-3"/>
                  <c:y val="-1.232115822109800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23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lang="ar-SA"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Sheet1!$A$1:$B$1</c:f>
              <c:strCache>
                <c:ptCount val="2"/>
                <c:pt idx="0">
                  <c:v>ذكور </c:v>
                </c:pt>
                <c:pt idx="1">
                  <c:v>اناث </c:v>
                </c:pt>
              </c:strCache>
            </c:strRef>
          </c:cat>
          <c:val>
            <c:numRef>
              <c:f>Sheet1!$A$2:$B$2</c:f>
              <c:numCache>
                <c:formatCode>0</c:formatCode>
                <c:ptCount val="2"/>
                <c:pt idx="0">
                  <c:v>76.8</c:v>
                </c:pt>
                <c:pt idx="1">
                  <c:v>23.2</c:v>
                </c:pt>
              </c:numCache>
            </c:numRef>
          </c:val>
        </c:ser>
        <c:gapWidth val="100"/>
        <c:axId val="131590016"/>
        <c:axId val="131305472"/>
      </c:barChart>
      <c:catAx>
        <c:axId val="131590016"/>
        <c:scaling>
          <c:orientation val="maxMin"/>
        </c:scaling>
        <c:axPos val="b"/>
        <c:numFmt formatCode="General" sourceLinked="1"/>
        <c:tickLblPos val="nextTo"/>
        <c:crossAx val="131305472"/>
        <c:crosses val="autoZero"/>
        <c:auto val="1"/>
        <c:lblAlgn val="ctr"/>
        <c:lblOffset val="100"/>
      </c:catAx>
      <c:valAx>
        <c:axId val="131305472"/>
        <c:scaling>
          <c:orientation val="minMax"/>
        </c:scaling>
        <c:axPos val="r"/>
        <c:numFmt formatCode="0" sourceLinked="1"/>
        <c:tickLblPos val="nextTo"/>
        <c:crossAx val="131590016"/>
        <c:crosses val="autoZero"/>
        <c:crossBetween val="between"/>
      </c:valAx>
    </c:plotArea>
    <c:plotVisOnly val="1"/>
    <c:dispBlanksAs val="zero"/>
  </c:chart>
  <c:spPr>
    <a:ln>
      <a:noFill/>
    </a:ln>
  </c:spPr>
  <c:externalData r:id="rId2"/>
  <c:userShapes r:id="rId3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336884792131382"/>
          <c:y val="4.1920731707317083E-2"/>
          <c:w val="0.52456692913383118"/>
          <c:h val="0.840189743033109"/>
        </c:manualLayout>
      </c:layout>
      <c:barChart>
        <c:barDir val="bar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رجال</c:v>
                </c:pt>
              </c:strCache>
            </c:strRef>
          </c:tx>
          <c:spPr>
            <a:solidFill>
              <a:srgbClr val="9BBB59">
                <a:lumMod val="60000"/>
                <a:lumOff val="40000"/>
              </a:srgbClr>
            </a:solidFill>
          </c:spPr>
          <c:dLbls>
            <c:dLbl>
              <c:idx val="0"/>
              <c:layout>
                <c:manualLayout>
                  <c:x val="-4.5961719513410394E-3"/>
                  <c:y val="-6.6880174805326129E-3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8.5193343377661292E-3"/>
                  <c:y val="-1.841964534851672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6.420734346392446E-3"/>
                  <c:y val="-1.1999024802189924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3.9906492571610492E-3"/>
                  <c:y val="-7.9919620059297376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7705595126365513E-4"/>
                  <c:y val="-1.8412825783412006E-4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3.3020228957110352E-3"/>
                  <c:y val="2.4357213366575092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4.5507765434343924E-3"/>
                  <c:y val="-4.4078744768607077E-2"/>
                </c:manualLayout>
              </c:layout>
              <c:dLblPos val="ctr"/>
              <c:showVal val="1"/>
            </c:dLbl>
            <c:dLbl>
              <c:idx val="7"/>
              <c:layout>
                <c:manualLayout>
                  <c:x val="-2.275312855517765E-3"/>
                  <c:y val="-4.9542682926832775E-2"/>
                </c:manualLayout>
              </c:layout>
              <c:dLblPos val="ctr"/>
              <c:showVal val="1"/>
            </c:dLbl>
            <c:txPr>
              <a:bodyPr/>
              <a:lstStyle/>
              <a:p>
                <a:pPr>
                  <a:defRPr lang="ar-SA" sz="900">
                    <a:solidFill>
                      <a:schemeClr val="tx1"/>
                    </a:solidFill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Sheet1!$A$2:$A$7</c:f>
              <c:strCache>
                <c:ptCount val="6"/>
                <c:pt idx="0">
                  <c:v>الدرجة من 1 إلى 10</c:v>
                </c:pt>
                <c:pt idx="1">
                  <c:v>الدرجة من C إلى A</c:v>
                </c:pt>
                <c:pt idx="2">
                  <c:v>مدير عام  A4</c:v>
                </c:pt>
                <c:pt idx="3">
                  <c:v>مدير عام A3</c:v>
                </c:pt>
                <c:pt idx="4">
                  <c:v>وكيل مساعد A2</c:v>
                </c:pt>
                <c:pt idx="5">
                  <c:v>وكيل وزارة  A1</c:v>
                </c:pt>
              </c:strCache>
            </c:strRef>
          </c:cat>
          <c:val>
            <c:numRef>
              <c:f>Sheet1!$B$2:$B$7</c:f>
              <c:numCache>
                <c:formatCode>#,##0_ ;\-#,##0\ </c:formatCode>
                <c:ptCount val="6"/>
                <c:pt idx="0">
                  <c:v>55.404977981071028</c:v>
                </c:pt>
                <c:pt idx="1">
                  <c:v>76.803482587063854</c:v>
                </c:pt>
                <c:pt idx="2">
                  <c:v>87.738853503184558</c:v>
                </c:pt>
                <c:pt idx="3">
                  <c:v>86.746987951807327</c:v>
                </c:pt>
                <c:pt idx="4">
                  <c:v>97.142857142856144</c:v>
                </c:pt>
                <c:pt idx="5">
                  <c:v>83.783783783783718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نساء</c:v>
                </c:pt>
              </c:strCache>
            </c:strRef>
          </c:tx>
          <c:spPr>
            <a:solidFill>
              <a:srgbClr val="8064A2">
                <a:lumMod val="75000"/>
              </a:srgbClr>
            </a:solidFill>
          </c:spPr>
          <c:dLbls>
            <c:dLbl>
              <c:idx val="0"/>
              <c:layout>
                <c:manualLayout>
                  <c:x val="-6.5949359934439197E-3"/>
                  <c:y val="-4.1284369276249747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4.5507765434343924E-3"/>
                  <c:y val="-5.2093061999264133E-2"/>
                </c:manualLayout>
              </c:layout>
              <c:dLblPos val="ctr"/>
              <c:showVal val="1"/>
            </c:dLbl>
            <c:dLbl>
              <c:idx val="2"/>
              <c:layout>
                <c:manualLayout>
                  <c:x val="2.2753882717173367E-3"/>
                  <c:y val="-4.4078744768606987E-2"/>
                </c:manualLayout>
              </c:layout>
              <c:dLblPos val="ctr"/>
              <c:showVal val="1"/>
            </c:dLbl>
            <c:dLbl>
              <c:idx val="3"/>
              <c:layout>
                <c:manualLayout>
                  <c:x val="2.2753882717173367E-3"/>
                  <c:y val="-4.4078744768607077E-2"/>
                </c:manualLayout>
              </c:layout>
              <c:dLblPos val="ctr"/>
              <c:showVal val="1"/>
            </c:dLbl>
            <c:dLbl>
              <c:idx val="4"/>
              <c:layout>
                <c:manualLayout>
                  <c:x val="0"/>
                  <c:y val="-4.4078744768607056E-2"/>
                </c:manualLayout>
              </c:layout>
              <c:dLblPos val="ctr"/>
              <c:showVal val="1"/>
            </c:dLbl>
            <c:dLbl>
              <c:idx val="5"/>
              <c:layout>
                <c:manualLayout>
                  <c:x val="-5.4422676778419065E-3"/>
                  <c:y val="-2.2031741665781378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-4.4078744768607077E-2"/>
                </c:manualLayout>
              </c:layout>
              <c:dLblPos val="ctr"/>
              <c:showVal val="1"/>
            </c:dLbl>
            <c:dLbl>
              <c:idx val="7"/>
              <c:layout>
                <c:manualLayout>
                  <c:x val="-4.5505973790035412E-3"/>
                  <c:y val="-4.0499752628948484E-2"/>
                </c:manualLayout>
              </c:layout>
              <c:dLblPos val="ctr"/>
              <c:showVal val="1"/>
            </c:dLbl>
            <c:txPr>
              <a:bodyPr/>
              <a:lstStyle/>
              <a:p>
                <a:pPr>
                  <a:defRPr lang="ar-SA"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Sheet1!$A$2:$A$7</c:f>
              <c:strCache>
                <c:ptCount val="6"/>
                <c:pt idx="0">
                  <c:v>الدرجة من 1 إلى 10</c:v>
                </c:pt>
                <c:pt idx="1">
                  <c:v>الدرجة من C إلى A</c:v>
                </c:pt>
                <c:pt idx="2">
                  <c:v>مدير عام  A4</c:v>
                </c:pt>
                <c:pt idx="3">
                  <c:v>مدير عام A3</c:v>
                </c:pt>
                <c:pt idx="4">
                  <c:v>وكيل مساعد A2</c:v>
                </c:pt>
                <c:pt idx="5">
                  <c:v>وكيل وزارة  A1</c:v>
                </c:pt>
              </c:strCache>
            </c:strRef>
          </c:cat>
          <c:val>
            <c:numRef>
              <c:f>Sheet1!$C$2:$C$7</c:f>
              <c:numCache>
                <c:formatCode>#,##0_ ;\-#,##0\ </c:formatCode>
                <c:ptCount val="6"/>
                <c:pt idx="0">
                  <c:v>44.595022018929463</c:v>
                </c:pt>
                <c:pt idx="1">
                  <c:v>23.196517412935322</c:v>
                </c:pt>
                <c:pt idx="2">
                  <c:v>12.261146496815286</c:v>
                </c:pt>
                <c:pt idx="3">
                  <c:v>13.253012048192771</c:v>
                </c:pt>
                <c:pt idx="4">
                  <c:v>2.8571428571428572</c:v>
                </c:pt>
                <c:pt idx="5">
                  <c:v>16.216216216216218</c:v>
                </c:pt>
              </c:numCache>
            </c:numRef>
          </c:val>
        </c:ser>
        <c:axId val="131654016"/>
        <c:axId val="131655552"/>
      </c:barChart>
      <c:catAx>
        <c:axId val="131654016"/>
        <c:scaling>
          <c:orientation val="minMax"/>
        </c:scaling>
        <c:axPos val="r"/>
        <c:numFmt formatCode="General" sourceLinked="1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1655552"/>
        <c:crosses val="autoZero"/>
        <c:auto val="1"/>
        <c:lblAlgn val="ctr"/>
        <c:lblOffset val="100"/>
      </c:catAx>
      <c:valAx>
        <c:axId val="131655552"/>
        <c:scaling>
          <c:orientation val="maxMin"/>
          <c:max val="100"/>
        </c:scaling>
        <c:axPos val="b"/>
        <c:numFmt formatCode="0" sourceLinked="0"/>
        <c:tickLblPos val="nextTo"/>
        <c:txPr>
          <a:bodyPr/>
          <a:lstStyle/>
          <a:p>
            <a:pPr>
              <a:defRPr lang="ar-SA"/>
            </a:pPr>
            <a:endParaRPr lang="ar-SA"/>
          </a:p>
        </c:txPr>
        <c:crossAx val="13165401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2.6861696342011302E-2"/>
          <c:y val="0.35934325727532235"/>
          <c:w val="7.2804947698604752E-2"/>
          <c:h val="0.21696318591274913"/>
        </c:manualLayout>
      </c:layout>
      <c:spPr>
        <a:ln>
          <a:solidFill>
            <a:sysClr val="windowText" lastClr="000000"/>
          </a:solidFill>
        </a:ln>
      </c:spPr>
      <c:txPr>
        <a:bodyPr/>
        <a:lstStyle/>
        <a:p>
          <a:pPr>
            <a:defRPr lang="ar-SA" sz="900">
              <a:latin typeface="Arial" pitchFamily="34" charset="0"/>
              <a:cs typeface="Arial" pitchFamily="34" charset="0"/>
            </a:defRPr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عدد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-1.6361548556430523E-2"/>
                  <c:y val="-9.5266216722909667E-3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نساء
12</a:t>
                    </a:r>
                  </a:p>
                </c:rich>
              </c:tx>
              <c:showCatName val="1"/>
              <c:showPercent val="1"/>
            </c:dLbl>
            <c:dLbl>
              <c:idx val="1"/>
              <c:layout>
                <c:manualLayout>
                  <c:x val="-0.15194097837825121"/>
                  <c:y val="-0.17286240492634641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رجال
88</a:t>
                    </a:r>
                  </a:p>
                </c:rich>
              </c:tx>
              <c:showCatName val="1"/>
              <c:showPercent val="1"/>
            </c:dLbl>
            <c:showCatName val="1"/>
            <c:showPercent val="1"/>
            <c:showLeaderLines val="1"/>
          </c:dLbls>
          <c:cat>
            <c:strRef>
              <c:f>Sheet1!$A$2:$A$3</c:f>
              <c:strCache>
                <c:ptCount val="2"/>
                <c:pt idx="0">
                  <c:v>نساء</c:v>
                </c:pt>
                <c:pt idx="1">
                  <c:v>رجال</c:v>
                </c:pt>
              </c:strCache>
            </c:strRef>
          </c:cat>
          <c:val>
            <c:numRef>
              <c:f>Sheet1!$B$2:$B$3</c:f>
              <c:numCache>
                <c:formatCode>General</c:formatCode>
                <c:ptCount val="2"/>
                <c:pt idx="0">
                  <c:v>12</c:v>
                </c:pt>
                <c:pt idx="1">
                  <c:v>88</c:v>
                </c:pt>
              </c:numCache>
            </c:numRef>
          </c:val>
        </c:ser>
      </c:pie3DChart>
    </c:plotArea>
    <c:plotVisOnly val="1"/>
  </c:chart>
  <c:spPr>
    <a:noFill/>
    <a:ln>
      <a:noFill/>
    </a:ln>
  </c:spPr>
  <c:externalData r:id="rId1"/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عدد</c:v>
                </c:pt>
              </c:strCache>
            </c:strRef>
          </c:tx>
          <c:explosion val="25"/>
          <c:dLbls>
            <c:dLbl>
              <c:idx val="0"/>
              <c:tx>
                <c:rich>
                  <a:bodyPr/>
                  <a:lstStyle/>
                  <a:p>
                    <a:r>
                      <a:rPr lang="ar-SA"/>
                      <a:t>نساء
6</a:t>
                    </a:r>
                  </a:p>
                </c:rich>
              </c:tx>
              <c:showCatName val="1"/>
              <c:showPercent val="1"/>
            </c:dLbl>
            <c:dLbl>
              <c:idx val="1"/>
              <c:layout>
                <c:manualLayout>
                  <c:x val="-0.14240080445053571"/>
                  <c:y val="-0.11624633860785881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رجال
94</a:t>
                    </a:r>
                  </a:p>
                </c:rich>
              </c:tx>
              <c:showCatName val="1"/>
              <c:showPercent val="1"/>
            </c:dLbl>
            <c:numFmt formatCode="0.0%" sourceLinked="0"/>
            <c:showCatName val="1"/>
            <c:showPercent val="1"/>
            <c:showLeaderLines val="1"/>
          </c:dLbls>
          <c:cat>
            <c:strRef>
              <c:f>Sheet1!$A$2:$A$3</c:f>
              <c:strCache>
                <c:ptCount val="2"/>
                <c:pt idx="0">
                  <c:v>نساء</c:v>
                </c:pt>
                <c:pt idx="1">
                  <c:v>رجال</c:v>
                </c:pt>
              </c:strCache>
            </c:strRef>
          </c:cat>
          <c:val>
            <c:numRef>
              <c:f>Sheet1!$B$2:$B$3</c:f>
              <c:numCache>
                <c:formatCode>General</c:formatCode>
                <c:ptCount val="2"/>
                <c:pt idx="0">
                  <c:v>6</c:v>
                </c:pt>
                <c:pt idx="1">
                  <c:v>94</c:v>
                </c:pt>
              </c:numCache>
            </c:numRef>
          </c:val>
        </c:ser>
      </c:pie3DChart>
      <c:spPr>
        <a:ln>
          <a:noFill/>
        </a:ln>
      </c:spPr>
    </c:plotArea>
    <c:plotVisOnly val="1"/>
  </c:chart>
  <c:spPr>
    <a:noFill/>
    <a:ln>
      <a:noFill/>
    </a:ln>
  </c:spPr>
  <c:externalData r:id="rId1"/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عدد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0.15330148476636785"/>
                  <c:y val="3.1993228864663763E-2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نساء
17</a:t>
                    </a:r>
                  </a:p>
                </c:rich>
              </c:tx>
              <c:showCatName val="1"/>
              <c:showPercent val="1"/>
            </c:dLbl>
            <c:dLbl>
              <c:idx val="1"/>
              <c:layout>
                <c:manualLayout>
                  <c:x val="-0.13946387228037294"/>
                  <c:y val="-0.3113141294912169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رجال
83</a:t>
                    </a:r>
                  </a:p>
                </c:rich>
              </c:tx>
              <c:showCatName val="1"/>
              <c:showPercent val="1"/>
            </c:dLbl>
            <c:numFmt formatCode="0.0%" sourceLinked="0"/>
            <c:showCatName val="1"/>
            <c:showPercent val="1"/>
            <c:showLeaderLines val="1"/>
          </c:dLbls>
          <c:cat>
            <c:strRef>
              <c:f>Sheet1!$A$2:$A$3</c:f>
              <c:strCache>
                <c:ptCount val="2"/>
                <c:pt idx="0">
                  <c:v>نساء</c:v>
                </c:pt>
                <c:pt idx="1">
                  <c:v>رجال</c:v>
                </c:pt>
              </c:strCache>
            </c:strRef>
          </c:cat>
          <c:val>
            <c:numRef>
              <c:f>Sheet1!$B$2:$B$3</c:f>
              <c:numCache>
                <c:formatCode>General</c:formatCode>
                <c:ptCount val="2"/>
                <c:pt idx="0">
                  <c:v>17.2</c:v>
                </c:pt>
                <c:pt idx="1">
                  <c:v>82.8</c:v>
                </c:pt>
              </c:numCache>
            </c:numRef>
          </c:val>
        </c:ser>
      </c:pie3DChart>
    </c:plotArea>
    <c:plotVisOnly val="1"/>
  </c:chart>
  <c:spPr>
    <a:noFill/>
    <a:ln>
      <a:noFill/>
    </a:ln>
  </c:spPr>
  <c:externalData r:id="rId1"/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/>
      <c:barChart>
        <c:barDir val="bar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ذكور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-4.3814874908534134E-3"/>
                  <c:y val="3.9627588040331528E-3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lang="ar-SA" sz="8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Sheet1!$A$2:$A$6</c:f>
              <c:strCache>
                <c:ptCount val="5"/>
                <c:pt idx="0">
                  <c:v>الهوايات، والألعاب وأنشطة التسلية الأخرى</c:v>
                </c:pt>
                <c:pt idx="1">
                  <c:v>الاشتراك في الألعاب الرياضية الداخلية والخارجية والبرامج ذات الصلة</c:v>
                </c:pt>
                <c:pt idx="2">
                  <c:v>وسائط الإعلام الجماهيري</c:v>
                </c:pt>
                <c:pt idx="3">
                  <c:v>التآنس والمشاركة في المجتمع المحلي</c:v>
                </c:pt>
                <c:pt idx="4">
                  <c:v>زيارة الأماكن الثقافية، والترفيهية والرياضية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2.02</c:v>
                </c:pt>
                <c:pt idx="1">
                  <c:v>1.53</c:v>
                </c:pt>
                <c:pt idx="2">
                  <c:v>2.44</c:v>
                </c:pt>
                <c:pt idx="3">
                  <c:v>3.38</c:v>
                </c:pt>
                <c:pt idx="4">
                  <c:v>2.12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اناث 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dLbls>
            <c:txPr>
              <a:bodyPr/>
              <a:lstStyle/>
              <a:p>
                <a:pPr>
                  <a:defRPr lang="ar-SA" sz="8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Sheet1!$A$2:$A$6</c:f>
              <c:strCache>
                <c:ptCount val="5"/>
                <c:pt idx="0">
                  <c:v>الهوايات، والألعاب وأنشطة التسلية الأخرى</c:v>
                </c:pt>
                <c:pt idx="1">
                  <c:v>الاشتراك في الألعاب الرياضية الداخلية والخارجية والبرامج ذات الصلة</c:v>
                </c:pt>
                <c:pt idx="2">
                  <c:v>وسائط الإعلام الجماهيري</c:v>
                </c:pt>
                <c:pt idx="3">
                  <c:v>التآنس والمشاركة في المجتمع المحلي</c:v>
                </c:pt>
                <c:pt idx="4">
                  <c:v>زيارة الأماكن الثقافية، والترفيهية والرياضية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  <c:pt idx="0">
                  <c:v>1.03</c:v>
                </c:pt>
                <c:pt idx="1">
                  <c:v>1.1100000000000001</c:v>
                </c:pt>
                <c:pt idx="2">
                  <c:v>2.5099999999999998</c:v>
                </c:pt>
                <c:pt idx="3">
                  <c:v>3.09</c:v>
                </c:pt>
                <c:pt idx="4">
                  <c:v>3.2</c:v>
                </c:pt>
              </c:numCache>
            </c:numRef>
          </c:val>
        </c:ser>
        <c:axId val="132202496"/>
        <c:axId val="132204032"/>
      </c:barChart>
      <c:catAx>
        <c:axId val="132202496"/>
        <c:scaling>
          <c:orientation val="minMax"/>
        </c:scaling>
        <c:axPos val="r"/>
        <c:numFmt formatCode="General" sourceLinked="1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2204032"/>
        <c:crosses val="autoZero"/>
        <c:auto val="1"/>
        <c:lblAlgn val="ctr"/>
        <c:lblOffset val="100"/>
      </c:catAx>
      <c:valAx>
        <c:axId val="132204032"/>
        <c:scaling>
          <c:orientation val="maxMin"/>
        </c:scaling>
        <c:axPos val="b"/>
        <c:numFmt formatCode="General" sourceLinked="1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220249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89636703372858162"/>
          <c:y val="0.42834165729284368"/>
          <c:w val="7.5153238622107002E-2"/>
          <c:h val="0.25593400824896895"/>
        </c:manualLayout>
      </c:layout>
      <c:spPr>
        <a:ln>
          <a:solidFill>
            <a:sysClr val="windowText" lastClr="000000"/>
          </a:solidFill>
        </a:ln>
      </c:spPr>
      <c:txPr>
        <a:bodyPr/>
        <a:lstStyle/>
        <a:p>
          <a:pPr>
            <a:defRPr lang="ar-SA" sz="900">
              <a:latin typeface="Arial" pitchFamily="34" charset="0"/>
              <a:cs typeface="Arial" pitchFamily="34" charset="0"/>
            </a:defRPr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/>
      <c:barChart>
        <c:barDir val="col"/>
        <c:grouping val="clustered"/>
        <c:ser>
          <c:idx val="0"/>
          <c:order val="0"/>
          <c:tx>
            <c:strRef>
              <c:f>Sheet1!$A$3</c:f>
              <c:strCache>
                <c:ptCount val="1"/>
                <c:pt idx="0">
                  <c:v>يوميا </c:v>
                </c:pt>
              </c:strCache>
            </c:strRef>
          </c:tx>
          <c:spPr>
            <a:solidFill>
              <a:schemeClr val="accent5">
                <a:lumMod val="50000"/>
              </a:schemeClr>
            </a:solidFill>
          </c:spPr>
          <c:dLbls>
            <c:txPr>
              <a:bodyPr/>
              <a:lstStyle/>
              <a:p>
                <a:pPr>
                  <a:defRPr lang="ar-SA"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multiLvlStrRef>
              <c:f>Sheet1!$B$1:$I$2</c:f>
              <c:multiLvlStrCache>
                <c:ptCount val="8"/>
                <c:lvl>
                  <c:pt idx="0">
                    <c:v>اناث</c:v>
                  </c:pt>
                  <c:pt idx="1">
                    <c:v>ذكور</c:v>
                  </c:pt>
                  <c:pt idx="2">
                    <c:v>اناث</c:v>
                  </c:pt>
                  <c:pt idx="3">
                    <c:v>ذكور</c:v>
                  </c:pt>
                  <c:pt idx="4">
                    <c:v>اناث</c:v>
                  </c:pt>
                  <c:pt idx="5">
                    <c:v>ذكور</c:v>
                  </c:pt>
                  <c:pt idx="6">
                    <c:v>اناث</c:v>
                  </c:pt>
                  <c:pt idx="7">
                    <c:v>ذكور</c:v>
                  </c:pt>
                </c:lvl>
                <c:lvl>
                  <c:pt idx="0">
                    <c:v>الرسائل القصيرة SMS</c:v>
                  </c:pt>
                  <c:pt idx="2">
                    <c:v>البريد الالكتروني </c:v>
                  </c:pt>
                  <c:pt idx="4">
                    <c:v>واتس أب </c:v>
                  </c:pt>
                  <c:pt idx="6">
                    <c:v>التحدث عبر الفيسبوك أو توتير </c:v>
                  </c:pt>
                </c:lvl>
              </c:multiLvlStrCache>
            </c:multiLvlStrRef>
          </c:cat>
          <c:val>
            <c:numRef>
              <c:f>Sheet1!$B$3:$I$3</c:f>
              <c:numCache>
                <c:formatCode>#,##0</c:formatCode>
                <c:ptCount val="8"/>
                <c:pt idx="0">
                  <c:v>19.8</c:v>
                </c:pt>
                <c:pt idx="1">
                  <c:v>21</c:v>
                </c:pt>
                <c:pt idx="2">
                  <c:v>11.3</c:v>
                </c:pt>
                <c:pt idx="3">
                  <c:v>15.4</c:v>
                </c:pt>
                <c:pt idx="4">
                  <c:v>23</c:v>
                </c:pt>
                <c:pt idx="5">
                  <c:v>27.9</c:v>
                </c:pt>
                <c:pt idx="6">
                  <c:v>36.4</c:v>
                </c:pt>
                <c:pt idx="7">
                  <c:v>50.9</c:v>
                </c:pt>
              </c:numCache>
            </c:numRef>
          </c:val>
        </c:ser>
        <c:ser>
          <c:idx val="3"/>
          <c:order val="1"/>
          <c:tx>
            <c:strRef>
              <c:f>Sheet1!$A$4</c:f>
              <c:strCache>
                <c:ptCount val="1"/>
                <c:pt idx="0">
                  <c:v>أبدا </c:v>
                </c:pt>
              </c:strCache>
            </c:strRef>
          </c:tx>
          <c:spPr>
            <a:solidFill>
              <a:schemeClr val="accent5">
                <a:lumMod val="40000"/>
                <a:lumOff val="60000"/>
              </a:schemeClr>
            </a:solidFill>
          </c:spPr>
          <c:dLbls>
            <c:txPr>
              <a:bodyPr/>
              <a:lstStyle/>
              <a:p>
                <a:pPr>
                  <a:defRPr lang="ar-SA"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multiLvlStrRef>
              <c:f>Sheet1!$B$1:$I$2</c:f>
              <c:multiLvlStrCache>
                <c:ptCount val="8"/>
                <c:lvl>
                  <c:pt idx="0">
                    <c:v>اناث</c:v>
                  </c:pt>
                  <c:pt idx="1">
                    <c:v>ذكور</c:v>
                  </c:pt>
                  <c:pt idx="2">
                    <c:v>اناث</c:v>
                  </c:pt>
                  <c:pt idx="3">
                    <c:v>ذكور</c:v>
                  </c:pt>
                  <c:pt idx="4">
                    <c:v>اناث</c:v>
                  </c:pt>
                  <c:pt idx="5">
                    <c:v>ذكور</c:v>
                  </c:pt>
                  <c:pt idx="6">
                    <c:v>اناث</c:v>
                  </c:pt>
                  <c:pt idx="7">
                    <c:v>ذكور</c:v>
                  </c:pt>
                </c:lvl>
                <c:lvl>
                  <c:pt idx="0">
                    <c:v>الرسائل القصيرة SMS</c:v>
                  </c:pt>
                  <c:pt idx="2">
                    <c:v>البريد الالكتروني </c:v>
                  </c:pt>
                  <c:pt idx="4">
                    <c:v>واتس أب </c:v>
                  </c:pt>
                  <c:pt idx="6">
                    <c:v>التحدث عبر الفيسبوك أو توتير </c:v>
                  </c:pt>
                </c:lvl>
              </c:multiLvlStrCache>
            </c:multiLvlStrRef>
          </c:cat>
          <c:val>
            <c:numRef>
              <c:f>Sheet1!$B$4:$I$4</c:f>
              <c:numCache>
                <c:formatCode>#,##0</c:formatCode>
                <c:ptCount val="8"/>
                <c:pt idx="0">
                  <c:v>35.800000000000004</c:v>
                </c:pt>
                <c:pt idx="1">
                  <c:v>22.2</c:v>
                </c:pt>
                <c:pt idx="2">
                  <c:v>67.8</c:v>
                </c:pt>
                <c:pt idx="3">
                  <c:v>54.5</c:v>
                </c:pt>
                <c:pt idx="4">
                  <c:v>53.3</c:v>
                </c:pt>
                <c:pt idx="5">
                  <c:v>43.4</c:v>
                </c:pt>
                <c:pt idx="6">
                  <c:v>45.5</c:v>
                </c:pt>
                <c:pt idx="7">
                  <c:v>29</c:v>
                </c:pt>
              </c:numCache>
            </c:numRef>
          </c:val>
        </c:ser>
        <c:gapWidth val="55"/>
        <c:axId val="132319488"/>
        <c:axId val="132382720"/>
      </c:barChart>
      <c:catAx>
        <c:axId val="132319488"/>
        <c:scaling>
          <c:orientation val="maxMin"/>
        </c:scaling>
        <c:axPos val="b"/>
        <c:numFmt formatCode="General" sourceLinked="1"/>
        <c:majorTickMark val="none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2382720"/>
        <c:crosses val="autoZero"/>
        <c:auto val="1"/>
        <c:lblAlgn val="ctr"/>
        <c:lblOffset val="100"/>
      </c:catAx>
      <c:valAx>
        <c:axId val="132382720"/>
        <c:scaling>
          <c:orientation val="minMax"/>
          <c:max val="120"/>
        </c:scaling>
        <c:axPos val="r"/>
        <c:numFmt formatCode="General" sourceLinked="0"/>
        <c:majorTickMark val="none"/>
        <c:tickLblPos val="nextTo"/>
        <c:txPr>
          <a:bodyPr/>
          <a:lstStyle/>
          <a:p>
            <a:pPr>
              <a:defRPr lang="ar-SA" sz="900"/>
            </a:pPr>
            <a:endParaRPr lang="ar-SA"/>
          </a:p>
        </c:txPr>
        <c:crossAx val="132319488"/>
        <c:crosses val="autoZero"/>
        <c:crossBetween val="between"/>
      </c:valAx>
      <c:spPr>
        <a:ln>
          <a:noFill/>
        </a:ln>
      </c:spPr>
    </c:plotArea>
    <c:legend>
      <c:legendPos val="t"/>
      <c:layout>
        <c:manualLayout>
          <c:xMode val="edge"/>
          <c:yMode val="edge"/>
          <c:x val="0.32366241223457676"/>
          <c:y val="5.4542557180352454E-2"/>
          <c:w val="0.35255787069937738"/>
          <c:h val="8.7586707911511089E-2"/>
        </c:manualLayout>
      </c:layout>
      <c:spPr>
        <a:ln>
          <a:solidFill>
            <a:sysClr val="windowText" lastClr="000000"/>
          </a:solidFill>
        </a:ln>
      </c:spPr>
      <c:txPr>
        <a:bodyPr/>
        <a:lstStyle/>
        <a:p>
          <a:pPr rtl="0">
            <a:defRPr lang="ar-SA" sz="900">
              <a:latin typeface="Arial" pitchFamily="34" charset="0"/>
              <a:cs typeface="Arial" pitchFamily="34" charset="0"/>
            </a:defRPr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4055394422765297"/>
          <c:y val="7.7455958562763452E-2"/>
          <c:w val="0.63669609016415596"/>
          <c:h val="0.63107866916608013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ذكور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0"/>
                  <c:y val="7.3550405482806424E-3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1446434713845559E-3"/>
                  <c:y val="-6.6599545997461087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4.2895217791180124E-3"/>
                  <c:y val="7.3550405482806424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2.1447608895590092E-3"/>
                  <c:y val="7.3550405482806424E-3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-5.1818682962040934E-3"/>
                  <c:y val="1.4015148867734148E-2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-5.1818682962040934E-3"/>
                  <c:y val="4.6717162892447534E-3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0"/>
                  <c:y val="2.3358581446223579E-2"/>
                </c:manualLayout>
              </c:layout>
              <c:dLblPos val="outEnd"/>
              <c:showVal val="1"/>
            </c:dLbl>
            <c:dLbl>
              <c:idx val="13"/>
              <c:layout>
                <c:manualLayout>
                  <c:x val="-5.1820723147990733E-3"/>
                  <c:y val="9.3434325784900532E-3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lang="ar-SA" sz="898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Sheet1!$A$2:$A$4</c:f>
              <c:strCache>
                <c:ptCount val="3"/>
                <c:pt idx="0">
                  <c:v>أنشطة رعاية خيرية / غير مادية </c:v>
                </c:pt>
                <c:pt idx="1">
                  <c:v>أنشطة تنموية تعليمية </c:v>
                </c:pt>
                <c:pt idx="2">
                  <c:v>أنشطة  تنموية مجتمعية</c:v>
                </c:pt>
              </c:strCache>
            </c:strRef>
          </c:cat>
          <c:val>
            <c:numRef>
              <c:f>Sheet1!$B$2:$B$4</c:f>
              <c:numCache>
                <c:formatCode>0</c:formatCode>
                <c:ptCount val="3"/>
                <c:pt idx="0">
                  <c:v>15.9</c:v>
                </c:pt>
                <c:pt idx="1">
                  <c:v>6.9</c:v>
                </c:pt>
                <c:pt idx="2">
                  <c:v>12.2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اناث 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dLbls>
            <c:dLbl>
              <c:idx val="3"/>
              <c:layout>
                <c:manualLayout>
                  <c:x val="2.5910361573995492E-3"/>
                  <c:y val="-9.3434325784900532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5908321388044592E-3"/>
                  <c:y val="-9.044001313966187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-1.4015148867734148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5.1814602590138734E-3"/>
                  <c:y val="-1.3715717603210905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0"/>
                  <c:y val="-1.4015148867734148E-2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0"/>
                  <c:y val="-9.3434325784900532E-3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lang="ar-SA" sz="898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Sheet1!$A$2:$A$4</c:f>
              <c:strCache>
                <c:ptCount val="3"/>
                <c:pt idx="0">
                  <c:v>أنشطة رعاية خيرية / غير مادية </c:v>
                </c:pt>
                <c:pt idx="1">
                  <c:v>أنشطة تنموية تعليمية </c:v>
                </c:pt>
                <c:pt idx="2">
                  <c:v>أنشطة  تنموية مجتمعية</c:v>
                </c:pt>
              </c:strCache>
            </c:strRef>
          </c:cat>
          <c:val>
            <c:numRef>
              <c:f>Sheet1!$C$2:$C$4</c:f>
              <c:numCache>
                <c:formatCode>0</c:formatCode>
                <c:ptCount val="3"/>
                <c:pt idx="0">
                  <c:v>6.5</c:v>
                </c:pt>
                <c:pt idx="1">
                  <c:v>3.9</c:v>
                </c:pt>
                <c:pt idx="2">
                  <c:v>1.8</c:v>
                </c:pt>
              </c:numCache>
            </c:numRef>
          </c:val>
        </c:ser>
        <c:gapWidth val="77"/>
        <c:axId val="132432640"/>
        <c:axId val="132434176"/>
      </c:barChart>
      <c:catAx>
        <c:axId val="132432640"/>
        <c:scaling>
          <c:orientation val="maxMin"/>
        </c:scaling>
        <c:axPos val="b"/>
        <c:numFmt formatCode="General" sourceLinked="1"/>
        <c:tickLblPos val="nextTo"/>
        <c:txPr>
          <a:bodyPr/>
          <a:lstStyle/>
          <a:p>
            <a:pPr>
              <a:defRPr lang="ar-SA" sz="798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2434176"/>
        <c:crosses val="autoZero"/>
        <c:auto val="1"/>
        <c:lblAlgn val="ctr"/>
        <c:lblOffset val="100"/>
      </c:catAx>
      <c:valAx>
        <c:axId val="132434176"/>
        <c:scaling>
          <c:orientation val="minMax"/>
        </c:scaling>
        <c:axPos val="r"/>
        <c:numFmt formatCode="0" sourceLinked="0"/>
        <c:tickLblPos val="nextTo"/>
        <c:txPr>
          <a:bodyPr/>
          <a:lstStyle/>
          <a:p>
            <a:pPr>
              <a:defRPr lang="ar-SA" sz="898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2432640"/>
        <c:crosses val="autoZero"/>
        <c:crossBetween val="between"/>
        <c:minorUnit val="10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4.9161214003179174E-2"/>
          <c:y val="5.1036814115513534E-3"/>
          <c:w val="0.36915197220066315"/>
          <c:h val="0.14510065822923968"/>
        </c:manualLayout>
      </c:layout>
      <c:spPr>
        <a:ln>
          <a:solidFill>
            <a:sysClr val="windowText" lastClr="000000"/>
          </a:solidFill>
        </a:ln>
      </c:spPr>
      <c:txPr>
        <a:bodyPr/>
        <a:lstStyle/>
        <a:p>
          <a:pPr>
            <a:defRPr lang="ar-SA" sz="898">
              <a:latin typeface="Arial" pitchFamily="34" charset="0"/>
              <a:cs typeface="Arial" pitchFamily="34" charset="0"/>
            </a:defRPr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1113500018786555"/>
          <c:y val="7.805161854768157E-2"/>
          <c:w val="0.78221001020705749"/>
          <c:h val="0.60793222784185497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اناث 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dLbls>
            <c:showVal val="1"/>
          </c:dLbls>
          <c:cat>
            <c:strRef>
              <c:f>Sheet1!$A$2</c:f>
              <c:strCache>
                <c:ptCount val="1"/>
                <c:pt idx="0">
                  <c:v>العمل التطوعي </c:v>
                </c:pt>
              </c:strCache>
            </c:strRef>
          </c:cat>
          <c:val>
            <c:numRef>
              <c:f>Sheet1!$B$2</c:f>
              <c:numCache>
                <c:formatCode>_-* #,##0.00_-;_-* #,##0.00\-;_-* "-"??_-;_-@_-</c:formatCode>
                <c:ptCount val="1"/>
                <c:pt idx="0">
                  <c:v>0.45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ذكور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showVal val="1"/>
          </c:dLbls>
          <c:cat>
            <c:strRef>
              <c:f>Sheet1!$A$2</c:f>
              <c:strCache>
                <c:ptCount val="1"/>
                <c:pt idx="0">
                  <c:v>العمل التطوعي </c:v>
                </c:pt>
              </c:strCache>
            </c:strRef>
          </c:cat>
          <c:val>
            <c:numRef>
              <c:f>Sheet1!$C$2</c:f>
              <c:numCache>
                <c:formatCode>_-* #,##0.00_-;_-* #,##0.00\-;_-* "-"??_-;_-@_-</c:formatCode>
                <c:ptCount val="1"/>
                <c:pt idx="0">
                  <c:v>1.32</c:v>
                </c:pt>
              </c:numCache>
            </c:numRef>
          </c:val>
        </c:ser>
        <c:axId val="131821568"/>
        <c:axId val="132342528"/>
      </c:barChart>
      <c:catAx>
        <c:axId val="131821568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lang="ar-SA"/>
            </a:pPr>
            <a:endParaRPr lang="ar-SA"/>
          </a:p>
        </c:txPr>
        <c:crossAx val="132342528"/>
        <c:crosses val="autoZero"/>
        <c:auto val="1"/>
        <c:lblAlgn val="ctr"/>
        <c:lblOffset val="100"/>
      </c:catAx>
      <c:valAx>
        <c:axId val="132342528"/>
        <c:scaling>
          <c:orientation val="minMax"/>
        </c:scaling>
        <c:delete val="1"/>
        <c:axPos val="l"/>
        <c:numFmt formatCode="_-* #,##0.00_-;_-* #,##0.00\-;_-* &quot;-&quot;??_-;_-@_-" sourceLinked="1"/>
        <c:tickLblPos val="none"/>
        <c:crossAx val="131821568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0"/>
          <c:y val="4.7563452474199887E-2"/>
          <c:w val="0.40990705573568031"/>
          <c:h val="0.14225556883923543"/>
        </c:manualLayout>
      </c:layout>
      <c:spPr>
        <a:ln>
          <a:solidFill>
            <a:schemeClr val="tx1"/>
          </a:solidFill>
        </a:ln>
      </c:spPr>
      <c:txPr>
        <a:bodyPr/>
        <a:lstStyle/>
        <a:p>
          <a:pPr>
            <a:defRPr lang="ar-SA"/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/>
      <c:barChart>
        <c:barDir val="bar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ذكور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0"/>
                  <c:y val="1.4967636904771256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9366067280429654E-7"/>
                  <c:y val="2.782969591304828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2046054331284993E-3"/>
                  <c:y val="1.737031583678126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0"/>
                  <c:y val="1.1087974785770661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9956849206362256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0"/>
                  <c:y val="1.1087974785770723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2.2175949571542709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lang="ar-SA"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Sheet1!$A$2:$A$5</c:f>
              <c:strCache>
                <c:ptCount val="4"/>
                <c:pt idx="0">
                  <c:v>قضايا الصحة الانجابية والجنسية</c:v>
                </c:pt>
                <c:pt idx="1">
                  <c:v>مشاكل التغذية والسمنة</c:v>
                </c:pt>
                <c:pt idx="2">
                  <c:v>الأمراض المزمنة </c:v>
                </c:pt>
                <c:pt idx="3">
                  <c:v>المشاكل النفسية </c:v>
                </c:pt>
              </c:strCache>
            </c:strRef>
          </c:cat>
          <c:val>
            <c:numRef>
              <c:f>Sheet1!$B$2:$B$5</c:f>
              <c:numCache>
                <c:formatCode>0</c:formatCode>
                <c:ptCount val="4"/>
                <c:pt idx="0">
                  <c:v>1.1000000000000001</c:v>
                </c:pt>
                <c:pt idx="1">
                  <c:v>1.6</c:v>
                </c:pt>
                <c:pt idx="2">
                  <c:v>7.9</c:v>
                </c:pt>
                <c:pt idx="3">
                  <c:v>32.700000000000003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اناث 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dLbls>
            <c:dLbl>
              <c:idx val="1"/>
              <c:layout>
                <c:manualLayout>
                  <c:x val="-7.4002582126844376E-3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lang="ar-SA"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Sheet1!$A$2:$A$5</c:f>
              <c:strCache>
                <c:ptCount val="4"/>
                <c:pt idx="0">
                  <c:v>قضايا الصحة الانجابية والجنسية</c:v>
                </c:pt>
                <c:pt idx="1">
                  <c:v>مشاكل التغذية والسمنة</c:v>
                </c:pt>
                <c:pt idx="2">
                  <c:v>الأمراض المزمنة </c:v>
                </c:pt>
                <c:pt idx="3">
                  <c:v>المشاكل النفسية </c:v>
                </c:pt>
              </c:strCache>
            </c:strRef>
          </c:cat>
          <c:val>
            <c:numRef>
              <c:f>Sheet1!$C$2:$C$5</c:f>
              <c:numCache>
                <c:formatCode>0</c:formatCode>
                <c:ptCount val="4"/>
                <c:pt idx="0">
                  <c:v>4.2</c:v>
                </c:pt>
                <c:pt idx="1">
                  <c:v>4.7</c:v>
                </c:pt>
                <c:pt idx="2">
                  <c:v>11.8</c:v>
                </c:pt>
                <c:pt idx="3">
                  <c:v>21.9</c:v>
                </c:pt>
              </c:numCache>
            </c:numRef>
          </c:val>
        </c:ser>
        <c:axId val="130027904"/>
        <c:axId val="130029440"/>
      </c:barChart>
      <c:catAx>
        <c:axId val="130027904"/>
        <c:scaling>
          <c:orientation val="minMax"/>
        </c:scaling>
        <c:axPos val="r"/>
        <c:numFmt formatCode="General" sourceLinked="1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0029440"/>
        <c:crosses val="autoZero"/>
        <c:auto val="1"/>
        <c:lblAlgn val="ctr"/>
        <c:lblOffset val="100"/>
      </c:catAx>
      <c:valAx>
        <c:axId val="130029440"/>
        <c:scaling>
          <c:orientation val="maxMin"/>
        </c:scaling>
        <c:axPos val="b"/>
        <c:numFmt formatCode="0" sourceLinked="0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002790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2161229846269229"/>
          <c:y val="0.31507361072251788"/>
          <c:w val="0.11207980581374581"/>
          <c:h val="0.24347789013683174"/>
        </c:manualLayout>
      </c:layout>
      <c:spPr>
        <a:ln>
          <a:solidFill>
            <a:sysClr val="windowText" lastClr="000000"/>
          </a:solidFill>
        </a:ln>
      </c:spPr>
      <c:txPr>
        <a:bodyPr/>
        <a:lstStyle/>
        <a:p>
          <a:pPr>
            <a:defRPr lang="ar-SA" sz="900">
              <a:latin typeface="Arial" pitchFamily="34" charset="0"/>
              <a:cs typeface="Arial" pitchFamily="34" charset="0"/>
            </a:defRPr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22652408775217744"/>
          <c:y val="4.0655907547825977E-2"/>
          <c:w val="0.63942910564690003"/>
          <c:h val="0.79570421008366365"/>
        </c:manualLayout>
      </c:layout>
      <c:barChart>
        <c:barDir val="col"/>
        <c:grouping val="stacked"/>
        <c:ser>
          <c:idx val="0"/>
          <c:order val="0"/>
          <c:tx>
            <c:strRef>
              <c:f>Sheet1!$A$2</c:f>
              <c:strCache>
                <c:ptCount val="1"/>
                <c:pt idx="0">
                  <c:v>يمارس الرياضة بشكل يومي </c:v>
                </c:pt>
              </c:strCache>
            </c:strRef>
          </c:tx>
          <c:spPr>
            <a:solidFill>
              <a:schemeClr val="accent3">
                <a:lumMod val="50000"/>
              </a:schemeClr>
            </a:solidFill>
          </c:spPr>
          <c:dLbls>
            <c:txPr>
              <a:bodyPr/>
              <a:lstStyle/>
              <a:p>
                <a:pPr>
                  <a:defRPr lang="ar-SA"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Sheet1!$B$1:$C$1</c:f>
              <c:strCache>
                <c:ptCount val="2"/>
                <c:pt idx="0">
                  <c:v>ذكور </c:v>
                </c:pt>
                <c:pt idx="1">
                  <c:v>اناث </c:v>
                </c:pt>
              </c:strCache>
            </c:strRef>
          </c:cat>
          <c:val>
            <c:numRef>
              <c:f>Sheet1!$B$2:$C$2</c:f>
              <c:numCache>
                <c:formatCode>0</c:formatCode>
                <c:ptCount val="2"/>
                <c:pt idx="0">
                  <c:v>32</c:v>
                </c:pt>
                <c:pt idx="1">
                  <c:v>17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لا يمارس الرياضة بشكل يومي </c:v>
                </c:pt>
              </c:strCache>
            </c:strRef>
          </c:tx>
          <c:spPr>
            <a:solidFill>
              <a:schemeClr val="accent3">
                <a:lumMod val="40000"/>
                <a:lumOff val="60000"/>
              </a:schemeClr>
            </a:solidFill>
          </c:spPr>
          <c:dLbls>
            <c:txPr>
              <a:bodyPr/>
              <a:lstStyle/>
              <a:p>
                <a:pPr>
                  <a:defRPr lang="ar-SA"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Sheet1!$B$1:$C$1</c:f>
              <c:strCache>
                <c:ptCount val="2"/>
                <c:pt idx="0">
                  <c:v>ذكور </c:v>
                </c:pt>
                <c:pt idx="1">
                  <c:v>اناث </c:v>
                </c:pt>
              </c:strCache>
            </c:strRef>
          </c:cat>
          <c:val>
            <c:numRef>
              <c:f>Sheet1!$B$3:$C$3</c:f>
              <c:numCache>
                <c:formatCode>0</c:formatCode>
                <c:ptCount val="2"/>
                <c:pt idx="0">
                  <c:v>68</c:v>
                </c:pt>
                <c:pt idx="1">
                  <c:v>83</c:v>
                </c:pt>
              </c:numCache>
            </c:numRef>
          </c:val>
        </c:ser>
        <c:overlap val="100"/>
        <c:axId val="130280064"/>
        <c:axId val="130318720"/>
      </c:barChart>
      <c:catAx>
        <c:axId val="130280064"/>
        <c:scaling>
          <c:orientation val="maxMin"/>
        </c:scaling>
        <c:axPos val="b"/>
        <c:numFmt formatCode="General" sourceLinked="1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0318720"/>
        <c:crosses val="autoZero"/>
        <c:auto val="1"/>
        <c:lblAlgn val="ctr"/>
        <c:lblOffset val="100"/>
      </c:catAx>
      <c:valAx>
        <c:axId val="130318720"/>
        <c:scaling>
          <c:orientation val="minMax"/>
          <c:max val="100"/>
        </c:scaling>
        <c:axPos val="r"/>
        <c:numFmt formatCode="0" sourceLinked="0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028006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1.6645857120967451E-2"/>
          <c:y val="0.35745013909189532"/>
          <c:w val="0.25964124540929523"/>
          <c:h val="0.23964543354236831"/>
        </c:manualLayout>
      </c:layout>
      <c:spPr>
        <a:ln>
          <a:solidFill>
            <a:sysClr val="windowText" lastClr="000000"/>
          </a:solidFill>
        </a:ln>
      </c:spPr>
      <c:txPr>
        <a:bodyPr/>
        <a:lstStyle/>
        <a:p>
          <a:pPr>
            <a:defRPr lang="ar-SA" sz="900">
              <a:latin typeface="Arial" pitchFamily="34" charset="0"/>
              <a:cs typeface="Arial" pitchFamily="34" charset="0"/>
            </a:defRPr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4411813100385429"/>
          <c:y val="3.6850921273031828E-2"/>
          <c:w val="0.64497687510552693"/>
          <c:h val="0.81788851729924461"/>
        </c:manualLayout>
      </c:layout>
      <c:barChart>
        <c:barDir val="bar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ذكور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0"/>
                  <c:y val="1.71568605376897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showVal val="1"/>
          </c:dLbls>
          <c:cat>
            <c:strRef>
              <c:f>Sheet1!$A$2:$A$6</c:f>
              <c:strCache>
                <c:ptCount val="5"/>
                <c:pt idx="0">
                  <c:v>أخرى </c:v>
                </c:pt>
                <c:pt idx="1">
                  <c:v>صناعي</c:v>
                </c:pt>
                <c:pt idx="2">
                  <c:v>تجاري</c:v>
                </c:pt>
                <c:pt idx="3">
                  <c:v>علمي</c:v>
                </c:pt>
                <c:pt idx="4">
                  <c:v>علوم إنسانية</c:v>
                </c:pt>
              </c:strCache>
            </c:strRef>
          </c:cat>
          <c:val>
            <c:numRef>
              <c:f>Sheet1!$B$2:$B$6</c:f>
              <c:numCache>
                <c:formatCode>0</c:formatCode>
                <c:ptCount val="5"/>
                <c:pt idx="0">
                  <c:v>3.6000000000000014</c:v>
                </c:pt>
                <c:pt idx="1">
                  <c:v>3.8</c:v>
                </c:pt>
                <c:pt idx="2">
                  <c:v>5.2</c:v>
                </c:pt>
                <c:pt idx="3">
                  <c:v>27.4</c:v>
                </c:pt>
                <c:pt idx="4">
                  <c:v>60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اناث 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dLbls>
            <c:showVal val="1"/>
          </c:dLbls>
          <c:cat>
            <c:strRef>
              <c:f>Sheet1!$A$2:$A$6</c:f>
              <c:strCache>
                <c:ptCount val="5"/>
                <c:pt idx="0">
                  <c:v>أخرى </c:v>
                </c:pt>
                <c:pt idx="1">
                  <c:v>صناعي</c:v>
                </c:pt>
                <c:pt idx="2">
                  <c:v>تجاري</c:v>
                </c:pt>
                <c:pt idx="3">
                  <c:v>علمي</c:v>
                </c:pt>
                <c:pt idx="4">
                  <c:v>علوم إنسانية</c:v>
                </c:pt>
              </c:strCache>
            </c:strRef>
          </c:cat>
          <c:val>
            <c:numRef>
              <c:f>Sheet1!$C$2:$C$6</c:f>
              <c:numCache>
                <c:formatCode>0</c:formatCode>
                <c:ptCount val="5"/>
                <c:pt idx="0">
                  <c:v>3</c:v>
                </c:pt>
                <c:pt idx="1">
                  <c:v>1</c:v>
                </c:pt>
                <c:pt idx="2">
                  <c:v>4.2</c:v>
                </c:pt>
                <c:pt idx="3">
                  <c:v>25</c:v>
                </c:pt>
                <c:pt idx="4">
                  <c:v>67</c:v>
                </c:pt>
              </c:numCache>
            </c:numRef>
          </c:val>
        </c:ser>
        <c:axId val="130377216"/>
        <c:axId val="130378752"/>
      </c:barChart>
      <c:catAx>
        <c:axId val="130377216"/>
        <c:scaling>
          <c:orientation val="minMax"/>
        </c:scaling>
        <c:axPos val="r"/>
        <c:numFmt formatCode="General" sourceLinked="1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0378752"/>
        <c:crosses val="autoZero"/>
        <c:auto val="1"/>
        <c:lblAlgn val="ctr"/>
        <c:lblOffset val="100"/>
      </c:catAx>
      <c:valAx>
        <c:axId val="130378752"/>
        <c:scaling>
          <c:orientation val="maxMin"/>
        </c:scaling>
        <c:axPos val="b"/>
        <c:numFmt formatCode="0" sourceLinked="0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037721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9145399032913094"/>
          <c:y val="0.27545637512800114"/>
          <c:w val="9.9302587176602966E-2"/>
          <c:h val="0.24494850699716625"/>
        </c:manualLayout>
      </c:layout>
      <c:spPr>
        <a:ln>
          <a:solidFill>
            <a:schemeClr val="tx1"/>
          </a:solidFill>
        </a:ln>
      </c:spPr>
      <c:txPr>
        <a:bodyPr/>
        <a:lstStyle/>
        <a:p>
          <a:pPr>
            <a:defRPr lang="ar-SA" sz="900">
              <a:latin typeface="Arial" pitchFamily="34" charset="0"/>
              <a:cs typeface="Arial" pitchFamily="34" charset="0"/>
            </a:defRPr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21507145089552984"/>
          <c:y val="4.3590333242949184E-2"/>
          <c:w val="0.59448491970228845"/>
          <c:h val="0.80877413101180462"/>
        </c:manualLayout>
      </c:layout>
      <c:barChart>
        <c:barDir val="bar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ذكور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2"/>
              <c:layout>
                <c:manualLayout>
                  <c:x val="4.0427472003471123E-7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4.541446239646754E-3"/>
                  <c:y val="1.2512146798680221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6682862398240381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4.541446239646754E-3"/>
                  <c:y val="1.668286239824038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0"/>
                  <c:y val="1.251214679868022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lang="ar-SA" sz="899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Sheet1!$B$1:$H$1</c:f>
              <c:strCache>
                <c:ptCount val="7"/>
                <c:pt idx="0">
                  <c:v>الهندسة المهن الهندسية</c:v>
                </c:pt>
                <c:pt idx="1">
                  <c:v>القانون</c:v>
                </c:pt>
                <c:pt idx="2">
                  <c:v>العلوم الاجتماعية  والسلوكية</c:v>
                </c:pt>
                <c:pt idx="3">
                  <c:v>العلوم الانسانية</c:v>
                </c:pt>
                <c:pt idx="4">
                  <c:v>الصحة </c:v>
                </c:pt>
                <c:pt idx="5">
                  <c:v>الأعمال التجارية والإدارية</c:v>
                </c:pt>
                <c:pt idx="6">
                  <c:v>علوم تربوية وإعداد معلمين</c:v>
                </c:pt>
              </c:strCache>
            </c:strRef>
          </c:cat>
          <c:val>
            <c:numRef>
              <c:f>Sheet1!$B$2:$H$2</c:f>
              <c:numCache>
                <c:formatCode>0</c:formatCode>
                <c:ptCount val="7"/>
                <c:pt idx="0">
                  <c:v>8.2000000000000011</c:v>
                </c:pt>
                <c:pt idx="1">
                  <c:v>7.4</c:v>
                </c:pt>
                <c:pt idx="2">
                  <c:v>5.5</c:v>
                </c:pt>
                <c:pt idx="3">
                  <c:v>5.3</c:v>
                </c:pt>
                <c:pt idx="4">
                  <c:v>8.4</c:v>
                </c:pt>
                <c:pt idx="5">
                  <c:v>30.7</c:v>
                </c:pt>
                <c:pt idx="6">
                  <c:v>12.4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اناث 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dLbls>
            <c:dLbl>
              <c:idx val="0"/>
              <c:layout>
                <c:manualLayout>
                  <c:x val="2.2707231198233892E-3"/>
                  <c:y val="-1.668286239824038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-1.668286239824038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lang="ar-SA" sz="899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Sheet1!$B$1:$H$1</c:f>
              <c:strCache>
                <c:ptCount val="7"/>
                <c:pt idx="0">
                  <c:v>الهندسة المهن الهندسية</c:v>
                </c:pt>
                <c:pt idx="1">
                  <c:v>القانون</c:v>
                </c:pt>
                <c:pt idx="2">
                  <c:v>العلوم الاجتماعية  والسلوكية</c:v>
                </c:pt>
                <c:pt idx="3">
                  <c:v>العلوم الانسانية</c:v>
                </c:pt>
                <c:pt idx="4">
                  <c:v>الصحة </c:v>
                </c:pt>
                <c:pt idx="5">
                  <c:v>الأعمال التجارية والإدارية</c:v>
                </c:pt>
                <c:pt idx="6">
                  <c:v>علوم تربوية وإعداد معلمين</c:v>
                </c:pt>
              </c:strCache>
            </c:strRef>
          </c:cat>
          <c:val>
            <c:numRef>
              <c:f>Sheet1!$B$3:$H$3</c:f>
              <c:numCache>
                <c:formatCode>0</c:formatCode>
                <c:ptCount val="7"/>
                <c:pt idx="0">
                  <c:v>2.5</c:v>
                </c:pt>
                <c:pt idx="1">
                  <c:v>3.3</c:v>
                </c:pt>
                <c:pt idx="2">
                  <c:v>7.2</c:v>
                </c:pt>
                <c:pt idx="3">
                  <c:v>9.1</c:v>
                </c:pt>
                <c:pt idx="4">
                  <c:v>11.4</c:v>
                </c:pt>
                <c:pt idx="5">
                  <c:v>21.6</c:v>
                </c:pt>
                <c:pt idx="6">
                  <c:v>28.7</c:v>
                </c:pt>
              </c:numCache>
            </c:numRef>
          </c:val>
        </c:ser>
        <c:axId val="126283776"/>
        <c:axId val="126285312"/>
      </c:barChart>
      <c:catAx>
        <c:axId val="126283776"/>
        <c:scaling>
          <c:orientation val="minMax"/>
        </c:scaling>
        <c:axPos val="r"/>
        <c:numFmt formatCode="General" sourceLinked="1"/>
        <c:tickLblPos val="nextTo"/>
        <c:txPr>
          <a:bodyPr/>
          <a:lstStyle/>
          <a:p>
            <a:pPr>
              <a:defRPr lang="ar-SA" sz="899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26285312"/>
        <c:crosses val="autoZero"/>
        <c:auto val="1"/>
        <c:lblAlgn val="ctr"/>
        <c:lblOffset val="100"/>
      </c:catAx>
      <c:valAx>
        <c:axId val="126285312"/>
        <c:scaling>
          <c:orientation val="maxMin"/>
        </c:scaling>
        <c:axPos val="b"/>
        <c:numFmt formatCode="0" sourceLinked="0"/>
        <c:tickLblPos val="nextTo"/>
        <c:txPr>
          <a:bodyPr/>
          <a:lstStyle/>
          <a:p>
            <a:pPr>
              <a:defRPr lang="ar-SA"/>
            </a:pPr>
            <a:endParaRPr lang="ar-SA"/>
          </a:p>
        </c:txPr>
        <c:crossAx val="12628377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4.3282644679238313E-2"/>
          <c:y val="0.35786526684164993"/>
          <c:w val="0.13071319916051771"/>
          <c:h val="0.27665744484642074"/>
        </c:manualLayout>
      </c:layout>
      <c:spPr>
        <a:ln>
          <a:solidFill>
            <a:sysClr val="windowText" lastClr="000000"/>
          </a:solidFill>
        </a:ln>
      </c:spPr>
      <c:txPr>
        <a:bodyPr/>
        <a:lstStyle/>
        <a:p>
          <a:pPr>
            <a:defRPr lang="ar-SA"/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9566290504422143"/>
          <c:y val="5.9923442119188083E-2"/>
          <c:w val="0.64668180639387662"/>
          <c:h val="0.76970353123655733"/>
        </c:manualLayout>
      </c:layout>
      <c:barChart>
        <c:barDir val="bar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ذكور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2"/>
              <c:layout>
                <c:manualLayout>
                  <c:x val="0"/>
                  <c:y val="1.79961032059987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2.3827924113127481E-3"/>
                  <c:y val="1.9270834123639863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1997402137332521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0"/>
                  <c:y val="2.163264881981534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7.1483550780654815E-3"/>
                  <c:y val="1.199740780417206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lang="ar-SA"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Sheet1!$A$2:$A$7</c:f>
              <c:strCache>
                <c:ptCount val="6"/>
                <c:pt idx="0">
                  <c:v>المرحلة الأساسية</c:v>
                </c:pt>
                <c:pt idx="1">
                  <c:v>المرحلة الثانوية مهني </c:v>
                </c:pt>
                <c:pt idx="2">
                  <c:v>المرحلة الثانوية أكاديمي</c:v>
                </c:pt>
                <c:pt idx="3">
                  <c:v>دبلوم متوسط</c:v>
                </c:pt>
                <c:pt idx="4">
                  <c:v>بكالوريوس</c:v>
                </c:pt>
                <c:pt idx="5">
                  <c:v>دراسات عليا </c:v>
                </c:pt>
              </c:strCache>
            </c:strRef>
          </c:cat>
          <c:val>
            <c:numRef>
              <c:f>Sheet1!$B$2:$B$7</c:f>
              <c:numCache>
                <c:formatCode>0</c:formatCode>
                <c:ptCount val="6"/>
                <c:pt idx="0">
                  <c:v>62.344353799914124</c:v>
                </c:pt>
                <c:pt idx="1">
                  <c:v>60.185185185185183</c:v>
                </c:pt>
                <c:pt idx="2">
                  <c:v>48.63636363636364</c:v>
                </c:pt>
                <c:pt idx="3">
                  <c:v>52.598425196850513</c:v>
                </c:pt>
                <c:pt idx="4">
                  <c:v>39.600470035252251</c:v>
                </c:pt>
                <c:pt idx="5">
                  <c:v>43.137254901960787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اناث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dLbls>
            <c:dLbl>
              <c:idx val="4"/>
              <c:layout>
                <c:manualLayout>
                  <c:x val="0"/>
                  <c:y val="-2.9993519510430191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9.5311696452509923E-3"/>
                  <c:y val="-4.8177085309099405E-3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lang="ar-SA"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Sheet1!$A$2:$A$7</c:f>
              <c:strCache>
                <c:ptCount val="6"/>
                <c:pt idx="0">
                  <c:v>المرحلة الأساسية</c:v>
                </c:pt>
                <c:pt idx="1">
                  <c:v>المرحلة الثانوية مهني </c:v>
                </c:pt>
                <c:pt idx="2">
                  <c:v>المرحلة الثانوية أكاديمي</c:v>
                </c:pt>
                <c:pt idx="3">
                  <c:v>دبلوم متوسط</c:v>
                </c:pt>
                <c:pt idx="4">
                  <c:v>بكالوريوس</c:v>
                </c:pt>
                <c:pt idx="5">
                  <c:v>دراسات عليا </c:v>
                </c:pt>
              </c:strCache>
            </c:strRef>
          </c:cat>
          <c:val>
            <c:numRef>
              <c:f>Sheet1!$C$2:$C$7</c:f>
              <c:numCache>
                <c:formatCode>0</c:formatCode>
                <c:ptCount val="6"/>
                <c:pt idx="0">
                  <c:v>37.655646200085883</c:v>
                </c:pt>
                <c:pt idx="1">
                  <c:v>39.814814814814795</c:v>
                </c:pt>
                <c:pt idx="2">
                  <c:v>51.363636363635997</c:v>
                </c:pt>
                <c:pt idx="3">
                  <c:v>47.401574803149494</c:v>
                </c:pt>
                <c:pt idx="4">
                  <c:v>60.399529964747344</c:v>
                </c:pt>
                <c:pt idx="5">
                  <c:v>56.862745098039213</c:v>
                </c:pt>
              </c:numCache>
            </c:numRef>
          </c:val>
        </c:ser>
        <c:axId val="130479616"/>
        <c:axId val="126443520"/>
      </c:barChart>
      <c:catAx>
        <c:axId val="130479616"/>
        <c:scaling>
          <c:orientation val="minMax"/>
        </c:scaling>
        <c:axPos val="r"/>
        <c:numFmt formatCode="General" sourceLinked="1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26443520"/>
        <c:crosses val="autoZero"/>
        <c:auto val="1"/>
        <c:lblAlgn val="ctr"/>
        <c:lblOffset val="100"/>
      </c:catAx>
      <c:valAx>
        <c:axId val="126443520"/>
        <c:scaling>
          <c:orientation val="maxMin"/>
        </c:scaling>
        <c:axPos val="b"/>
        <c:numFmt formatCode="0" sourceLinked="0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3047961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3.0127180048439887E-2"/>
          <c:y val="0.15462189867775961"/>
          <c:w val="8.7750179876164125E-2"/>
          <c:h val="0.26948744614470382"/>
        </c:manualLayout>
      </c:layout>
      <c:spPr>
        <a:ln>
          <a:solidFill>
            <a:schemeClr val="tx1"/>
          </a:solidFill>
        </a:ln>
      </c:spPr>
      <c:txPr>
        <a:bodyPr/>
        <a:lstStyle/>
        <a:p>
          <a:pPr>
            <a:defRPr lang="ar-SA" sz="900">
              <a:latin typeface="Arial" pitchFamily="34" charset="0"/>
              <a:cs typeface="Arial" pitchFamily="34" charset="0"/>
            </a:defRPr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5.5262496860085934E-2"/>
          <c:y val="4.1685089048411538E-3"/>
          <c:w val="0.6183680954117946"/>
          <c:h val="0.79624961508366165"/>
        </c:manualLayout>
      </c:layout>
      <c:barChart>
        <c:barDir val="bar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ذكور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1"/>
              <c:layout>
                <c:manualLayout>
                  <c:x val="0"/>
                  <c:y val="6.1420991566947334E-3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0"/>
                  <c:y val="-1.585103027016334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0"/>
                  <c:y val="1.2284198313389423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2530568391537463E-3"/>
                  <c:y val="1.0500571408673963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2.3152938492492438E-3"/>
                  <c:y val="1.625238127249786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0"/>
                  <c:y val="1.8426297470083862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lang="ar-SA" sz="899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Sheet1!$A$2:$A$6</c:f>
              <c:strCache>
                <c:ptCount val="5"/>
                <c:pt idx="0">
                  <c:v>أحد الجيران الصغار</c:v>
                </c:pt>
                <c:pt idx="1">
                  <c:v> أحد الجيران الكبار</c:v>
                </c:pt>
                <c:pt idx="2">
                  <c:v>الأولاد/ البنات في الشارع</c:v>
                </c:pt>
                <c:pt idx="3">
                  <c:v> أحد أصحابك</c:v>
                </c:pt>
                <c:pt idx="4">
                  <c:v> طلاب أو طالبات المدرسة</c:v>
                </c:pt>
              </c:strCache>
            </c:strRef>
          </c:cat>
          <c:val>
            <c:numRef>
              <c:f>Sheet1!$B$2:$B$6</c:f>
              <c:numCache>
                <c:formatCode>0</c:formatCode>
                <c:ptCount val="5"/>
                <c:pt idx="0">
                  <c:v>13</c:v>
                </c:pt>
                <c:pt idx="1">
                  <c:v>12.3</c:v>
                </c:pt>
                <c:pt idx="2">
                  <c:v>10</c:v>
                </c:pt>
                <c:pt idx="3">
                  <c:v>18.3</c:v>
                </c:pt>
                <c:pt idx="4">
                  <c:v>20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اناث 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dLbls>
            <c:dLbl>
              <c:idx val="0"/>
              <c:layout>
                <c:manualLayout>
                  <c:x val="2.2528435497719212E-3"/>
                  <c:y val="-1.9813787837704183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2528435497718362E-3"/>
                  <c:y val="-1.5851030270163345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9.0113741990875094E-3"/>
                  <c:y val="-1.9813787837704263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0"/>
                  <c:y val="-1.782623769533416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7.0684296793512014E-3"/>
                  <c:y val="-2.3798387376089719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2528431501417073E-3"/>
                  <c:y val="-1.782623769533416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0"/>
                  <c:y val="-1.9841269841270617E-2"/>
                </c:manualLayout>
              </c:layout>
              <c:dLblPos val="outEnd"/>
              <c:showVal val="1"/>
            </c:dLbl>
            <c:spPr>
              <a:noFill/>
            </c:spPr>
            <c:txPr>
              <a:bodyPr/>
              <a:lstStyle/>
              <a:p>
                <a:pPr>
                  <a:defRPr lang="ar-SA" sz="899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Sheet1!$A$2:$A$6</c:f>
              <c:strCache>
                <c:ptCount val="5"/>
                <c:pt idx="0">
                  <c:v>أحد الجيران الصغار</c:v>
                </c:pt>
                <c:pt idx="1">
                  <c:v> أحد الجيران الكبار</c:v>
                </c:pt>
                <c:pt idx="2">
                  <c:v>الأولاد/ البنات في الشارع</c:v>
                </c:pt>
                <c:pt idx="3">
                  <c:v> أحد أصحابك</c:v>
                </c:pt>
                <c:pt idx="4">
                  <c:v> طلاب أو طالبات المدرسة</c:v>
                </c:pt>
              </c:strCache>
            </c:strRef>
          </c:cat>
          <c:val>
            <c:numRef>
              <c:f>Sheet1!$C$2:$C$6</c:f>
              <c:numCache>
                <c:formatCode>0</c:formatCode>
                <c:ptCount val="5"/>
                <c:pt idx="0">
                  <c:v>3</c:v>
                </c:pt>
                <c:pt idx="1">
                  <c:v>1.3</c:v>
                </c:pt>
                <c:pt idx="2">
                  <c:v>4</c:v>
                </c:pt>
                <c:pt idx="3">
                  <c:v>5.2</c:v>
                </c:pt>
                <c:pt idx="4">
                  <c:v>7.6</c:v>
                </c:pt>
              </c:numCache>
            </c:numRef>
          </c:val>
        </c:ser>
        <c:axId val="126464000"/>
        <c:axId val="126465536"/>
      </c:barChart>
      <c:catAx>
        <c:axId val="126464000"/>
        <c:scaling>
          <c:orientation val="minMax"/>
        </c:scaling>
        <c:axPos val="r"/>
        <c:numFmt formatCode="General" sourceLinked="1"/>
        <c:tickLblPos val="nextTo"/>
        <c:txPr>
          <a:bodyPr/>
          <a:lstStyle/>
          <a:p>
            <a:pPr>
              <a:defRPr lang="ar-SA" sz="899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26465536"/>
        <c:crosses val="autoZero"/>
        <c:auto val="1"/>
        <c:lblAlgn val="ctr"/>
        <c:lblOffset val="100"/>
      </c:catAx>
      <c:valAx>
        <c:axId val="126465536"/>
        <c:scaling>
          <c:orientation val="maxMin"/>
        </c:scaling>
        <c:axPos val="b"/>
        <c:numFmt formatCode="0" sourceLinked="0"/>
        <c:tickLblPos val="nextTo"/>
        <c:txPr>
          <a:bodyPr/>
          <a:lstStyle/>
          <a:p>
            <a:pPr>
              <a:defRPr lang="ar-SA" sz="899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2646400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2498620415477855"/>
          <c:y val="0.82120618992025751"/>
          <c:w val="0.17193856627296591"/>
          <c:h val="0.15015623835664074"/>
        </c:manualLayout>
      </c:layout>
      <c:spPr>
        <a:ln>
          <a:solidFill>
            <a:sysClr val="windowText" lastClr="000000"/>
          </a:solidFill>
        </a:ln>
      </c:spPr>
      <c:txPr>
        <a:bodyPr/>
        <a:lstStyle/>
        <a:p>
          <a:pPr>
            <a:defRPr lang="ar-SA" sz="899"/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5.3220222322938084E-2"/>
          <c:y val="3.9596098949886624E-2"/>
          <c:w val="0.51575535575678755"/>
          <c:h val="0.79624961508366165"/>
        </c:manualLayout>
      </c:layout>
      <c:barChart>
        <c:barDir val="bar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ذكور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1"/>
              <c:layout>
                <c:manualLayout>
                  <c:x val="0"/>
                  <c:y val="6.1420991566947334E-3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0"/>
                  <c:y val="-1.585103027016334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0"/>
                  <c:y val="1.2284198313389423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2530568391537463E-3"/>
                  <c:y val="1.0500571408673963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2.3152938492492438E-3"/>
                  <c:y val="1.625238127249786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0"/>
                  <c:y val="1.8426297470083862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lang="ar-SA"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Sheet1!$A$2:$A$6</c:f>
              <c:strCache>
                <c:ptCount val="5"/>
                <c:pt idx="0">
                  <c:v>أحد الجيران الصغار</c:v>
                </c:pt>
                <c:pt idx="1">
                  <c:v> أحد الجيران الكبار</c:v>
                </c:pt>
                <c:pt idx="2">
                  <c:v>الأولاد/ البنات في الشارع</c:v>
                </c:pt>
                <c:pt idx="3">
                  <c:v> أحد أصحابك</c:v>
                </c:pt>
                <c:pt idx="4">
                  <c:v> طلاب أو طالبات المدرسة</c:v>
                </c:pt>
              </c:strCache>
            </c:strRef>
          </c:cat>
          <c:val>
            <c:numRef>
              <c:f>Sheet1!$B$2:$B$6</c:f>
              <c:numCache>
                <c:formatCode>0</c:formatCode>
                <c:ptCount val="5"/>
                <c:pt idx="0">
                  <c:v>29</c:v>
                </c:pt>
                <c:pt idx="1">
                  <c:v>23</c:v>
                </c:pt>
                <c:pt idx="2">
                  <c:v>18.7</c:v>
                </c:pt>
                <c:pt idx="3">
                  <c:v>30.6</c:v>
                </c:pt>
                <c:pt idx="4">
                  <c:v>30.8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اناث 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dLbls>
            <c:dLbl>
              <c:idx val="0"/>
              <c:layout>
                <c:manualLayout>
                  <c:x val="2.2528435497719212E-3"/>
                  <c:y val="-1.9813787837704183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2528435497718362E-3"/>
                  <c:y val="-1.5851030270163345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9.0113741990875094E-3"/>
                  <c:y val="-1.9813787837704263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0"/>
                  <c:y val="-1.782623769533416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7.0684296793512014E-3"/>
                  <c:y val="-2.3798387376089719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2528431501417073E-3"/>
                  <c:y val="-1.782623769533416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0"/>
                  <c:y val="-1.9841269841270617E-2"/>
                </c:manualLayout>
              </c:layout>
              <c:dLblPos val="outEnd"/>
              <c:showVal val="1"/>
            </c:dLbl>
            <c:spPr>
              <a:noFill/>
            </c:spPr>
            <c:txPr>
              <a:bodyPr/>
              <a:lstStyle/>
              <a:p>
                <a:pPr>
                  <a:defRPr lang="ar-SA" sz="9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Sheet1!$A$2:$A$6</c:f>
              <c:strCache>
                <c:ptCount val="5"/>
                <c:pt idx="0">
                  <c:v>أحد الجيران الصغار</c:v>
                </c:pt>
                <c:pt idx="1">
                  <c:v> أحد الجيران الكبار</c:v>
                </c:pt>
                <c:pt idx="2">
                  <c:v>الأولاد/ البنات في الشارع</c:v>
                </c:pt>
                <c:pt idx="3">
                  <c:v> أحد أصحابك</c:v>
                </c:pt>
                <c:pt idx="4">
                  <c:v> طلاب أو طالبات المدرسة</c:v>
                </c:pt>
              </c:strCache>
            </c:strRef>
          </c:cat>
          <c:val>
            <c:numRef>
              <c:f>Sheet1!$C$2:$C$6</c:f>
              <c:numCache>
                <c:formatCode>0</c:formatCode>
                <c:ptCount val="5"/>
                <c:pt idx="0">
                  <c:v>13</c:v>
                </c:pt>
                <c:pt idx="1">
                  <c:v>5.7</c:v>
                </c:pt>
                <c:pt idx="2">
                  <c:v>11.8</c:v>
                </c:pt>
                <c:pt idx="3">
                  <c:v>16.3</c:v>
                </c:pt>
                <c:pt idx="4">
                  <c:v>19</c:v>
                </c:pt>
              </c:numCache>
            </c:numRef>
          </c:val>
        </c:ser>
        <c:axId val="126532608"/>
        <c:axId val="126477056"/>
      </c:barChart>
      <c:catAx>
        <c:axId val="126532608"/>
        <c:scaling>
          <c:orientation val="minMax"/>
        </c:scaling>
        <c:axPos val="r"/>
        <c:numFmt formatCode="General" sourceLinked="1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26477056"/>
        <c:crosses val="autoZero"/>
        <c:auto val="1"/>
        <c:lblAlgn val="ctr"/>
        <c:lblOffset val="100"/>
      </c:catAx>
      <c:valAx>
        <c:axId val="126477056"/>
        <c:scaling>
          <c:orientation val="maxMin"/>
        </c:scaling>
        <c:axPos val="b"/>
        <c:numFmt formatCode="0" sourceLinked="0"/>
        <c:tickLblPos val="nextTo"/>
        <c:txPr>
          <a:bodyPr/>
          <a:lstStyle/>
          <a:p>
            <a:pPr>
              <a:defRPr lang="ar-SA" sz="9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12653260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83403877489291456"/>
          <c:y val="0.80786172460149863"/>
          <c:w val="0.16085199387251325"/>
          <c:h val="0.15335030931012494"/>
        </c:manualLayout>
      </c:layout>
      <c:spPr>
        <a:ln>
          <a:solidFill>
            <a:sysClr val="windowText" lastClr="000000"/>
          </a:solidFill>
        </a:ln>
      </c:spPr>
      <c:txPr>
        <a:bodyPr/>
        <a:lstStyle/>
        <a:p>
          <a:pPr>
            <a:defRPr lang="ar-SA"/>
          </a:pPr>
          <a:endParaRPr lang="ar-SA"/>
        </a:p>
      </c:txPr>
    </c:legend>
    <c:plotVisOnly val="1"/>
    <c:dispBlanksAs val="gap"/>
  </c:chart>
  <c:spPr>
    <a:ln>
      <a:noFill/>
    </a:ln>
  </c:spPr>
  <c:externalData r:id="rId2"/>
  <c:userShapes r:id="rId3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0.45075</cdr:x>
      <cdr:y>0.71275</cdr:y>
    </cdr:from>
    <cdr:to>
      <cdr:x>0.60725</cdr:x>
      <cdr:y>0.758</cdr:y>
    </cdr:to>
    <cdr:sp macro="" textlink="">
      <cdr:nvSpPr>
        <cdr:cNvPr id="12800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24516" y="2545854"/>
          <a:ext cx="876509" cy="1616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en-GB"/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0.8684</cdr:x>
      <cdr:y>0.6757</cdr:y>
    </cdr:from>
    <cdr:to>
      <cdr:x>0.93072</cdr:x>
      <cdr:y>0.82242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4817889" y="1344706"/>
          <a:ext cx="345751" cy="29198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0.81296</cdr:x>
      <cdr:y>0.38866</cdr:y>
    </cdr:from>
    <cdr:to>
      <cdr:x>0.97483</cdr:x>
      <cdr:y>0.5546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1736603" y="683879"/>
          <a:ext cx="345770" cy="2919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0.33492</cdr:x>
      <cdr:y>0.84719</cdr:y>
    </cdr:from>
    <cdr:to>
      <cdr:x>0.57276</cdr:x>
      <cdr:y>0.96946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530198" y="1490703"/>
          <a:ext cx="376518" cy="2151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0.70659</cdr:x>
      <cdr:y>0.56765</cdr:y>
    </cdr:from>
    <cdr:to>
      <cdr:x>0.99989</cdr:x>
      <cdr:y>0.6983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1221761" y="968188"/>
          <a:ext cx="507147" cy="22284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ar-SA" sz="800">
              <a:solidFill>
                <a:sysClr val="windowText" lastClr="000000"/>
              </a:solidFill>
            </a:rPr>
            <a:t>بالساعة</a:t>
          </a: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0.38112</cdr:x>
      <cdr:y>0.85161</cdr:y>
    </cdr:from>
    <cdr:to>
      <cdr:x>0.53846</cdr:x>
      <cdr:y>1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837560" y="1014293"/>
          <a:ext cx="345770" cy="17673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0.40976</cdr:x>
      <cdr:y>0.78273</cdr:y>
    </cdr:from>
    <cdr:to>
      <cdr:x>0.5387</cdr:x>
      <cdr:y>0.99983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1098817" y="1052713"/>
          <a:ext cx="345770" cy="2919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0.73052</cdr:x>
      <cdr:y>0.81225</cdr:y>
    </cdr:from>
    <cdr:to>
      <cdr:x>0.79302</cdr:x>
      <cdr:y>0.9782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4041802" y="1429231"/>
          <a:ext cx="345770" cy="2919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0.70425</cdr:x>
      <cdr:y>0.74188</cdr:y>
    </cdr:from>
    <cdr:to>
      <cdr:x>0.76853</cdr:x>
      <cdr:y>0.9507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3788229" y="1037345"/>
          <a:ext cx="345770" cy="2919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0.56985</cdr:x>
      <cdr:y>0.81283</cdr:y>
    </cdr:from>
    <cdr:to>
      <cdr:x>0.69554</cdr:x>
      <cdr:y>0.96424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1567543" y="1567542"/>
          <a:ext cx="345770" cy="2919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0.16426</cdr:x>
      <cdr:y>0.74274</cdr:y>
    </cdr:from>
    <cdr:to>
      <cdr:x>0.29545</cdr:x>
      <cdr:y>0.87879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437989" y="1552175"/>
          <a:ext cx="349784" cy="28431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0.70453</cdr:x>
      <cdr:y>0.84758</cdr:y>
    </cdr:from>
    <cdr:to>
      <cdr:x>0.77877</cdr:x>
      <cdr:y>1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3719041" y="1751884"/>
          <a:ext cx="391895" cy="31504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mpd="sng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r>
            <a:rPr lang="en-US">
              <a:solidFill>
                <a:schemeClr val="tx1"/>
              </a:solidFill>
            </a:rPr>
            <a:t>(%)</a:t>
          </a:r>
          <a:endParaRPr lang="ar-SA">
            <a:solidFill>
              <a:schemeClr val="tx1"/>
            </a:solidFill>
          </a:endParaRPr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0.78237</cdr:x>
      <cdr:y>0.78234</cdr:y>
    </cdr:from>
    <cdr:to>
      <cdr:x>0.85166</cdr:x>
      <cdr:y>1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3949578" y="1121781"/>
          <a:ext cx="349794" cy="28430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0.85599</cdr:x>
      <cdr:y>0.87243</cdr:y>
    </cdr:from>
    <cdr:to>
      <cdr:x>0.92027</cdr:x>
      <cdr:y>1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4827869" y="1629016"/>
          <a:ext cx="362544" cy="2382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0.0141</cdr:x>
      <cdr:y>0.80374</cdr:y>
    </cdr:from>
    <cdr:to>
      <cdr:x>0.12108</cdr:x>
      <cdr:y>0.93925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46102" y="1321656"/>
          <a:ext cx="349794" cy="22283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0.01514</cdr:x>
      <cdr:y>0.84222</cdr:y>
    </cdr:from>
    <cdr:to>
      <cdr:x>0.12313</cdr:x>
      <cdr:y>0.94963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49098" y="1456127"/>
          <a:ext cx="350175" cy="1857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</cdr:x>
      <cdr:y>0.89259</cdr:y>
    </cdr:from>
    <cdr:to>
      <cdr:x>0.10334</cdr:x>
      <cdr:y>1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0" y="1851847"/>
          <a:ext cx="349804" cy="22284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0.43505</cdr:x>
      <cdr:y>0.76418</cdr:y>
    </cdr:from>
    <cdr:to>
      <cdr:x>0.52686</cdr:x>
      <cdr:y>0.89083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2366681" y="1344642"/>
          <a:ext cx="499463" cy="22284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ar-SA" sz="800">
              <a:solidFill>
                <a:sysClr val="windowText" lastClr="000000"/>
              </a:solidFill>
            </a:rPr>
            <a:t>بالساعة</a:t>
          </a:r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0.93487</cdr:x>
      <cdr:y>0.78281</cdr:y>
    </cdr:from>
    <cdr:to>
      <cdr:x>1</cdr:x>
      <cdr:y>0.88282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5094513" y="1744274"/>
          <a:ext cx="349784" cy="2228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0.77164</cdr:x>
      <cdr:y>0.75504</cdr:y>
    </cdr:from>
    <cdr:to>
      <cdr:x>0.89635</cdr:x>
      <cdr:y>0.87151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2116772" y="1444644"/>
          <a:ext cx="342105" cy="222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0.75611</cdr:x>
      <cdr:y>0.58235</cdr:y>
    </cdr:from>
    <cdr:to>
      <cdr:x>0.93904</cdr:x>
      <cdr:y>0.69882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1905640" y="1114186"/>
          <a:ext cx="461043" cy="22284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ar-SA" sz="800">
              <a:solidFill>
                <a:sysClr val="windowText" lastClr="000000"/>
              </a:solidFill>
            </a:rPr>
            <a:t>بالساعة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0.64581</cdr:x>
      <cdr:y>0.80153</cdr:y>
    </cdr:from>
    <cdr:to>
      <cdr:x>0.7217</cdr:x>
      <cdr:y>0.96106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3334870" y="1582903"/>
          <a:ext cx="391883" cy="315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0.91203</cdr:x>
      <cdr:y>0.79096</cdr:y>
    </cdr:from>
    <cdr:to>
      <cdr:x>0.98804</cdr:x>
      <cdr:y>0.97734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4702609" y="1337015"/>
          <a:ext cx="391923" cy="3150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0.81025</cdr:x>
      <cdr:y>0.84779</cdr:y>
    </cdr:from>
    <cdr:to>
      <cdr:x>0.88231</cdr:x>
      <cdr:y>0.96544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4233902" y="1882588"/>
          <a:ext cx="376518" cy="26125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0.83695</cdr:x>
      <cdr:y>0.85715</cdr:y>
    </cdr:from>
    <cdr:to>
      <cdr:x>0.91614</cdr:x>
      <cdr:y>1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4141694" y="1936376"/>
          <a:ext cx="391884" cy="3150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0.81345</cdr:x>
      <cdr:y>0.8188</cdr:y>
    </cdr:from>
    <cdr:to>
      <cdr:x>0.88226</cdr:x>
      <cdr:y>0.96734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4087906" y="1736592"/>
          <a:ext cx="345781" cy="3150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0.80245</cdr:x>
      <cdr:y>0.2766</cdr:y>
    </cdr:from>
    <cdr:to>
      <cdr:x>0.92905</cdr:x>
      <cdr:y>0.34481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4402546" y="885217"/>
          <a:ext cx="694578" cy="21830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endParaRPr lang="en-GB"/>
        </a:p>
      </cdr:txBody>
    </cdr:sp>
  </cdr:relSizeAnchor>
  <cdr:relSizeAnchor xmlns:cdr="http://schemas.openxmlformats.org/drawingml/2006/chartDrawing">
    <cdr:from>
      <cdr:x>0.57145</cdr:x>
      <cdr:y>0.76728</cdr:y>
    </cdr:from>
    <cdr:to>
      <cdr:x>0.70824</cdr:x>
      <cdr:y>0.92379</cdr:y>
    </cdr:to>
    <cdr:sp macro="" textlink="">
      <cdr:nvSpPr>
        <cdr:cNvPr id="3" name="Rectangle 2"/>
        <cdr:cNvSpPr/>
      </cdr:nvSpPr>
      <cdr:spPr>
        <a:xfrm xmlns:a="http://schemas.openxmlformats.org/drawingml/2006/main">
          <a:off x="1444598" y="1544491"/>
          <a:ext cx="345781" cy="3150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0.80245</cdr:x>
      <cdr:y>0.2766</cdr:y>
    </cdr:from>
    <cdr:to>
      <cdr:x>0.92905</cdr:x>
      <cdr:y>0.34481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4402546" y="885217"/>
          <a:ext cx="694578" cy="21830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endParaRPr lang="en-GB"/>
        </a:p>
      </cdr:txBody>
    </cdr:sp>
  </cdr:relSizeAnchor>
  <cdr:relSizeAnchor xmlns:cdr="http://schemas.openxmlformats.org/drawingml/2006/chartDrawing">
    <cdr:from>
      <cdr:x>0.60114</cdr:x>
      <cdr:y>0.80823</cdr:y>
    </cdr:from>
    <cdr:to>
      <cdr:x>0.73119</cdr:x>
      <cdr:y>0.96235</cdr:y>
    </cdr:to>
    <cdr:sp macro="" textlink="">
      <cdr:nvSpPr>
        <cdr:cNvPr id="3" name="Rectangle 2"/>
        <cdr:cNvSpPr/>
      </cdr:nvSpPr>
      <cdr:spPr>
        <a:xfrm xmlns:a="http://schemas.openxmlformats.org/drawingml/2006/main">
          <a:off x="1598279" y="1652067"/>
          <a:ext cx="345781" cy="3150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r>
            <a:rPr lang="en-US" sz="900">
              <a:solidFill>
                <a:sysClr val="windowText" lastClr="000000"/>
              </a:solidFill>
            </a:rPr>
            <a:t>(%)</a:t>
          </a:r>
          <a:endParaRPr lang="ar-SA" sz="900">
            <a:solidFill>
              <a:sysClr val="windowText" lastClr="000000"/>
            </a:solidFill>
          </a:endParaRPr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BC1A7D-906E-40C7-A0E3-B13801AF71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</Pages>
  <Words>1462</Words>
  <Characters>8335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PCBS</Company>
  <LinksUpToDate>false</LinksUpToDate>
  <CharactersWithSpaces>9778</CharactersWithSpaces>
  <SharedDoc>false</SharedDoc>
  <HLinks>
    <vt:vector size="12" baseType="variant">
      <vt:variant>
        <vt:i4>2424865</vt:i4>
      </vt:variant>
      <vt:variant>
        <vt:i4>3</vt:i4>
      </vt:variant>
      <vt:variant>
        <vt:i4>0</vt:i4>
      </vt:variant>
      <vt:variant>
        <vt:i4>5</vt:i4>
      </vt:variant>
      <vt:variant>
        <vt:lpwstr>http://www.pcbs.gov.ps/</vt:lpwstr>
      </vt:variant>
      <vt:variant>
        <vt:lpwstr/>
      </vt:variant>
      <vt:variant>
        <vt:i4>3539028</vt:i4>
      </vt:variant>
      <vt:variant>
        <vt:i4>0</vt:i4>
      </vt:variant>
      <vt:variant>
        <vt:i4>0</vt:i4>
      </vt:variant>
      <vt:variant>
        <vt:i4>5</vt:i4>
      </vt:variant>
      <vt:variant>
        <vt:lpwstr>mailto:%20%20diwan@pcbs.gov.ps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Information Systems Unit</dc:creator>
  <cp:lastModifiedBy>hananj</cp:lastModifiedBy>
  <cp:revision>25</cp:revision>
  <cp:lastPrinted>2017-03-26T08:46:00Z</cp:lastPrinted>
  <dcterms:created xsi:type="dcterms:W3CDTF">2017-03-09T06:10:00Z</dcterms:created>
  <dcterms:modified xsi:type="dcterms:W3CDTF">2017-05-15T06:53:00Z</dcterms:modified>
</cp:coreProperties>
</file>