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366BAC" w14:textId="66C0122C" w:rsidR="00ED168E" w:rsidRDefault="001D42DF" w:rsidP="00F07830">
      <w:pPr>
        <w:bidi/>
        <w:spacing w:after="0" w:line="240" w:lineRule="auto"/>
        <w:jc w:val="center"/>
        <w:rPr>
          <w:rtl/>
        </w:rPr>
      </w:pPr>
      <w:bookmarkStart w:id="0" w:name="_Toc337494403"/>
      <w:r>
        <w:t xml:space="preserve"> </w:t>
      </w:r>
      <w:r w:rsidR="00CF05B1">
        <w:rPr>
          <w:rFonts w:hint="cs"/>
          <w:noProof/>
          <w:sz w:val="52"/>
          <w:szCs w:val="52"/>
          <w:rtl/>
        </w:rPr>
        <w:drawing>
          <wp:inline distT="0" distB="0" distL="0" distR="0" wp14:anchorId="26393063" wp14:editId="7B021F0D">
            <wp:extent cx="1159465" cy="1586806"/>
            <wp:effectExtent l="19050" t="0" r="2585" b="0"/>
            <wp:docPr id="296655321" name="Picture 296655321"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a:stretch>
                      <a:fillRect/>
                    </a:stretch>
                  </pic:blipFill>
                  <pic:spPr>
                    <a:xfrm>
                      <a:off x="0" y="0"/>
                      <a:ext cx="1164521" cy="1593725"/>
                    </a:xfrm>
                    <a:prstGeom prst="rect">
                      <a:avLst/>
                    </a:prstGeom>
                  </pic:spPr>
                </pic:pic>
              </a:graphicData>
            </a:graphic>
          </wp:inline>
        </w:drawing>
      </w:r>
    </w:p>
    <w:p w14:paraId="0ED14368" w14:textId="77777777" w:rsidR="00CF05B1" w:rsidRPr="00CF05B1" w:rsidRDefault="00CF05B1" w:rsidP="00CF05B1">
      <w:pPr>
        <w:pStyle w:val="Caption"/>
        <w:bidi/>
        <w:spacing w:after="0"/>
        <w:jc w:val="center"/>
        <w:rPr>
          <w:rFonts w:ascii="Times New Roman" w:hAnsi="Times New Roman" w:cs="Simplified Arabic"/>
          <w:b/>
          <w:bCs/>
          <w:i w:val="0"/>
          <w:iCs w:val="0"/>
          <w:color w:val="auto"/>
          <w:sz w:val="52"/>
          <w:szCs w:val="52"/>
          <w:rtl/>
        </w:rPr>
      </w:pPr>
      <w:r w:rsidRPr="00CF05B1">
        <w:rPr>
          <w:rFonts w:ascii="Times New Roman" w:hAnsi="Times New Roman" w:cs="Simplified Arabic" w:hint="cs"/>
          <w:b/>
          <w:bCs/>
          <w:i w:val="0"/>
          <w:iCs w:val="0"/>
          <w:color w:val="auto"/>
          <w:sz w:val="52"/>
          <w:szCs w:val="52"/>
          <w:rtl/>
        </w:rPr>
        <w:t>دولة فلسطين</w:t>
      </w:r>
    </w:p>
    <w:p w14:paraId="0D13A834" w14:textId="77777777" w:rsidR="00CF05B1" w:rsidRPr="00E13FF1" w:rsidRDefault="00CF05B1" w:rsidP="00CF05B1">
      <w:pPr>
        <w:pStyle w:val="Caption"/>
        <w:bidi/>
        <w:spacing w:after="0"/>
        <w:jc w:val="center"/>
        <w:rPr>
          <w:sz w:val="56"/>
          <w:rtl/>
        </w:rPr>
      </w:pPr>
      <w:r w:rsidRPr="00CF05B1">
        <w:rPr>
          <w:rFonts w:ascii="Times New Roman" w:hAnsi="Times New Roman" w:cs="Simplified Arabic"/>
          <w:b/>
          <w:bCs/>
          <w:i w:val="0"/>
          <w:iCs w:val="0"/>
          <w:color w:val="auto"/>
          <w:sz w:val="52"/>
          <w:szCs w:val="52"/>
          <w:rtl/>
        </w:rPr>
        <w:t>الجهاز المركزي للإحصاء الفلسطيني</w:t>
      </w:r>
    </w:p>
    <w:p w14:paraId="54E021DC" w14:textId="77777777" w:rsidR="00ED168E" w:rsidRDefault="00ED168E" w:rsidP="00F07830">
      <w:pPr>
        <w:bidi/>
        <w:spacing w:after="0" w:line="240" w:lineRule="auto"/>
        <w:jc w:val="center"/>
        <w:rPr>
          <w:rFonts w:ascii="Simplified Arabic" w:hAnsi="Simplified Arabic" w:cs="Simplified Arabic"/>
          <w:b/>
          <w:bCs/>
          <w:rtl/>
        </w:rPr>
      </w:pPr>
    </w:p>
    <w:p w14:paraId="357FCCE3" w14:textId="5F1139A1" w:rsidR="00ED168E" w:rsidRPr="00CF05B1" w:rsidRDefault="00B961A1" w:rsidP="00F07830">
      <w:pPr>
        <w:bidi/>
        <w:spacing w:after="0" w:line="240" w:lineRule="auto"/>
        <w:jc w:val="center"/>
        <w:rPr>
          <w:rFonts w:ascii="Simplified Arabic" w:hAnsi="Simplified Arabic" w:cs="Simplified Arabic"/>
          <w:b/>
          <w:bCs/>
          <w:sz w:val="36"/>
          <w:szCs w:val="36"/>
          <w:rtl/>
        </w:rPr>
      </w:pPr>
      <w:r w:rsidRPr="00CF05B1">
        <w:rPr>
          <w:rFonts w:ascii="Simplified Arabic" w:hAnsi="Simplified Arabic" w:cs="Simplified Arabic"/>
          <w:b/>
          <w:bCs/>
          <w:sz w:val="36"/>
          <w:szCs w:val="36"/>
          <w:rtl/>
        </w:rPr>
        <w:t xml:space="preserve">مشروع النشر والتحليل لبيانات التعداد الزراعي </w:t>
      </w:r>
      <w:r w:rsidR="002B186B" w:rsidRPr="00CF05B1">
        <w:rPr>
          <w:rFonts w:ascii="Simplified Arabic" w:hAnsi="Simplified Arabic" w:cs="Simplified Arabic" w:hint="cs"/>
          <w:b/>
          <w:bCs/>
          <w:sz w:val="36"/>
          <w:szCs w:val="36"/>
          <w:rtl/>
        </w:rPr>
        <w:t>2021</w:t>
      </w:r>
    </w:p>
    <w:p w14:paraId="02E403C0" w14:textId="77777777" w:rsidR="00ED168E" w:rsidRDefault="00ED168E" w:rsidP="00F07830">
      <w:pPr>
        <w:bidi/>
        <w:spacing w:after="0" w:line="240" w:lineRule="auto"/>
        <w:rPr>
          <w:rtl/>
        </w:rPr>
      </w:pPr>
    </w:p>
    <w:p w14:paraId="7779C857" w14:textId="77777777" w:rsidR="00ED168E" w:rsidRDefault="00ED168E" w:rsidP="00F07830">
      <w:pPr>
        <w:bidi/>
        <w:spacing w:after="0" w:line="240" w:lineRule="auto"/>
        <w:rPr>
          <w:rtl/>
        </w:rPr>
      </w:pPr>
    </w:p>
    <w:p w14:paraId="2B423A80" w14:textId="77777777" w:rsidR="002B186B" w:rsidRDefault="002B186B" w:rsidP="00F07830">
      <w:pPr>
        <w:bidi/>
        <w:spacing w:after="0" w:line="240" w:lineRule="auto"/>
        <w:rPr>
          <w:rtl/>
        </w:rPr>
      </w:pPr>
    </w:p>
    <w:p w14:paraId="7CFB6579" w14:textId="77777777" w:rsidR="00F07830" w:rsidRDefault="00F07830" w:rsidP="00F07830">
      <w:pPr>
        <w:bidi/>
        <w:spacing w:after="0" w:line="240" w:lineRule="auto"/>
        <w:rPr>
          <w:rtl/>
        </w:rPr>
      </w:pPr>
    </w:p>
    <w:p w14:paraId="16079FAC" w14:textId="77777777" w:rsidR="00ED168E" w:rsidRDefault="00ED168E" w:rsidP="00F07830">
      <w:pPr>
        <w:bidi/>
        <w:spacing w:after="0" w:line="240" w:lineRule="auto"/>
        <w:rPr>
          <w:rtl/>
        </w:rPr>
      </w:pPr>
    </w:p>
    <w:p w14:paraId="18D6DEE1" w14:textId="77777777" w:rsidR="00ED168E" w:rsidRDefault="00ED168E" w:rsidP="00F07830">
      <w:pPr>
        <w:bidi/>
        <w:spacing w:after="0" w:line="240" w:lineRule="auto"/>
        <w:rPr>
          <w:rtl/>
        </w:rPr>
      </w:pPr>
    </w:p>
    <w:p w14:paraId="06311244" w14:textId="02FC0806" w:rsidR="00ED168E" w:rsidRPr="00CF05B1" w:rsidRDefault="00BF3B7D" w:rsidP="00F07830">
      <w:pPr>
        <w:bidi/>
        <w:spacing w:after="0" w:line="240" w:lineRule="auto"/>
        <w:jc w:val="center"/>
        <w:rPr>
          <w:rFonts w:ascii="Simplified Arabic" w:hAnsi="Simplified Arabic" w:cs="Simplified Arabic"/>
          <w:b/>
          <w:bCs/>
          <w:sz w:val="40"/>
          <w:szCs w:val="40"/>
          <w:rtl/>
          <w:lang w:bidi="ar-JO"/>
        </w:rPr>
      </w:pPr>
      <w:r w:rsidRPr="00CF05B1">
        <w:rPr>
          <w:rFonts w:ascii="Simplified Arabic" w:hAnsi="Simplified Arabic" w:cs="Simplified Arabic" w:hint="cs"/>
          <w:b/>
          <w:bCs/>
          <w:sz w:val="40"/>
          <w:szCs w:val="40"/>
          <w:rtl/>
          <w:lang w:bidi="ar-JO"/>
        </w:rPr>
        <w:t>تحليل واقع</w:t>
      </w:r>
      <w:r w:rsidR="00B961A1" w:rsidRPr="00CF05B1">
        <w:rPr>
          <w:rFonts w:ascii="Simplified Arabic" w:hAnsi="Simplified Arabic" w:cs="Simplified Arabic" w:hint="cs"/>
          <w:b/>
          <w:bCs/>
          <w:sz w:val="40"/>
          <w:szCs w:val="40"/>
          <w:rtl/>
          <w:lang w:bidi="ar-JO"/>
        </w:rPr>
        <w:t xml:space="preserve"> المساحات المزروعة بالمحاصيل العلفية </w:t>
      </w:r>
      <w:r w:rsidR="00106FB9" w:rsidRPr="00CF05B1">
        <w:rPr>
          <w:rFonts w:ascii="Simplified Arabic" w:hAnsi="Simplified Arabic" w:cs="Simplified Arabic" w:hint="cs"/>
          <w:b/>
          <w:bCs/>
          <w:sz w:val="40"/>
          <w:szCs w:val="40"/>
          <w:rtl/>
          <w:lang w:bidi="ar-JO"/>
        </w:rPr>
        <w:t>وتربية</w:t>
      </w:r>
      <w:r w:rsidR="00B961A1" w:rsidRPr="00CF05B1">
        <w:rPr>
          <w:rFonts w:ascii="Simplified Arabic" w:hAnsi="Simplified Arabic" w:cs="Simplified Arabic" w:hint="cs"/>
          <w:b/>
          <w:bCs/>
          <w:sz w:val="40"/>
          <w:szCs w:val="40"/>
          <w:rtl/>
          <w:lang w:bidi="ar-JO"/>
        </w:rPr>
        <w:t xml:space="preserve"> </w:t>
      </w:r>
      <w:r w:rsidR="00106FB9" w:rsidRPr="00CF05B1">
        <w:rPr>
          <w:rFonts w:ascii="Simplified Arabic" w:hAnsi="Simplified Arabic" w:cs="Simplified Arabic" w:hint="cs"/>
          <w:b/>
          <w:bCs/>
          <w:sz w:val="40"/>
          <w:szCs w:val="40"/>
          <w:rtl/>
        </w:rPr>
        <w:t>الابقار والضأ</w:t>
      </w:r>
      <w:r w:rsidR="00B961A1" w:rsidRPr="00CF05B1">
        <w:rPr>
          <w:rFonts w:ascii="Simplified Arabic" w:hAnsi="Simplified Arabic" w:cs="Simplified Arabic" w:hint="cs"/>
          <w:b/>
          <w:bCs/>
          <w:sz w:val="40"/>
          <w:szCs w:val="40"/>
          <w:rtl/>
        </w:rPr>
        <w:t>ن والماعز</w:t>
      </w:r>
      <w:r w:rsidR="00B961A1" w:rsidRPr="00CF05B1">
        <w:rPr>
          <w:rFonts w:ascii="Simplified Arabic" w:hAnsi="Simplified Arabic" w:cs="Simplified Arabic"/>
          <w:b/>
          <w:bCs/>
          <w:sz w:val="40"/>
          <w:szCs w:val="40"/>
          <w:rtl/>
        </w:rPr>
        <w:t xml:space="preserve"> في </w:t>
      </w:r>
      <w:r w:rsidR="00B961A1" w:rsidRPr="00CF05B1">
        <w:rPr>
          <w:rFonts w:ascii="Simplified Arabic" w:hAnsi="Simplified Arabic" w:cs="Simplified Arabic" w:hint="cs"/>
          <w:b/>
          <w:bCs/>
          <w:color w:val="000000" w:themeColor="text1"/>
          <w:sz w:val="40"/>
          <w:szCs w:val="40"/>
          <w:rtl/>
          <w:lang w:bidi="ar-JO"/>
        </w:rPr>
        <w:t>فلسطين</w:t>
      </w:r>
    </w:p>
    <w:p w14:paraId="23967AD8" w14:textId="77777777" w:rsidR="00ED168E" w:rsidRDefault="00ED168E" w:rsidP="00F07830">
      <w:pPr>
        <w:bidi/>
        <w:spacing w:after="0" w:line="240" w:lineRule="auto"/>
        <w:rPr>
          <w:rtl/>
        </w:rPr>
      </w:pPr>
    </w:p>
    <w:p w14:paraId="30923187" w14:textId="77777777" w:rsidR="00F07830" w:rsidRDefault="00F07830" w:rsidP="00F07830">
      <w:pPr>
        <w:bidi/>
        <w:spacing w:after="0" w:line="240" w:lineRule="auto"/>
        <w:rPr>
          <w:rtl/>
        </w:rPr>
      </w:pPr>
    </w:p>
    <w:p w14:paraId="3D16EC83" w14:textId="77777777" w:rsidR="00ED168E" w:rsidRDefault="00ED168E" w:rsidP="00F07830">
      <w:pPr>
        <w:bidi/>
        <w:spacing w:after="0" w:line="240" w:lineRule="auto"/>
      </w:pPr>
    </w:p>
    <w:p w14:paraId="0CD0D9FA" w14:textId="77777777" w:rsidR="001C5E08" w:rsidRDefault="001C5E08" w:rsidP="001C5E08">
      <w:pPr>
        <w:bidi/>
        <w:spacing w:after="0" w:line="240" w:lineRule="auto"/>
      </w:pPr>
    </w:p>
    <w:p w14:paraId="1771C4A0" w14:textId="77777777" w:rsidR="001C5E08" w:rsidRDefault="001C5E08" w:rsidP="001C5E08">
      <w:pPr>
        <w:bidi/>
        <w:spacing w:after="0" w:line="240" w:lineRule="auto"/>
      </w:pPr>
    </w:p>
    <w:p w14:paraId="0EF736E9" w14:textId="77777777" w:rsidR="001C5E08" w:rsidRDefault="001C5E08" w:rsidP="001C5E08">
      <w:pPr>
        <w:bidi/>
        <w:spacing w:after="0" w:line="240" w:lineRule="auto"/>
        <w:rPr>
          <w:rtl/>
        </w:rPr>
      </w:pPr>
    </w:p>
    <w:p w14:paraId="5370C047" w14:textId="77777777" w:rsidR="00F07830" w:rsidRDefault="00F07830" w:rsidP="00F07830">
      <w:pPr>
        <w:bidi/>
        <w:spacing w:after="0" w:line="240" w:lineRule="auto"/>
        <w:rPr>
          <w:rtl/>
        </w:rPr>
      </w:pPr>
    </w:p>
    <w:p w14:paraId="337C44C4" w14:textId="77777777" w:rsidR="00ED168E" w:rsidRPr="00435F42" w:rsidRDefault="00B961A1" w:rsidP="00F07830">
      <w:pPr>
        <w:bidi/>
        <w:spacing w:after="0" w:line="240" w:lineRule="auto"/>
        <w:jc w:val="center"/>
        <w:rPr>
          <w:rFonts w:ascii="Simplified Arabic" w:hAnsi="Simplified Arabic" w:cs="Simplified Arabic"/>
          <w:b/>
          <w:bCs/>
          <w:sz w:val="32"/>
          <w:szCs w:val="32"/>
          <w:rtl/>
        </w:rPr>
      </w:pPr>
      <w:r w:rsidRPr="00435F42">
        <w:rPr>
          <w:rFonts w:ascii="Simplified Arabic" w:hAnsi="Simplified Arabic" w:cs="Simplified Arabic"/>
          <w:b/>
          <w:bCs/>
          <w:sz w:val="32"/>
          <w:szCs w:val="32"/>
          <w:rtl/>
        </w:rPr>
        <w:t>إعداد</w:t>
      </w:r>
    </w:p>
    <w:p w14:paraId="4166F19D" w14:textId="77777777" w:rsidR="00ED168E" w:rsidRPr="00435F42" w:rsidRDefault="00B961A1" w:rsidP="00F07830">
      <w:pPr>
        <w:bidi/>
        <w:spacing w:after="0" w:line="240" w:lineRule="auto"/>
        <w:jc w:val="center"/>
        <w:rPr>
          <w:rFonts w:ascii="Simplified Arabic" w:hAnsi="Simplified Arabic" w:cs="Simplified Arabic"/>
          <w:b/>
          <w:bCs/>
          <w:sz w:val="32"/>
          <w:szCs w:val="32"/>
          <w:rtl/>
        </w:rPr>
      </w:pPr>
      <w:r w:rsidRPr="00435F42">
        <w:rPr>
          <w:rFonts w:ascii="Simplified Arabic" w:hAnsi="Simplified Arabic" w:cs="Simplified Arabic" w:hint="cs"/>
          <w:b/>
          <w:bCs/>
          <w:sz w:val="32"/>
          <w:szCs w:val="32"/>
          <w:rtl/>
        </w:rPr>
        <w:t>أ</w:t>
      </w:r>
      <w:r w:rsidRPr="00435F42">
        <w:rPr>
          <w:rFonts w:ascii="Simplified Arabic" w:hAnsi="Simplified Arabic" w:cs="Simplified Arabic"/>
          <w:b/>
          <w:bCs/>
          <w:sz w:val="32"/>
          <w:szCs w:val="32"/>
          <w:rtl/>
        </w:rPr>
        <w:t xml:space="preserve">. </w:t>
      </w:r>
      <w:r w:rsidRPr="00435F42">
        <w:rPr>
          <w:rFonts w:ascii="Simplified Arabic" w:hAnsi="Simplified Arabic" w:cs="Simplified Arabic" w:hint="cs"/>
          <w:b/>
          <w:bCs/>
          <w:sz w:val="32"/>
          <w:szCs w:val="32"/>
          <w:rtl/>
        </w:rPr>
        <w:t>مأمون أبو عليا</w:t>
      </w:r>
    </w:p>
    <w:p w14:paraId="31EE9330" w14:textId="77777777" w:rsidR="00ED168E" w:rsidRDefault="00B961A1" w:rsidP="00F07830">
      <w:pPr>
        <w:bidi/>
        <w:spacing w:after="0" w:line="240" w:lineRule="auto"/>
        <w:rPr>
          <w:rtl/>
          <w:lang w:bidi="ar-JO"/>
        </w:rPr>
      </w:pPr>
      <w:r>
        <w:t xml:space="preserve"> </w:t>
      </w:r>
    </w:p>
    <w:p w14:paraId="28916D7C" w14:textId="77777777" w:rsidR="00ED168E" w:rsidRDefault="00ED168E" w:rsidP="00F07830">
      <w:pPr>
        <w:bidi/>
        <w:spacing w:after="0" w:line="240" w:lineRule="auto"/>
        <w:rPr>
          <w:rtl/>
        </w:rPr>
      </w:pPr>
    </w:p>
    <w:p w14:paraId="25C4389F" w14:textId="77777777" w:rsidR="00ED168E" w:rsidRDefault="00ED168E" w:rsidP="00F07830">
      <w:pPr>
        <w:bidi/>
        <w:spacing w:after="0" w:line="240" w:lineRule="auto"/>
        <w:rPr>
          <w:rtl/>
        </w:rPr>
      </w:pPr>
    </w:p>
    <w:p w14:paraId="278D3E3C" w14:textId="77777777" w:rsidR="00F07830" w:rsidRDefault="00F07830" w:rsidP="00F07830">
      <w:pPr>
        <w:bidi/>
        <w:spacing w:after="0" w:line="240" w:lineRule="auto"/>
        <w:rPr>
          <w:rtl/>
        </w:rPr>
      </w:pPr>
    </w:p>
    <w:tbl>
      <w:tblPr>
        <w:tblW w:w="9072" w:type="dxa"/>
        <w:jc w:val="center"/>
        <w:tblBorders>
          <w:top w:val="single" w:sz="4" w:space="0" w:color="auto"/>
        </w:tblBorders>
        <w:tblCellMar>
          <w:left w:w="0" w:type="dxa"/>
          <w:right w:w="0" w:type="dxa"/>
        </w:tblCellMar>
        <w:tblLook w:val="04A0" w:firstRow="1" w:lastRow="0" w:firstColumn="1" w:lastColumn="0" w:noHBand="0" w:noVBand="1"/>
      </w:tblPr>
      <w:tblGrid>
        <w:gridCol w:w="4535"/>
        <w:gridCol w:w="4537"/>
      </w:tblGrid>
      <w:tr w:rsidR="00E3749E" w14:paraId="794623E4" w14:textId="77777777" w:rsidTr="00E3749E">
        <w:trPr>
          <w:trHeight w:val="1134"/>
          <w:jc w:val="center"/>
        </w:trPr>
        <w:tc>
          <w:tcPr>
            <w:tcW w:w="4535" w:type="dxa"/>
            <w:tcMar>
              <w:top w:w="0" w:type="dxa"/>
              <w:left w:w="108" w:type="dxa"/>
              <w:bottom w:w="0" w:type="dxa"/>
              <w:right w:w="108" w:type="dxa"/>
            </w:tcMar>
            <w:vAlign w:val="center"/>
          </w:tcPr>
          <w:p w14:paraId="2635F6F3" w14:textId="77777777" w:rsidR="00E3749E" w:rsidRPr="00B8084F" w:rsidRDefault="00E3749E" w:rsidP="001E6214">
            <w:pPr>
              <w:rPr>
                <w:rFonts w:asciiTheme="majorBidi" w:eastAsiaTheme="minorHAnsi" w:hAnsiTheme="majorBidi" w:cstheme="majorBidi"/>
                <w:sz w:val="28"/>
                <w:szCs w:val="28"/>
              </w:rPr>
            </w:pPr>
            <w:r w:rsidRPr="00B8084F">
              <w:rPr>
                <w:rFonts w:asciiTheme="majorBidi" w:hAnsiTheme="majorBidi" w:cstheme="majorBidi"/>
                <w:noProof/>
                <w:sz w:val="28"/>
                <w:szCs w:val="28"/>
              </w:rPr>
              <w:drawing>
                <wp:inline distT="0" distB="0" distL="0" distR="0" wp14:anchorId="12DBD37F" wp14:editId="164D77BF">
                  <wp:extent cx="906145" cy="321310"/>
                  <wp:effectExtent l="19050" t="0" r="8255"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r:link="rId10"/>
                          <a:srcRect/>
                          <a:stretch>
                            <a:fillRect/>
                          </a:stretch>
                        </pic:blipFill>
                        <pic:spPr bwMode="auto">
                          <a:xfrm>
                            <a:off x="0" y="0"/>
                            <a:ext cx="906145" cy="321310"/>
                          </a:xfrm>
                          <a:prstGeom prst="rect">
                            <a:avLst/>
                          </a:prstGeom>
                          <a:noFill/>
                          <a:ln w="9525">
                            <a:noFill/>
                            <a:miter lim="800000"/>
                            <a:headEnd/>
                            <a:tailEnd/>
                          </a:ln>
                        </pic:spPr>
                      </pic:pic>
                    </a:graphicData>
                  </a:graphic>
                </wp:inline>
              </w:drawing>
            </w:r>
          </w:p>
          <w:p w14:paraId="2A5389DE" w14:textId="003229DA" w:rsidR="00E3749E" w:rsidRDefault="00E3749E" w:rsidP="00E3749E">
            <w:pPr>
              <w:bidi/>
              <w:spacing w:after="0" w:line="240" w:lineRule="auto"/>
              <w:jc w:val="right"/>
              <w:rPr>
                <w:rFonts w:ascii="Simplified Arabic" w:eastAsiaTheme="minorHAnsi" w:hAnsi="Simplified Arabic" w:cs="Simplified Arabic"/>
                <w:b/>
                <w:bCs/>
                <w:sz w:val="28"/>
                <w:szCs w:val="28"/>
              </w:rPr>
            </w:pPr>
            <w:r>
              <w:rPr>
                <w:rFonts w:ascii="Simplified Arabic" w:hAnsi="Simplified Arabic" w:cs="Simplified Arabic" w:hint="cs"/>
                <w:b/>
                <w:bCs/>
                <w:sz w:val="28"/>
                <w:szCs w:val="28"/>
                <w:rtl/>
                <w:lang w:bidi="ar-IQ"/>
              </w:rPr>
              <w:t>كانون أول</w:t>
            </w:r>
            <w:r>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ديسمبر</w:t>
            </w:r>
            <w:r>
              <w:rPr>
                <w:rFonts w:ascii="Simplified Arabic" w:hAnsi="Simplified Arabic" w:cs="Simplified Arabic"/>
                <w:b/>
                <w:bCs/>
                <w:sz w:val="28"/>
                <w:szCs w:val="28"/>
                <w:rtl/>
              </w:rPr>
              <w:t xml:space="preserve">، </w:t>
            </w:r>
            <w:r>
              <w:rPr>
                <w:rFonts w:ascii="Simplified Arabic" w:hAnsi="Simplified Arabic" w:cs="Simplified Arabic" w:hint="cs"/>
                <w:b/>
                <w:bCs/>
                <w:sz w:val="28"/>
                <w:szCs w:val="28"/>
                <w:rtl/>
              </w:rPr>
              <w:t>2023</w:t>
            </w:r>
          </w:p>
        </w:tc>
        <w:tc>
          <w:tcPr>
            <w:tcW w:w="4537" w:type="dxa"/>
            <w:tcMar>
              <w:top w:w="0" w:type="dxa"/>
              <w:left w:w="108" w:type="dxa"/>
              <w:bottom w:w="0" w:type="dxa"/>
              <w:right w:w="108" w:type="dxa"/>
            </w:tcMar>
          </w:tcPr>
          <w:p w14:paraId="61DCE2E3" w14:textId="77777777" w:rsidR="00E3749E" w:rsidRDefault="00E3749E" w:rsidP="001E6214">
            <w:pPr>
              <w:jc w:val="right"/>
              <w:rPr>
                <w:rFonts w:ascii="Arial" w:eastAsiaTheme="minorHAnsi" w:hAnsi="Arial"/>
                <w:sz w:val="12"/>
                <w:szCs w:val="12"/>
              </w:rPr>
            </w:pPr>
          </w:p>
          <w:p w14:paraId="71F9051D" w14:textId="77777777" w:rsidR="00E3749E" w:rsidRDefault="00E3749E" w:rsidP="001E6214">
            <w:pPr>
              <w:jc w:val="right"/>
              <w:rPr>
                <w:rFonts w:ascii="Simplified Arabic" w:eastAsiaTheme="minorHAnsi" w:hAnsi="Simplified Arabic" w:cs="Simplified Arabic"/>
                <w:sz w:val="10"/>
                <w:szCs w:val="10"/>
              </w:rPr>
            </w:pPr>
            <w:r w:rsidRPr="001D1BAB">
              <w:rPr>
                <w:rFonts w:ascii="Simplified Arabic" w:eastAsiaTheme="minorHAnsi" w:hAnsi="Simplified Arabic" w:cs="Simplified Arabic"/>
                <w:noProof/>
                <w:sz w:val="10"/>
                <w:szCs w:val="10"/>
                <w:rtl/>
              </w:rPr>
              <w:drawing>
                <wp:inline distT="0" distB="0" distL="0" distR="0" wp14:anchorId="34F78E3D" wp14:editId="18188850">
                  <wp:extent cx="793131" cy="792000"/>
                  <wp:effectExtent l="19050" t="0" r="6969" b="0"/>
                  <wp:docPr id="1822240949" name="Picture 1822240949"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14:paraId="0F130A41" w14:textId="77777777" w:rsidR="00C8603A" w:rsidRDefault="00C8603A" w:rsidP="00D6513E">
      <w:pPr>
        <w:bidi/>
        <w:spacing w:after="0" w:line="240" w:lineRule="auto"/>
        <w:jc w:val="center"/>
        <w:rPr>
          <w:rFonts w:ascii="Simplified Arabic" w:hAnsi="Simplified Arabic" w:cs="Simplified Arabic"/>
          <w:b/>
          <w:bCs/>
          <w:color w:val="000000"/>
          <w:sz w:val="28"/>
          <w:szCs w:val="28"/>
          <w:rtl/>
        </w:rPr>
        <w:sectPr w:rsidR="00C8603A" w:rsidSect="001E6214">
          <w:headerReference w:type="even" r:id="rId12"/>
          <w:footerReference w:type="even" r:id="rId13"/>
          <w:footerReference w:type="default" r:id="rId14"/>
          <w:headerReference w:type="first" r:id="rId15"/>
          <w:pgSz w:w="11909" w:h="16834" w:code="9"/>
          <w:pgMar w:top="1418" w:right="1418" w:bottom="1418" w:left="1418" w:header="709" w:footer="709" w:gutter="0"/>
          <w:pgNumType w:start="23"/>
          <w:cols w:space="720"/>
          <w:docGrid w:linePitch="326"/>
        </w:sectPr>
      </w:pPr>
    </w:p>
    <w:p w14:paraId="7D457CF6" w14:textId="77777777" w:rsidR="00EC4E74" w:rsidRDefault="00EC4E74" w:rsidP="00C8603A">
      <w:pPr>
        <w:ind w:left="84"/>
        <w:jc w:val="lowKashida"/>
        <w:rPr>
          <w:rFonts w:cs="Simplified Arabic"/>
          <w:sz w:val="20"/>
          <w:szCs w:val="20"/>
          <w:rtl/>
        </w:rPr>
      </w:pPr>
    </w:p>
    <w:p w14:paraId="014DA351" w14:textId="3B0AA865" w:rsidR="00EC4E74" w:rsidRDefault="00D6513E" w:rsidP="00C8603A">
      <w:pPr>
        <w:ind w:left="84"/>
        <w:jc w:val="lowKashida"/>
        <w:rPr>
          <w:rFonts w:cs="Simplified Arabic"/>
          <w:sz w:val="20"/>
          <w:szCs w:val="20"/>
          <w:rtl/>
        </w:rPr>
      </w:pPr>
      <w:r>
        <w:rPr>
          <w:noProof/>
        </w:rPr>
        <mc:AlternateContent>
          <mc:Choice Requires="wps">
            <w:drawing>
              <wp:anchor distT="0" distB="0" distL="114300" distR="114300" simplePos="0" relativeHeight="251658240" behindDoc="0" locked="0" layoutInCell="1" allowOverlap="1" wp14:anchorId="2F559E14" wp14:editId="0AA47BD8">
                <wp:simplePos x="0" y="0"/>
                <wp:positionH relativeFrom="column">
                  <wp:posOffset>103505</wp:posOffset>
                </wp:positionH>
                <wp:positionV relativeFrom="paragraph">
                  <wp:posOffset>309245</wp:posOffset>
                </wp:positionV>
                <wp:extent cx="5551805" cy="901700"/>
                <wp:effectExtent l="41910" t="38100" r="45085" b="41275"/>
                <wp:wrapTight wrapText="bothSides">
                  <wp:wrapPolygon edited="0">
                    <wp:start x="-148" y="-913"/>
                    <wp:lineTo x="-148" y="22285"/>
                    <wp:lineTo x="21748" y="22285"/>
                    <wp:lineTo x="21748" y="-913"/>
                    <wp:lineTo x="-148" y="-913"/>
                  </wp:wrapPolygon>
                </wp:wrapTight>
                <wp:docPr id="36572437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14:paraId="029E2170" w14:textId="77777777" w:rsidR="00B8084F" w:rsidRDefault="00B8084F" w:rsidP="00D6513E">
                            <w:pPr>
                              <w:pStyle w:val="BodyText"/>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559E14" id="_x0000_t202" coordsize="21600,21600" o:spt="202" path="m,l,21600r21600,l21600,xe">
                <v:stroke joinstyle="miter"/>
                <v:path gradientshapeok="t" o:connecttype="rect"/>
              </v:shapetype>
              <v:shape id="Text Box 1" o:spid="_x0000_s1026" type="#_x0000_t202" style="position:absolute;left:0;text-align:left;margin-left:8.15pt;margin-top:24.35pt;width:437.15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" strokeweight="6pt">
                <v:stroke linestyle="thickBetweenThin"/>
                <v:textbox>
                  <w:txbxContent>
                    <w:p w14:paraId="029E2170" w14:textId="77777777" w:rsidR="00B8084F" w:rsidRDefault="00B8084F" w:rsidP="00D6513E">
                      <w:pPr>
                        <w:pStyle w:val="BodyText"/>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r w:rsidRPr="00E13FF1">
        <w:rPr>
          <w:rFonts w:cs="Simplified Arabic"/>
          <w:sz w:val="20"/>
          <w:szCs w:val="20"/>
        </w:rPr>
        <w:t xml:space="preserve"> </w:t>
      </w:r>
    </w:p>
    <w:p w14:paraId="0D1A2BF4" w14:textId="77777777" w:rsidR="00EC4E74" w:rsidRDefault="00EC4E74" w:rsidP="00C8603A">
      <w:pPr>
        <w:ind w:left="84"/>
        <w:jc w:val="lowKashida"/>
        <w:rPr>
          <w:rFonts w:cs="Simplified Arabic"/>
          <w:sz w:val="20"/>
          <w:szCs w:val="20"/>
          <w:rtl/>
        </w:rPr>
      </w:pPr>
    </w:p>
    <w:p w14:paraId="17002BB3" w14:textId="77777777" w:rsidR="00EC4E74" w:rsidRDefault="00EC4E74" w:rsidP="00C8603A">
      <w:pPr>
        <w:ind w:left="84"/>
        <w:jc w:val="lowKashida"/>
        <w:rPr>
          <w:rFonts w:cs="Simplified Arabic"/>
          <w:sz w:val="20"/>
          <w:szCs w:val="20"/>
          <w:rtl/>
        </w:rPr>
      </w:pPr>
    </w:p>
    <w:p w14:paraId="197BB066" w14:textId="77777777" w:rsidR="00EC4E74" w:rsidRDefault="00EC4E74" w:rsidP="00C8603A">
      <w:pPr>
        <w:ind w:left="84"/>
        <w:jc w:val="lowKashida"/>
        <w:rPr>
          <w:rFonts w:cs="Simplified Arabic"/>
          <w:sz w:val="20"/>
          <w:szCs w:val="20"/>
          <w:rtl/>
        </w:rPr>
      </w:pPr>
    </w:p>
    <w:p w14:paraId="3DE0B92A" w14:textId="77777777" w:rsidR="00EC4E74" w:rsidRDefault="00EC4E74" w:rsidP="00C8603A">
      <w:pPr>
        <w:ind w:left="84"/>
        <w:jc w:val="lowKashida"/>
        <w:rPr>
          <w:rFonts w:cs="Simplified Arabic"/>
          <w:sz w:val="20"/>
          <w:szCs w:val="20"/>
          <w:rtl/>
        </w:rPr>
      </w:pPr>
    </w:p>
    <w:p w14:paraId="4FA5AA71" w14:textId="77777777" w:rsidR="00EC4E74" w:rsidRDefault="00EC4E74" w:rsidP="00C8603A">
      <w:pPr>
        <w:ind w:left="84"/>
        <w:jc w:val="lowKashida"/>
        <w:rPr>
          <w:rFonts w:cs="Simplified Arabic"/>
          <w:sz w:val="20"/>
          <w:szCs w:val="20"/>
        </w:rPr>
      </w:pPr>
    </w:p>
    <w:p w14:paraId="4B6F2CEA" w14:textId="77777777" w:rsidR="001C5E08" w:rsidRDefault="001C5E08" w:rsidP="00C8603A">
      <w:pPr>
        <w:ind w:left="84"/>
        <w:jc w:val="lowKashida"/>
        <w:rPr>
          <w:rFonts w:cs="Simplified Arabic"/>
          <w:sz w:val="20"/>
          <w:szCs w:val="20"/>
        </w:rPr>
      </w:pPr>
    </w:p>
    <w:p w14:paraId="37C0FF68" w14:textId="77777777" w:rsidR="001C5E08" w:rsidRDefault="001C5E08" w:rsidP="00C8603A">
      <w:pPr>
        <w:ind w:left="84"/>
        <w:jc w:val="lowKashida"/>
        <w:rPr>
          <w:rFonts w:cs="Simplified Arabic"/>
          <w:sz w:val="20"/>
          <w:szCs w:val="20"/>
        </w:rPr>
      </w:pPr>
    </w:p>
    <w:p w14:paraId="2CE732AB" w14:textId="77777777" w:rsidR="001C5E08" w:rsidRDefault="001C5E08" w:rsidP="00C8603A">
      <w:pPr>
        <w:ind w:left="84"/>
        <w:jc w:val="lowKashida"/>
        <w:rPr>
          <w:rFonts w:cs="Simplified Arabic"/>
          <w:sz w:val="20"/>
          <w:szCs w:val="20"/>
          <w:rtl/>
        </w:rPr>
      </w:pPr>
    </w:p>
    <w:p w14:paraId="5F568FFA" w14:textId="2C513604" w:rsidR="00D6513E" w:rsidRPr="00B8084F" w:rsidRDefault="00D6513E" w:rsidP="009077D8">
      <w:pPr>
        <w:bidi/>
        <w:spacing w:after="0" w:line="240" w:lineRule="auto"/>
        <w:ind w:left="84" w:hanging="101"/>
        <w:jc w:val="lowKashida"/>
        <w:rPr>
          <w:rFonts w:cs="Simplified Arabic"/>
          <w:sz w:val="18"/>
          <w:szCs w:val="18"/>
          <w:rtl/>
        </w:rPr>
      </w:pPr>
      <w:r w:rsidRPr="00B8084F">
        <w:rPr>
          <w:rFonts w:cs="Simplified Arabic"/>
          <w:sz w:val="18"/>
          <w:szCs w:val="18"/>
          <w:rtl/>
        </w:rPr>
        <w:t xml:space="preserve"> </w:t>
      </w:r>
      <w:r w:rsidR="00EC4E74" w:rsidRPr="00B8084F">
        <w:rPr>
          <w:rFonts w:cs="Simplified Arabic"/>
          <w:sz w:val="18"/>
          <w:szCs w:val="18"/>
        </w:rPr>
        <w:sym w:font="Symbol" w:char="F0E3"/>
      </w:r>
      <w:r w:rsidR="00EC4E74" w:rsidRPr="00B8084F">
        <w:rPr>
          <w:rFonts w:cs="Simplified Arabic" w:hint="cs"/>
          <w:sz w:val="18"/>
          <w:szCs w:val="18"/>
          <w:rtl/>
        </w:rPr>
        <w:t xml:space="preserve"> </w:t>
      </w:r>
      <w:r w:rsidRPr="00B8084F">
        <w:rPr>
          <w:rFonts w:cs="Simplified Arabic" w:hint="cs"/>
          <w:sz w:val="18"/>
          <w:szCs w:val="18"/>
          <w:rtl/>
        </w:rPr>
        <w:t>جمادى الأول</w:t>
      </w:r>
      <w:r w:rsidRPr="00B8084F">
        <w:rPr>
          <w:rFonts w:cs="Simplified Arabic"/>
          <w:sz w:val="18"/>
          <w:szCs w:val="18"/>
          <w:rtl/>
        </w:rPr>
        <w:t xml:space="preserve">، </w:t>
      </w:r>
      <w:r w:rsidRPr="00B8084F">
        <w:rPr>
          <w:rFonts w:cs="Simplified Arabic" w:hint="cs"/>
          <w:sz w:val="18"/>
          <w:szCs w:val="18"/>
          <w:rtl/>
        </w:rPr>
        <w:t>1445</w:t>
      </w:r>
      <w:r w:rsidRPr="00B8084F">
        <w:rPr>
          <w:rFonts w:cs="Simplified Arabic"/>
          <w:sz w:val="18"/>
          <w:szCs w:val="18"/>
          <w:rtl/>
        </w:rPr>
        <w:t xml:space="preserve"> هـ – </w:t>
      </w:r>
      <w:r w:rsidR="009077D8" w:rsidRPr="00B8084F">
        <w:rPr>
          <w:rFonts w:cs="Simplified Arabic" w:hint="cs"/>
          <w:sz w:val="18"/>
          <w:szCs w:val="18"/>
          <w:rtl/>
        </w:rPr>
        <w:t>كانون اول</w:t>
      </w:r>
      <w:r w:rsidRPr="00B8084F">
        <w:rPr>
          <w:rFonts w:cs="Simplified Arabic"/>
          <w:sz w:val="18"/>
          <w:szCs w:val="18"/>
          <w:rtl/>
        </w:rPr>
        <w:t xml:space="preserve">، </w:t>
      </w:r>
      <w:r w:rsidRPr="00B8084F">
        <w:rPr>
          <w:rFonts w:cs="Simplified Arabic" w:hint="cs"/>
          <w:sz w:val="18"/>
          <w:szCs w:val="18"/>
          <w:rtl/>
        </w:rPr>
        <w:t>2023</w:t>
      </w:r>
      <w:r w:rsidRPr="00B8084F">
        <w:rPr>
          <w:rFonts w:cs="Simplified Arabic"/>
          <w:sz w:val="18"/>
          <w:szCs w:val="18"/>
          <w:rtl/>
        </w:rPr>
        <w:t>.</w:t>
      </w:r>
    </w:p>
    <w:p w14:paraId="16DE4A7B" w14:textId="77777777" w:rsidR="00D6513E" w:rsidRPr="00B8084F" w:rsidRDefault="00D6513E" w:rsidP="00EC4E74">
      <w:pPr>
        <w:bidi/>
        <w:spacing w:after="0"/>
        <w:rPr>
          <w:rFonts w:cs="Simplified Arabic"/>
          <w:sz w:val="18"/>
          <w:szCs w:val="18"/>
        </w:rPr>
      </w:pPr>
      <w:r w:rsidRPr="00B8084F">
        <w:rPr>
          <w:rFonts w:cs="Simplified Arabic"/>
          <w:sz w:val="18"/>
          <w:szCs w:val="18"/>
          <w:rtl/>
        </w:rPr>
        <w:t>جميع الحقوق محفوظة.</w:t>
      </w:r>
    </w:p>
    <w:p w14:paraId="68DC104C" w14:textId="77777777" w:rsidR="00D6513E" w:rsidRPr="00B8084F" w:rsidRDefault="00D6513E" w:rsidP="00EC4E74">
      <w:pPr>
        <w:bidi/>
        <w:spacing w:after="0"/>
        <w:rPr>
          <w:rFonts w:cs="Simplified Arabic"/>
          <w:b/>
          <w:bCs/>
          <w:sz w:val="18"/>
          <w:szCs w:val="18"/>
          <w:rtl/>
        </w:rPr>
      </w:pPr>
      <w:r w:rsidRPr="00B8084F">
        <w:rPr>
          <w:rFonts w:cs="Simplified Arabic"/>
          <w:b/>
          <w:bCs/>
          <w:sz w:val="18"/>
          <w:szCs w:val="18"/>
          <w:rtl/>
        </w:rPr>
        <w:t>في حالة الاقتباس، يرجى الإشارة إلى هذه المطبوعة كالتالي:</w:t>
      </w:r>
    </w:p>
    <w:p w14:paraId="5D6A159D" w14:textId="5421EB6F" w:rsidR="00D6513E" w:rsidRPr="00B8084F" w:rsidRDefault="00D6513E" w:rsidP="002E33B9">
      <w:pPr>
        <w:bidi/>
        <w:spacing w:after="0" w:line="240" w:lineRule="auto"/>
        <w:rPr>
          <w:rFonts w:cs="Simplified Arabic"/>
          <w:sz w:val="20"/>
          <w:szCs w:val="20"/>
          <w:rtl/>
        </w:rPr>
      </w:pPr>
      <w:r w:rsidRPr="00B8084F">
        <w:rPr>
          <w:rFonts w:ascii="Times New Roman" w:hAnsi="Times New Roman" w:cs="Simplified Arabic"/>
          <w:b/>
          <w:bCs/>
          <w:sz w:val="20"/>
          <w:szCs w:val="20"/>
          <w:rtl/>
        </w:rPr>
        <w:t>الجهاز المركزي للإحصاء الفلسطيني،</w:t>
      </w:r>
      <w:r w:rsidRPr="00B8084F">
        <w:rPr>
          <w:rFonts w:cs="Simplified Arabic"/>
          <w:b/>
          <w:bCs/>
          <w:sz w:val="20"/>
          <w:szCs w:val="20"/>
          <w:rtl/>
        </w:rPr>
        <w:t xml:space="preserve"> </w:t>
      </w:r>
      <w:r w:rsidRPr="00B8084F">
        <w:rPr>
          <w:rFonts w:ascii="Times New Roman" w:hAnsi="Times New Roman" w:cs="Simplified Arabic" w:hint="cs"/>
          <w:b/>
          <w:bCs/>
          <w:sz w:val="20"/>
          <w:szCs w:val="20"/>
          <w:rtl/>
        </w:rPr>
        <w:t>2023</w:t>
      </w:r>
      <w:r w:rsidR="002E33B9" w:rsidRPr="00B8084F">
        <w:rPr>
          <w:rFonts w:ascii="Times New Roman" w:hAnsi="Times New Roman" w:cs="Simplified Arabic" w:hint="cs"/>
          <w:b/>
          <w:bCs/>
          <w:sz w:val="20"/>
          <w:szCs w:val="20"/>
          <w:rtl/>
        </w:rPr>
        <w:t>،</w:t>
      </w:r>
      <w:r w:rsidR="002E33B9" w:rsidRPr="00B8084F">
        <w:rPr>
          <w:rFonts w:ascii="Simplified Arabic" w:hAnsi="Simplified Arabic" w:cs="Simplified Arabic" w:hint="cs"/>
          <w:b/>
          <w:bCs/>
          <w:sz w:val="20"/>
          <w:szCs w:val="20"/>
          <w:rtl/>
          <w:lang w:bidi="ar-JO"/>
        </w:rPr>
        <w:t xml:space="preserve"> </w:t>
      </w:r>
      <w:r w:rsidR="002E33B9" w:rsidRPr="00B8084F">
        <w:rPr>
          <w:rFonts w:ascii="Times New Roman" w:hAnsi="Times New Roman" w:cs="Simplified Arabic" w:hint="cs"/>
          <w:i/>
          <w:iCs/>
          <w:sz w:val="20"/>
          <w:szCs w:val="20"/>
          <w:rtl/>
        </w:rPr>
        <w:t>تحليل واقع المساحات المزروعة بالمحاصيل العلفية وتربية الابقار والضأن والماعز</w:t>
      </w:r>
      <w:r w:rsidR="002E33B9" w:rsidRPr="00B8084F">
        <w:rPr>
          <w:rFonts w:ascii="Times New Roman" w:hAnsi="Times New Roman" w:cs="Simplified Arabic"/>
          <w:i/>
          <w:iCs/>
          <w:sz w:val="20"/>
          <w:szCs w:val="20"/>
          <w:rtl/>
        </w:rPr>
        <w:t xml:space="preserve"> في </w:t>
      </w:r>
      <w:r w:rsidR="002E33B9" w:rsidRPr="00B8084F">
        <w:rPr>
          <w:rFonts w:ascii="Times New Roman" w:hAnsi="Times New Roman" w:cs="Simplified Arabic" w:hint="cs"/>
          <w:i/>
          <w:iCs/>
          <w:sz w:val="20"/>
          <w:szCs w:val="20"/>
          <w:rtl/>
        </w:rPr>
        <w:t>فلسطين</w:t>
      </w:r>
      <w:r w:rsidR="004F371A" w:rsidRPr="00B8084F">
        <w:rPr>
          <w:rFonts w:ascii="Times New Roman" w:hAnsi="Times New Roman" w:cs="Simplified Arabic" w:hint="cs"/>
          <w:i/>
          <w:iCs/>
          <w:sz w:val="20"/>
          <w:szCs w:val="20"/>
          <w:rtl/>
        </w:rPr>
        <w:t xml:space="preserve"> 2021</w:t>
      </w:r>
      <w:r w:rsidR="002E33B9" w:rsidRPr="00B8084F">
        <w:rPr>
          <w:rFonts w:ascii="Times New Roman" w:hAnsi="Times New Roman" w:cs="Simplified Arabic" w:hint="cs"/>
          <w:i/>
          <w:iCs/>
          <w:sz w:val="20"/>
          <w:szCs w:val="20"/>
          <w:rtl/>
        </w:rPr>
        <w:t>،</w:t>
      </w:r>
      <w:r w:rsidRPr="00B8084F">
        <w:rPr>
          <w:rFonts w:cs="Simplified Arabic"/>
          <w:i/>
          <w:iCs/>
          <w:sz w:val="20"/>
          <w:szCs w:val="20"/>
          <w:rtl/>
        </w:rPr>
        <w:t xml:space="preserve">  </w:t>
      </w:r>
      <w:r w:rsidRPr="00B8084F">
        <w:rPr>
          <w:rFonts w:cs="Simplified Arabic"/>
          <w:sz w:val="20"/>
          <w:szCs w:val="20"/>
          <w:rtl/>
        </w:rPr>
        <w:t>رام الله - فلسطين.</w:t>
      </w:r>
    </w:p>
    <w:p w14:paraId="49CC185A" w14:textId="77777777" w:rsidR="00D6513E" w:rsidRDefault="00D6513E" w:rsidP="00D6513E"/>
    <w:p w14:paraId="35CF1940" w14:textId="77777777" w:rsidR="00D6513E" w:rsidRPr="00783E1F" w:rsidRDefault="00D6513E" w:rsidP="00D6513E">
      <w:pPr>
        <w:rPr>
          <w:rtl/>
        </w:rPr>
      </w:pPr>
    </w:p>
    <w:tbl>
      <w:tblPr>
        <w:tblStyle w:val="TableGrid"/>
        <w:tblpPr w:leftFromText="180" w:rightFromText="180" w:vertAnchor="text" w:tblpXSpec="right" w:tblpY="1"/>
        <w:tblOverlap w:val="never"/>
        <w:bidiVisual/>
        <w:tblW w:w="303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7"/>
      </w:tblGrid>
      <w:tr w:rsidR="00B8084F" w:rsidRPr="00E750CB" w14:paraId="0CFFF781" w14:textId="77777777" w:rsidTr="00B8084F">
        <w:trPr>
          <w:trHeight w:val="982"/>
        </w:trPr>
        <w:tc>
          <w:tcPr>
            <w:tcW w:w="5000" w:type="pct"/>
            <w:vMerge w:val="restart"/>
          </w:tcPr>
          <w:p w14:paraId="65087CF2" w14:textId="77777777" w:rsidR="00B8084F" w:rsidRPr="00B8084F" w:rsidRDefault="00B8084F" w:rsidP="002E33B9">
            <w:pPr>
              <w:bidi/>
              <w:spacing w:after="0" w:line="240" w:lineRule="auto"/>
              <w:jc w:val="lowKashida"/>
              <w:rPr>
                <w:rFonts w:ascii="Simplified Arabic" w:hAnsi="Simplified Arabic" w:cs="Simplified Arabic"/>
                <w:sz w:val="18"/>
                <w:szCs w:val="18"/>
                <w:rtl/>
              </w:rPr>
            </w:pPr>
            <w:r w:rsidRPr="00B8084F">
              <w:rPr>
                <w:rFonts w:ascii="Simplified Arabic" w:hAnsi="Simplified Arabic" w:cs="Simplified Arabic"/>
                <w:sz w:val="18"/>
                <w:szCs w:val="18"/>
                <w:rtl/>
              </w:rPr>
              <w:t xml:space="preserve">جميع المراسلات توجه إلى: </w:t>
            </w:r>
          </w:p>
          <w:p w14:paraId="11AE41CF" w14:textId="77777777" w:rsidR="00B8084F" w:rsidRPr="00B8084F" w:rsidRDefault="00B8084F" w:rsidP="002E33B9">
            <w:pPr>
              <w:bidi/>
              <w:spacing w:after="0" w:line="240" w:lineRule="auto"/>
              <w:jc w:val="lowKashida"/>
              <w:rPr>
                <w:rFonts w:ascii="Simplified Arabic" w:hAnsi="Simplified Arabic" w:cs="Simplified Arabic"/>
                <w:b/>
                <w:bCs/>
                <w:sz w:val="18"/>
                <w:szCs w:val="18"/>
                <w:rtl/>
              </w:rPr>
            </w:pPr>
            <w:r w:rsidRPr="00B8084F">
              <w:rPr>
                <w:rFonts w:ascii="Simplified Arabic" w:hAnsi="Simplified Arabic" w:cs="Simplified Arabic"/>
                <w:b/>
                <w:bCs/>
                <w:sz w:val="18"/>
                <w:szCs w:val="18"/>
                <w:rtl/>
              </w:rPr>
              <w:t xml:space="preserve">الجهاز المركزي للإحصاء الفلسطيني  </w:t>
            </w:r>
          </w:p>
          <w:p w14:paraId="651F5945" w14:textId="77777777" w:rsidR="00B8084F" w:rsidRPr="00B8084F" w:rsidRDefault="00B8084F" w:rsidP="002E33B9">
            <w:pPr>
              <w:bidi/>
              <w:spacing w:after="0" w:line="240" w:lineRule="auto"/>
              <w:jc w:val="lowKashida"/>
              <w:rPr>
                <w:rFonts w:ascii="Simplified Arabic" w:hAnsi="Simplified Arabic" w:cs="Simplified Arabic"/>
                <w:b/>
                <w:bCs/>
                <w:color w:val="000000" w:themeColor="text1"/>
                <w:sz w:val="18"/>
                <w:szCs w:val="18"/>
              </w:rPr>
            </w:pPr>
            <w:r w:rsidRPr="00B8084F">
              <w:rPr>
                <w:rFonts w:ascii="Simplified Arabic" w:hAnsi="Simplified Arabic" w:cs="Simplified Arabic"/>
                <w:b/>
                <w:bCs/>
                <w:color w:val="000000" w:themeColor="text1"/>
                <w:sz w:val="18"/>
                <w:szCs w:val="18"/>
                <w:rtl/>
              </w:rPr>
              <w:t xml:space="preserve">ص.ب. 1647، رام الله </w:t>
            </w:r>
            <w:r w:rsidRPr="00B8084F">
              <w:rPr>
                <w:rFonts w:ascii="Simplified Arabic" w:hAnsi="Simplified Arabic" w:cs="Simplified Arabic"/>
                <w:b/>
                <w:bCs/>
                <w:color w:val="000000" w:themeColor="text1"/>
                <w:sz w:val="18"/>
                <w:szCs w:val="18"/>
              </w:rPr>
              <w:t>P6028179</w:t>
            </w:r>
            <w:r w:rsidRPr="00B8084F">
              <w:rPr>
                <w:rFonts w:ascii="Simplified Arabic" w:hAnsi="Simplified Arabic" w:cs="Simplified Arabic"/>
                <w:b/>
                <w:bCs/>
                <w:color w:val="000000" w:themeColor="text1"/>
                <w:sz w:val="18"/>
                <w:szCs w:val="18"/>
                <w:rtl/>
              </w:rPr>
              <w:t xml:space="preserve"> - فلسطين</w:t>
            </w:r>
          </w:p>
          <w:p w14:paraId="7EB0994F" w14:textId="77777777" w:rsidR="00B8084F" w:rsidRPr="00B8084F" w:rsidRDefault="00B8084F" w:rsidP="002E33B9">
            <w:pPr>
              <w:bidi/>
              <w:spacing w:after="0" w:line="240" w:lineRule="auto"/>
              <w:jc w:val="lowKashida"/>
              <w:rPr>
                <w:rFonts w:cs="Simplified Arabic"/>
                <w:sz w:val="18"/>
                <w:szCs w:val="18"/>
                <w:rtl/>
              </w:rPr>
            </w:pPr>
            <w:r w:rsidRPr="00B8084F">
              <w:rPr>
                <w:rFonts w:cs="Simplified Arabic"/>
                <w:sz w:val="18"/>
                <w:szCs w:val="18"/>
                <w:rtl/>
              </w:rPr>
              <w:t xml:space="preserve">هاتف: </w:t>
            </w:r>
            <w:r w:rsidRPr="00B8084F">
              <w:rPr>
                <w:rFonts w:asciiTheme="majorBidi" w:hAnsiTheme="majorBidi" w:cstheme="majorBidi"/>
                <w:sz w:val="18"/>
                <w:szCs w:val="18"/>
              </w:rPr>
              <w:t>298 2700</w:t>
            </w:r>
            <w:r w:rsidRPr="00B8084F">
              <w:rPr>
                <w:rFonts w:asciiTheme="majorBidi" w:hAnsiTheme="majorBidi" w:cstheme="majorBidi"/>
                <w:sz w:val="18"/>
                <w:szCs w:val="18"/>
                <w:rtl/>
              </w:rPr>
              <w:t xml:space="preserve"> 2 (972/970)</w:t>
            </w:r>
          </w:p>
          <w:p w14:paraId="57F66575" w14:textId="77777777" w:rsidR="00B8084F" w:rsidRPr="00B8084F" w:rsidRDefault="00B8084F" w:rsidP="002E33B9">
            <w:pPr>
              <w:bidi/>
              <w:spacing w:after="0" w:line="240" w:lineRule="auto"/>
              <w:jc w:val="lowKashida"/>
              <w:rPr>
                <w:rFonts w:cs="Simplified Arabic"/>
                <w:sz w:val="18"/>
                <w:szCs w:val="18"/>
                <w:rtl/>
              </w:rPr>
            </w:pPr>
            <w:r w:rsidRPr="00B8084F">
              <w:rPr>
                <w:rFonts w:cs="Simplified Arabic"/>
                <w:sz w:val="18"/>
                <w:szCs w:val="18"/>
                <w:rtl/>
              </w:rPr>
              <w:t xml:space="preserve">فاكس: </w:t>
            </w:r>
            <w:r w:rsidRPr="00B8084F">
              <w:rPr>
                <w:rFonts w:asciiTheme="majorBidi" w:hAnsiTheme="majorBidi" w:cstheme="majorBidi"/>
                <w:sz w:val="18"/>
                <w:szCs w:val="18"/>
              </w:rPr>
              <w:t>298 2710</w:t>
            </w:r>
            <w:r w:rsidRPr="00B8084F">
              <w:rPr>
                <w:rFonts w:asciiTheme="majorBidi" w:hAnsiTheme="majorBidi" w:cstheme="majorBidi"/>
                <w:sz w:val="18"/>
                <w:szCs w:val="18"/>
                <w:rtl/>
              </w:rPr>
              <w:t xml:space="preserve"> 2 (972/970)</w:t>
            </w:r>
          </w:p>
          <w:p w14:paraId="229F19CA" w14:textId="77777777" w:rsidR="00B8084F" w:rsidRPr="00B8084F" w:rsidRDefault="00B8084F" w:rsidP="002E33B9">
            <w:pPr>
              <w:bidi/>
              <w:spacing w:after="0" w:line="240" w:lineRule="auto"/>
              <w:jc w:val="lowKashida"/>
              <w:rPr>
                <w:rFonts w:cs="Simplified Arabic"/>
                <w:sz w:val="18"/>
                <w:szCs w:val="18"/>
                <w:rtl/>
              </w:rPr>
            </w:pPr>
            <w:r w:rsidRPr="00B8084F">
              <w:rPr>
                <w:rFonts w:cs="Simplified Arabic" w:hint="cs"/>
                <w:sz w:val="18"/>
                <w:szCs w:val="18"/>
                <w:rtl/>
              </w:rPr>
              <w:t xml:space="preserve">الرقم المجاني: </w:t>
            </w:r>
            <w:r w:rsidRPr="00B8084F">
              <w:rPr>
                <w:rFonts w:asciiTheme="majorBidi" w:hAnsiTheme="majorBidi" w:cstheme="majorBidi"/>
                <w:sz w:val="18"/>
                <w:szCs w:val="18"/>
                <w:rtl/>
              </w:rPr>
              <w:t>1800300300</w:t>
            </w:r>
          </w:p>
          <w:p w14:paraId="4CAD1D85" w14:textId="77777777" w:rsidR="00B8084F" w:rsidRPr="00B8084F" w:rsidRDefault="00B8084F" w:rsidP="002E33B9">
            <w:pPr>
              <w:bidi/>
              <w:spacing w:after="0" w:line="240" w:lineRule="auto"/>
              <w:jc w:val="lowKashida"/>
              <w:rPr>
                <w:rFonts w:cs="Simplified Arabic"/>
                <w:sz w:val="18"/>
                <w:szCs w:val="18"/>
                <w:rtl/>
              </w:rPr>
            </w:pPr>
            <w:r w:rsidRPr="00B8084F">
              <w:rPr>
                <w:rFonts w:cs="Simplified Arabic"/>
                <w:sz w:val="18"/>
                <w:szCs w:val="18"/>
                <w:rtl/>
              </w:rPr>
              <w:t xml:space="preserve">بريد إلكتروني: </w:t>
            </w:r>
            <w:hyperlink r:id="rId16" w:history="1">
              <w:r w:rsidRPr="00B8084F">
                <w:rPr>
                  <w:rFonts w:asciiTheme="majorBidi" w:hAnsiTheme="majorBidi" w:cstheme="majorBidi"/>
                  <w:sz w:val="18"/>
                  <w:szCs w:val="18"/>
                </w:rPr>
                <w:t>diwan@pcbs.gov.ps</w:t>
              </w:r>
            </w:hyperlink>
          </w:p>
          <w:p w14:paraId="5036F835" w14:textId="77777777" w:rsidR="00B8084F" w:rsidRDefault="00B8084F" w:rsidP="002E33B9">
            <w:pPr>
              <w:bidi/>
              <w:spacing w:after="0" w:line="240" w:lineRule="auto"/>
              <w:jc w:val="lowKashida"/>
              <w:rPr>
                <w:rFonts w:cs="Simplified Arabic"/>
                <w:b/>
                <w:bCs/>
                <w:sz w:val="20"/>
                <w:szCs w:val="20"/>
                <w:rtl/>
              </w:rPr>
            </w:pPr>
            <w:r w:rsidRPr="00B8084F">
              <w:rPr>
                <w:rFonts w:cs="Simplified Arabic"/>
                <w:sz w:val="18"/>
                <w:szCs w:val="18"/>
                <w:rtl/>
              </w:rPr>
              <w:t xml:space="preserve">صفحة </w:t>
            </w:r>
            <w:r w:rsidRPr="00B8084F">
              <w:rPr>
                <w:rFonts w:cs="Simplified Arabic" w:hint="cs"/>
                <w:sz w:val="18"/>
                <w:szCs w:val="18"/>
                <w:rtl/>
              </w:rPr>
              <w:t>إ</w:t>
            </w:r>
            <w:r w:rsidRPr="00B8084F">
              <w:rPr>
                <w:rFonts w:cs="Simplified Arabic"/>
                <w:sz w:val="18"/>
                <w:szCs w:val="18"/>
                <w:rtl/>
              </w:rPr>
              <w:t xml:space="preserve">لكترونية: </w:t>
            </w:r>
            <w:hyperlink r:id="rId17" w:history="1">
              <w:r w:rsidRPr="00B8084F">
                <w:rPr>
                  <w:rFonts w:asciiTheme="majorBidi" w:hAnsiTheme="majorBidi" w:cstheme="majorBidi"/>
                  <w:sz w:val="18"/>
                  <w:szCs w:val="18"/>
                </w:rPr>
                <w:t>http://www.pcbs.gov.ps</w:t>
              </w:r>
            </w:hyperlink>
            <w:r w:rsidRPr="001602C8">
              <w:rPr>
                <w:rFonts w:cs="Simplified Arabic"/>
                <w:b/>
                <w:bCs/>
                <w:sz w:val="20"/>
                <w:szCs w:val="20"/>
                <w:rtl/>
              </w:rPr>
              <w:t xml:space="preserve"> </w:t>
            </w:r>
          </w:p>
          <w:p w14:paraId="67B8829E" w14:textId="77777777" w:rsidR="00B8084F" w:rsidRDefault="00B8084F" w:rsidP="00B8084F">
            <w:pPr>
              <w:bidi/>
              <w:spacing w:after="0" w:line="240" w:lineRule="auto"/>
              <w:jc w:val="lowKashida"/>
              <w:rPr>
                <w:rFonts w:cs="Simplified Arabic"/>
                <w:b/>
                <w:bCs/>
                <w:sz w:val="20"/>
                <w:szCs w:val="20"/>
                <w:rtl/>
              </w:rPr>
            </w:pPr>
          </w:p>
          <w:p w14:paraId="28524791" w14:textId="4BFA987B" w:rsidR="00B8084F" w:rsidRPr="00B8084F" w:rsidRDefault="00B8084F" w:rsidP="00B8084F">
            <w:pPr>
              <w:bidi/>
              <w:spacing w:after="0" w:line="240" w:lineRule="auto"/>
              <w:jc w:val="lowKashida"/>
              <w:rPr>
                <w:rFonts w:cs="Simplified Arabic"/>
                <w:sz w:val="16"/>
                <w:szCs w:val="16"/>
                <w:rtl/>
              </w:rPr>
            </w:pPr>
            <w:r w:rsidRPr="001602C8">
              <w:rPr>
                <w:rFonts w:cs="Simplified Arabic"/>
                <w:b/>
                <w:bCs/>
                <w:sz w:val="20"/>
                <w:szCs w:val="20"/>
                <w:rtl/>
              </w:rPr>
              <w:t>الرقم المرجعي:</w:t>
            </w:r>
            <w:r w:rsidRPr="001602C8">
              <w:rPr>
                <w:rFonts w:cs="Simplified Arabic" w:hint="cs"/>
                <w:b/>
                <w:bCs/>
                <w:sz w:val="20"/>
                <w:szCs w:val="20"/>
                <w:rtl/>
              </w:rPr>
              <w:t xml:space="preserve"> </w:t>
            </w:r>
            <w:r>
              <w:rPr>
                <w:rFonts w:cs="Simplified Arabic" w:hint="cs"/>
                <w:sz w:val="16"/>
                <w:szCs w:val="16"/>
                <w:rtl/>
              </w:rPr>
              <w:t>2690</w:t>
            </w:r>
          </w:p>
        </w:tc>
      </w:tr>
      <w:tr w:rsidR="00B8084F" w:rsidRPr="00E750CB" w14:paraId="23665064" w14:textId="77777777" w:rsidTr="00B8084F">
        <w:trPr>
          <w:trHeight w:val="1978"/>
        </w:trPr>
        <w:tc>
          <w:tcPr>
            <w:tcW w:w="5000" w:type="pct"/>
            <w:vMerge/>
          </w:tcPr>
          <w:p w14:paraId="52C6D911" w14:textId="77777777" w:rsidR="00B8084F" w:rsidRPr="00E750CB" w:rsidRDefault="00B8084F" w:rsidP="002E33B9">
            <w:pPr>
              <w:bidi/>
              <w:spacing w:after="0" w:line="240" w:lineRule="auto"/>
              <w:jc w:val="lowKashida"/>
              <w:rPr>
                <w:rFonts w:cs="Simplified Arabic"/>
                <w:sz w:val="16"/>
                <w:szCs w:val="16"/>
                <w:rtl/>
              </w:rPr>
            </w:pPr>
          </w:p>
        </w:tc>
      </w:tr>
    </w:tbl>
    <w:p w14:paraId="2726DA08" w14:textId="77777777" w:rsidR="00D6513E" w:rsidRPr="005E1CF9" w:rsidRDefault="00D6513E" w:rsidP="00D6513E">
      <w:pPr>
        <w:rPr>
          <w:rtl/>
        </w:rPr>
        <w:sectPr w:rsidR="00D6513E" w:rsidRPr="005E1CF9" w:rsidSect="001E6214">
          <w:headerReference w:type="default" r:id="rId18"/>
          <w:pgSz w:w="11909" w:h="16834" w:code="9"/>
          <w:pgMar w:top="1418" w:right="1418" w:bottom="1418" w:left="1418" w:header="709" w:footer="709" w:gutter="0"/>
          <w:pgNumType w:start="23"/>
          <w:cols w:space="720"/>
          <w:docGrid w:linePitch="326"/>
        </w:sectPr>
      </w:pPr>
    </w:p>
    <w:p w14:paraId="62E020D4" w14:textId="322FED96" w:rsidR="00F2135D" w:rsidRDefault="003061EB" w:rsidP="00F2135D">
      <w:pPr>
        <w:spacing w:after="0" w:line="240" w:lineRule="auto"/>
        <w:jc w:val="center"/>
        <w:rPr>
          <w:rFonts w:ascii="Simplified Arabic" w:hAnsi="Simplified Arabic" w:cs="Simplified Arabic"/>
          <w:b/>
          <w:bCs/>
          <w:color w:val="000000"/>
          <w:sz w:val="28"/>
          <w:szCs w:val="28"/>
          <w:rtl/>
        </w:rPr>
      </w:pPr>
      <w:r w:rsidRPr="002B677F">
        <w:rPr>
          <w:b/>
          <w:bCs/>
          <w:noProof/>
          <w:sz w:val="26"/>
          <w:szCs w:val="26"/>
          <w:rtl/>
        </w:rPr>
        <w:lastRenderedPageBreak/>
        <w:drawing>
          <wp:anchor distT="0" distB="0" distL="114300" distR="114300" simplePos="0" relativeHeight="251660288" behindDoc="1" locked="0" layoutInCell="1" allowOverlap="1" wp14:anchorId="73BA6ADB" wp14:editId="147CC199">
            <wp:simplePos x="0" y="0"/>
            <wp:positionH relativeFrom="margin">
              <wp:align>left</wp:align>
            </wp:positionH>
            <wp:positionV relativeFrom="margin">
              <wp:posOffset>-88900</wp:posOffset>
            </wp:positionV>
            <wp:extent cx="5922645" cy="9004935"/>
            <wp:effectExtent l="0" t="0" r="1905" b="5715"/>
            <wp:wrapTight wrapText="bothSides">
              <wp:wrapPolygon edited="0">
                <wp:start x="0" y="0"/>
                <wp:lineTo x="0" y="21568"/>
                <wp:lineTo x="21537" y="21568"/>
                <wp:lineTo x="21537" y="0"/>
                <wp:lineTo x="0" y="0"/>
              </wp:wrapPolygon>
            </wp:wrapTight>
            <wp:docPr id="13" name="Picture 13"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22645" cy="90049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135D">
        <w:rPr>
          <w:rFonts w:ascii="Simplified Arabic" w:hAnsi="Simplified Arabic" w:cs="Simplified Arabic"/>
          <w:b/>
          <w:bCs/>
          <w:color w:val="000000"/>
          <w:sz w:val="28"/>
          <w:szCs w:val="28"/>
          <w:rtl/>
        </w:rPr>
        <w:br w:type="page"/>
      </w:r>
    </w:p>
    <w:p w14:paraId="0E70B5F6" w14:textId="77777777" w:rsidR="002E79E1" w:rsidRDefault="002E79E1" w:rsidP="002E79E1">
      <w:pPr>
        <w:spacing w:after="0" w:line="240" w:lineRule="auto"/>
        <w:rPr>
          <w:rFonts w:ascii="Simplified Arabic" w:hAnsi="Simplified Arabic" w:cs="Simplified Arabic"/>
          <w:b/>
          <w:bCs/>
          <w:color w:val="000000"/>
          <w:sz w:val="28"/>
          <w:szCs w:val="28"/>
          <w:rtl/>
        </w:rPr>
      </w:pPr>
    </w:p>
    <w:p w14:paraId="1BCB9E39" w14:textId="77777777" w:rsidR="002E79E1" w:rsidRDefault="002E79E1" w:rsidP="002E79E1">
      <w:pPr>
        <w:spacing w:after="0" w:line="240" w:lineRule="auto"/>
        <w:rPr>
          <w:rFonts w:ascii="Simplified Arabic" w:hAnsi="Simplified Arabic" w:cs="Simplified Arabic"/>
          <w:b/>
          <w:bCs/>
          <w:color w:val="000000"/>
          <w:sz w:val="28"/>
          <w:szCs w:val="28"/>
          <w:rtl/>
        </w:rPr>
      </w:pPr>
    </w:p>
    <w:p w14:paraId="2068FC4F" w14:textId="77777777" w:rsidR="002E79E1" w:rsidRDefault="002E79E1" w:rsidP="002E79E1">
      <w:pPr>
        <w:spacing w:after="0" w:line="240" w:lineRule="auto"/>
        <w:rPr>
          <w:rFonts w:ascii="Simplified Arabic" w:hAnsi="Simplified Arabic" w:cs="Simplified Arabic"/>
          <w:b/>
          <w:bCs/>
          <w:color w:val="000000"/>
          <w:sz w:val="28"/>
          <w:szCs w:val="28"/>
          <w:rtl/>
        </w:rPr>
      </w:pPr>
    </w:p>
    <w:p w14:paraId="10218BF4" w14:textId="77777777" w:rsidR="002E79E1" w:rsidRDefault="002E79E1" w:rsidP="002E79E1">
      <w:pPr>
        <w:spacing w:after="0" w:line="240" w:lineRule="auto"/>
        <w:rPr>
          <w:rFonts w:ascii="Simplified Arabic" w:hAnsi="Simplified Arabic" w:cs="Simplified Arabic"/>
          <w:b/>
          <w:bCs/>
          <w:color w:val="000000"/>
          <w:sz w:val="28"/>
          <w:szCs w:val="28"/>
          <w:rtl/>
        </w:rPr>
      </w:pPr>
    </w:p>
    <w:p w14:paraId="70969576" w14:textId="77777777" w:rsidR="002E79E1" w:rsidRDefault="002E79E1" w:rsidP="002E79E1">
      <w:pPr>
        <w:spacing w:after="0" w:line="240" w:lineRule="auto"/>
        <w:rPr>
          <w:rFonts w:ascii="Simplified Arabic" w:hAnsi="Simplified Arabic" w:cs="Simplified Arabic"/>
          <w:b/>
          <w:bCs/>
          <w:color w:val="000000"/>
          <w:sz w:val="28"/>
          <w:szCs w:val="28"/>
          <w:rtl/>
        </w:rPr>
      </w:pPr>
    </w:p>
    <w:p w14:paraId="40261764" w14:textId="77777777" w:rsidR="002E79E1" w:rsidRDefault="002E79E1" w:rsidP="002E79E1">
      <w:pPr>
        <w:spacing w:after="0" w:line="240" w:lineRule="auto"/>
        <w:rPr>
          <w:rFonts w:ascii="Simplified Arabic" w:hAnsi="Simplified Arabic" w:cs="Simplified Arabic"/>
          <w:b/>
          <w:bCs/>
          <w:color w:val="000000"/>
          <w:sz w:val="28"/>
          <w:szCs w:val="28"/>
          <w:rtl/>
        </w:rPr>
      </w:pPr>
    </w:p>
    <w:p w14:paraId="3A6440FA" w14:textId="77777777" w:rsidR="002E79E1" w:rsidRDefault="002E79E1" w:rsidP="002E79E1">
      <w:pPr>
        <w:spacing w:after="0" w:line="240" w:lineRule="auto"/>
        <w:rPr>
          <w:rFonts w:ascii="Simplified Arabic" w:hAnsi="Simplified Arabic" w:cs="Simplified Arabic"/>
          <w:b/>
          <w:bCs/>
          <w:color w:val="000000"/>
          <w:sz w:val="28"/>
          <w:szCs w:val="28"/>
          <w:rtl/>
        </w:rPr>
      </w:pPr>
    </w:p>
    <w:p w14:paraId="0F605F49" w14:textId="77777777" w:rsidR="002E79E1" w:rsidRDefault="002E79E1" w:rsidP="002E79E1">
      <w:pPr>
        <w:spacing w:after="0" w:line="240" w:lineRule="auto"/>
        <w:rPr>
          <w:rFonts w:ascii="Simplified Arabic" w:hAnsi="Simplified Arabic" w:cs="Simplified Arabic"/>
          <w:b/>
          <w:bCs/>
          <w:color w:val="000000"/>
          <w:sz w:val="28"/>
          <w:szCs w:val="28"/>
          <w:rtl/>
        </w:rPr>
      </w:pPr>
    </w:p>
    <w:p w14:paraId="118356E3" w14:textId="77777777" w:rsidR="002E79E1" w:rsidRDefault="002E79E1" w:rsidP="002E79E1">
      <w:pPr>
        <w:spacing w:after="0" w:line="240" w:lineRule="auto"/>
        <w:rPr>
          <w:rFonts w:ascii="Simplified Arabic" w:hAnsi="Simplified Arabic" w:cs="Simplified Arabic"/>
          <w:b/>
          <w:bCs/>
          <w:color w:val="000000"/>
          <w:sz w:val="28"/>
          <w:szCs w:val="28"/>
          <w:rtl/>
        </w:rPr>
      </w:pPr>
    </w:p>
    <w:p w14:paraId="4A4937B9" w14:textId="77777777" w:rsidR="002E79E1" w:rsidRDefault="002E79E1" w:rsidP="002E79E1">
      <w:pPr>
        <w:spacing w:after="0" w:line="240" w:lineRule="auto"/>
        <w:rPr>
          <w:rFonts w:ascii="Simplified Arabic" w:hAnsi="Simplified Arabic" w:cs="Simplified Arabic"/>
          <w:b/>
          <w:bCs/>
          <w:color w:val="000000"/>
          <w:sz w:val="28"/>
          <w:szCs w:val="28"/>
          <w:rtl/>
        </w:rPr>
      </w:pPr>
    </w:p>
    <w:p w14:paraId="69F7258B" w14:textId="77777777" w:rsidR="002E79E1" w:rsidRDefault="002E79E1" w:rsidP="002E79E1">
      <w:pPr>
        <w:spacing w:after="0" w:line="240" w:lineRule="auto"/>
        <w:rPr>
          <w:rFonts w:ascii="Simplified Arabic" w:hAnsi="Simplified Arabic" w:cs="Simplified Arabic"/>
          <w:b/>
          <w:bCs/>
          <w:color w:val="000000"/>
          <w:sz w:val="28"/>
          <w:szCs w:val="28"/>
          <w:rtl/>
        </w:rPr>
      </w:pPr>
    </w:p>
    <w:p w14:paraId="400D3849" w14:textId="77777777" w:rsidR="002E79E1" w:rsidRDefault="002E79E1" w:rsidP="002E79E1">
      <w:pPr>
        <w:spacing w:after="0" w:line="240" w:lineRule="auto"/>
        <w:rPr>
          <w:rFonts w:ascii="Simplified Arabic" w:hAnsi="Simplified Arabic" w:cs="Simplified Arabic"/>
          <w:b/>
          <w:bCs/>
          <w:color w:val="000000"/>
          <w:sz w:val="28"/>
          <w:szCs w:val="28"/>
          <w:rtl/>
        </w:rPr>
      </w:pPr>
    </w:p>
    <w:p w14:paraId="503D2C0A" w14:textId="77777777" w:rsidR="002E79E1" w:rsidRDefault="002E79E1" w:rsidP="002E79E1">
      <w:pPr>
        <w:spacing w:after="0" w:line="240" w:lineRule="auto"/>
        <w:rPr>
          <w:rFonts w:ascii="Simplified Arabic" w:hAnsi="Simplified Arabic" w:cs="Simplified Arabic"/>
          <w:b/>
          <w:bCs/>
          <w:color w:val="000000"/>
          <w:sz w:val="28"/>
          <w:szCs w:val="28"/>
          <w:rtl/>
        </w:rPr>
      </w:pPr>
    </w:p>
    <w:p w14:paraId="10C0B598" w14:textId="77777777" w:rsidR="002E79E1" w:rsidRDefault="002E79E1" w:rsidP="002E79E1">
      <w:pPr>
        <w:spacing w:after="0" w:line="240" w:lineRule="auto"/>
        <w:rPr>
          <w:rFonts w:ascii="Simplified Arabic" w:hAnsi="Simplified Arabic" w:cs="Simplified Arabic"/>
          <w:b/>
          <w:bCs/>
          <w:color w:val="000000"/>
          <w:sz w:val="28"/>
          <w:szCs w:val="28"/>
          <w:rtl/>
        </w:rPr>
      </w:pPr>
    </w:p>
    <w:p w14:paraId="34469FA1" w14:textId="77777777" w:rsidR="002E79E1" w:rsidRDefault="002E79E1" w:rsidP="002E79E1">
      <w:pPr>
        <w:spacing w:after="0" w:line="240" w:lineRule="auto"/>
        <w:rPr>
          <w:rFonts w:ascii="Simplified Arabic" w:hAnsi="Simplified Arabic" w:cs="Simplified Arabic"/>
          <w:b/>
          <w:bCs/>
          <w:color w:val="000000"/>
          <w:sz w:val="28"/>
          <w:szCs w:val="28"/>
          <w:rtl/>
        </w:rPr>
      </w:pPr>
    </w:p>
    <w:p w14:paraId="35204AA2" w14:textId="77777777" w:rsidR="002E79E1" w:rsidRDefault="002E79E1" w:rsidP="002E79E1">
      <w:pPr>
        <w:spacing w:after="0" w:line="240" w:lineRule="auto"/>
        <w:rPr>
          <w:rFonts w:ascii="Simplified Arabic" w:hAnsi="Simplified Arabic" w:cs="Simplified Arabic"/>
          <w:b/>
          <w:bCs/>
          <w:color w:val="000000"/>
          <w:sz w:val="28"/>
          <w:szCs w:val="28"/>
          <w:rtl/>
        </w:rPr>
      </w:pPr>
    </w:p>
    <w:p w14:paraId="3E5FE677" w14:textId="77777777" w:rsidR="002E79E1" w:rsidRDefault="002E79E1" w:rsidP="002E79E1">
      <w:pPr>
        <w:spacing w:after="0" w:line="240" w:lineRule="auto"/>
        <w:rPr>
          <w:rFonts w:ascii="Simplified Arabic" w:hAnsi="Simplified Arabic" w:cs="Simplified Arabic"/>
          <w:b/>
          <w:bCs/>
          <w:color w:val="000000"/>
          <w:sz w:val="28"/>
          <w:szCs w:val="28"/>
          <w:rtl/>
        </w:rPr>
      </w:pPr>
    </w:p>
    <w:p w14:paraId="5FFE731A" w14:textId="77777777" w:rsidR="002E79E1" w:rsidRDefault="002E79E1" w:rsidP="002E79E1">
      <w:pPr>
        <w:spacing w:after="0" w:line="240" w:lineRule="auto"/>
        <w:rPr>
          <w:rFonts w:ascii="Simplified Arabic" w:hAnsi="Simplified Arabic" w:cs="Simplified Arabic"/>
          <w:b/>
          <w:bCs/>
          <w:color w:val="000000"/>
          <w:sz w:val="28"/>
          <w:szCs w:val="28"/>
          <w:rtl/>
        </w:rPr>
      </w:pPr>
    </w:p>
    <w:p w14:paraId="75DFBF2D" w14:textId="77777777" w:rsidR="002E79E1" w:rsidRDefault="002E79E1" w:rsidP="002E79E1">
      <w:pPr>
        <w:spacing w:after="0" w:line="240" w:lineRule="auto"/>
        <w:rPr>
          <w:rFonts w:ascii="Simplified Arabic" w:hAnsi="Simplified Arabic" w:cs="Simplified Arabic"/>
          <w:b/>
          <w:bCs/>
          <w:color w:val="000000"/>
          <w:sz w:val="28"/>
          <w:szCs w:val="28"/>
          <w:rtl/>
        </w:rPr>
      </w:pPr>
    </w:p>
    <w:p w14:paraId="1AD36B2F" w14:textId="77777777" w:rsidR="002E79E1" w:rsidRDefault="002E79E1" w:rsidP="002E79E1">
      <w:pPr>
        <w:spacing w:after="0" w:line="240" w:lineRule="auto"/>
        <w:rPr>
          <w:rFonts w:ascii="Simplified Arabic" w:hAnsi="Simplified Arabic" w:cs="Simplified Arabic"/>
          <w:b/>
          <w:bCs/>
          <w:color w:val="000000"/>
          <w:sz w:val="28"/>
          <w:szCs w:val="28"/>
          <w:rtl/>
        </w:rPr>
      </w:pPr>
    </w:p>
    <w:p w14:paraId="5E42F092" w14:textId="77777777" w:rsidR="002E79E1" w:rsidRDefault="002E79E1" w:rsidP="002E79E1">
      <w:pPr>
        <w:spacing w:after="0" w:line="240" w:lineRule="auto"/>
        <w:rPr>
          <w:rFonts w:ascii="Simplified Arabic" w:hAnsi="Simplified Arabic" w:cs="Simplified Arabic"/>
          <w:b/>
          <w:bCs/>
          <w:color w:val="000000"/>
          <w:sz w:val="28"/>
          <w:szCs w:val="28"/>
          <w:rtl/>
        </w:rPr>
      </w:pPr>
    </w:p>
    <w:p w14:paraId="1C296B49" w14:textId="77777777" w:rsidR="002E79E1" w:rsidRDefault="002E79E1" w:rsidP="002E79E1">
      <w:pPr>
        <w:spacing w:after="0" w:line="240" w:lineRule="auto"/>
        <w:rPr>
          <w:rFonts w:ascii="Simplified Arabic" w:hAnsi="Simplified Arabic" w:cs="Simplified Arabic"/>
          <w:b/>
          <w:bCs/>
          <w:color w:val="000000"/>
          <w:sz w:val="28"/>
          <w:szCs w:val="28"/>
          <w:rtl/>
        </w:rPr>
      </w:pPr>
    </w:p>
    <w:p w14:paraId="79CFEA32" w14:textId="77777777" w:rsidR="002E79E1" w:rsidRDefault="002E79E1" w:rsidP="002E79E1">
      <w:pPr>
        <w:spacing w:after="0" w:line="240" w:lineRule="auto"/>
        <w:rPr>
          <w:rFonts w:ascii="Simplified Arabic" w:hAnsi="Simplified Arabic" w:cs="Simplified Arabic"/>
          <w:b/>
          <w:bCs/>
          <w:color w:val="000000"/>
          <w:sz w:val="28"/>
          <w:szCs w:val="28"/>
          <w:rtl/>
        </w:rPr>
      </w:pPr>
    </w:p>
    <w:p w14:paraId="33A0C629" w14:textId="77777777" w:rsidR="002E79E1" w:rsidRDefault="002E79E1" w:rsidP="002E79E1">
      <w:pPr>
        <w:spacing w:after="0" w:line="240" w:lineRule="auto"/>
        <w:rPr>
          <w:rFonts w:ascii="Simplified Arabic" w:hAnsi="Simplified Arabic" w:cs="Simplified Arabic"/>
          <w:b/>
          <w:bCs/>
          <w:color w:val="000000"/>
          <w:sz w:val="28"/>
          <w:szCs w:val="28"/>
          <w:rtl/>
        </w:rPr>
      </w:pPr>
    </w:p>
    <w:p w14:paraId="343047E1" w14:textId="77777777" w:rsidR="002E79E1" w:rsidRDefault="002E79E1" w:rsidP="002E79E1">
      <w:pPr>
        <w:spacing w:after="0" w:line="240" w:lineRule="auto"/>
        <w:rPr>
          <w:rFonts w:ascii="Simplified Arabic" w:hAnsi="Simplified Arabic" w:cs="Simplified Arabic"/>
          <w:b/>
          <w:bCs/>
          <w:color w:val="000000"/>
          <w:sz w:val="28"/>
          <w:szCs w:val="28"/>
          <w:rtl/>
        </w:rPr>
      </w:pPr>
    </w:p>
    <w:p w14:paraId="7C9B8349" w14:textId="77777777" w:rsidR="002E79E1" w:rsidRDefault="002E79E1" w:rsidP="002E79E1">
      <w:pPr>
        <w:spacing w:after="0" w:line="240" w:lineRule="auto"/>
        <w:rPr>
          <w:rFonts w:ascii="Simplified Arabic" w:hAnsi="Simplified Arabic" w:cs="Simplified Arabic"/>
          <w:b/>
          <w:bCs/>
          <w:color w:val="000000"/>
          <w:sz w:val="28"/>
          <w:szCs w:val="28"/>
          <w:rtl/>
        </w:rPr>
      </w:pPr>
    </w:p>
    <w:p w14:paraId="64906743" w14:textId="77777777" w:rsidR="002E79E1" w:rsidRDefault="002E79E1" w:rsidP="002E79E1">
      <w:pPr>
        <w:spacing w:after="0" w:line="240" w:lineRule="auto"/>
        <w:rPr>
          <w:rFonts w:ascii="Simplified Arabic" w:hAnsi="Simplified Arabic" w:cs="Simplified Arabic"/>
          <w:b/>
          <w:bCs/>
          <w:color w:val="000000"/>
          <w:sz w:val="28"/>
          <w:szCs w:val="28"/>
          <w:rtl/>
        </w:rPr>
      </w:pPr>
    </w:p>
    <w:p w14:paraId="2839414D" w14:textId="75089030" w:rsidR="002E79E1" w:rsidRPr="002E79E1" w:rsidRDefault="002E79E1" w:rsidP="002E79E1">
      <w:pPr>
        <w:bidi/>
        <w:spacing w:after="0" w:line="240" w:lineRule="auto"/>
        <w:jc w:val="center"/>
        <w:rPr>
          <w:rFonts w:ascii="Times New Roman" w:hAnsi="Times New Roman" w:cs="Simplified Arabic"/>
          <w:b/>
          <w:bCs/>
          <w:sz w:val="28"/>
          <w:szCs w:val="28"/>
          <w:lang w:eastAsia="ar-SA"/>
        </w:rPr>
      </w:pPr>
      <w:r w:rsidRPr="002E79E1">
        <w:rPr>
          <w:rFonts w:ascii="Times New Roman" w:hAnsi="Times New Roman" w:cs="Simplified Arabic"/>
          <w:b/>
          <w:bCs/>
          <w:sz w:val="28"/>
          <w:szCs w:val="28"/>
          <w:rtl/>
          <w:lang w:eastAsia="ar-SA"/>
        </w:rPr>
        <w:lastRenderedPageBreak/>
        <w:t>شكر وتقدير</w:t>
      </w:r>
    </w:p>
    <w:p w14:paraId="378AFAE5" w14:textId="77777777" w:rsidR="002E79E1" w:rsidRPr="00665422" w:rsidRDefault="002E79E1" w:rsidP="00665422">
      <w:pPr>
        <w:bidi/>
        <w:spacing w:after="0" w:line="240" w:lineRule="auto"/>
        <w:jc w:val="lowKashida"/>
        <w:rPr>
          <w:rFonts w:ascii="Times New Roman" w:hAnsi="Times New Roman" w:cs="Simplified Arabic"/>
          <w:b/>
          <w:bCs/>
          <w:sz w:val="24"/>
          <w:szCs w:val="24"/>
          <w:lang w:eastAsia="ar-SA"/>
        </w:rPr>
      </w:pPr>
    </w:p>
    <w:p w14:paraId="69C7E773" w14:textId="0C6A8A1A" w:rsidR="002E79E1" w:rsidRPr="002E79E1" w:rsidRDefault="002E79E1" w:rsidP="002E79E1">
      <w:pPr>
        <w:bidi/>
        <w:spacing w:after="0" w:line="240" w:lineRule="auto"/>
        <w:jc w:val="lowKashida"/>
        <w:rPr>
          <w:rFonts w:ascii="Times New Roman" w:hAnsi="Times New Roman" w:cs="Simplified Arabic"/>
          <w:b/>
          <w:bCs/>
          <w:sz w:val="24"/>
          <w:szCs w:val="24"/>
          <w:lang w:eastAsia="ar-SA"/>
        </w:rPr>
      </w:pPr>
      <w:r w:rsidRPr="002E79E1">
        <w:rPr>
          <w:rFonts w:ascii="Times New Roman" w:hAnsi="Times New Roman" w:cs="Simplified Arabic"/>
          <w:b/>
          <w:bCs/>
          <w:sz w:val="24"/>
          <w:szCs w:val="24"/>
          <w:rtl/>
          <w:lang w:eastAsia="ar-SA"/>
        </w:rPr>
        <w:t xml:space="preserve">يتقدم الجهاز المركزي للإحصاء الفلسطيني بالشكر والتقدير لكل من ساهم في اخراج هذه الدراسة الهامة </w:t>
      </w:r>
      <w:r>
        <w:rPr>
          <w:rFonts w:ascii="Times New Roman" w:hAnsi="Times New Roman" w:cs="Simplified Arabic" w:hint="cs"/>
          <w:b/>
          <w:bCs/>
          <w:sz w:val="24"/>
          <w:szCs w:val="24"/>
          <w:rtl/>
          <w:lang w:eastAsia="ar-SA"/>
        </w:rPr>
        <w:t>إ</w:t>
      </w:r>
      <w:r w:rsidRPr="002E79E1">
        <w:rPr>
          <w:rFonts w:ascii="Times New Roman" w:hAnsi="Times New Roman" w:cs="Simplified Arabic"/>
          <w:b/>
          <w:bCs/>
          <w:sz w:val="24"/>
          <w:szCs w:val="24"/>
          <w:rtl/>
          <w:lang w:eastAsia="ar-SA"/>
        </w:rPr>
        <w:t xml:space="preserve">لى النور </w:t>
      </w:r>
      <w:r>
        <w:rPr>
          <w:rFonts w:ascii="Times New Roman" w:hAnsi="Times New Roman" w:cs="Simplified Arabic" w:hint="cs"/>
          <w:b/>
          <w:bCs/>
          <w:sz w:val="24"/>
          <w:szCs w:val="24"/>
          <w:rtl/>
          <w:lang w:eastAsia="ar-SA"/>
        </w:rPr>
        <w:t>إ</w:t>
      </w:r>
      <w:r w:rsidRPr="002E79E1">
        <w:rPr>
          <w:rFonts w:ascii="Times New Roman" w:hAnsi="Times New Roman" w:cs="Simplified Arabic"/>
          <w:b/>
          <w:bCs/>
          <w:sz w:val="24"/>
          <w:szCs w:val="24"/>
          <w:rtl/>
          <w:lang w:eastAsia="ar-SA"/>
        </w:rPr>
        <w:t>ن كان ذلك بالإعداد أو المراجعة الفنية أو التدقيق اللغوي.</w:t>
      </w:r>
      <w:r>
        <w:rPr>
          <w:rFonts w:ascii="Times New Roman" w:hAnsi="Times New Roman" w:cs="Simplified Arabic" w:hint="cs"/>
          <w:b/>
          <w:bCs/>
          <w:sz w:val="24"/>
          <w:szCs w:val="24"/>
          <w:rtl/>
          <w:lang w:eastAsia="ar-SA"/>
        </w:rPr>
        <w:t xml:space="preserve"> </w:t>
      </w:r>
      <w:r w:rsidRPr="002E79E1">
        <w:rPr>
          <w:rFonts w:ascii="Times New Roman" w:hAnsi="Times New Roman" w:cs="Simplified Arabic"/>
          <w:b/>
          <w:bCs/>
          <w:sz w:val="24"/>
          <w:szCs w:val="24"/>
          <w:rtl/>
          <w:lang w:eastAsia="ar-SA"/>
        </w:rPr>
        <w:t xml:space="preserve"> لم يكن </w:t>
      </w:r>
      <w:bookmarkStart w:id="1" w:name="_GoBack"/>
      <w:r w:rsidRPr="002E79E1">
        <w:rPr>
          <w:rFonts w:ascii="Times New Roman" w:hAnsi="Times New Roman" w:cs="Simplified Arabic"/>
          <w:b/>
          <w:bCs/>
          <w:sz w:val="24"/>
          <w:szCs w:val="24"/>
          <w:rtl/>
          <w:lang w:eastAsia="ar-SA"/>
        </w:rPr>
        <w:t>بالإمكان إعداد هذه الدراسة بدون تعاون الباحثين الميدانيين والمستجوبين اللذين أدلوا ببيانات دقيقة وموثوقة خلال تنفيذ التعداد الزراعي 2021 فالشكر موصول لهم كذلك</w:t>
      </w:r>
      <w:r>
        <w:rPr>
          <w:rFonts w:ascii="Times New Roman" w:hAnsi="Times New Roman" w:cs="Simplified Arabic"/>
          <w:b/>
          <w:bCs/>
          <w:sz w:val="24"/>
          <w:szCs w:val="24"/>
          <w:lang w:eastAsia="ar-SA"/>
        </w:rPr>
        <w:t xml:space="preserve"> </w:t>
      </w:r>
      <w:r w:rsidRPr="002E79E1">
        <w:rPr>
          <w:rFonts w:ascii="Times New Roman" w:hAnsi="Times New Roman" w:cs="Simplified Arabic"/>
          <w:b/>
          <w:bCs/>
          <w:sz w:val="24"/>
          <w:szCs w:val="24"/>
          <w:lang w:eastAsia="ar-SA"/>
        </w:rPr>
        <w:t>.</w:t>
      </w:r>
      <w:r w:rsidRPr="002E79E1">
        <w:rPr>
          <w:rFonts w:ascii="Times New Roman" w:hAnsi="Times New Roman" w:cs="Simplified Arabic"/>
          <w:b/>
          <w:bCs/>
          <w:sz w:val="24"/>
          <w:szCs w:val="24"/>
          <w:rtl/>
          <w:lang w:eastAsia="ar-SA"/>
        </w:rPr>
        <w:t xml:space="preserve"> </w:t>
      </w:r>
      <w:r w:rsidRPr="002E79E1">
        <w:rPr>
          <w:rFonts w:ascii="Times New Roman" w:hAnsi="Times New Roman" w:cs="Simplified Arabic" w:hint="cs"/>
          <w:b/>
          <w:bCs/>
          <w:sz w:val="24"/>
          <w:szCs w:val="24"/>
          <w:rtl/>
          <w:lang w:eastAsia="ar-SA"/>
        </w:rPr>
        <w:t xml:space="preserve">كما يتقدم الجهاز المركزي للإحصاء الفلسطيني بخالص الشكر والتقدير </w:t>
      </w:r>
      <w:r>
        <w:rPr>
          <w:rFonts w:ascii="Times New Roman" w:hAnsi="Times New Roman" w:cs="Simplified Arabic" w:hint="cs"/>
          <w:b/>
          <w:bCs/>
          <w:sz w:val="24"/>
          <w:szCs w:val="24"/>
          <w:rtl/>
          <w:lang w:eastAsia="ar-SA"/>
        </w:rPr>
        <w:t>إ</w:t>
      </w:r>
      <w:r w:rsidRPr="002E79E1">
        <w:rPr>
          <w:rFonts w:ascii="Times New Roman" w:hAnsi="Times New Roman" w:cs="Simplified Arabic" w:hint="cs"/>
          <w:b/>
          <w:bCs/>
          <w:sz w:val="24"/>
          <w:szCs w:val="24"/>
          <w:rtl/>
          <w:lang w:eastAsia="ar-SA"/>
        </w:rPr>
        <w:t>لى الباحث السيد أ. مأمون أبو عليا الذي أعد هذه الدراسة.</w:t>
      </w:r>
    </w:p>
    <w:p w14:paraId="350712D3" w14:textId="77777777" w:rsidR="002E79E1" w:rsidRPr="002E79E1" w:rsidRDefault="002E79E1" w:rsidP="002E79E1">
      <w:pPr>
        <w:bidi/>
        <w:spacing w:after="0" w:line="240" w:lineRule="auto"/>
        <w:jc w:val="lowKashida"/>
        <w:rPr>
          <w:rFonts w:ascii="Times New Roman" w:hAnsi="Times New Roman" w:cs="Simplified Arabic"/>
          <w:b/>
          <w:bCs/>
          <w:sz w:val="24"/>
          <w:szCs w:val="24"/>
          <w:lang w:eastAsia="ar-SA"/>
        </w:rPr>
      </w:pPr>
    </w:p>
    <w:p w14:paraId="6B69FFA4" w14:textId="00E6C894" w:rsidR="002E79E1" w:rsidRPr="002E79E1" w:rsidRDefault="002E79E1" w:rsidP="002E79E1">
      <w:pPr>
        <w:bidi/>
        <w:spacing w:after="0" w:line="240" w:lineRule="auto"/>
        <w:jc w:val="lowKashida"/>
        <w:rPr>
          <w:rFonts w:ascii="Times New Roman" w:hAnsi="Times New Roman" w:cs="Simplified Arabic"/>
          <w:b/>
          <w:bCs/>
          <w:sz w:val="24"/>
          <w:szCs w:val="24"/>
          <w:lang w:eastAsia="ar-SA"/>
        </w:rPr>
      </w:pPr>
      <w:r w:rsidRPr="002E79E1">
        <w:rPr>
          <w:rFonts w:ascii="Times New Roman" w:hAnsi="Times New Roman" w:cs="Simplified Arabic"/>
          <w:b/>
          <w:bCs/>
          <w:sz w:val="24"/>
          <w:szCs w:val="24"/>
          <w:rtl/>
          <w:lang w:eastAsia="ar-SA"/>
        </w:rPr>
        <w:t xml:space="preserve">تم </w:t>
      </w:r>
      <w:r>
        <w:rPr>
          <w:rFonts w:ascii="Times New Roman" w:hAnsi="Times New Roman" w:cs="Simplified Arabic" w:hint="cs"/>
          <w:b/>
          <w:bCs/>
          <w:sz w:val="24"/>
          <w:szCs w:val="24"/>
          <w:rtl/>
          <w:lang w:eastAsia="ar-SA"/>
        </w:rPr>
        <w:t>إ</w:t>
      </w:r>
      <w:r w:rsidRPr="002E79E1">
        <w:rPr>
          <w:rFonts w:ascii="Times New Roman" w:hAnsi="Times New Roman" w:cs="Simplified Arabic"/>
          <w:b/>
          <w:bCs/>
          <w:sz w:val="24"/>
          <w:szCs w:val="24"/>
          <w:rtl/>
          <w:lang w:eastAsia="ar-SA"/>
        </w:rPr>
        <w:t>عداد هذه النشرة " تحليل واقع المساحات المزروعة بالمحاصيل العلفية وتربية الابقار والضأن والماعز في فلسطين" بدعم من الوكالة الإيطالية للتعاون الإنمائي ضمن مشروع "دعم تنفيذ التعداد الزراعي 2021</w:t>
      </w:r>
      <w:r w:rsidRPr="002E79E1">
        <w:rPr>
          <w:rFonts w:ascii="Times New Roman" w:hAnsi="Times New Roman" w:cs="Simplified Arabic"/>
          <w:b/>
          <w:bCs/>
          <w:sz w:val="24"/>
          <w:szCs w:val="24"/>
          <w:lang w:eastAsia="ar-SA"/>
        </w:rPr>
        <w:t>"</w:t>
      </w:r>
      <w:r w:rsidRPr="002E79E1">
        <w:rPr>
          <w:rFonts w:ascii="Times New Roman" w:hAnsi="Times New Roman" w:cs="Simplified Arabic"/>
          <w:b/>
          <w:bCs/>
          <w:sz w:val="24"/>
          <w:szCs w:val="24"/>
          <w:rtl/>
          <w:lang w:eastAsia="ar-SA"/>
        </w:rPr>
        <w:t>.</w:t>
      </w:r>
    </w:p>
    <w:p w14:paraId="5C81325C" w14:textId="77777777" w:rsidR="002E79E1" w:rsidRPr="002E79E1" w:rsidRDefault="002E79E1" w:rsidP="002E79E1">
      <w:pPr>
        <w:bidi/>
        <w:spacing w:after="0" w:line="240" w:lineRule="auto"/>
        <w:jc w:val="lowKashida"/>
        <w:rPr>
          <w:rFonts w:ascii="Times New Roman" w:hAnsi="Times New Roman" w:cs="Simplified Arabic"/>
          <w:b/>
          <w:bCs/>
          <w:sz w:val="24"/>
          <w:szCs w:val="24"/>
          <w:lang w:eastAsia="ar-SA"/>
        </w:rPr>
      </w:pPr>
    </w:p>
    <w:p w14:paraId="6375CFF5" w14:textId="1319F85D" w:rsidR="002E79E1" w:rsidRDefault="002E79E1" w:rsidP="002E79E1">
      <w:pPr>
        <w:bidi/>
        <w:spacing w:after="0" w:line="240" w:lineRule="auto"/>
        <w:jc w:val="lowKashida"/>
        <w:rPr>
          <w:rFonts w:ascii="Times New Roman" w:hAnsi="Times New Roman" w:cs="Simplified Arabic"/>
          <w:b/>
          <w:bCs/>
          <w:sz w:val="24"/>
          <w:szCs w:val="24"/>
          <w:rtl/>
          <w:lang w:eastAsia="ar-SA"/>
        </w:rPr>
      </w:pPr>
      <w:r w:rsidRPr="002E79E1">
        <w:rPr>
          <w:rFonts w:ascii="Times New Roman" w:hAnsi="Times New Roman" w:cs="Simplified Arabic"/>
          <w:b/>
          <w:bCs/>
          <w:sz w:val="24"/>
          <w:szCs w:val="24"/>
          <w:rtl/>
          <w:lang w:eastAsia="ar-SA"/>
        </w:rPr>
        <w:t xml:space="preserve">ما يرد في هذه النشرة من آراء، يعبّر عن وجهة نظر المؤلفين ولا يعكس </w:t>
      </w:r>
      <w:bookmarkEnd w:id="1"/>
      <w:r w:rsidRPr="002E79E1">
        <w:rPr>
          <w:rFonts w:ascii="Times New Roman" w:hAnsi="Times New Roman" w:cs="Simplified Arabic"/>
          <w:b/>
          <w:bCs/>
          <w:sz w:val="24"/>
          <w:szCs w:val="24"/>
          <w:rtl/>
          <w:lang w:eastAsia="ar-SA"/>
        </w:rPr>
        <w:t>بالضرورة موقف أو سياسات الوكالة الإيطالية للتعاون الإنمائي.</w:t>
      </w:r>
      <w:r>
        <w:rPr>
          <w:rFonts w:ascii="Times New Roman" w:hAnsi="Times New Roman" w:cs="Simplified Arabic" w:hint="cs"/>
          <w:b/>
          <w:bCs/>
          <w:sz w:val="24"/>
          <w:szCs w:val="24"/>
          <w:rtl/>
          <w:lang w:eastAsia="ar-SA"/>
        </w:rPr>
        <w:t xml:space="preserve"> </w:t>
      </w:r>
      <w:r w:rsidRPr="002E79E1">
        <w:rPr>
          <w:rFonts w:ascii="Times New Roman" w:hAnsi="Times New Roman" w:cs="Simplified Arabic"/>
          <w:b/>
          <w:bCs/>
          <w:sz w:val="24"/>
          <w:szCs w:val="24"/>
          <w:rtl/>
          <w:lang w:eastAsia="ar-SA"/>
        </w:rPr>
        <w:t xml:space="preserve"> كما أن الوكالة الإيطالية للتعاون الإنمائي غير مسؤولة عن أي معلومات غير دقيقة أو تشهيرية، أو عن أي سوء استخدام للمعلومات الواردة.</w:t>
      </w:r>
    </w:p>
    <w:p w14:paraId="6659CCA5" w14:textId="2BF76586" w:rsidR="001567C2" w:rsidRDefault="001567C2" w:rsidP="001567C2">
      <w:pPr>
        <w:bidi/>
        <w:spacing w:after="0" w:line="240" w:lineRule="auto"/>
        <w:jc w:val="lowKashida"/>
        <w:rPr>
          <w:rFonts w:ascii="Times New Roman" w:hAnsi="Times New Roman" w:cs="Simplified Arabic"/>
          <w:b/>
          <w:bCs/>
          <w:sz w:val="24"/>
          <w:szCs w:val="24"/>
          <w:rtl/>
          <w:lang w:eastAsia="ar-SA"/>
        </w:rPr>
      </w:pPr>
    </w:p>
    <w:p w14:paraId="4CFE806C" w14:textId="760252BF" w:rsidR="001567C2" w:rsidRPr="002E79E1" w:rsidRDefault="001567C2" w:rsidP="001567C2">
      <w:pPr>
        <w:bidi/>
        <w:spacing w:after="0" w:line="240" w:lineRule="auto"/>
        <w:jc w:val="center"/>
        <w:rPr>
          <w:rFonts w:ascii="Times New Roman" w:hAnsi="Times New Roman" w:cs="Simplified Arabic"/>
          <w:b/>
          <w:bCs/>
          <w:sz w:val="24"/>
          <w:szCs w:val="24"/>
          <w:rtl/>
          <w:lang w:eastAsia="ar-SA"/>
        </w:rPr>
      </w:pPr>
      <w:r>
        <w:rPr>
          <w:rFonts w:ascii="Courier New" w:hAnsi="Courier New" w:cs="Courier New"/>
          <w:b/>
          <w:bCs/>
          <w:i/>
          <w:iCs/>
          <w:noProof/>
        </w:rPr>
        <w:drawing>
          <wp:inline distT="0" distB="0" distL="0" distR="0" wp14:anchorId="731DF048" wp14:editId="311E6480">
            <wp:extent cx="1916430" cy="1272540"/>
            <wp:effectExtent l="0" t="0" r="7620" b="3810"/>
            <wp:docPr id="5" name="Picture 5" descr="cid:b4325a47-e834-4eaf-b837-cab0b6e7d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b4325a47-e834-4eaf-b837-cab0b6e7d095"/>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916430" cy="1272540"/>
                    </a:xfrm>
                    <a:prstGeom prst="rect">
                      <a:avLst/>
                    </a:prstGeom>
                    <a:noFill/>
                    <a:ln>
                      <a:noFill/>
                    </a:ln>
                  </pic:spPr>
                </pic:pic>
              </a:graphicData>
            </a:graphic>
          </wp:inline>
        </w:drawing>
      </w:r>
    </w:p>
    <w:p w14:paraId="25328C7C"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14F4D1F3"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67DCFF65"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154F29FB"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39C76E67"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4F24A502"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2E2F9257"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1C0A5833"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481BEB11"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47C6C10A"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277D4CFA"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25BC5B44"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6F31E7A7"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1B458DA4"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781A30C3"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2C62A4C8"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5AC325F1"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229232DA"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19B04FFE"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4F86704E"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59A0778B"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17ABC6C7"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6AF11807"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62187041"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6EF5C3C8"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59028139"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5B08B8E3" w14:textId="77777777" w:rsidR="002E79E1" w:rsidRDefault="002E79E1" w:rsidP="002E79E1">
      <w:pPr>
        <w:pStyle w:val="Heading5"/>
        <w:bidi/>
        <w:spacing w:before="0" w:line="240" w:lineRule="auto"/>
        <w:jc w:val="center"/>
        <w:rPr>
          <w:rFonts w:ascii="Simplified Arabic" w:hAnsi="Simplified Arabic" w:cs="Simplified Arabic"/>
          <w:b/>
          <w:bCs/>
          <w:color w:val="000000" w:themeColor="text1"/>
          <w:sz w:val="28"/>
          <w:szCs w:val="28"/>
          <w:rtl/>
        </w:rPr>
      </w:pPr>
    </w:p>
    <w:p w14:paraId="3BA6CC08" w14:textId="7E63F05A" w:rsidR="0092224D" w:rsidRPr="009077D8" w:rsidRDefault="0092224D" w:rsidP="002E79E1">
      <w:pPr>
        <w:pStyle w:val="Heading5"/>
        <w:bidi/>
        <w:spacing w:before="0" w:line="240" w:lineRule="auto"/>
        <w:jc w:val="center"/>
        <w:rPr>
          <w:rFonts w:ascii="Simplified Arabic" w:hAnsi="Simplified Arabic" w:cs="Simplified Arabic"/>
          <w:b/>
          <w:bCs/>
          <w:color w:val="000000" w:themeColor="text1"/>
          <w:sz w:val="28"/>
          <w:szCs w:val="28"/>
          <w:rtl/>
        </w:rPr>
      </w:pPr>
      <w:r w:rsidRPr="009077D8">
        <w:rPr>
          <w:rFonts w:ascii="Simplified Arabic" w:hAnsi="Simplified Arabic" w:cs="Simplified Arabic" w:hint="cs"/>
          <w:b/>
          <w:bCs/>
          <w:color w:val="000000" w:themeColor="text1"/>
          <w:sz w:val="28"/>
          <w:szCs w:val="28"/>
          <w:rtl/>
        </w:rPr>
        <w:lastRenderedPageBreak/>
        <w:t>تقديم</w:t>
      </w:r>
    </w:p>
    <w:p w14:paraId="07004D77" w14:textId="77777777" w:rsidR="0092224D" w:rsidRPr="0092224D" w:rsidRDefault="0092224D" w:rsidP="0092224D">
      <w:pPr>
        <w:bidi/>
      </w:pPr>
    </w:p>
    <w:p w14:paraId="08EE35A3" w14:textId="3653E46A" w:rsidR="0092224D" w:rsidRPr="0092224D" w:rsidRDefault="0092224D" w:rsidP="0092224D">
      <w:pPr>
        <w:bidi/>
        <w:spacing w:after="0" w:line="240" w:lineRule="auto"/>
        <w:jc w:val="lowKashida"/>
        <w:rPr>
          <w:rFonts w:ascii="Simplified Arabic" w:hAnsi="Simplified Arabic" w:cs="Simplified Arabic"/>
          <w:szCs w:val="24"/>
          <w:rtl/>
        </w:rPr>
      </w:pPr>
      <w:r w:rsidRPr="0092224D">
        <w:rPr>
          <w:rFonts w:ascii="Simplified Arabic" w:hAnsi="Simplified Arabic" w:cs="Simplified Arabic"/>
          <w:szCs w:val="24"/>
          <w:rtl/>
        </w:rPr>
        <w:t xml:space="preserve">يعتبر التعداد الزراعي 2021 من المشاريع الاحصائية الوطنية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للإحصاء الفلسطيني ووزارة الزراعة، حيث تم تنفيذ التعداد الأول في العام 2010، ويكتسب مشروع التعداد الزراعي أهمية خاصة كونه يرتبط </w:t>
      </w:r>
      <w:r w:rsidRPr="0092224D">
        <w:rPr>
          <w:rFonts w:ascii="Simplified Arabic" w:hAnsi="Simplified Arabic" w:cs="Simplified Arabic" w:hint="cs"/>
          <w:szCs w:val="24"/>
          <w:rtl/>
        </w:rPr>
        <w:t>بالأرض</w:t>
      </w:r>
      <w:r w:rsidRPr="0092224D">
        <w:rPr>
          <w:rFonts w:ascii="Simplified Arabic" w:hAnsi="Simplified Arabic" w:cs="Simplified Arabic"/>
          <w:szCs w:val="24"/>
          <w:rtl/>
        </w:rPr>
        <w:t xml:space="preserve"> الفلسطينية ويجسد السيادة الوطنية على الارض. </w:t>
      </w:r>
    </w:p>
    <w:p w14:paraId="358C62D1" w14:textId="77777777" w:rsidR="0092224D" w:rsidRPr="0092224D" w:rsidRDefault="0092224D" w:rsidP="0092224D">
      <w:pPr>
        <w:bidi/>
        <w:spacing w:after="0" w:line="240" w:lineRule="auto"/>
        <w:jc w:val="lowKashida"/>
        <w:rPr>
          <w:rFonts w:ascii="Simplified Arabic" w:hAnsi="Simplified Arabic" w:cs="Simplified Arabic"/>
          <w:szCs w:val="24"/>
          <w:rtl/>
        </w:rPr>
      </w:pPr>
    </w:p>
    <w:p w14:paraId="65B7B308" w14:textId="77777777" w:rsidR="0092224D" w:rsidRPr="0092224D" w:rsidRDefault="0092224D" w:rsidP="0092224D">
      <w:pPr>
        <w:bidi/>
        <w:spacing w:after="0" w:line="240" w:lineRule="auto"/>
        <w:jc w:val="lowKashida"/>
        <w:rPr>
          <w:rFonts w:ascii="Simplified Arabic" w:hAnsi="Simplified Arabic" w:cs="Simplified Arabic"/>
          <w:szCs w:val="24"/>
        </w:rPr>
      </w:pPr>
      <w:r w:rsidRPr="0092224D">
        <w:rPr>
          <w:rFonts w:ascii="Simplified Arabic" w:hAnsi="Simplified Arabic" w:cs="Simplified Arabic"/>
          <w:szCs w:val="24"/>
          <w:rtl/>
        </w:rPr>
        <w:t>يعتبر التعداد الزراعي من</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أهم</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مصادر</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البيانات</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حيث</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تم</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الحصول</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من</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خلاله</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على</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مجموعة</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متكاملة من</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البيانات</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المتعلقة</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بخصائص القطاع الزراعي بشقيه النباتي والحيواني،</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وحرصًا</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على</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الاستفادة</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القصوى</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من</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هذه</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البيانات</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قام</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الجهاز</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بإصدار</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سلسلة</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من</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التقارير</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الإحصائية</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من</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بيانات التعداد الزراعي والمسوح</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المختلفة</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ومنها</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التقارير</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التفصيلية</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للنتائج</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النهائية</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للتعداد الزراعي</w:t>
      </w:r>
      <w:r w:rsidRPr="0092224D">
        <w:rPr>
          <w:rFonts w:ascii="Simplified Arabic" w:hAnsi="Simplified Arabic" w:cs="Simplified Arabic"/>
          <w:szCs w:val="24"/>
        </w:rPr>
        <w:t>.</w:t>
      </w:r>
    </w:p>
    <w:p w14:paraId="535C2235" w14:textId="77777777" w:rsidR="0092224D" w:rsidRPr="0092224D" w:rsidRDefault="0092224D" w:rsidP="0092224D">
      <w:pPr>
        <w:autoSpaceDE w:val="0"/>
        <w:autoSpaceDN w:val="0"/>
        <w:bidi/>
        <w:adjustRightInd w:val="0"/>
        <w:spacing w:after="0" w:line="240" w:lineRule="auto"/>
        <w:jc w:val="both"/>
        <w:rPr>
          <w:rFonts w:ascii="Simplified Arabic" w:hAnsi="Simplified Arabic" w:cs="Simplified Arabic"/>
          <w:szCs w:val="24"/>
          <w:rtl/>
        </w:rPr>
      </w:pPr>
    </w:p>
    <w:p w14:paraId="10991F1A" w14:textId="77777777" w:rsidR="0092224D" w:rsidRPr="0092224D" w:rsidRDefault="0092224D" w:rsidP="0092224D">
      <w:pPr>
        <w:bidi/>
        <w:spacing w:after="0" w:line="240" w:lineRule="auto"/>
        <w:jc w:val="lowKashida"/>
        <w:rPr>
          <w:rFonts w:ascii="Simplified Arabic" w:hAnsi="Simplified Arabic" w:cs="Simplified Arabic"/>
          <w:szCs w:val="24"/>
          <w:rtl/>
        </w:rPr>
      </w:pPr>
      <w:r w:rsidRPr="0092224D">
        <w:rPr>
          <w:rFonts w:ascii="Simplified Arabic" w:hAnsi="Simplified Arabic" w:cs="Simplified Arabic"/>
          <w:szCs w:val="24"/>
          <w:rtl/>
        </w:rPr>
        <w:t>واستكمالا لعمليات</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نشر</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وتعميم</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بيانات</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التعداد الزراعي ولتحقيق</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الاستخدام الأمثل</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لهذه</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البيانات</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يقوم</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الجهاز</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المركزي</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للإحصاء الفلسطيني</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بتنفيذ</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مشروع</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النشر</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والتحليل</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لبيانات</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التعداد الزراعي،</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ويشمل</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هذا المشروع</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إعداد</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عدد</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من</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التقارير</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التحليلية</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لنتائج</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التعداد،</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لإتاحة</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المجال</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لأفراد المجتمع</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لفهم</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وإدراك</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أفضل</w:t>
      </w:r>
      <w:r w:rsidRPr="0092224D">
        <w:rPr>
          <w:rFonts w:ascii="Simplified Arabic" w:hAnsi="Simplified Arabic" w:cs="Simplified Arabic"/>
          <w:szCs w:val="24"/>
        </w:rPr>
        <w:t xml:space="preserve"> </w:t>
      </w:r>
      <w:r w:rsidRPr="0092224D">
        <w:rPr>
          <w:rFonts w:ascii="Simplified Arabic" w:hAnsi="Simplified Arabic" w:cs="Simplified Arabic"/>
          <w:szCs w:val="24"/>
          <w:rtl/>
        </w:rPr>
        <w:t>لبيانات التعداد</w:t>
      </w:r>
      <w:r w:rsidRPr="0092224D">
        <w:rPr>
          <w:rFonts w:ascii="Simplified Arabic" w:hAnsi="Simplified Arabic" w:cs="Simplified Arabic"/>
          <w:szCs w:val="24"/>
        </w:rPr>
        <w:t xml:space="preserve"> </w:t>
      </w:r>
      <w:r w:rsidRPr="0092224D">
        <w:rPr>
          <w:rFonts w:ascii="Simplified Arabic" w:hAnsi="Simplified Arabic" w:cs="Simplified Arabic"/>
          <w:szCs w:val="24"/>
          <w:rtl/>
        </w:rPr>
        <w:t>الزراعي</w:t>
      </w:r>
    </w:p>
    <w:p w14:paraId="5D4AE5BC" w14:textId="77777777" w:rsidR="0092224D" w:rsidRPr="0092224D" w:rsidRDefault="0092224D" w:rsidP="0092224D">
      <w:pPr>
        <w:bidi/>
        <w:spacing w:after="0" w:line="240" w:lineRule="auto"/>
        <w:jc w:val="lowKashida"/>
        <w:rPr>
          <w:rFonts w:ascii="Simplified Arabic" w:hAnsi="Simplified Arabic" w:cs="Simplified Arabic"/>
          <w:szCs w:val="24"/>
          <w:rtl/>
        </w:rPr>
      </w:pPr>
    </w:p>
    <w:p w14:paraId="1D5C4D78" w14:textId="77777777" w:rsidR="0092224D" w:rsidRPr="0092224D" w:rsidRDefault="0092224D" w:rsidP="0092224D">
      <w:pPr>
        <w:bidi/>
        <w:spacing w:after="0" w:line="240" w:lineRule="auto"/>
        <w:jc w:val="lowKashida"/>
        <w:rPr>
          <w:rFonts w:ascii="Simplified Arabic" w:hAnsi="Simplified Arabic" w:cs="Simplified Arabic"/>
          <w:szCs w:val="24"/>
          <w:rtl/>
        </w:rPr>
      </w:pPr>
      <w:r w:rsidRPr="0092224D">
        <w:rPr>
          <w:rFonts w:ascii="Simplified Arabic" w:hAnsi="Simplified Arabic" w:cs="Simplified Arabic"/>
          <w:szCs w:val="24"/>
          <w:rtl/>
        </w:rPr>
        <w:t>تركز دراسة "تحليل واقع المساحات المزروعة بالمحاصيل العلفية وتربية الابقار والضأن والماعز في فلسطين" على واقع المساحات المزروعة في فلسطين وخاصة المساحات المزروعة بالمحاصيل الحقلية العلفية، وواقع الإنتاج الحيواني والربط بينهما في سعي لفهم خصائصها العامة والتعرف على أهم المحاصيل الحقلية العلفية واستخداماتها، وتوزيعها المكاني والغرض الأساسي من زراعتها، كذلك دراسة معدلات التغير في المساحات المزروعة والمحاصيل الحقلية العلفية، والوقوف عند أسباب الزيادة أو التراجع فيها، واقتراح الحلول لتطويرها كماً ونوعاً، حيث أن المحاصيل الحقلية العلفية وأهمها القمح تعتبر محاصيل استراتيجية تتعلق بالأمن الغذائي للإنسان والحيوان على حد سواء.</w:t>
      </w:r>
    </w:p>
    <w:p w14:paraId="7914A4D8" w14:textId="77777777" w:rsidR="0092224D" w:rsidRPr="0092224D" w:rsidRDefault="0092224D" w:rsidP="0092224D">
      <w:pPr>
        <w:bidi/>
        <w:spacing w:after="0" w:line="240" w:lineRule="auto"/>
        <w:jc w:val="lowKashida"/>
        <w:rPr>
          <w:rFonts w:ascii="Simplified Arabic" w:hAnsi="Simplified Arabic" w:cs="Simplified Arabic"/>
          <w:szCs w:val="24"/>
          <w:rtl/>
        </w:rPr>
      </w:pPr>
    </w:p>
    <w:p w14:paraId="2804F1C6" w14:textId="77777777" w:rsidR="0092224D" w:rsidRPr="0092224D" w:rsidRDefault="0092224D" w:rsidP="0092224D">
      <w:pPr>
        <w:bidi/>
        <w:spacing w:after="0" w:line="240" w:lineRule="auto"/>
        <w:jc w:val="lowKashida"/>
        <w:rPr>
          <w:rFonts w:ascii="Simplified Arabic" w:hAnsi="Simplified Arabic" w:cs="Simplified Arabic"/>
          <w:szCs w:val="24"/>
          <w:rtl/>
        </w:rPr>
      </w:pPr>
      <w:r w:rsidRPr="0092224D">
        <w:rPr>
          <w:rFonts w:ascii="Simplified Arabic" w:hAnsi="Simplified Arabic" w:cs="Simplified Arabic"/>
          <w:szCs w:val="24"/>
          <w:rtl/>
        </w:rPr>
        <w:t>يسرنا أن نضع بين ايديكم دراسة " تحليل واقع المساحات المزروعة بالمحاصيل العلفية وتربية الابقار والضأن والماعز في فلسطين" كأحد مخرجات مشروع تحليل بيانات التعداد حتى تكون مرجعا للمخططين ومتخذي القرارات في القطاعين العام والخاص وجميع فئات المستخدمين من اجل بناء الدولة الفلسطينية على أسس علمية سليمة</w:t>
      </w:r>
    </w:p>
    <w:p w14:paraId="60BC03C8" w14:textId="77777777" w:rsidR="0092224D" w:rsidRPr="0092224D" w:rsidRDefault="0092224D" w:rsidP="0092224D">
      <w:pPr>
        <w:pStyle w:val="Header"/>
        <w:bidi/>
        <w:jc w:val="center"/>
        <w:rPr>
          <w:rFonts w:ascii="Simplified Arabic" w:hAnsi="Simplified Arabic" w:cs="Simplified Arabic"/>
          <w:szCs w:val="24"/>
          <w:rtl/>
        </w:rPr>
      </w:pPr>
    </w:p>
    <w:p w14:paraId="27E9FB1B" w14:textId="77777777" w:rsidR="0092224D" w:rsidRPr="0092224D" w:rsidRDefault="0092224D" w:rsidP="0092224D">
      <w:pPr>
        <w:pStyle w:val="Header"/>
        <w:bidi/>
        <w:jc w:val="center"/>
        <w:rPr>
          <w:rFonts w:ascii="Simplified Arabic" w:hAnsi="Simplified Arabic" w:cs="Simplified Arabic"/>
          <w:szCs w:val="24"/>
          <w:rtl/>
        </w:rPr>
      </w:pPr>
      <w:r w:rsidRPr="0092224D">
        <w:rPr>
          <w:rFonts w:ascii="Simplified Arabic" w:hAnsi="Simplified Arabic" w:cs="Simplified Arabic"/>
          <w:szCs w:val="24"/>
          <w:rtl/>
        </w:rPr>
        <w:t>والله ولي التوفيق،،،</w:t>
      </w:r>
    </w:p>
    <w:p w14:paraId="5653006A" w14:textId="43C7EF1E" w:rsidR="0092224D" w:rsidRDefault="009077D8" w:rsidP="003B580D">
      <w:pPr>
        <w:pStyle w:val="Header"/>
        <w:bidi/>
        <w:rPr>
          <w:rFonts w:ascii="Simplified Arabic" w:hAnsi="Simplified Arabic" w:cs="Simplified Arabic"/>
          <w:szCs w:val="24"/>
          <w:rtl/>
        </w:rPr>
      </w:pPr>
      <w:r>
        <w:rPr>
          <w:rFonts w:ascii="Simplified Arabic" w:hAnsi="Simplified Arabic" w:cs="Simplified Arabic" w:hint="cs"/>
          <w:b/>
          <w:bCs/>
          <w:szCs w:val="24"/>
          <w:rtl/>
        </w:rPr>
        <w:t>كانون أول</w:t>
      </w:r>
      <w:r w:rsidR="003B580D">
        <w:rPr>
          <w:rFonts w:ascii="Simplified Arabic" w:hAnsi="Simplified Arabic" w:cs="Simplified Arabic" w:hint="cs"/>
          <w:b/>
          <w:bCs/>
          <w:szCs w:val="24"/>
          <w:rtl/>
        </w:rPr>
        <w:t xml:space="preserve">، </w:t>
      </w:r>
      <w:r w:rsidR="0092224D" w:rsidRPr="0092224D">
        <w:rPr>
          <w:rFonts w:ascii="Simplified Arabic" w:hAnsi="Simplified Arabic" w:cs="Simplified Arabic"/>
          <w:b/>
          <w:bCs/>
          <w:szCs w:val="24"/>
          <w:rtl/>
        </w:rPr>
        <w:t>2023</w:t>
      </w:r>
    </w:p>
    <w:p w14:paraId="55EA4288" w14:textId="77777777" w:rsidR="0092224D" w:rsidRPr="0092224D" w:rsidRDefault="0092224D" w:rsidP="0092224D">
      <w:pPr>
        <w:pStyle w:val="Header"/>
        <w:bidi/>
        <w:ind w:left="6254"/>
        <w:jc w:val="center"/>
        <w:rPr>
          <w:rFonts w:ascii="Simplified Arabic" w:hAnsi="Simplified Arabic" w:cs="Simplified Arabic"/>
          <w:b/>
          <w:bCs/>
          <w:szCs w:val="24"/>
          <w:rtl/>
        </w:rPr>
      </w:pPr>
      <w:r w:rsidRPr="0092224D">
        <w:rPr>
          <w:rFonts w:ascii="Simplified Arabic" w:hAnsi="Simplified Arabic" w:cs="Simplified Arabic"/>
          <w:b/>
          <w:bCs/>
          <w:szCs w:val="24"/>
          <w:rtl/>
        </w:rPr>
        <w:t>د. علا عوض</w:t>
      </w:r>
    </w:p>
    <w:p w14:paraId="4B3AAB4A" w14:textId="0719013B" w:rsidR="0092224D" w:rsidRPr="0092224D" w:rsidRDefault="0092224D" w:rsidP="0092224D">
      <w:pPr>
        <w:pStyle w:val="Header"/>
        <w:bidi/>
        <w:ind w:left="6254"/>
        <w:jc w:val="center"/>
        <w:rPr>
          <w:rFonts w:ascii="Simplified Arabic" w:hAnsi="Simplified Arabic" w:cs="Simplified Arabic"/>
          <w:szCs w:val="24"/>
          <w:rtl/>
        </w:rPr>
      </w:pPr>
      <w:r w:rsidRPr="0092224D">
        <w:rPr>
          <w:rFonts w:ascii="Simplified Arabic" w:hAnsi="Simplified Arabic" w:cs="Simplified Arabic"/>
          <w:b/>
          <w:bCs/>
          <w:szCs w:val="24"/>
          <w:rtl/>
        </w:rPr>
        <w:t>رئيســـة الجـــهاز/المدير الوطني للتعداد</w:t>
      </w:r>
    </w:p>
    <w:p w14:paraId="5CB1CE10" w14:textId="00D109B3" w:rsidR="00E41F3D" w:rsidRPr="0092224D" w:rsidRDefault="00E41F3D" w:rsidP="0092224D">
      <w:pPr>
        <w:bidi/>
        <w:spacing w:after="0" w:line="240" w:lineRule="auto"/>
        <w:rPr>
          <w:rFonts w:ascii="Simplified Arabic" w:hAnsi="Simplified Arabic" w:cs="Simplified Arabic"/>
          <w:b/>
          <w:bCs/>
          <w:color w:val="000000"/>
          <w:sz w:val="28"/>
          <w:szCs w:val="28"/>
          <w:rtl/>
        </w:rPr>
      </w:pPr>
    </w:p>
    <w:p w14:paraId="3AFE1ED6" w14:textId="77777777" w:rsidR="00E41F3D" w:rsidRDefault="00E41F3D">
      <w:pPr>
        <w:spacing w:after="0" w:line="240" w:lineRule="auto"/>
        <w:rPr>
          <w:rFonts w:ascii="Simplified Arabic" w:hAnsi="Simplified Arabic" w:cs="Simplified Arabic"/>
          <w:b/>
          <w:bCs/>
          <w:color w:val="000000"/>
          <w:sz w:val="28"/>
          <w:szCs w:val="28"/>
          <w:rtl/>
        </w:rPr>
      </w:pPr>
      <w:r>
        <w:rPr>
          <w:rFonts w:ascii="Simplified Arabic" w:hAnsi="Simplified Arabic" w:cs="Simplified Arabic"/>
          <w:b/>
          <w:bCs/>
          <w:color w:val="000000"/>
          <w:sz w:val="28"/>
          <w:szCs w:val="28"/>
          <w:rtl/>
        </w:rPr>
        <w:br w:type="page"/>
      </w:r>
    </w:p>
    <w:p w14:paraId="15BCE213" w14:textId="732DB177" w:rsidR="00D01522" w:rsidRPr="00D6513E" w:rsidRDefault="00D01522" w:rsidP="003543FA">
      <w:pPr>
        <w:bidi/>
        <w:spacing w:after="0" w:line="240" w:lineRule="auto"/>
        <w:jc w:val="center"/>
        <w:rPr>
          <w:rFonts w:ascii="Simplified Arabic" w:hAnsi="Simplified Arabic" w:cs="Simplified Arabic"/>
          <w:b/>
          <w:bCs/>
          <w:color w:val="000000"/>
          <w:sz w:val="28"/>
          <w:szCs w:val="28"/>
          <w:rtl/>
        </w:rPr>
      </w:pPr>
      <w:r w:rsidRPr="00D6513E">
        <w:rPr>
          <w:rFonts w:ascii="Simplified Arabic" w:hAnsi="Simplified Arabic" w:cs="Simplified Arabic"/>
          <w:b/>
          <w:bCs/>
          <w:color w:val="000000"/>
          <w:sz w:val="28"/>
          <w:szCs w:val="28"/>
          <w:rtl/>
        </w:rPr>
        <w:lastRenderedPageBreak/>
        <w:t>تنويه للمستخدمين</w:t>
      </w:r>
    </w:p>
    <w:p w14:paraId="6F7B76FB" w14:textId="77777777" w:rsidR="00D01522" w:rsidRPr="00D01522" w:rsidRDefault="00D01522" w:rsidP="00D6513E">
      <w:pPr>
        <w:bidi/>
        <w:spacing w:after="0" w:line="240" w:lineRule="auto"/>
        <w:jc w:val="center"/>
        <w:rPr>
          <w:rFonts w:ascii="Simplified Arabic" w:hAnsi="Simplified Arabic" w:cs="Simplified Arabic"/>
        </w:rPr>
      </w:pPr>
    </w:p>
    <w:p w14:paraId="0A39A542" w14:textId="54329CF3" w:rsidR="00D01522" w:rsidRPr="00D44397" w:rsidRDefault="00D01522" w:rsidP="00D6513E">
      <w:pPr>
        <w:pStyle w:val="ListParagraph"/>
        <w:numPr>
          <w:ilvl w:val="0"/>
          <w:numId w:val="47"/>
        </w:numPr>
        <w:bidi/>
        <w:spacing w:after="0" w:line="240" w:lineRule="auto"/>
        <w:ind w:left="0"/>
        <w:jc w:val="both"/>
        <w:rPr>
          <w:rFonts w:ascii="Simplified Arabic" w:hAnsi="Simplified Arabic" w:cs="Simplified Arabic"/>
          <w:b/>
          <w:bCs/>
          <w:sz w:val="24"/>
          <w:szCs w:val="24"/>
        </w:rPr>
      </w:pPr>
      <w:r w:rsidRPr="00D44397">
        <w:rPr>
          <w:rFonts w:ascii="Simplified Arabic" w:hAnsi="Simplified Arabic" w:cs="Simplified Arabic" w:hint="cs"/>
          <w:b/>
          <w:bCs/>
          <w:color w:val="000000"/>
          <w:sz w:val="24"/>
          <w:szCs w:val="24"/>
          <w:rtl/>
        </w:rPr>
        <w:t>الآ</w:t>
      </w:r>
      <w:r w:rsidRPr="00D44397">
        <w:rPr>
          <w:rFonts w:ascii="Simplified Arabic" w:hAnsi="Simplified Arabic" w:cs="Simplified Arabic"/>
          <w:b/>
          <w:bCs/>
          <w:color w:val="000000"/>
          <w:sz w:val="24"/>
          <w:szCs w:val="24"/>
          <w:rtl/>
        </w:rPr>
        <w:t>راء و</w:t>
      </w:r>
      <w:r w:rsidRPr="00D44397">
        <w:rPr>
          <w:rFonts w:ascii="Simplified Arabic" w:hAnsi="Simplified Arabic" w:cs="Simplified Arabic" w:hint="cs"/>
          <w:b/>
          <w:bCs/>
          <w:color w:val="000000"/>
          <w:sz w:val="24"/>
          <w:szCs w:val="24"/>
          <w:rtl/>
        </w:rPr>
        <w:t>الأ</w:t>
      </w:r>
      <w:r w:rsidRPr="00D44397">
        <w:rPr>
          <w:rFonts w:ascii="Simplified Arabic" w:hAnsi="Simplified Arabic" w:cs="Simplified Arabic"/>
          <w:b/>
          <w:bCs/>
          <w:color w:val="000000"/>
          <w:sz w:val="24"/>
          <w:szCs w:val="24"/>
          <w:rtl/>
        </w:rPr>
        <w:t>فكار الواردة في هذه الدراسة تعبر عن رأي معدها، و</w:t>
      </w:r>
      <w:r w:rsidRPr="00D44397">
        <w:rPr>
          <w:rFonts w:ascii="Simplified Arabic" w:hAnsi="Simplified Arabic" w:cs="Simplified Arabic" w:hint="cs"/>
          <w:b/>
          <w:bCs/>
          <w:color w:val="000000"/>
          <w:sz w:val="24"/>
          <w:szCs w:val="24"/>
          <w:rtl/>
        </w:rPr>
        <w:t>لا</w:t>
      </w:r>
      <w:r w:rsidRPr="00D44397">
        <w:rPr>
          <w:rFonts w:ascii="Simplified Arabic" w:hAnsi="Simplified Arabic" w:cs="Simplified Arabic"/>
          <w:b/>
          <w:bCs/>
          <w:color w:val="000000"/>
          <w:sz w:val="24"/>
          <w:szCs w:val="24"/>
          <w:rtl/>
        </w:rPr>
        <w:t xml:space="preserve"> تعبر بالضرورة عن رأي الجهاز المركزي </w:t>
      </w:r>
      <w:r w:rsidRPr="00D44397">
        <w:rPr>
          <w:rFonts w:ascii="Simplified Arabic" w:hAnsi="Simplified Arabic" w:cs="Simplified Arabic" w:hint="cs"/>
          <w:b/>
          <w:bCs/>
          <w:color w:val="000000"/>
          <w:sz w:val="24"/>
          <w:szCs w:val="24"/>
          <w:rtl/>
        </w:rPr>
        <w:t>للإ</w:t>
      </w:r>
      <w:r w:rsidRPr="00D44397">
        <w:rPr>
          <w:rFonts w:ascii="Simplified Arabic" w:hAnsi="Simplified Arabic" w:cs="Simplified Arabic"/>
          <w:b/>
          <w:bCs/>
          <w:color w:val="000000"/>
          <w:sz w:val="24"/>
          <w:szCs w:val="24"/>
          <w:rtl/>
        </w:rPr>
        <w:t>حصاء الفلسطيني أو موقفه الرسمي</w:t>
      </w:r>
      <w:r w:rsidRPr="00D44397">
        <w:rPr>
          <w:rFonts w:ascii="Simplified Arabic" w:hAnsi="Simplified Arabic" w:cs="Simplified Arabic" w:hint="cs"/>
          <w:b/>
          <w:bCs/>
          <w:color w:val="000000"/>
          <w:sz w:val="24"/>
          <w:szCs w:val="24"/>
          <w:rtl/>
        </w:rPr>
        <w:t>.</w:t>
      </w:r>
    </w:p>
    <w:p w14:paraId="31F71F8D" w14:textId="77777777" w:rsidR="001E70A2" w:rsidRPr="00D01522" w:rsidRDefault="001E70A2" w:rsidP="00F07830">
      <w:pPr>
        <w:bidi/>
        <w:spacing w:after="0" w:line="240" w:lineRule="auto"/>
        <w:jc w:val="center"/>
        <w:rPr>
          <w:rFonts w:ascii="Simplified Arabic" w:hAnsi="Simplified Arabic" w:cs="Simplified Arabic"/>
          <w:b/>
          <w:bCs/>
          <w:sz w:val="6"/>
          <w:szCs w:val="6"/>
          <w:rtl/>
        </w:rPr>
      </w:pPr>
    </w:p>
    <w:p w14:paraId="43C6EB2D" w14:textId="77777777" w:rsidR="00153316" w:rsidRPr="00153316" w:rsidRDefault="00153316" w:rsidP="00F07830">
      <w:pPr>
        <w:bidi/>
        <w:spacing w:after="0" w:line="240" w:lineRule="auto"/>
        <w:jc w:val="center"/>
        <w:rPr>
          <w:rFonts w:ascii="Simplified Arabic" w:hAnsi="Simplified Arabic" w:cs="Simplified Arabic"/>
          <w:b/>
          <w:bCs/>
          <w:sz w:val="4"/>
          <w:szCs w:val="4"/>
          <w:rtl/>
        </w:rPr>
      </w:pPr>
    </w:p>
    <w:p w14:paraId="2E89DC21"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79CEB93F"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0AA5AF3C"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11404254"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693D4676"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6EC514AD"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19B71BB3"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20AE5668"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5B3585FB"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2F61E2D9"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5948718D"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4B391C71"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6904FC4E"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7F5033B1"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42DC1B11"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11072821"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5A9B425E" w14:textId="77777777" w:rsidR="00D01522" w:rsidRDefault="00D01522" w:rsidP="00F07830">
      <w:pPr>
        <w:bidi/>
        <w:spacing w:after="0" w:line="240" w:lineRule="auto"/>
        <w:jc w:val="center"/>
        <w:rPr>
          <w:rFonts w:ascii="Simplified Arabic" w:eastAsiaTheme="minorHAnsi" w:hAnsi="Simplified Arabic" w:cs="Simplified Arabic"/>
          <w:b/>
          <w:bCs/>
          <w:sz w:val="28"/>
          <w:szCs w:val="28"/>
          <w:rtl/>
        </w:rPr>
      </w:pPr>
    </w:p>
    <w:p w14:paraId="7099407C" w14:textId="77777777" w:rsidR="00F07830" w:rsidRDefault="00F07830" w:rsidP="00F07830">
      <w:pPr>
        <w:bidi/>
        <w:spacing w:after="0" w:line="240" w:lineRule="auto"/>
        <w:jc w:val="center"/>
        <w:rPr>
          <w:rFonts w:ascii="Simplified Arabic" w:eastAsiaTheme="minorHAnsi" w:hAnsi="Simplified Arabic" w:cs="Simplified Arabic"/>
          <w:b/>
          <w:bCs/>
          <w:sz w:val="28"/>
          <w:szCs w:val="28"/>
          <w:rtl/>
        </w:rPr>
      </w:pPr>
    </w:p>
    <w:p w14:paraId="424BDA32" w14:textId="77777777" w:rsidR="00F07830" w:rsidRDefault="00F07830" w:rsidP="00F07830">
      <w:pPr>
        <w:bidi/>
        <w:spacing w:after="0" w:line="240" w:lineRule="auto"/>
        <w:jc w:val="center"/>
        <w:rPr>
          <w:rFonts w:ascii="Simplified Arabic" w:eastAsiaTheme="minorHAnsi" w:hAnsi="Simplified Arabic" w:cs="Simplified Arabic"/>
          <w:b/>
          <w:bCs/>
          <w:sz w:val="28"/>
          <w:szCs w:val="28"/>
          <w:rtl/>
        </w:rPr>
      </w:pPr>
    </w:p>
    <w:p w14:paraId="72FE8175" w14:textId="77777777" w:rsidR="00F07830" w:rsidRDefault="00F07830" w:rsidP="00F07830">
      <w:pPr>
        <w:bidi/>
        <w:spacing w:after="0" w:line="240" w:lineRule="auto"/>
        <w:jc w:val="center"/>
        <w:rPr>
          <w:rFonts w:ascii="Simplified Arabic" w:eastAsiaTheme="minorHAnsi" w:hAnsi="Simplified Arabic" w:cs="Simplified Arabic"/>
          <w:b/>
          <w:bCs/>
          <w:sz w:val="28"/>
          <w:szCs w:val="28"/>
          <w:rtl/>
        </w:rPr>
      </w:pPr>
    </w:p>
    <w:p w14:paraId="28B968C8" w14:textId="77777777" w:rsidR="00F07830" w:rsidRDefault="00F07830" w:rsidP="00F07830">
      <w:pPr>
        <w:bidi/>
        <w:spacing w:after="0" w:line="240" w:lineRule="auto"/>
        <w:jc w:val="center"/>
        <w:rPr>
          <w:rFonts w:ascii="Simplified Arabic" w:eastAsiaTheme="minorHAnsi" w:hAnsi="Simplified Arabic" w:cs="Simplified Arabic"/>
          <w:b/>
          <w:bCs/>
          <w:sz w:val="28"/>
          <w:szCs w:val="28"/>
          <w:rtl/>
        </w:rPr>
      </w:pPr>
    </w:p>
    <w:p w14:paraId="5593CEB9" w14:textId="77777777" w:rsidR="00D44397" w:rsidRDefault="00D44397" w:rsidP="00F07830">
      <w:pPr>
        <w:bidi/>
        <w:spacing w:after="0" w:line="240" w:lineRule="auto"/>
        <w:jc w:val="center"/>
        <w:rPr>
          <w:rFonts w:ascii="Simplified Arabic" w:eastAsiaTheme="minorHAnsi" w:hAnsi="Simplified Arabic" w:cs="Simplified Arabic"/>
          <w:b/>
          <w:bCs/>
          <w:sz w:val="28"/>
          <w:szCs w:val="28"/>
          <w:rtl/>
        </w:rPr>
      </w:pPr>
    </w:p>
    <w:p w14:paraId="1D17EAB0" w14:textId="77777777" w:rsidR="00D44397" w:rsidRDefault="00D44397">
      <w:pPr>
        <w:spacing w:after="0" w:line="240" w:lineRule="auto"/>
        <w:rPr>
          <w:rFonts w:ascii="Simplified Arabic" w:eastAsiaTheme="minorHAnsi" w:hAnsi="Simplified Arabic" w:cs="Simplified Arabic"/>
          <w:b/>
          <w:bCs/>
          <w:sz w:val="28"/>
          <w:szCs w:val="28"/>
          <w:rtl/>
        </w:rPr>
      </w:pPr>
      <w:r>
        <w:rPr>
          <w:rFonts w:ascii="Simplified Arabic" w:eastAsiaTheme="minorHAnsi" w:hAnsi="Simplified Arabic" w:cs="Simplified Arabic"/>
          <w:b/>
          <w:bCs/>
          <w:sz w:val="28"/>
          <w:szCs w:val="28"/>
          <w:rtl/>
        </w:rPr>
        <w:br w:type="page"/>
      </w:r>
      <w:r>
        <w:rPr>
          <w:rFonts w:ascii="Simplified Arabic" w:eastAsiaTheme="minorHAnsi" w:hAnsi="Simplified Arabic" w:cs="Simplified Arabic"/>
          <w:b/>
          <w:bCs/>
          <w:sz w:val="28"/>
          <w:szCs w:val="28"/>
          <w:rtl/>
        </w:rPr>
        <w:lastRenderedPageBreak/>
        <w:br w:type="page"/>
      </w:r>
    </w:p>
    <w:p w14:paraId="2B438DE2" w14:textId="02449BC1" w:rsidR="004B47AD" w:rsidRDefault="004B47AD" w:rsidP="00D44397">
      <w:pPr>
        <w:bidi/>
        <w:spacing w:after="0" w:line="240" w:lineRule="auto"/>
        <w:jc w:val="center"/>
        <w:rPr>
          <w:rFonts w:ascii="Simplified Arabic" w:eastAsiaTheme="minorHAnsi" w:hAnsi="Simplified Arabic" w:cs="Simplified Arabic"/>
          <w:b/>
          <w:bCs/>
          <w:sz w:val="28"/>
          <w:szCs w:val="28"/>
          <w:rtl/>
        </w:rPr>
      </w:pPr>
      <w:r>
        <w:rPr>
          <w:rFonts w:ascii="Simplified Arabic" w:eastAsiaTheme="minorHAnsi" w:hAnsi="Simplified Arabic" w:cs="Simplified Arabic"/>
          <w:b/>
          <w:bCs/>
          <w:sz w:val="28"/>
          <w:szCs w:val="28"/>
          <w:rtl/>
        </w:rPr>
        <w:lastRenderedPageBreak/>
        <w:t>قائمة المحتويات</w:t>
      </w:r>
    </w:p>
    <w:p w14:paraId="2A4560FD" w14:textId="77777777" w:rsidR="004269EC" w:rsidRDefault="004269EC" w:rsidP="004269EC">
      <w:pPr>
        <w:bidi/>
        <w:spacing w:after="0" w:line="240" w:lineRule="auto"/>
        <w:jc w:val="center"/>
        <w:rPr>
          <w:rFonts w:ascii="Simplified Arabic" w:eastAsiaTheme="minorHAnsi" w:hAnsi="Simplified Arabic" w:cs="Simplified Arabic"/>
          <w:b/>
          <w:bCs/>
          <w:sz w:val="28"/>
          <w:szCs w:val="28"/>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5"/>
        <w:gridCol w:w="1103"/>
      </w:tblGrid>
      <w:tr w:rsidR="001003D9" w14:paraId="3A777C7C" w14:textId="77777777" w:rsidTr="00BE4B38">
        <w:trPr>
          <w:jc w:val="center"/>
        </w:trPr>
        <w:tc>
          <w:tcPr>
            <w:tcW w:w="8115" w:type="dxa"/>
          </w:tcPr>
          <w:p w14:paraId="3A949F18" w14:textId="77777777" w:rsidR="001003D9" w:rsidRPr="004269EC" w:rsidRDefault="001003D9" w:rsidP="001E6214">
            <w:pPr>
              <w:tabs>
                <w:tab w:val="center" w:pos="3932"/>
              </w:tabs>
              <w:bidi/>
              <w:spacing w:after="0" w:line="240" w:lineRule="auto"/>
              <w:rPr>
                <w:rFonts w:ascii="Simplified Arabic" w:eastAsiaTheme="minorHAnsi" w:hAnsi="Simplified Arabic" w:cs="Simplified Arabic"/>
                <w:b/>
                <w:bCs/>
                <w:sz w:val="28"/>
                <w:szCs w:val="28"/>
                <w:rtl/>
              </w:rPr>
            </w:pPr>
            <w:r w:rsidRPr="004269EC">
              <w:rPr>
                <w:rFonts w:ascii="Simplified Arabic" w:hAnsi="Simplified Arabic" w:cs="Simplified Arabic"/>
                <w:b/>
                <w:bCs/>
                <w:color w:val="000000" w:themeColor="text1"/>
                <w:sz w:val="24"/>
                <w:szCs w:val="24"/>
                <w:rtl/>
              </w:rPr>
              <w:t>الموضوع</w:t>
            </w:r>
          </w:p>
        </w:tc>
        <w:tc>
          <w:tcPr>
            <w:tcW w:w="1103" w:type="dxa"/>
          </w:tcPr>
          <w:p w14:paraId="72A837F4" w14:textId="77777777" w:rsidR="001003D9" w:rsidRPr="004269EC" w:rsidRDefault="001003D9" w:rsidP="001E6214">
            <w:pPr>
              <w:bidi/>
              <w:spacing w:after="0" w:line="240" w:lineRule="auto"/>
              <w:jc w:val="center"/>
              <w:rPr>
                <w:rFonts w:ascii="Simplified Arabic" w:eastAsiaTheme="minorHAnsi" w:hAnsi="Simplified Arabic" w:cs="Simplified Arabic"/>
                <w:b/>
                <w:bCs/>
                <w:sz w:val="24"/>
                <w:szCs w:val="24"/>
                <w:rtl/>
              </w:rPr>
            </w:pPr>
            <w:r w:rsidRPr="004269EC">
              <w:rPr>
                <w:rFonts w:ascii="Simplified Arabic" w:hAnsi="Simplified Arabic" w:cs="Simplified Arabic"/>
                <w:b/>
                <w:bCs/>
                <w:color w:val="000000" w:themeColor="text1"/>
                <w:sz w:val="24"/>
                <w:szCs w:val="24"/>
                <w:rtl/>
              </w:rPr>
              <w:t>الصفحة</w:t>
            </w:r>
          </w:p>
        </w:tc>
      </w:tr>
      <w:tr w:rsidR="001003D9" w14:paraId="7B3C5108" w14:textId="77777777" w:rsidTr="00897121">
        <w:trPr>
          <w:trHeight w:val="432"/>
          <w:jc w:val="center"/>
        </w:trPr>
        <w:tc>
          <w:tcPr>
            <w:tcW w:w="8115" w:type="dxa"/>
          </w:tcPr>
          <w:p w14:paraId="14EF69CE" w14:textId="77777777" w:rsidR="001003D9" w:rsidRPr="00931975" w:rsidRDefault="001003D9" w:rsidP="001E6214">
            <w:pPr>
              <w:bidi/>
              <w:spacing w:after="0" w:line="240" w:lineRule="auto"/>
              <w:rPr>
                <w:rFonts w:ascii="Simplified Arabic" w:eastAsiaTheme="minorHAnsi" w:hAnsi="Simplified Arabic" w:cs="Simplified Arabic"/>
                <w:b/>
                <w:bCs/>
                <w:sz w:val="24"/>
                <w:szCs w:val="24"/>
                <w:rtl/>
              </w:rPr>
            </w:pPr>
            <w:r>
              <w:rPr>
                <w:rFonts w:ascii="Simplified Arabic" w:eastAsiaTheme="minorHAnsi" w:hAnsi="Simplified Arabic" w:cs="Simplified Arabic" w:hint="cs"/>
                <w:b/>
                <w:bCs/>
                <w:sz w:val="24"/>
                <w:szCs w:val="24"/>
                <w:rtl/>
              </w:rPr>
              <w:t>الملخص التنفيذي</w:t>
            </w:r>
          </w:p>
        </w:tc>
        <w:tc>
          <w:tcPr>
            <w:tcW w:w="1103" w:type="dxa"/>
          </w:tcPr>
          <w:p w14:paraId="3FBAC5A0" w14:textId="580B90A6" w:rsidR="001003D9" w:rsidRDefault="00683689" w:rsidP="001E6214">
            <w:pPr>
              <w:bidi/>
              <w:spacing w:after="0" w:line="240" w:lineRule="auto"/>
              <w:jc w:val="center"/>
              <w:rPr>
                <w:rFonts w:ascii="Simplified Arabic" w:eastAsiaTheme="minorHAnsi" w:hAnsi="Simplified Arabic" w:cs="Simplified Arabic"/>
                <w:b/>
                <w:bCs/>
                <w:sz w:val="24"/>
                <w:szCs w:val="24"/>
                <w:rtl/>
              </w:rPr>
            </w:pPr>
            <w:r>
              <w:rPr>
                <w:rFonts w:ascii="Simplified Arabic" w:eastAsiaTheme="minorHAnsi" w:hAnsi="Simplified Arabic" w:cs="Simplified Arabic" w:hint="cs"/>
                <w:b/>
                <w:bCs/>
                <w:sz w:val="24"/>
                <w:szCs w:val="24"/>
                <w:rtl/>
              </w:rPr>
              <w:t>13</w:t>
            </w:r>
          </w:p>
        </w:tc>
      </w:tr>
      <w:tr w:rsidR="001003D9" w14:paraId="4B85D67D" w14:textId="77777777" w:rsidTr="00897121">
        <w:trPr>
          <w:trHeight w:val="432"/>
          <w:jc w:val="center"/>
        </w:trPr>
        <w:tc>
          <w:tcPr>
            <w:tcW w:w="8115" w:type="dxa"/>
          </w:tcPr>
          <w:p w14:paraId="53FD8BCD" w14:textId="77777777" w:rsidR="001003D9" w:rsidRPr="00931975" w:rsidRDefault="001003D9" w:rsidP="001E6214">
            <w:pPr>
              <w:bidi/>
              <w:spacing w:after="0" w:line="240" w:lineRule="auto"/>
              <w:rPr>
                <w:rFonts w:ascii="Simplified Arabic" w:eastAsiaTheme="minorHAnsi" w:hAnsi="Simplified Arabic" w:cs="Simplified Arabic"/>
                <w:sz w:val="24"/>
                <w:szCs w:val="24"/>
                <w:rtl/>
              </w:rPr>
            </w:pPr>
            <w:r w:rsidRPr="00931975">
              <w:rPr>
                <w:rFonts w:ascii="Simplified Arabic" w:eastAsiaTheme="minorHAnsi" w:hAnsi="Simplified Arabic" w:cs="Simplified Arabic"/>
                <w:b/>
                <w:bCs/>
                <w:sz w:val="24"/>
                <w:szCs w:val="24"/>
                <w:rtl/>
              </w:rPr>
              <w:t>الفصل الأول</w:t>
            </w:r>
            <w:r w:rsidRPr="00931975">
              <w:rPr>
                <w:rFonts w:ascii="Simplified Arabic" w:eastAsiaTheme="minorHAnsi" w:hAnsi="Simplified Arabic" w:cs="Simplified Arabic" w:hint="cs"/>
                <w:b/>
                <w:bCs/>
                <w:sz w:val="24"/>
                <w:szCs w:val="24"/>
                <w:rtl/>
              </w:rPr>
              <w:t>:</w:t>
            </w:r>
            <w:r w:rsidRPr="00931975">
              <w:rPr>
                <w:rFonts w:ascii="Simplified Arabic" w:eastAsiaTheme="minorHAnsi" w:hAnsi="Simplified Arabic" w:cs="Simplified Arabic" w:hint="cs"/>
                <w:sz w:val="24"/>
                <w:szCs w:val="24"/>
                <w:rtl/>
              </w:rPr>
              <w:t xml:space="preserve"> </w:t>
            </w:r>
            <w:r w:rsidRPr="00931975">
              <w:rPr>
                <w:rFonts w:ascii="Simplified Arabic" w:hAnsi="Simplified Arabic" w:cs="Simplified Arabic"/>
                <w:b/>
                <w:bCs/>
                <w:sz w:val="24"/>
                <w:szCs w:val="24"/>
                <w:rtl/>
              </w:rPr>
              <w:t>الإطار العام للدراسة</w:t>
            </w:r>
          </w:p>
        </w:tc>
        <w:tc>
          <w:tcPr>
            <w:tcW w:w="1103" w:type="dxa"/>
          </w:tcPr>
          <w:p w14:paraId="40E926E4" w14:textId="6C820CA1" w:rsidR="001003D9" w:rsidRPr="0003522E" w:rsidRDefault="00683689" w:rsidP="001E6214">
            <w:pPr>
              <w:bidi/>
              <w:spacing w:after="0" w:line="240" w:lineRule="auto"/>
              <w:jc w:val="center"/>
              <w:rPr>
                <w:rFonts w:ascii="Simplified Arabic" w:eastAsiaTheme="minorHAnsi" w:hAnsi="Simplified Arabic" w:cs="Simplified Arabic"/>
                <w:b/>
                <w:bCs/>
                <w:sz w:val="24"/>
                <w:szCs w:val="24"/>
                <w:rtl/>
              </w:rPr>
            </w:pPr>
            <w:r>
              <w:rPr>
                <w:rFonts w:ascii="Simplified Arabic" w:eastAsiaTheme="minorHAnsi" w:hAnsi="Simplified Arabic" w:cs="Simplified Arabic" w:hint="cs"/>
                <w:b/>
                <w:bCs/>
                <w:sz w:val="24"/>
                <w:szCs w:val="24"/>
                <w:rtl/>
              </w:rPr>
              <w:t>15</w:t>
            </w:r>
          </w:p>
        </w:tc>
      </w:tr>
      <w:tr w:rsidR="001003D9" w14:paraId="2B84EB48" w14:textId="77777777" w:rsidTr="00897121">
        <w:trPr>
          <w:trHeight w:val="432"/>
          <w:jc w:val="center"/>
        </w:trPr>
        <w:tc>
          <w:tcPr>
            <w:tcW w:w="8115" w:type="dxa"/>
          </w:tcPr>
          <w:p w14:paraId="68825532" w14:textId="77777777" w:rsidR="001003D9" w:rsidRPr="0003522E" w:rsidRDefault="001003D9" w:rsidP="001E6214">
            <w:pPr>
              <w:bidi/>
              <w:spacing w:after="0" w:line="240" w:lineRule="auto"/>
              <w:ind w:left="317"/>
              <w:rPr>
                <w:rFonts w:ascii="Simplified Arabic" w:eastAsiaTheme="minorHAnsi" w:hAnsi="Simplified Arabic" w:cs="Simplified Arabic"/>
                <w:sz w:val="24"/>
                <w:szCs w:val="24"/>
                <w:rtl/>
              </w:rPr>
            </w:pPr>
            <w:r w:rsidRPr="0003522E">
              <w:rPr>
                <w:rFonts w:ascii="Simplified Arabic" w:eastAsiaTheme="minorHAnsi" w:hAnsi="Simplified Arabic" w:cs="Simplified Arabic" w:hint="cs"/>
                <w:sz w:val="24"/>
                <w:szCs w:val="24"/>
                <w:rtl/>
              </w:rPr>
              <w:t>1.1 مشكلة الدراسة</w:t>
            </w:r>
          </w:p>
        </w:tc>
        <w:tc>
          <w:tcPr>
            <w:tcW w:w="1103" w:type="dxa"/>
          </w:tcPr>
          <w:p w14:paraId="6B0B4C8F" w14:textId="277F1175"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16</w:t>
            </w:r>
          </w:p>
        </w:tc>
      </w:tr>
      <w:tr w:rsidR="001003D9" w14:paraId="714F3CB6" w14:textId="77777777" w:rsidTr="00897121">
        <w:trPr>
          <w:trHeight w:val="432"/>
          <w:jc w:val="center"/>
        </w:trPr>
        <w:tc>
          <w:tcPr>
            <w:tcW w:w="8115" w:type="dxa"/>
          </w:tcPr>
          <w:p w14:paraId="25430133" w14:textId="77777777" w:rsidR="001003D9" w:rsidRPr="0003522E" w:rsidRDefault="001003D9" w:rsidP="001E6214">
            <w:pPr>
              <w:bidi/>
              <w:spacing w:after="0" w:line="240" w:lineRule="auto"/>
              <w:ind w:left="317"/>
              <w:jc w:val="both"/>
              <w:rPr>
                <w:rFonts w:ascii="Simplified Arabic" w:hAnsi="Simplified Arabic" w:cs="Simplified Arabic"/>
                <w:sz w:val="24"/>
                <w:szCs w:val="24"/>
                <w:rtl/>
              </w:rPr>
            </w:pPr>
            <w:r w:rsidRPr="0003522E">
              <w:rPr>
                <w:rFonts w:ascii="Simplified Arabic" w:hAnsi="Simplified Arabic" w:cs="Simplified Arabic"/>
                <w:sz w:val="24"/>
                <w:szCs w:val="24"/>
                <w:rtl/>
              </w:rPr>
              <w:t>2.1 أهمية الدراسة</w:t>
            </w:r>
          </w:p>
        </w:tc>
        <w:tc>
          <w:tcPr>
            <w:tcW w:w="1103" w:type="dxa"/>
          </w:tcPr>
          <w:p w14:paraId="1691C56A" w14:textId="7CF58A41"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16</w:t>
            </w:r>
          </w:p>
        </w:tc>
      </w:tr>
      <w:tr w:rsidR="001003D9" w14:paraId="1154B954" w14:textId="77777777" w:rsidTr="00897121">
        <w:trPr>
          <w:trHeight w:val="432"/>
          <w:jc w:val="center"/>
        </w:trPr>
        <w:tc>
          <w:tcPr>
            <w:tcW w:w="8115" w:type="dxa"/>
          </w:tcPr>
          <w:p w14:paraId="07D8FDB8" w14:textId="77777777" w:rsidR="001003D9" w:rsidRPr="0003522E" w:rsidRDefault="001003D9" w:rsidP="001E6214">
            <w:pPr>
              <w:bidi/>
              <w:spacing w:after="0" w:line="240" w:lineRule="auto"/>
              <w:ind w:left="317"/>
              <w:jc w:val="both"/>
              <w:rPr>
                <w:rFonts w:ascii="Simplified Arabic" w:hAnsi="Simplified Arabic" w:cs="Simplified Arabic"/>
                <w:sz w:val="24"/>
                <w:szCs w:val="24"/>
                <w:rtl/>
              </w:rPr>
            </w:pPr>
            <w:r w:rsidRPr="0003522E">
              <w:rPr>
                <w:rFonts w:ascii="Simplified Arabic" w:hAnsi="Simplified Arabic" w:cs="Simplified Arabic"/>
                <w:sz w:val="24"/>
                <w:szCs w:val="24"/>
                <w:rtl/>
              </w:rPr>
              <w:t>3.1 أهداف الدراسة</w:t>
            </w:r>
          </w:p>
        </w:tc>
        <w:tc>
          <w:tcPr>
            <w:tcW w:w="1103" w:type="dxa"/>
          </w:tcPr>
          <w:p w14:paraId="2A8A2907" w14:textId="30703C1A"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17</w:t>
            </w:r>
          </w:p>
        </w:tc>
      </w:tr>
      <w:tr w:rsidR="001003D9" w14:paraId="0AA843A7" w14:textId="77777777" w:rsidTr="00897121">
        <w:trPr>
          <w:trHeight w:val="432"/>
          <w:jc w:val="center"/>
        </w:trPr>
        <w:tc>
          <w:tcPr>
            <w:tcW w:w="8115" w:type="dxa"/>
          </w:tcPr>
          <w:p w14:paraId="7A567F70" w14:textId="77777777" w:rsidR="001003D9" w:rsidRPr="0003522E" w:rsidRDefault="001003D9" w:rsidP="001E6214">
            <w:pPr>
              <w:bidi/>
              <w:spacing w:after="0" w:line="240" w:lineRule="auto"/>
              <w:ind w:left="317"/>
              <w:jc w:val="both"/>
              <w:rPr>
                <w:rFonts w:ascii="Simplified Arabic" w:hAnsi="Simplified Arabic" w:cs="Simplified Arabic"/>
                <w:sz w:val="24"/>
                <w:szCs w:val="24"/>
                <w:rtl/>
              </w:rPr>
            </w:pPr>
            <w:r w:rsidRPr="0003522E">
              <w:rPr>
                <w:rFonts w:ascii="Simplified Arabic" w:hAnsi="Simplified Arabic" w:cs="Simplified Arabic" w:hint="cs"/>
                <w:sz w:val="24"/>
                <w:szCs w:val="24"/>
                <w:rtl/>
              </w:rPr>
              <w:t>4.1</w:t>
            </w:r>
            <w:r w:rsidRPr="0003522E">
              <w:rPr>
                <w:rFonts w:ascii="Simplified Arabic" w:hAnsi="Simplified Arabic" w:cs="Simplified Arabic"/>
                <w:sz w:val="24"/>
                <w:szCs w:val="24"/>
                <w:rtl/>
              </w:rPr>
              <w:t xml:space="preserve"> مجتمع الدراسة</w:t>
            </w:r>
            <w:r w:rsidRPr="0003522E">
              <w:rPr>
                <w:rFonts w:ascii="Simplified Arabic" w:hAnsi="Simplified Arabic" w:cs="Simplified Arabic"/>
                <w:sz w:val="24"/>
                <w:szCs w:val="24"/>
              </w:rPr>
              <w:t> </w:t>
            </w:r>
          </w:p>
        </w:tc>
        <w:tc>
          <w:tcPr>
            <w:tcW w:w="1103" w:type="dxa"/>
          </w:tcPr>
          <w:p w14:paraId="6363E72B" w14:textId="21D0B044"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17</w:t>
            </w:r>
          </w:p>
        </w:tc>
      </w:tr>
      <w:tr w:rsidR="001003D9" w14:paraId="25BB9FAB" w14:textId="77777777" w:rsidTr="00897121">
        <w:trPr>
          <w:trHeight w:val="432"/>
          <w:jc w:val="center"/>
        </w:trPr>
        <w:tc>
          <w:tcPr>
            <w:tcW w:w="8115" w:type="dxa"/>
          </w:tcPr>
          <w:p w14:paraId="743807C6" w14:textId="77777777" w:rsidR="001003D9" w:rsidRPr="0003522E" w:rsidRDefault="001003D9" w:rsidP="001E6214">
            <w:pPr>
              <w:bidi/>
              <w:spacing w:after="0" w:line="240" w:lineRule="auto"/>
              <w:ind w:left="317"/>
              <w:jc w:val="both"/>
              <w:rPr>
                <w:rFonts w:ascii="Simplified Arabic" w:hAnsi="Simplified Arabic" w:cs="Simplified Arabic"/>
                <w:sz w:val="24"/>
                <w:szCs w:val="24"/>
                <w:rtl/>
              </w:rPr>
            </w:pPr>
            <w:r w:rsidRPr="0003522E">
              <w:rPr>
                <w:rFonts w:ascii="Simplified Arabic" w:hAnsi="Simplified Arabic" w:cs="Simplified Arabic" w:hint="cs"/>
                <w:sz w:val="24"/>
                <w:szCs w:val="24"/>
                <w:rtl/>
              </w:rPr>
              <w:t>5.1</w:t>
            </w:r>
            <w:r w:rsidRPr="0003522E">
              <w:rPr>
                <w:rFonts w:ascii="Simplified Arabic" w:hAnsi="Simplified Arabic" w:cs="Simplified Arabic"/>
                <w:sz w:val="24"/>
                <w:szCs w:val="24"/>
                <w:rtl/>
              </w:rPr>
              <w:t xml:space="preserve"> منهجية الدراسة</w:t>
            </w:r>
          </w:p>
        </w:tc>
        <w:tc>
          <w:tcPr>
            <w:tcW w:w="1103" w:type="dxa"/>
          </w:tcPr>
          <w:p w14:paraId="248F3A48" w14:textId="709DBCEA"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17</w:t>
            </w:r>
          </w:p>
        </w:tc>
      </w:tr>
      <w:tr w:rsidR="001003D9" w14:paraId="575EA528" w14:textId="77777777" w:rsidTr="00897121">
        <w:trPr>
          <w:trHeight w:val="432"/>
          <w:jc w:val="center"/>
        </w:trPr>
        <w:tc>
          <w:tcPr>
            <w:tcW w:w="8115" w:type="dxa"/>
          </w:tcPr>
          <w:p w14:paraId="29E92FD9" w14:textId="77777777" w:rsidR="001003D9" w:rsidRPr="0003522E" w:rsidRDefault="001003D9" w:rsidP="001E6214">
            <w:pPr>
              <w:bidi/>
              <w:spacing w:after="0" w:line="240" w:lineRule="auto"/>
              <w:ind w:left="317"/>
              <w:jc w:val="both"/>
              <w:rPr>
                <w:rFonts w:ascii="Simplified Arabic" w:hAnsi="Simplified Arabic" w:cs="Simplified Arabic"/>
                <w:sz w:val="24"/>
                <w:szCs w:val="24"/>
                <w:rtl/>
              </w:rPr>
            </w:pPr>
            <w:r w:rsidRPr="0003522E">
              <w:rPr>
                <w:rFonts w:ascii="Simplified Arabic" w:hAnsi="Simplified Arabic" w:cs="Simplified Arabic" w:hint="cs"/>
                <w:sz w:val="24"/>
                <w:szCs w:val="24"/>
                <w:rtl/>
              </w:rPr>
              <w:t xml:space="preserve">6.1 </w:t>
            </w:r>
            <w:r w:rsidRPr="0003522E">
              <w:rPr>
                <w:rFonts w:ascii="Simplified Arabic" w:hAnsi="Simplified Arabic" w:cs="Simplified Arabic"/>
                <w:sz w:val="24"/>
                <w:szCs w:val="24"/>
                <w:rtl/>
              </w:rPr>
              <w:t>مصادر البيانات</w:t>
            </w:r>
          </w:p>
        </w:tc>
        <w:tc>
          <w:tcPr>
            <w:tcW w:w="1103" w:type="dxa"/>
          </w:tcPr>
          <w:p w14:paraId="71DD71AB" w14:textId="5AF472B9"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18</w:t>
            </w:r>
          </w:p>
        </w:tc>
      </w:tr>
      <w:tr w:rsidR="001003D9" w14:paraId="36E723E7" w14:textId="77777777" w:rsidTr="00897121">
        <w:trPr>
          <w:trHeight w:val="432"/>
          <w:jc w:val="center"/>
        </w:trPr>
        <w:tc>
          <w:tcPr>
            <w:tcW w:w="8115" w:type="dxa"/>
          </w:tcPr>
          <w:p w14:paraId="64F2C912" w14:textId="77777777" w:rsidR="001003D9" w:rsidRPr="0003522E" w:rsidRDefault="001003D9" w:rsidP="001E6214">
            <w:pPr>
              <w:bidi/>
              <w:spacing w:after="0" w:line="240" w:lineRule="auto"/>
              <w:ind w:left="317"/>
              <w:jc w:val="both"/>
              <w:rPr>
                <w:rFonts w:ascii="Simplified Arabic" w:hAnsi="Simplified Arabic" w:cs="Simplified Arabic"/>
                <w:sz w:val="24"/>
                <w:szCs w:val="24"/>
                <w:rtl/>
              </w:rPr>
            </w:pPr>
            <w:r w:rsidRPr="0003522E">
              <w:rPr>
                <w:rFonts w:ascii="Simplified Arabic" w:hAnsi="Simplified Arabic" w:cs="Simplified Arabic" w:hint="cs"/>
                <w:sz w:val="24"/>
                <w:szCs w:val="24"/>
                <w:rtl/>
              </w:rPr>
              <w:t xml:space="preserve">7.1 </w:t>
            </w:r>
            <w:r w:rsidRPr="0003522E">
              <w:rPr>
                <w:rFonts w:ascii="Simplified Arabic" w:hAnsi="Simplified Arabic" w:cs="Simplified Arabic"/>
                <w:sz w:val="24"/>
                <w:szCs w:val="24"/>
                <w:rtl/>
              </w:rPr>
              <w:t>طريقة التحليل</w:t>
            </w:r>
          </w:p>
        </w:tc>
        <w:tc>
          <w:tcPr>
            <w:tcW w:w="1103" w:type="dxa"/>
          </w:tcPr>
          <w:p w14:paraId="511893B3" w14:textId="3987620E"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18</w:t>
            </w:r>
          </w:p>
        </w:tc>
      </w:tr>
      <w:tr w:rsidR="001003D9" w14:paraId="79FB1A53" w14:textId="77777777" w:rsidTr="00897121">
        <w:trPr>
          <w:trHeight w:val="432"/>
          <w:jc w:val="center"/>
        </w:trPr>
        <w:tc>
          <w:tcPr>
            <w:tcW w:w="8115" w:type="dxa"/>
          </w:tcPr>
          <w:p w14:paraId="5C5921A5" w14:textId="77777777" w:rsidR="001003D9" w:rsidRPr="0003522E" w:rsidRDefault="001003D9" w:rsidP="001E6214">
            <w:pPr>
              <w:bidi/>
              <w:spacing w:after="0" w:line="240" w:lineRule="auto"/>
              <w:ind w:left="317"/>
              <w:jc w:val="both"/>
              <w:rPr>
                <w:rFonts w:ascii="Simplified Arabic" w:hAnsi="Simplified Arabic" w:cs="Simplified Arabic"/>
                <w:sz w:val="24"/>
                <w:szCs w:val="24"/>
                <w:rtl/>
              </w:rPr>
            </w:pPr>
            <w:r w:rsidRPr="0003522E">
              <w:rPr>
                <w:rFonts w:ascii="Simplified Arabic" w:hAnsi="Simplified Arabic" w:cs="Simplified Arabic" w:hint="cs"/>
                <w:sz w:val="24"/>
                <w:szCs w:val="24"/>
                <w:rtl/>
              </w:rPr>
              <w:t xml:space="preserve">8.1 </w:t>
            </w:r>
            <w:r w:rsidRPr="0003522E">
              <w:rPr>
                <w:rFonts w:ascii="Simplified Arabic" w:hAnsi="Simplified Arabic" w:cs="Simplified Arabic"/>
                <w:sz w:val="24"/>
                <w:szCs w:val="24"/>
                <w:rtl/>
              </w:rPr>
              <w:t>محتويات الدراسة</w:t>
            </w:r>
          </w:p>
        </w:tc>
        <w:tc>
          <w:tcPr>
            <w:tcW w:w="1103" w:type="dxa"/>
          </w:tcPr>
          <w:p w14:paraId="626C90C7" w14:textId="5309DF58"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18</w:t>
            </w:r>
          </w:p>
        </w:tc>
      </w:tr>
      <w:tr w:rsidR="001003D9" w14:paraId="6639D9D9" w14:textId="77777777" w:rsidTr="00897121">
        <w:trPr>
          <w:trHeight w:val="432"/>
          <w:jc w:val="center"/>
        </w:trPr>
        <w:tc>
          <w:tcPr>
            <w:tcW w:w="8115" w:type="dxa"/>
          </w:tcPr>
          <w:p w14:paraId="312DE1E8" w14:textId="77777777" w:rsidR="001003D9" w:rsidRPr="0003522E" w:rsidRDefault="001003D9" w:rsidP="001E6214">
            <w:pPr>
              <w:bidi/>
              <w:spacing w:after="0" w:line="240" w:lineRule="auto"/>
              <w:ind w:left="317"/>
              <w:jc w:val="both"/>
              <w:rPr>
                <w:rFonts w:ascii="Simplified Arabic" w:hAnsi="Simplified Arabic" w:cs="Simplified Arabic"/>
                <w:sz w:val="24"/>
                <w:szCs w:val="24"/>
                <w:rtl/>
              </w:rPr>
            </w:pPr>
            <w:r w:rsidRPr="0003522E">
              <w:rPr>
                <w:rFonts w:ascii="Simplified Arabic" w:hAnsi="Simplified Arabic" w:cs="Simplified Arabic" w:hint="cs"/>
                <w:sz w:val="24"/>
                <w:szCs w:val="24"/>
                <w:rtl/>
              </w:rPr>
              <w:t>9</w:t>
            </w:r>
            <w:r w:rsidRPr="0003522E">
              <w:rPr>
                <w:rFonts w:ascii="Simplified Arabic" w:hAnsi="Simplified Arabic" w:cs="Simplified Arabic"/>
                <w:sz w:val="24"/>
                <w:szCs w:val="24"/>
                <w:rtl/>
              </w:rPr>
              <w:t>.1 أسئلة الدراسة</w:t>
            </w:r>
          </w:p>
        </w:tc>
        <w:tc>
          <w:tcPr>
            <w:tcW w:w="1103" w:type="dxa"/>
          </w:tcPr>
          <w:p w14:paraId="48404F95" w14:textId="19A5C24B"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19</w:t>
            </w:r>
          </w:p>
        </w:tc>
      </w:tr>
      <w:tr w:rsidR="001003D9" w14:paraId="60269D2E" w14:textId="77777777" w:rsidTr="00897121">
        <w:trPr>
          <w:trHeight w:val="432"/>
          <w:jc w:val="center"/>
        </w:trPr>
        <w:tc>
          <w:tcPr>
            <w:tcW w:w="8115" w:type="dxa"/>
          </w:tcPr>
          <w:p w14:paraId="5467480D" w14:textId="6F6C5DDE" w:rsidR="001003D9" w:rsidRPr="00931975" w:rsidRDefault="001003D9" w:rsidP="001E6214">
            <w:pPr>
              <w:bidi/>
              <w:spacing w:after="0" w:line="240" w:lineRule="auto"/>
              <w:rPr>
                <w:rFonts w:ascii="Simplified Arabic" w:eastAsia="SimSun" w:hAnsi="Simplified Arabic" w:cs="Simplified Arabic"/>
                <w:sz w:val="24"/>
                <w:szCs w:val="24"/>
                <w:rtl/>
              </w:rPr>
            </w:pPr>
            <w:r w:rsidRPr="00931975">
              <w:rPr>
                <w:rFonts w:ascii="Simplified Arabic" w:eastAsia="SimSun" w:hAnsi="Simplified Arabic" w:cs="Simplified Arabic"/>
                <w:b/>
                <w:bCs/>
                <w:sz w:val="24"/>
                <w:szCs w:val="24"/>
                <w:rtl/>
              </w:rPr>
              <w:t>الفصل الثاني</w:t>
            </w:r>
            <w:r w:rsidRPr="00931975">
              <w:rPr>
                <w:rFonts w:ascii="Simplified Arabic" w:eastAsia="SimSun" w:hAnsi="Simplified Arabic" w:cs="Simplified Arabic" w:hint="cs"/>
                <w:b/>
                <w:bCs/>
                <w:sz w:val="24"/>
                <w:szCs w:val="24"/>
                <w:rtl/>
              </w:rPr>
              <w:t>:</w:t>
            </w:r>
            <w:r w:rsidRPr="00931975">
              <w:rPr>
                <w:rFonts w:ascii="Simplified Arabic" w:eastAsia="SimSun" w:hAnsi="Simplified Arabic" w:cs="Simplified Arabic" w:hint="cs"/>
                <w:sz w:val="24"/>
                <w:szCs w:val="24"/>
                <w:rtl/>
              </w:rPr>
              <w:t xml:space="preserve"> </w:t>
            </w:r>
            <w:r w:rsidRPr="00931975">
              <w:rPr>
                <w:rFonts w:ascii="Simplified Arabic" w:hAnsi="Simplified Arabic" w:cs="Simplified Arabic"/>
                <w:b/>
                <w:bCs/>
                <w:sz w:val="24"/>
                <w:szCs w:val="24"/>
                <w:rtl/>
              </w:rPr>
              <w:t>مؤشرات البيئة الاقتصادية الكلية</w:t>
            </w:r>
            <w:r w:rsidRPr="00931975">
              <w:rPr>
                <w:rFonts w:ascii="Simplified Arabic" w:hAnsi="Simplified Arabic" w:cs="Simplified Arabic" w:hint="cs"/>
                <w:b/>
                <w:bCs/>
                <w:sz w:val="24"/>
                <w:szCs w:val="24"/>
                <w:rtl/>
              </w:rPr>
              <w:t xml:space="preserve"> في فلسطين</w:t>
            </w:r>
          </w:p>
        </w:tc>
        <w:tc>
          <w:tcPr>
            <w:tcW w:w="1103" w:type="dxa"/>
          </w:tcPr>
          <w:p w14:paraId="1943FBFB" w14:textId="06364BD4" w:rsidR="001003D9" w:rsidRPr="0003522E" w:rsidRDefault="00683689" w:rsidP="001E6214">
            <w:pPr>
              <w:bidi/>
              <w:spacing w:after="0" w:line="240" w:lineRule="auto"/>
              <w:jc w:val="center"/>
              <w:rPr>
                <w:rFonts w:ascii="Simplified Arabic" w:eastAsiaTheme="minorHAnsi" w:hAnsi="Simplified Arabic" w:cs="Simplified Arabic"/>
                <w:b/>
                <w:bCs/>
                <w:sz w:val="24"/>
                <w:szCs w:val="24"/>
                <w:rtl/>
              </w:rPr>
            </w:pPr>
            <w:r>
              <w:rPr>
                <w:rFonts w:ascii="Simplified Arabic" w:eastAsiaTheme="minorHAnsi" w:hAnsi="Simplified Arabic" w:cs="Simplified Arabic" w:hint="cs"/>
                <w:b/>
                <w:bCs/>
                <w:sz w:val="24"/>
                <w:szCs w:val="24"/>
                <w:rtl/>
              </w:rPr>
              <w:t>21</w:t>
            </w:r>
          </w:p>
        </w:tc>
      </w:tr>
      <w:tr w:rsidR="001003D9" w14:paraId="026831CC" w14:textId="77777777" w:rsidTr="00897121">
        <w:trPr>
          <w:trHeight w:val="432"/>
          <w:jc w:val="center"/>
        </w:trPr>
        <w:tc>
          <w:tcPr>
            <w:tcW w:w="8115" w:type="dxa"/>
          </w:tcPr>
          <w:p w14:paraId="4468D51D" w14:textId="77777777" w:rsidR="001003D9" w:rsidRPr="0003522E" w:rsidRDefault="001003D9" w:rsidP="001E6214">
            <w:pPr>
              <w:bidi/>
              <w:spacing w:after="0" w:line="240" w:lineRule="auto"/>
              <w:ind w:left="317"/>
              <w:jc w:val="both"/>
              <w:rPr>
                <w:rFonts w:ascii="Simplified Arabic" w:hAnsi="Simplified Arabic" w:cs="Simplified Arabic"/>
                <w:color w:val="000000" w:themeColor="text1"/>
                <w:sz w:val="24"/>
                <w:szCs w:val="24"/>
                <w:rtl/>
              </w:rPr>
            </w:pPr>
            <w:r w:rsidRPr="0003522E">
              <w:rPr>
                <w:rFonts w:ascii="Simplified Arabic" w:hAnsi="Simplified Arabic" w:cs="Simplified Arabic"/>
                <w:sz w:val="24"/>
                <w:szCs w:val="24"/>
              </w:rPr>
              <w:t>1.2</w:t>
            </w:r>
            <w:r w:rsidRPr="0003522E">
              <w:rPr>
                <w:rFonts w:ascii="Simplified Arabic" w:hAnsi="Simplified Arabic" w:cs="Simplified Arabic"/>
                <w:sz w:val="24"/>
                <w:szCs w:val="24"/>
                <w:rtl/>
              </w:rPr>
              <w:t xml:space="preserve"> مؤشرات الاقتصاد الكلي في </w:t>
            </w:r>
            <w:r w:rsidRPr="0003522E">
              <w:rPr>
                <w:rFonts w:ascii="Simplified Arabic" w:hAnsi="Simplified Arabic" w:cs="Simplified Arabic"/>
                <w:color w:val="000000" w:themeColor="text1"/>
                <w:sz w:val="24"/>
                <w:szCs w:val="24"/>
                <w:rtl/>
              </w:rPr>
              <w:t>فلسطين</w:t>
            </w:r>
            <w:r w:rsidRPr="0003522E">
              <w:rPr>
                <w:rFonts w:ascii="Simplified Arabic" w:hAnsi="Simplified Arabic" w:cs="Simplified Arabic" w:hint="cs"/>
                <w:color w:val="000000" w:themeColor="text1"/>
                <w:sz w:val="24"/>
                <w:szCs w:val="24"/>
                <w:rtl/>
              </w:rPr>
              <w:t xml:space="preserve"> </w:t>
            </w:r>
          </w:p>
        </w:tc>
        <w:tc>
          <w:tcPr>
            <w:tcW w:w="1103" w:type="dxa"/>
          </w:tcPr>
          <w:p w14:paraId="04C4867E" w14:textId="6F2275E1"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21</w:t>
            </w:r>
          </w:p>
        </w:tc>
      </w:tr>
      <w:tr w:rsidR="001003D9" w14:paraId="440BA3AF" w14:textId="77777777" w:rsidTr="00897121">
        <w:trPr>
          <w:trHeight w:val="432"/>
          <w:jc w:val="center"/>
        </w:trPr>
        <w:tc>
          <w:tcPr>
            <w:tcW w:w="8115" w:type="dxa"/>
          </w:tcPr>
          <w:p w14:paraId="724AFE0D" w14:textId="77777777" w:rsidR="001003D9" w:rsidRPr="0003522E" w:rsidRDefault="001003D9" w:rsidP="001E6214">
            <w:pPr>
              <w:bidi/>
              <w:spacing w:after="0" w:line="240" w:lineRule="auto"/>
              <w:ind w:left="317"/>
              <w:jc w:val="both"/>
              <w:rPr>
                <w:rFonts w:ascii="Simplified Arabic" w:hAnsi="Simplified Arabic" w:cs="Simplified Arabic"/>
                <w:sz w:val="24"/>
                <w:szCs w:val="24"/>
              </w:rPr>
            </w:pPr>
            <w:r w:rsidRPr="0003522E">
              <w:rPr>
                <w:rFonts w:ascii="Simplified Arabic" w:hAnsi="Simplified Arabic" w:cs="Simplified Arabic" w:hint="cs"/>
                <w:sz w:val="24"/>
                <w:szCs w:val="24"/>
                <w:rtl/>
              </w:rPr>
              <w:t>2</w:t>
            </w:r>
            <w:r w:rsidRPr="0003522E">
              <w:rPr>
                <w:rFonts w:ascii="Simplified Arabic" w:hAnsi="Simplified Arabic" w:cs="Simplified Arabic"/>
                <w:sz w:val="24"/>
                <w:szCs w:val="24"/>
                <w:rtl/>
              </w:rPr>
              <w:t>.2 القطاع الزراعي كمكون في الاقتصاد الفلسطيني</w:t>
            </w:r>
          </w:p>
        </w:tc>
        <w:tc>
          <w:tcPr>
            <w:tcW w:w="1103" w:type="dxa"/>
          </w:tcPr>
          <w:p w14:paraId="4201399A" w14:textId="7D96DF4E"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23</w:t>
            </w:r>
          </w:p>
        </w:tc>
      </w:tr>
      <w:tr w:rsidR="001003D9" w14:paraId="00D333F7" w14:textId="77777777" w:rsidTr="00897121">
        <w:trPr>
          <w:trHeight w:val="432"/>
          <w:jc w:val="center"/>
        </w:trPr>
        <w:tc>
          <w:tcPr>
            <w:tcW w:w="8115" w:type="dxa"/>
          </w:tcPr>
          <w:p w14:paraId="0D934925" w14:textId="77777777" w:rsidR="001003D9" w:rsidRPr="0003522E" w:rsidRDefault="001003D9" w:rsidP="001E6214">
            <w:pPr>
              <w:bidi/>
              <w:spacing w:after="0" w:line="240" w:lineRule="auto"/>
              <w:ind w:left="317"/>
              <w:jc w:val="both"/>
              <w:rPr>
                <w:rFonts w:ascii="Simplified Arabic" w:hAnsi="Simplified Arabic" w:cs="Simplified Arabic"/>
                <w:color w:val="000000"/>
                <w:sz w:val="24"/>
                <w:szCs w:val="24"/>
                <w:lang w:bidi="ar-JO"/>
              </w:rPr>
            </w:pPr>
            <w:r w:rsidRPr="0003522E">
              <w:rPr>
                <w:rFonts w:ascii="Simplified Arabic" w:hAnsi="Simplified Arabic" w:cs="Simplified Arabic" w:hint="cs"/>
                <w:color w:val="000000"/>
                <w:sz w:val="24"/>
                <w:szCs w:val="24"/>
                <w:rtl/>
                <w:lang w:bidi="ar-JO"/>
              </w:rPr>
              <w:t xml:space="preserve">3.2 </w:t>
            </w:r>
            <w:r w:rsidRPr="0003522E">
              <w:rPr>
                <w:rFonts w:ascii="Simplified Arabic" w:hAnsi="Simplified Arabic" w:cs="Simplified Arabic"/>
                <w:color w:val="000000"/>
                <w:sz w:val="24"/>
                <w:szCs w:val="24"/>
                <w:rtl/>
                <w:lang w:bidi="ar-JO"/>
              </w:rPr>
              <w:t>العمالة الزراعية</w:t>
            </w:r>
          </w:p>
        </w:tc>
        <w:tc>
          <w:tcPr>
            <w:tcW w:w="1103" w:type="dxa"/>
          </w:tcPr>
          <w:p w14:paraId="6669B860" w14:textId="085BF5E6"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26</w:t>
            </w:r>
          </w:p>
        </w:tc>
      </w:tr>
      <w:tr w:rsidR="001003D9" w14:paraId="489F4B31" w14:textId="77777777" w:rsidTr="00897121">
        <w:trPr>
          <w:trHeight w:val="432"/>
          <w:jc w:val="center"/>
        </w:trPr>
        <w:tc>
          <w:tcPr>
            <w:tcW w:w="8115" w:type="dxa"/>
          </w:tcPr>
          <w:p w14:paraId="417D2C39" w14:textId="77777777" w:rsidR="001003D9" w:rsidRPr="0003522E" w:rsidRDefault="001003D9" w:rsidP="001E6214">
            <w:pPr>
              <w:bidi/>
              <w:spacing w:after="0" w:line="240" w:lineRule="auto"/>
              <w:ind w:left="317"/>
              <w:jc w:val="both"/>
              <w:rPr>
                <w:rFonts w:ascii="Simplified Arabic" w:hAnsi="Simplified Arabic" w:cs="Simplified Arabic"/>
                <w:color w:val="000000" w:themeColor="text1"/>
                <w:sz w:val="24"/>
                <w:szCs w:val="24"/>
              </w:rPr>
            </w:pPr>
            <w:r w:rsidRPr="0003522E">
              <w:rPr>
                <w:rFonts w:ascii="Simplified Arabic" w:hAnsi="Simplified Arabic" w:cs="Simplified Arabic" w:hint="cs"/>
                <w:color w:val="000000" w:themeColor="text1"/>
                <w:sz w:val="24"/>
                <w:szCs w:val="24"/>
                <w:rtl/>
              </w:rPr>
              <w:t xml:space="preserve">4.2 </w:t>
            </w:r>
            <w:r w:rsidRPr="0003522E">
              <w:rPr>
                <w:rFonts w:ascii="Simplified Arabic" w:hAnsi="Simplified Arabic" w:cs="Simplified Arabic"/>
                <w:color w:val="000000" w:themeColor="text1"/>
                <w:sz w:val="24"/>
                <w:szCs w:val="24"/>
                <w:rtl/>
              </w:rPr>
              <w:t xml:space="preserve">أهمية الاستثمار في </w:t>
            </w:r>
            <w:r w:rsidRPr="0003522E">
              <w:rPr>
                <w:rFonts w:ascii="Simplified Arabic" w:hAnsi="Simplified Arabic" w:cs="Simplified Arabic" w:hint="cs"/>
                <w:color w:val="000000" w:themeColor="text1"/>
                <w:sz w:val="24"/>
                <w:szCs w:val="24"/>
                <w:rtl/>
              </w:rPr>
              <w:t xml:space="preserve">القطاع الزراعي </w:t>
            </w:r>
          </w:p>
        </w:tc>
        <w:tc>
          <w:tcPr>
            <w:tcW w:w="1103" w:type="dxa"/>
          </w:tcPr>
          <w:p w14:paraId="7A1667F6" w14:textId="6AB4A42D"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27</w:t>
            </w:r>
          </w:p>
        </w:tc>
      </w:tr>
      <w:tr w:rsidR="001003D9" w14:paraId="2A4D8155" w14:textId="77777777" w:rsidTr="00897121">
        <w:trPr>
          <w:trHeight w:val="432"/>
          <w:jc w:val="center"/>
        </w:trPr>
        <w:tc>
          <w:tcPr>
            <w:tcW w:w="8115" w:type="dxa"/>
          </w:tcPr>
          <w:p w14:paraId="22147656" w14:textId="72C9D7DC" w:rsidR="001003D9" w:rsidRPr="00931975" w:rsidRDefault="001003D9" w:rsidP="001E6214">
            <w:pPr>
              <w:bidi/>
              <w:spacing w:after="0" w:line="240" w:lineRule="auto"/>
              <w:rPr>
                <w:rFonts w:ascii="Simplified Arabic" w:eastAsia="SimSun" w:hAnsi="Simplified Arabic" w:cs="Simplified Arabic"/>
                <w:sz w:val="24"/>
                <w:szCs w:val="24"/>
              </w:rPr>
            </w:pPr>
            <w:r w:rsidRPr="00931975">
              <w:rPr>
                <w:rFonts w:ascii="Simplified Arabic" w:eastAsia="SimSun" w:hAnsi="Simplified Arabic" w:cs="Simplified Arabic" w:hint="cs"/>
                <w:b/>
                <w:bCs/>
                <w:sz w:val="24"/>
                <w:szCs w:val="24"/>
                <w:rtl/>
              </w:rPr>
              <w:t>ا</w:t>
            </w:r>
            <w:r w:rsidRPr="00931975">
              <w:rPr>
                <w:rFonts w:ascii="Simplified Arabic" w:eastAsia="SimSun" w:hAnsi="Simplified Arabic" w:cs="Simplified Arabic"/>
                <w:b/>
                <w:bCs/>
                <w:sz w:val="24"/>
                <w:szCs w:val="24"/>
                <w:rtl/>
              </w:rPr>
              <w:t>لفصل الثالث</w:t>
            </w:r>
            <w:r w:rsidRPr="00931975">
              <w:rPr>
                <w:rFonts w:ascii="Simplified Arabic" w:eastAsia="SimSun" w:hAnsi="Simplified Arabic" w:cs="Simplified Arabic" w:hint="cs"/>
                <w:b/>
                <w:bCs/>
                <w:sz w:val="24"/>
                <w:szCs w:val="24"/>
                <w:rtl/>
              </w:rPr>
              <w:t>:</w:t>
            </w:r>
            <w:r w:rsidRPr="00931975">
              <w:rPr>
                <w:rFonts w:ascii="Simplified Arabic" w:hAnsi="Simplified Arabic" w:cs="Simplified Arabic" w:hint="cs"/>
                <w:b/>
                <w:bCs/>
                <w:sz w:val="24"/>
                <w:szCs w:val="24"/>
                <w:rtl/>
              </w:rPr>
              <w:t xml:space="preserve"> تحليل التغيرات في مساحات الحيازات الزراعية و</w:t>
            </w:r>
            <w:r w:rsidRPr="00931975">
              <w:rPr>
                <w:rFonts w:ascii="Simplified Arabic" w:hAnsi="Simplified Arabic" w:cs="Simplified Arabic"/>
                <w:b/>
                <w:bCs/>
                <w:sz w:val="24"/>
                <w:szCs w:val="24"/>
                <w:rtl/>
              </w:rPr>
              <w:t xml:space="preserve">المساحات </w:t>
            </w:r>
            <w:r w:rsidRPr="00931975">
              <w:rPr>
                <w:rFonts w:ascii="Simplified Arabic" w:hAnsi="Simplified Arabic" w:cs="Simplified Arabic" w:hint="cs"/>
                <w:b/>
                <w:bCs/>
                <w:sz w:val="24"/>
                <w:szCs w:val="24"/>
                <w:rtl/>
              </w:rPr>
              <w:t>المزروعة بالمحاصيل الحقلية</w:t>
            </w:r>
          </w:p>
        </w:tc>
        <w:tc>
          <w:tcPr>
            <w:tcW w:w="1103" w:type="dxa"/>
          </w:tcPr>
          <w:p w14:paraId="060C8B6D" w14:textId="4A451F21" w:rsidR="001003D9" w:rsidRPr="0003522E" w:rsidRDefault="00683689" w:rsidP="001E6214">
            <w:pPr>
              <w:bidi/>
              <w:spacing w:after="0" w:line="240" w:lineRule="auto"/>
              <w:jc w:val="center"/>
              <w:rPr>
                <w:rFonts w:ascii="Simplified Arabic" w:eastAsiaTheme="minorHAnsi" w:hAnsi="Simplified Arabic" w:cs="Simplified Arabic"/>
                <w:b/>
                <w:bCs/>
                <w:sz w:val="24"/>
                <w:szCs w:val="24"/>
                <w:rtl/>
              </w:rPr>
            </w:pPr>
            <w:r>
              <w:rPr>
                <w:rFonts w:ascii="Simplified Arabic" w:eastAsiaTheme="minorHAnsi" w:hAnsi="Simplified Arabic" w:cs="Simplified Arabic" w:hint="cs"/>
                <w:b/>
                <w:bCs/>
                <w:sz w:val="24"/>
                <w:szCs w:val="24"/>
                <w:rtl/>
              </w:rPr>
              <w:t>29</w:t>
            </w:r>
          </w:p>
        </w:tc>
      </w:tr>
      <w:tr w:rsidR="001003D9" w14:paraId="1ED489CD" w14:textId="77777777" w:rsidTr="00897121">
        <w:trPr>
          <w:trHeight w:val="432"/>
          <w:jc w:val="center"/>
        </w:trPr>
        <w:tc>
          <w:tcPr>
            <w:tcW w:w="8115" w:type="dxa"/>
          </w:tcPr>
          <w:p w14:paraId="7A675E36" w14:textId="77777777" w:rsidR="001003D9" w:rsidRPr="0003522E" w:rsidRDefault="001003D9" w:rsidP="001E6214">
            <w:pPr>
              <w:bidi/>
              <w:spacing w:after="0" w:line="240" w:lineRule="auto"/>
              <w:ind w:left="317"/>
              <w:jc w:val="both"/>
              <w:rPr>
                <w:rFonts w:ascii="Simplified Arabic" w:hAnsi="Simplified Arabic" w:cs="Simplified Arabic"/>
                <w:color w:val="000000" w:themeColor="text1"/>
                <w:sz w:val="24"/>
                <w:szCs w:val="24"/>
              </w:rPr>
            </w:pPr>
            <w:r>
              <w:rPr>
                <w:rFonts w:ascii="Simplified Arabic" w:hAnsi="Simplified Arabic" w:cs="Simplified Arabic" w:hint="cs"/>
                <w:sz w:val="24"/>
                <w:szCs w:val="24"/>
                <w:rtl/>
              </w:rPr>
              <w:t>1.3</w:t>
            </w:r>
            <w:r w:rsidRPr="0003522E">
              <w:rPr>
                <w:rFonts w:ascii="Simplified Arabic" w:hAnsi="Simplified Arabic" w:cs="Simplified Arabic" w:hint="cs"/>
                <w:sz w:val="24"/>
                <w:szCs w:val="24"/>
                <w:rtl/>
              </w:rPr>
              <w:t xml:space="preserve"> العوامل المؤثرة في </w:t>
            </w:r>
            <w:r w:rsidRPr="0003522E">
              <w:rPr>
                <w:rFonts w:ascii="Simplified Arabic" w:hAnsi="Simplified Arabic" w:cs="Simplified Arabic"/>
                <w:sz w:val="24"/>
                <w:szCs w:val="24"/>
                <w:rtl/>
              </w:rPr>
              <w:t>التغير</w:t>
            </w:r>
            <w:r w:rsidRPr="0003522E">
              <w:rPr>
                <w:rFonts w:ascii="Simplified Arabic" w:hAnsi="Simplified Arabic" w:cs="Simplified Arabic" w:hint="cs"/>
                <w:sz w:val="24"/>
                <w:szCs w:val="24"/>
                <w:rtl/>
              </w:rPr>
              <w:t>ات</w:t>
            </w:r>
            <w:r w:rsidRPr="0003522E">
              <w:rPr>
                <w:rFonts w:ascii="Simplified Arabic" w:hAnsi="Simplified Arabic" w:cs="Simplified Arabic"/>
                <w:sz w:val="24"/>
                <w:szCs w:val="24"/>
                <w:rtl/>
              </w:rPr>
              <w:t xml:space="preserve"> في </w:t>
            </w:r>
            <w:r w:rsidRPr="0003522E">
              <w:rPr>
                <w:rFonts w:ascii="Simplified Arabic" w:hAnsi="Simplified Arabic" w:cs="Simplified Arabic"/>
                <w:color w:val="000000" w:themeColor="text1"/>
                <w:sz w:val="24"/>
                <w:szCs w:val="24"/>
                <w:rtl/>
              </w:rPr>
              <w:t>مساح</w:t>
            </w:r>
            <w:r w:rsidRPr="0003522E">
              <w:rPr>
                <w:rFonts w:ascii="Simplified Arabic" w:hAnsi="Simplified Arabic" w:cs="Simplified Arabic" w:hint="cs"/>
                <w:color w:val="000000" w:themeColor="text1"/>
                <w:sz w:val="24"/>
                <w:szCs w:val="24"/>
                <w:rtl/>
              </w:rPr>
              <w:t>ات</w:t>
            </w:r>
            <w:r w:rsidRPr="0003522E">
              <w:rPr>
                <w:rFonts w:ascii="Simplified Arabic" w:hAnsi="Simplified Arabic" w:cs="Simplified Arabic"/>
                <w:color w:val="000000" w:themeColor="text1"/>
                <w:sz w:val="24"/>
                <w:szCs w:val="24"/>
                <w:rtl/>
              </w:rPr>
              <w:t xml:space="preserve"> الحيازات الزراعية </w:t>
            </w:r>
          </w:p>
        </w:tc>
        <w:tc>
          <w:tcPr>
            <w:tcW w:w="1103" w:type="dxa"/>
          </w:tcPr>
          <w:p w14:paraId="6A9630A1" w14:textId="12F6BB8C"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29</w:t>
            </w:r>
          </w:p>
        </w:tc>
      </w:tr>
      <w:tr w:rsidR="001003D9" w14:paraId="5FD48467" w14:textId="77777777" w:rsidTr="00897121">
        <w:trPr>
          <w:trHeight w:val="432"/>
          <w:jc w:val="center"/>
        </w:trPr>
        <w:tc>
          <w:tcPr>
            <w:tcW w:w="8115" w:type="dxa"/>
          </w:tcPr>
          <w:p w14:paraId="5AB733DF" w14:textId="77777777" w:rsidR="001003D9" w:rsidRPr="0003522E" w:rsidRDefault="001003D9" w:rsidP="001E6214">
            <w:pPr>
              <w:bidi/>
              <w:spacing w:after="0" w:line="240" w:lineRule="auto"/>
              <w:ind w:left="317"/>
              <w:rPr>
                <w:rFonts w:ascii="Simplified Arabic" w:hAnsi="Simplified Arabic" w:cs="Simplified Arabic"/>
                <w:sz w:val="24"/>
                <w:szCs w:val="24"/>
              </w:rPr>
            </w:pPr>
            <w:r w:rsidRPr="0003522E">
              <w:rPr>
                <w:rFonts w:ascii="Simplified Arabic" w:hAnsi="Simplified Arabic" w:cs="Simplified Arabic" w:hint="cs"/>
                <w:sz w:val="24"/>
                <w:szCs w:val="24"/>
                <w:rtl/>
              </w:rPr>
              <w:t>2.3</w:t>
            </w:r>
            <w:r w:rsidRPr="0003522E">
              <w:rPr>
                <w:rFonts w:ascii="Simplified Arabic" w:hAnsi="Simplified Arabic" w:cs="Simplified Arabic"/>
                <w:sz w:val="24"/>
                <w:szCs w:val="24"/>
                <w:rtl/>
              </w:rPr>
              <w:t xml:space="preserve"> </w:t>
            </w:r>
            <w:r w:rsidRPr="0003522E">
              <w:rPr>
                <w:rFonts w:ascii="Simplified Arabic" w:hAnsi="Simplified Arabic" w:cs="Simplified Arabic" w:hint="cs"/>
                <w:sz w:val="24"/>
                <w:szCs w:val="24"/>
                <w:rtl/>
              </w:rPr>
              <w:t>تحليل واقع ا</w:t>
            </w:r>
            <w:r w:rsidRPr="0003522E">
              <w:rPr>
                <w:rFonts w:ascii="Simplified Arabic" w:hAnsi="Simplified Arabic" w:cs="Simplified Arabic"/>
                <w:sz w:val="24"/>
                <w:szCs w:val="24"/>
                <w:rtl/>
              </w:rPr>
              <w:t>لمساحات المزروعة بالمحاصيل الحقلية</w:t>
            </w:r>
            <w:r w:rsidRPr="0003522E">
              <w:rPr>
                <w:rFonts w:ascii="Simplified Arabic" w:hAnsi="Simplified Arabic" w:cs="Simplified Arabic" w:hint="cs"/>
                <w:sz w:val="24"/>
                <w:szCs w:val="24"/>
                <w:rtl/>
              </w:rPr>
              <w:t xml:space="preserve"> وأسباب تراجعها</w:t>
            </w:r>
          </w:p>
        </w:tc>
        <w:tc>
          <w:tcPr>
            <w:tcW w:w="1103" w:type="dxa"/>
          </w:tcPr>
          <w:p w14:paraId="414DC6E8" w14:textId="48030E25"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32</w:t>
            </w:r>
          </w:p>
        </w:tc>
      </w:tr>
      <w:tr w:rsidR="001003D9" w14:paraId="60A4EB78" w14:textId="77777777" w:rsidTr="00897121">
        <w:trPr>
          <w:trHeight w:val="432"/>
          <w:jc w:val="center"/>
        </w:trPr>
        <w:tc>
          <w:tcPr>
            <w:tcW w:w="8115" w:type="dxa"/>
          </w:tcPr>
          <w:p w14:paraId="76E84040" w14:textId="77777777" w:rsidR="001003D9" w:rsidRPr="0003522E" w:rsidRDefault="001003D9" w:rsidP="001E6214">
            <w:pPr>
              <w:bidi/>
              <w:spacing w:after="0" w:line="240" w:lineRule="auto"/>
              <w:ind w:left="601"/>
              <w:jc w:val="both"/>
              <w:rPr>
                <w:rFonts w:ascii="Simplified Arabic" w:hAnsi="Simplified Arabic" w:cs="Simplified Arabic"/>
                <w:color w:val="000000" w:themeColor="text1"/>
                <w:sz w:val="24"/>
                <w:szCs w:val="24"/>
              </w:rPr>
            </w:pPr>
            <w:r w:rsidRPr="0003522E">
              <w:rPr>
                <w:rFonts w:ascii="Simplified Arabic" w:hAnsi="Simplified Arabic" w:cs="Simplified Arabic" w:hint="cs"/>
                <w:color w:val="000000" w:themeColor="text1"/>
                <w:sz w:val="24"/>
                <w:szCs w:val="24"/>
                <w:rtl/>
              </w:rPr>
              <w:t>1.2.3</w:t>
            </w:r>
            <w:r w:rsidRPr="0003522E">
              <w:rPr>
                <w:rFonts w:ascii="Simplified Arabic" w:hAnsi="Simplified Arabic" w:cs="Simplified Arabic"/>
                <w:color w:val="000000" w:themeColor="text1"/>
                <w:sz w:val="24"/>
                <w:szCs w:val="24"/>
                <w:rtl/>
              </w:rPr>
              <w:t xml:space="preserve"> </w:t>
            </w:r>
            <w:r w:rsidRPr="0003522E">
              <w:rPr>
                <w:rFonts w:ascii="Simplified Arabic" w:hAnsi="Simplified Arabic" w:cs="Simplified Arabic" w:hint="cs"/>
                <w:color w:val="000000" w:themeColor="text1"/>
                <w:sz w:val="24"/>
                <w:szCs w:val="24"/>
                <w:rtl/>
              </w:rPr>
              <w:t xml:space="preserve">تنوع أنماط </w:t>
            </w:r>
            <w:r w:rsidRPr="0003522E">
              <w:rPr>
                <w:rFonts w:ascii="Simplified Arabic" w:hAnsi="Simplified Arabic" w:cs="Simplified Arabic"/>
                <w:color w:val="000000" w:themeColor="text1"/>
                <w:sz w:val="24"/>
                <w:szCs w:val="24"/>
                <w:rtl/>
              </w:rPr>
              <w:t>الري</w:t>
            </w:r>
            <w:r w:rsidRPr="0003522E">
              <w:rPr>
                <w:rFonts w:ascii="Simplified Arabic" w:hAnsi="Simplified Arabic" w:cs="Simplified Arabic" w:hint="cs"/>
                <w:color w:val="000000" w:themeColor="text1"/>
                <w:sz w:val="24"/>
                <w:szCs w:val="24"/>
                <w:rtl/>
              </w:rPr>
              <w:t xml:space="preserve"> </w:t>
            </w:r>
            <w:r w:rsidRPr="0003522E">
              <w:rPr>
                <w:rFonts w:ascii="Simplified Arabic" w:hAnsi="Simplified Arabic" w:cs="Simplified Arabic"/>
                <w:color w:val="000000" w:themeColor="text1"/>
                <w:sz w:val="24"/>
                <w:szCs w:val="24"/>
                <w:rtl/>
              </w:rPr>
              <w:t>وعلاقته</w:t>
            </w:r>
            <w:r w:rsidRPr="0003522E">
              <w:rPr>
                <w:rFonts w:ascii="Simplified Arabic" w:hAnsi="Simplified Arabic" w:cs="Simplified Arabic" w:hint="cs"/>
                <w:color w:val="000000" w:themeColor="text1"/>
                <w:sz w:val="24"/>
                <w:szCs w:val="24"/>
                <w:rtl/>
              </w:rPr>
              <w:t>ا</w:t>
            </w:r>
            <w:r w:rsidRPr="0003522E">
              <w:rPr>
                <w:rFonts w:ascii="Simplified Arabic" w:hAnsi="Simplified Arabic" w:cs="Simplified Arabic"/>
                <w:color w:val="000000" w:themeColor="text1"/>
                <w:sz w:val="24"/>
                <w:szCs w:val="24"/>
                <w:rtl/>
              </w:rPr>
              <w:t xml:space="preserve"> بجدوى المحاصيل الحقلية</w:t>
            </w:r>
            <w:r w:rsidRPr="0003522E">
              <w:rPr>
                <w:rFonts w:ascii="Simplified Arabic" w:hAnsi="Simplified Arabic" w:cs="Simplified Arabic" w:hint="cs"/>
                <w:color w:val="000000" w:themeColor="text1"/>
                <w:sz w:val="24"/>
                <w:szCs w:val="24"/>
                <w:rtl/>
              </w:rPr>
              <w:t xml:space="preserve"> وتراجع المساحات المزروعة منها</w:t>
            </w:r>
          </w:p>
        </w:tc>
        <w:tc>
          <w:tcPr>
            <w:tcW w:w="1103" w:type="dxa"/>
          </w:tcPr>
          <w:p w14:paraId="46F5D97A" w14:textId="0676A636"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34</w:t>
            </w:r>
          </w:p>
        </w:tc>
      </w:tr>
      <w:tr w:rsidR="001003D9" w14:paraId="3AC837C5" w14:textId="77777777" w:rsidTr="00897121">
        <w:trPr>
          <w:trHeight w:val="432"/>
          <w:jc w:val="center"/>
        </w:trPr>
        <w:tc>
          <w:tcPr>
            <w:tcW w:w="8115" w:type="dxa"/>
          </w:tcPr>
          <w:p w14:paraId="31EA45BE" w14:textId="77777777" w:rsidR="001003D9" w:rsidRPr="0003522E" w:rsidRDefault="001003D9" w:rsidP="001E6214">
            <w:pPr>
              <w:bidi/>
              <w:spacing w:after="0" w:line="240" w:lineRule="auto"/>
              <w:ind w:left="601"/>
              <w:rPr>
                <w:rFonts w:ascii="Simplified Arabic" w:hAnsi="Simplified Arabic" w:cs="Simplified Arabic"/>
                <w:color w:val="000000" w:themeColor="text1"/>
                <w:sz w:val="24"/>
                <w:szCs w:val="24"/>
              </w:rPr>
            </w:pPr>
            <w:r w:rsidRPr="0003522E">
              <w:rPr>
                <w:rFonts w:ascii="Simplified Arabic" w:hAnsi="Simplified Arabic" w:cs="Simplified Arabic" w:hint="cs"/>
                <w:color w:val="000000" w:themeColor="text1"/>
                <w:sz w:val="24"/>
                <w:szCs w:val="24"/>
                <w:rtl/>
              </w:rPr>
              <w:t>2.2.3</w:t>
            </w:r>
            <w:r w:rsidRPr="0003522E">
              <w:rPr>
                <w:rFonts w:ascii="Simplified Arabic" w:hAnsi="Simplified Arabic" w:cs="Simplified Arabic"/>
                <w:color w:val="000000" w:themeColor="text1"/>
                <w:sz w:val="24"/>
                <w:szCs w:val="24"/>
                <w:rtl/>
              </w:rPr>
              <w:t xml:space="preserve"> </w:t>
            </w:r>
            <w:r w:rsidRPr="0003522E">
              <w:rPr>
                <w:rFonts w:ascii="Simplified Arabic" w:hAnsi="Simplified Arabic" w:cs="Simplified Arabic" w:hint="cs"/>
                <w:color w:val="000000" w:themeColor="text1"/>
                <w:sz w:val="24"/>
                <w:szCs w:val="24"/>
                <w:rtl/>
                <w:lang w:bidi="ar-JO"/>
              </w:rPr>
              <w:t xml:space="preserve">التغيرات في </w:t>
            </w:r>
            <w:r w:rsidRPr="0003522E">
              <w:rPr>
                <w:rFonts w:ascii="Simplified Arabic" w:hAnsi="Simplified Arabic" w:cs="Simplified Arabic"/>
                <w:color w:val="000000" w:themeColor="text1"/>
                <w:sz w:val="24"/>
                <w:szCs w:val="24"/>
                <w:rtl/>
              </w:rPr>
              <w:t>المحاصيل الحقلية في فلسطين حسب العروة الزراعية</w:t>
            </w:r>
          </w:p>
        </w:tc>
        <w:tc>
          <w:tcPr>
            <w:tcW w:w="1103" w:type="dxa"/>
          </w:tcPr>
          <w:p w14:paraId="03825A20" w14:textId="2313A6F9"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36</w:t>
            </w:r>
          </w:p>
        </w:tc>
      </w:tr>
      <w:tr w:rsidR="001003D9" w14:paraId="38686328" w14:textId="77777777" w:rsidTr="00897121">
        <w:trPr>
          <w:trHeight w:val="432"/>
          <w:jc w:val="center"/>
        </w:trPr>
        <w:tc>
          <w:tcPr>
            <w:tcW w:w="8115" w:type="dxa"/>
          </w:tcPr>
          <w:p w14:paraId="2E10589C" w14:textId="38C266FC" w:rsidR="001003D9" w:rsidRDefault="001003D9" w:rsidP="001E6214">
            <w:pPr>
              <w:bidi/>
              <w:spacing w:after="0" w:line="240" w:lineRule="auto"/>
              <w:jc w:val="both"/>
              <w:rPr>
                <w:rFonts w:ascii="Simplified Arabic" w:hAnsi="Simplified Arabic" w:cs="Simplified Arabic"/>
                <w:b/>
                <w:bCs/>
                <w:sz w:val="24"/>
                <w:szCs w:val="24"/>
              </w:rPr>
            </w:pPr>
            <w:r w:rsidRPr="0003522E">
              <w:rPr>
                <w:rFonts w:ascii="Simplified Arabic" w:hAnsi="Simplified Arabic" w:cs="Simplified Arabic" w:hint="cs"/>
                <w:b/>
                <w:bCs/>
                <w:color w:val="000000" w:themeColor="text1"/>
                <w:sz w:val="24"/>
                <w:szCs w:val="24"/>
                <w:rtl/>
              </w:rPr>
              <w:t>الفصل الرابع: تحليل واقع زراعة المحاصيل العلفية وتربية الأبقار والضأن والماعز والبيئة الاستثمارية</w:t>
            </w:r>
          </w:p>
        </w:tc>
        <w:tc>
          <w:tcPr>
            <w:tcW w:w="1103" w:type="dxa"/>
          </w:tcPr>
          <w:p w14:paraId="44241C8F" w14:textId="37BC63C3" w:rsidR="001003D9" w:rsidRPr="0003522E" w:rsidRDefault="00683689" w:rsidP="001E6214">
            <w:pPr>
              <w:bidi/>
              <w:spacing w:after="0" w:line="240" w:lineRule="auto"/>
              <w:jc w:val="center"/>
              <w:rPr>
                <w:rFonts w:ascii="Simplified Arabic" w:eastAsiaTheme="minorHAnsi" w:hAnsi="Simplified Arabic" w:cs="Simplified Arabic"/>
                <w:b/>
                <w:bCs/>
                <w:sz w:val="24"/>
                <w:szCs w:val="24"/>
                <w:rtl/>
              </w:rPr>
            </w:pPr>
            <w:r>
              <w:rPr>
                <w:rFonts w:ascii="Simplified Arabic" w:eastAsiaTheme="minorHAnsi" w:hAnsi="Simplified Arabic" w:cs="Simplified Arabic" w:hint="cs"/>
                <w:b/>
                <w:bCs/>
                <w:sz w:val="24"/>
                <w:szCs w:val="24"/>
                <w:rtl/>
              </w:rPr>
              <w:t>39</w:t>
            </w:r>
          </w:p>
        </w:tc>
      </w:tr>
      <w:tr w:rsidR="001003D9" w14:paraId="15FDC189" w14:textId="77777777" w:rsidTr="00897121">
        <w:trPr>
          <w:trHeight w:val="432"/>
          <w:jc w:val="center"/>
        </w:trPr>
        <w:tc>
          <w:tcPr>
            <w:tcW w:w="8115" w:type="dxa"/>
          </w:tcPr>
          <w:p w14:paraId="17B0BAC5" w14:textId="77777777" w:rsidR="001003D9" w:rsidRPr="0003522E" w:rsidRDefault="001003D9" w:rsidP="001E6214">
            <w:pPr>
              <w:autoSpaceDE w:val="0"/>
              <w:autoSpaceDN w:val="0"/>
              <w:bidi/>
              <w:adjustRightInd w:val="0"/>
              <w:spacing w:after="0" w:line="240" w:lineRule="auto"/>
              <w:ind w:left="317"/>
              <w:jc w:val="both"/>
              <w:rPr>
                <w:rFonts w:ascii="Simplified Arabic" w:eastAsia="SimSun" w:hAnsi="Simplified Arabic" w:cs="Simplified Arabic"/>
                <w:color w:val="000000" w:themeColor="text1"/>
                <w:sz w:val="24"/>
                <w:szCs w:val="24"/>
              </w:rPr>
            </w:pPr>
            <w:r w:rsidRPr="0003522E">
              <w:rPr>
                <w:rFonts w:ascii="Simplified Arabic" w:hAnsi="Simplified Arabic" w:cs="Simplified Arabic" w:hint="cs"/>
                <w:sz w:val="24"/>
                <w:szCs w:val="24"/>
                <w:rtl/>
              </w:rPr>
              <w:t xml:space="preserve">1.4 </w:t>
            </w:r>
            <w:r w:rsidRPr="0003522E">
              <w:rPr>
                <w:rFonts w:ascii="Simplified Arabic" w:eastAsia="SimSun" w:hAnsi="Simplified Arabic" w:cs="Simplified Arabic" w:hint="cs"/>
                <w:color w:val="000000" w:themeColor="text1"/>
                <w:sz w:val="24"/>
                <w:szCs w:val="24"/>
                <w:rtl/>
              </w:rPr>
              <w:t>تحليل واقع زراعة المحاصيل العلفية وواقع تربية الأبقار والضأن والماعز</w:t>
            </w:r>
          </w:p>
        </w:tc>
        <w:tc>
          <w:tcPr>
            <w:tcW w:w="1103" w:type="dxa"/>
          </w:tcPr>
          <w:p w14:paraId="71F9C4BF" w14:textId="52DA70B7"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39</w:t>
            </w:r>
          </w:p>
        </w:tc>
      </w:tr>
      <w:tr w:rsidR="001003D9" w14:paraId="4C9AA877" w14:textId="77777777" w:rsidTr="00897121">
        <w:trPr>
          <w:trHeight w:val="432"/>
          <w:jc w:val="center"/>
        </w:trPr>
        <w:tc>
          <w:tcPr>
            <w:tcW w:w="8115" w:type="dxa"/>
          </w:tcPr>
          <w:p w14:paraId="42F658D8" w14:textId="77777777" w:rsidR="001003D9" w:rsidRPr="0003522E" w:rsidRDefault="001003D9" w:rsidP="001E6214">
            <w:pPr>
              <w:bidi/>
              <w:spacing w:after="0" w:line="240" w:lineRule="auto"/>
              <w:ind w:left="601"/>
              <w:jc w:val="both"/>
              <w:rPr>
                <w:rFonts w:ascii="Simplified Arabic" w:hAnsi="Simplified Arabic" w:cs="Simplified Arabic"/>
                <w:color w:val="000000" w:themeColor="text1"/>
                <w:sz w:val="24"/>
                <w:szCs w:val="24"/>
              </w:rPr>
            </w:pPr>
            <w:r w:rsidRPr="0003522E">
              <w:rPr>
                <w:rFonts w:ascii="Simplified Arabic" w:hAnsi="Simplified Arabic" w:cs="Simplified Arabic" w:hint="cs"/>
                <w:color w:val="000000" w:themeColor="text1"/>
                <w:sz w:val="24"/>
                <w:szCs w:val="24"/>
                <w:rtl/>
              </w:rPr>
              <w:t>1.1.4 تحليل واقع زراعة المحاصيل العلفية في فلسطين</w:t>
            </w:r>
          </w:p>
        </w:tc>
        <w:tc>
          <w:tcPr>
            <w:tcW w:w="1103" w:type="dxa"/>
          </w:tcPr>
          <w:p w14:paraId="7FBB3985" w14:textId="6A49B9CB"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39</w:t>
            </w:r>
          </w:p>
        </w:tc>
      </w:tr>
      <w:tr w:rsidR="001003D9" w14:paraId="6F846C78" w14:textId="77777777" w:rsidTr="00897121">
        <w:trPr>
          <w:trHeight w:val="432"/>
          <w:jc w:val="center"/>
        </w:trPr>
        <w:tc>
          <w:tcPr>
            <w:tcW w:w="8115" w:type="dxa"/>
          </w:tcPr>
          <w:p w14:paraId="643DAE87" w14:textId="77777777" w:rsidR="001003D9" w:rsidRPr="0003522E" w:rsidRDefault="001003D9" w:rsidP="001E6214">
            <w:pPr>
              <w:bidi/>
              <w:spacing w:after="0" w:line="240" w:lineRule="auto"/>
              <w:ind w:left="601"/>
              <w:jc w:val="both"/>
              <w:rPr>
                <w:rFonts w:ascii="Simplified Arabic" w:hAnsi="Simplified Arabic" w:cs="Simplified Arabic"/>
                <w:color w:val="000000" w:themeColor="text1"/>
                <w:sz w:val="24"/>
                <w:szCs w:val="24"/>
              </w:rPr>
            </w:pPr>
            <w:r w:rsidRPr="0003522E">
              <w:rPr>
                <w:rFonts w:ascii="Simplified Arabic" w:hAnsi="Simplified Arabic" w:cs="Simplified Arabic" w:hint="cs"/>
                <w:color w:val="000000" w:themeColor="text1"/>
                <w:sz w:val="24"/>
                <w:szCs w:val="24"/>
                <w:rtl/>
              </w:rPr>
              <w:t xml:space="preserve">2.1.4 تحليل واقع </w:t>
            </w:r>
            <w:r w:rsidRPr="0003522E">
              <w:rPr>
                <w:rFonts w:ascii="Simplified Arabic" w:hAnsi="Simplified Arabic" w:cs="Simplified Arabic" w:hint="cs"/>
                <w:sz w:val="24"/>
                <w:szCs w:val="24"/>
                <w:rtl/>
              </w:rPr>
              <w:t>تربية الأبقار والضأن والماعز</w:t>
            </w:r>
            <w:r w:rsidRPr="0003522E">
              <w:rPr>
                <w:rFonts w:ascii="Simplified Arabic" w:hAnsi="Simplified Arabic" w:cs="Simplified Arabic" w:hint="cs"/>
                <w:color w:val="000000" w:themeColor="text1"/>
                <w:sz w:val="24"/>
                <w:szCs w:val="24"/>
                <w:rtl/>
              </w:rPr>
              <w:t xml:space="preserve"> في فلسطين</w:t>
            </w:r>
          </w:p>
        </w:tc>
        <w:tc>
          <w:tcPr>
            <w:tcW w:w="1103" w:type="dxa"/>
          </w:tcPr>
          <w:p w14:paraId="2D5D4DF5" w14:textId="39538796"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51</w:t>
            </w:r>
          </w:p>
        </w:tc>
      </w:tr>
      <w:tr w:rsidR="001003D9" w14:paraId="3FA79D13" w14:textId="77777777" w:rsidTr="00897121">
        <w:trPr>
          <w:trHeight w:val="432"/>
          <w:jc w:val="center"/>
        </w:trPr>
        <w:tc>
          <w:tcPr>
            <w:tcW w:w="8115" w:type="dxa"/>
          </w:tcPr>
          <w:p w14:paraId="464227D6" w14:textId="77777777" w:rsidR="001003D9" w:rsidRPr="0003522E" w:rsidRDefault="001003D9" w:rsidP="001E6214">
            <w:pPr>
              <w:bidi/>
              <w:spacing w:after="0" w:line="240" w:lineRule="auto"/>
              <w:ind w:left="601"/>
              <w:rPr>
                <w:rFonts w:ascii="Simplified Arabic" w:hAnsi="Simplified Arabic" w:cs="Simplified Arabic"/>
                <w:color w:val="000000" w:themeColor="text1"/>
                <w:sz w:val="24"/>
                <w:szCs w:val="24"/>
              </w:rPr>
            </w:pPr>
            <w:r w:rsidRPr="0003522E">
              <w:rPr>
                <w:rFonts w:ascii="Simplified Arabic" w:hAnsi="Simplified Arabic" w:cs="Simplified Arabic" w:hint="cs"/>
                <w:color w:val="000000" w:themeColor="text1"/>
                <w:sz w:val="24"/>
                <w:szCs w:val="24"/>
                <w:rtl/>
              </w:rPr>
              <w:t>3.1.4 تحليل أسباب</w:t>
            </w:r>
            <w:r w:rsidRPr="0003522E">
              <w:rPr>
                <w:rFonts w:ascii="Simplified Arabic" w:hAnsi="Simplified Arabic" w:cs="Simplified Arabic"/>
                <w:color w:val="000000" w:themeColor="text1"/>
                <w:sz w:val="24"/>
                <w:szCs w:val="24"/>
                <w:rtl/>
              </w:rPr>
              <w:t xml:space="preserve"> الزيادة في أعداد </w:t>
            </w:r>
            <w:r w:rsidRPr="0003522E">
              <w:rPr>
                <w:rFonts w:ascii="Simplified Arabic" w:hAnsi="Simplified Arabic" w:cs="Simplified Arabic" w:hint="cs"/>
                <w:color w:val="000000" w:themeColor="text1"/>
                <w:sz w:val="24"/>
                <w:szCs w:val="24"/>
                <w:rtl/>
              </w:rPr>
              <w:t>الأبقار والضأن والماعز في فلسطين</w:t>
            </w:r>
          </w:p>
        </w:tc>
        <w:tc>
          <w:tcPr>
            <w:tcW w:w="1103" w:type="dxa"/>
          </w:tcPr>
          <w:p w14:paraId="72FF1A7A" w14:textId="0AC41D1A"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64</w:t>
            </w:r>
          </w:p>
        </w:tc>
      </w:tr>
      <w:tr w:rsidR="001003D9" w14:paraId="6F04444F" w14:textId="77777777" w:rsidTr="00897121">
        <w:trPr>
          <w:trHeight w:val="432"/>
          <w:jc w:val="center"/>
        </w:trPr>
        <w:tc>
          <w:tcPr>
            <w:tcW w:w="8115" w:type="dxa"/>
          </w:tcPr>
          <w:p w14:paraId="1C41CB54" w14:textId="77777777" w:rsidR="001003D9" w:rsidRPr="0003522E" w:rsidRDefault="001003D9" w:rsidP="001E6214">
            <w:pPr>
              <w:bidi/>
              <w:spacing w:after="0" w:line="240" w:lineRule="auto"/>
              <w:ind w:left="317"/>
              <w:jc w:val="both"/>
              <w:rPr>
                <w:rFonts w:ascii="Simplified Arabic" w:hAnsi="Simplified Arabic" w:cs="Simplified Arabic"/>
                <w:sz w:val="24"/>
                <w:szCs w:val="24"/>
              </w:rPr>
            </w:pPr>
            <w:r>
              <w:rPr>
                <w:rFonts w:ascii="Simplified Arabic" w:hAnsi="Simplified Arabic" w:cs="Simplified Arabic" w:hint="cs"/>
                <w:sz w:val="24"/>
                <w:szCs w:val="24"/>
                <w:rtl/>
              </w:rPr>
              <w:t>2</w:t>
            </w:r>
            <w:r w:rsidRPr="0003522E">
              <w:rPr>
                <w:rFonts w:ascii="Simplified Arabic" w:hAnsi="Simplified Arabic" w:cs="Simplified Arabic" w:hint="cs"/>
                <w:sz w:val="24"/>
                <w:szCs w:val="24"/>
                <w:rtl/>
              </w:rPr>
              <w:t xml:space="preserve">.4 </w:t>
            </w:r>
            <w:r w:rsidRPr="0003522E">
              <w:rPr>
                <w:rFonts w:ascii="Simplified Arabic" w:hAnsi="Simplified Arabic" w:cs="Simplified Arabic"/>
                <w:sz w:val="24"/>
                <w:szCs w:val="24"/>
                <w:rtl/>
              </w:rPr>
              <w:t xml:space="preserve">التحليل الاستراتيجي </w:t>
            </w:r>
            <w:r w:rsidRPr="0003522E">
              <w:rPr>
                <w:rFonts w:ascii="Simplified Arabic" w:hAnsi="Simplified Arabic" w:cs="Simplified Arabic" w:hint="cs"/>
                <w:sz w:val="24"/>
                <w:szCs w:val="24"/>
                <w:rtl/>
              </w:rPr>
              <w:t>للبيئة</w:t>
            </w:r>
            <w:r w:rsidRPr="0003522E">
              <w:rPr>
                <w:rFonts w:ascii="Simplified Arabic" w:hAnsi="Simplified Arabic" w:cs="Simplified Arabic"/>
                <w:sz w:val="24"/>
                <w:szCs w:val="24"/>
                <w:rtl/>
              </w:rPr>
              <w:t xml:space="preserve"> الاستثمار</w:t>
            </w:r>
            <w:r w:rsidRPr="0003522E">
              <w:rPr>
                <w:rFonts w:ascii="Simplified Arabic" w:hAnsi="Simplified Arabic" w:cs="Simplified Arabic" w:hint="cs"/>
                <w:sz w:val="24"/>
                <w:szCs w:val="24"/>
                <w:rtl/>
              </w:rPr>
              <w:t>ية</w:t>
            </w:r>
            <w:r w:rsidRPr="0003522E">
              <w:rPr>
                <w:rFonts w:ascii="Simplified Arabic" w:hAnsi="Simplified Arabic" w:cs="Simplified Arabic"/>
                <w:sz w:val="24"/>
                <w:szCs w:val="24"/>
                <w:rtl/>
              </w:rPr>
              <w:t xml:space="preserve"> في </w:t>
            </w:r>
            <w:r w:rsidRPr="0003522E">
              <w:rPr>
                <w:rFonts w:ascii="Simplified Arabic" w:hAnsi="Simplified Arabic" w:cs="Simplified Arabic" w:hint="cs"/>
                <w:sz w:val="24"/>
                <w:szCs w:val="24"/>
                <w:rtl/>
              </w:rPr>
              <w:t>المحاصيل العلفية وتربية الأبقار والضأن والماعز</w:t>
            </w:r>
          </w:p>
        </w:tc>
        <w:tc>
          <w:tcPr>
            <w:tcW w:w="1103" w:type="dxa"/>
          </w:tcPr>
          <w:p w14:paraId="23221ECC" w14:textId="4CB896FD"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66</w:t>
            </w:r>
          </w:p>
        </w:tc>
      </w:tr>
      <w:tr w:rsidR="001003D9" w14:paraId="7850A871" w14:textId="77777777" w:rsidTr="00BE4B38">
        <w:trPr>
          <w:jc w:val="center"/>
        </w:trPr>
        <w:tc>
          <w:tcPr>
            <w:tcW w:w="8115" w:type="dxa"/>
          </w:tcPr>
          <w:p w14:paraId="11BD807D" w14:textId="77777777" w:rsidR="001003D9" w:rsidRPr="0003522E" w:rsidRDefault="001003D9" w:rsidP="001E6214">
            <w:pPr>
              <w:bidi/>
              <w:spacing w:after="0" w:line="240" w:lineRule="auto"/>
              <w:ind w:left="317"/>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3</w:t>
            </w:r>
            <w:r w:rsidRPr="0003522E">
              <w:rPr>
                <w:rFonts w:ascii="Simplified Arabic" w:hAnsi="Simplified Arabic" w:cs="Simplified Arabic" w:hint="cs"/>
                <w:sz w:val="24"/>
                <w:szCs w:val="24"/>
                <w:rtl/>
              </w:rPr>
              <w:t>.4 الاستهلاك والإنتاج من المحاصيل العلفية على مستوى فلسطين (فجوة الطلب)</w:t>
            </w:r>
          </w:p>
        </w:tc>
        <w:tc>
          <w:tcPr>
            <w:tcW w:w="1103" w:type="dxa"/>
          </w:tcPr>
          <w:p w14:paraId="2DF70391" w14:textId="1DDD7FF4"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71</w:t>
            </w:r>
          </w:p>
        </w:tc>
      </w:tr>
      <w:tr w:rsidR="001003D9" w14:paraId="3C55BCBC" w14:textId="77777777" w:rsidTr="00BE4B38">
        <w:trPr>
          <w:jc w:val="center"/>
        </w:trPr>
        <w:tc>
          <w:tcPr>
            <w:tcW w:w="8115" w:type="dxa"/>
          </w:tcPr>
          <w:p w14:paraId="495ADDED" w14:textId="77777777" w:rsidR="001003D9" w:rsidRPr="0003522E" w:rsidRDefault="001003D9" w:rsidP="001E6214">
            <w:pPr>
              <w:bidi/>
              <w:spacing w:after="0" w:line="240" w:lineRule="auto"/>
              <w:ind w:left="317"/>
              <w:rPr>
                <w:rFonts w:ascii="Simplified Arabic" w:hAnsi="Simplified Arabic" w:cs="Simplified Arabic"/>
                <w:sz w:val="24"/>
                <w:szCs w:val="24"/>
              </w:rPr>
            </w:pPr>
            <w:r>
              <w:rPr>
                <w:rFonts w:ascii="Simplified Arabic" w:hAnsi="Simplified Arabic" w:cs="Simplified Arabic" w:hint="cs"/>
                <w:sz w:val="24"/>
                <w:szCs w:val="24"/>
                <w:rtl/>
              </w:rPr>
              <w:t>4</w:t>
            </w:r>
            <w:r w:rsidRPr="0003522E">
              <w:rPr>
                <w:rFonts w:ascii="Simplified Arabic" w:hAnsi="Simplified Arabic" w:cs="Simplified Arabic" w:hint="cs"/>
                <w:sz w:val="24"/>
                <w:szCs w:val="24"/>
                <w:rtl/>
              </w:rPr>
              <w:t xml:space="preserve">.4 </w:t>
            </w:r>
            <w:r w:rsidRPr="0003522E">
              <w:rPr>
                <w:rFonts w:ascii="Simplified Arabic" w:hAnsi="Simplified Arabic" w:cs="Simplified Arabic"/>
                <w:sz w:val="24"/>
                <w:szCs w:val="24"/>
                <w:rtl/>
              </w:rPr>
              <w:t>العلاقة بين المساحات المزروعة بالمحاصيل العلفية و</w:t>
            </w:r>
            <w:r w:rsidRPr="0003522E">
              <w:rPr>
                <w:rFonts w:ascii="Simplified Arabic" w:hAnsi="Simplified Arabic" w:cs="Simplified Arabic" w:hint="cs"/>
                <w:sz w:val="24"/>
                <w:szCs w:val="24"/>
                <w:rtl/>
              </w:rPr>
              <w:t>حيوانات الماشية (الأبقار والضأن والماعز)</w:t>
            </w:r>
          </w:p>
        </w:tc>
        <w:tc>
          <w:tcPr>
            <w:tcW w:w="1103" w:type="dxa"/>
          </w:tcPr>
          <w:p w14:paraId="3E00B613" w14:textId="78717424" w:rsidR="001003D9" w:rsidRPr="0003522E" w:rsidRDefault="00683689" w:rsidP="001E6214">
            <w:pPr>
              <w:bidi/>
              <w:spacing w:after="0" w:line="240" w:lineRule="auto"/>
              <w:jc w:val="center"/>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72</w:t>
            </w:r>
          </w:p>
        </w:tc>
      </w:tr>
      <w:tr w:rsidR="001003D9" w14:paraId="12F1192D" w14:textId="77777777" w:rsidTr="00BE4B38">
        <w:trPr>
          <w:jc w:val="center"/>
        </w:trPr>
        <w:tc>
          <w:tcPr>
            <w:tcW w:w="8115" w:type="dxa"/>
          </w:tcPr>
          <w:p w14:paraId="40365D3A" w14:textId="77777777" w:rsidR="001003D9" w:rsidRPr="001D42DF" w:rsidRDefault="001003D9" w:rsidP="001E6214">
            <w:pPr>
              <w:bidi/>
              <w:spacing w:after="0" w:line="240" w:lineRule="auto"/>
              <w:rPr>
                <w:rFonts w:ascii="Simplified Arabic" w:hAnsi="Simplified Arabic" w:cs="Simplified Arabic"/>
                <w:b/>
                <w:bCs/>
                <w:sz w:val="24"/>
                <w:szCs w:val="24"/>
              </w:rPr>
            </w:pPr>
            <w:r w:rsidRPr="001D42DF">
              <w:rPr>
                <w:rFonts w:ascii="Simplified Arabic" w:hAnsi="Simplified Arabic" w:cs="Simplified Arabic"/>
                <w:b/>
                <w:bCs/>
                <w:sz w:val="24"/>
                <w:szCs w:val="24"/>
                <w:rtl/>
              </w:rPr>
              <w:t xml:space="preserve">الفصل </w:t>
            </w:r>
            <w:r w:rsidRPr="001D42DF">
              <w:rPr>
                <w:rFonts w:ascii="Simplified Arabic" w:hAnsi="Simplified Arabic" w:cs="Simplified Arabic" w:hint="cs"/>
                <w:b/>
                <w:bCs/>
                <w:sz w:val="24"/>
                <w:szCs w:val="24"/>
                <w:rtl/>
              </w:rPr>
              <w:t xml:space="preserve">الخامس: </w:t>
            </w:r>
            <w:r w:rsidRPr="001D42DF">
              <w:rPr>
                <w:rFonts w:ascii="Simplified Arabic" w:hAnsi="Simplified Arabic" w:cs="Simplified Arabic"/>
                <w:b/>
                <w:bCs/>
                <w:sz w:val="24"/>
                <w:szCs w:val="24"/>
                <w:rtl/>
              </w:rPr>
              <w:t>النتائج والتوصيات</w:t>
            </w:r>
          </w:p>
        </w:tc>
        <w:tc>
          <w:tcPr>
            <w:tcW w:w="1103" w:type="dxa"/>
          </w:tcPr>
          <w:p w14:paraId="00A34740" w14:textId="31F8E611" w:rsidR="001003D9" w:rsidRPr="0003522E" w:rsidRDefault="00683689" w:rsidP="001E6214">
            <w:pPr>
              <w:bidi/>
              <w:spacing w:after="0" w:line="240" w:lineRule="auto"/>
              <w:jc w:val="center"/>
              <w:rPr>
                <w:rFonts w:ascii="Simplified Arabic" w:eastAsiaTheme="minorHAnsi" w:hAnsi="Simplified Arabic" w:cs="Simplified Arabic"/>
                <w:b/>
                <w:bCs/>
                <w:sz w:val="24"/>
                <w:szCs w:val="24"/>
                <w:rtl/>
              </w:rPr>
            </w:pPr>
            <w:r>
              <w:rPr>
                <w:rFonts w:ascii="Simplified Arabic" w:eastAsiaTheme="minorHAnsi" w:hAnsi="Simplified Arabic" w:cs="Simplified Arabic" w:hint="cs"/>
                <w:b/>
                <w:bCs/>
                <w:sz w:val="24"/>
                <w:szCs w:val="24"/>
                <w:rtl/>
              </w:rPr>
              <w:t>77</w:t>
            </w:r>
          </w:p>
        </w:tc>
      </w:tr>
      <w:tr w:rsidR="001003D9" w14:paraId="47999DBF" w14:textId="77777777" w:rsidTr="00BE4B38">
        <w:trPr>
          <w:jc w:val="center"/>
        </w:trPr>
        <w:tc>
          <w:tcPr>
            <w:tcW w:w="8115" w:type="dxa"/>
          </w:tcPr>
          <w:p w14:paraId="465F8C4B" w14:textId="77777777" w:rsidR="001003D9" w:rsidRPr="001D42DF" w:rsidRDefault="001003D9" w:rsidP="001E6214">
            <w:pPr>
              <w:bidi/>
              <w:spacing w:after="0" w:line="240" w:lineRule="auto"/>
              <w:jc w:val="both"/>
              <w:rPr>
                <w:rFonts w:ascii="Simplified Arabic" w:hAnsi="Simplified Arabic" w:cs="Simplified Arabic"/>
                <w:b/>
                <w:bCs/>
                <w:sz w:val="24"/>
                <w:szCs w:val="24"/>
              </w:rPr>
            </w:pPr>
            <w:r w:rsidRPr="001D42DF">
              <w:rPr>
                <w:rFonts w:ascii="Simplified Arabic" w:hAnsi="Simplified Arabic" w:cs="Simplified Arabic" w:hint="cs"/>
                <w:b/>
                <w:bCs/>
                <w:sz w:val="24"/>
                <w:szCs w:val="24"/>
                <w:rtl/>
              </w:rPr>
              <w:t>المراجع</w:t>
            </w:r>
          </w:p>
        </w:tc>
        <w:tc>
          <w:tcPr>
            <w:tcW w:w="1103" w:type="dxa"/>
          </w:tcPr>
          <w:p w14:paraId="5A960062" w14:textId="40D11A8E" w:rsidR="001003D9" w:rsidRPr="0003522E" w:rsidRDefault="00683689" w:rsidP="001E6214">
            <w:pPr>
              <w:bidi/>
              <w:spacing w:after="0" w:line="240" w:lineRule="auto"/>
              <w:jc w:val="center"/>
              <w:rPr>
                <w:rFonts w:ascii="Simplified Arabic" w:eastAsiaTheme="minorHAnsi" w:hAnsi="Simplified Arabic" w:cs="Simplified Arabic"/>
                <w:b/>
                <w:bCs/>
                <w:sz w:val="24"/>
                <w:szCs w:val="24"/>
                <w:rtl/>
              </w:rPr>
            </w:pPr>
            <w:r>
              <w:rPr>
                <w:rFonts w:ascii="Simplified Arabic" w:eastAsiaTheme="minorHAnsi" w:hAnsi="Simplified Arabic" w:cs="Simplified Arabic" w:hint="cs"/>
                <w:b/>
                <w:bCs/>
                <w:sz w:val="24"/>
                <w:szCs w:val="24"/>
                <w:rtl/>
              </w:rPr>
              <w:t>81</w:t>
            </w:r>
          </w:p>
        </w:tc>
      </w:tr>
      <w:tr w:rsidR="001003D9" w14:paraId="417919C2" w14:textId="77777777" w:rsidTr="00BE4B38">
        <w:trPr>
          <w:jc w:val="center"/>
        </w:trPr>
        <w:tc>
          <w:tcPr>
            <w:tcW w:w="8115" w:type="dxa"/>
          </w:tcPr>
          <w:p w14:paraId="6B4582AC" w14:textId="77777777" w:rsidR="001003D9" w:rsidRPr="001D42DF" w:rsidRDefault="001003D9" w:rsidP="001E6214">
            <w:pPr>
              <w:bidi/>
              <w:spacing w:after="0" w:line="240" w:lineRule="auto"/>
              <w:jc w:val="both"/>
              <w:rPr>
                <w:rFonts w:ascii="Simplified Arabic" w:hAnsi="Simplified Arabic" w:cs="Simplified Arabic"/>
                <w:b/>
                <w:bCs/>
                <w:sz w:val="24"/>
                <w:szCs w:val="24"/>
              </w:rPr>
            </w:pPr>
            <w:r w:rsidRPr="001D42DF">
              <w:rPr>
                <w:rFonts w:ascii="Simplified Arabic" w:hAnsi="Simplified Arabic" w:cs="Simplified Arabic" w:hint="cs"/>
                <w:b/>
                <w:bCs/>
                <w:sz w:val="24"/>
                <w:szCs w:val="24"/>
                <w:rtl/>
              </w:rPr>
              <w:t>الملاحق</w:t>
            </w:r>
          </w:p>
        </w:tc>
        <w:tc>
          <w:tcPr>
            <w:tcW w:w="1103" w:type="dxa"/>
          </w:tcPr>
          <w:p w14:paraId="64B2FBF7" w14:textId="693691F5" w:rsidR="001003D9" w:rsidRPr="0003522E" w:rsidRDefault="00683689" w:rsidP="001E6214">
            <w:pPr>
              <w:bidi/>
              <w:spacing w:after="0" w:line="240" w:lineRule="auto"/>
              <w:jc w:val="center"/>
              <w:rPr>
                <w:rFonts w:ascii="Simplified Arabic" w:eastAsiaTheme="minorHAnsi" w:hAnsi="Simplified Arabic" w:cs="Simplified Arabic"/>
                <w:b/>
                <w:bCs/>
                <w:sz w:val="24"/>
                <w:szCs w:val="24"/>
                <w:rtl/>
              </w:rPr>
            </w:pPr>
            <w:r>
              <w:rPr>
                <w:rFonts w:ascii="Simplified Arabic" w:eastAsiaTheme="minorHAnsi" w:hAnsi="Simplified Arabic" w:cs="Simplified Arabic" w:hint="cs"/>
                <w:b/>
                <w:bCs/>
                <w:sz w:val="24"/>
                <w:szCs w:val="24"/>
                <w:rtl/>
              </w:rPr>
              <w:t>85</w:t>
            </w:r>
          </w:p>
        </w:tc>
      </w:tr>
    </w:tbl>
    <w:p w14:paraId="52996676" w14:textId="77777777" w:rsidR="001003D9" w:rsidRDefault="001003D9" w:rsidP="001003D9">
      <w:pPr>
        <w:bidi/>
        <w:spacing w:after="0" w:line="240" w:lineRule="auto"/>
        <w:jc w:val="center"/>
        <w:rPr>
          <w:rFonts w:ascii="Simplified Arabic" w:eastAsiaTheme="minorHAnsi" w:hAnsi="Simplified Arabic" w:cs="Simplified Arabic"/>
          <w:b/>
          <w:bCs/>
          <w:sz w:val="28"/>
          <w:szCs w:val="28"/>
          <w:rtl/>
        </w:rPr>
      </w:pPr>
    </w:p>
    <w:p w14:paraId="317397D5" w14:textId="77777777" w:rsidR="001003D9" w:rsidRDefault="001003D9" w:rsidP="001003D9">
      <w:pPr>
        <w:bidi/>
        <w:spacing w:after="0" w:line="240" w:lineRule="auto"/>
        <w:jc w:val="center"/>
        <w:rPr>
          <w:rFonts w:ascii="Simplified Arabic" w:eastAsiaTheme="minorHAnsi" w:hAnsi="Simplified Arabic" w:cs="Simplified Arabic"/>
          <w:b/>
          <w:bCs/>
          <w:sz w:val="28"/>
          <w:szCs w:val="28"/>
          <w:rtl/>
        </w:rPr>
      </w:pPr>
    </w:p>
    <w:p w14:paraId="59A6CF39" w14:textId="77777777" w:rsidR="004B47AD" w:rsidRPr="006D7199" w:rsidRDefault="004B47AD" w:rsidP="00F07830">
      <w:pPr>
        <w:bidi/>
        <w:spacing w:after="0" w:line="240" w:lineRule="auto"/>
        <w:jc w:val="center"/>
        <w:rPr>
          <w:rFonts w:ascii="Simplified Arabic" w:eastAsiaTheme="minorHAnsi" w:hAnsi="Simplified Arabic" w:cs="Simplified Arabic"/>
          <w:b/>
          <w:bCs/>
          <w:sz w:val="20"/>
          <w:szCs w:val="20"/>
          <w:rtl/>
        </w:rPr>
      </w:pPr>
    </w:p>
    <w:p w14:paraId="15534275"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36294EDB"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69C304EB"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79A091A5"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200064D3"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4A28AC1F"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15600751"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2005710A"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0BCE5278"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053E842A"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4A60E612"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02671DD4"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48F006F6"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5214FE23" w14:textId="77777777" w:rsidR="009D7EB9" w:rsidRDefault="009D7EB9" w:rsidP="00F07830">
      <w:pPr>
        <w:bidi/>
        <w:spacing w:after="0" w:line="240" w:lineRule="auto"/>
        <w:jc w:val="center"/>
        <w:rPr>
          <w:rFonts w:ascii="Simplified Arabic" w:eastAsiaTheme="minorHAnsi" w:hAnsi="Simplified Arabic" w:cs="Simplified Arabic"/>
          <w:sz w:val="28"/>
          <w:szCs w:val="28"/>
          <w:rtl/>
        </w:rPr>
        <w:sectPr w:rsidR="009D7EB9" w:rsidSect="001E70A2">
          <w:footerReference w:type="default" r:id="rId22"/>
          <w:pgSz w:w="12240" w:h="15840" w:code="1"/>
          <w:pgMar w:top="1418" w:right="1418" w:bottom="1418" w:left="1418" w:header="709" w:footer="709" w:gutter="0"/>
          <w:pgNumType w:fmt="arabicAbjad" w:start="1"/>
          <w:cols w:space="708"/>
          <w:titlePg/>
          <w:bidi/>
          <w:docGrid w:linePitch="360"/>
        </w:sectPr>
      </w:pPr>
    </w:p>
    <w:p w14:paraId="7E3A03B1" w14:textId="0F030F4B" w:rsidR="004B47AD" w:rsidRPr="00897121" w:rsidRDefault="004B47AD" w:rsidP="00F07830">
      <w:pPr>
        <w:bidi/>
        <w:spacing w:after="0" w:line="240" w:lineRule="auto"/>
        <w:jc w:val="center"/>
        <w:rPr>
          <w:rFonts w:ascii="Simplified Arabic" w:eastAsiaTheme="minorHAnsi" w:hAnsi="Simplified Arabic" w:cs="Simplified Arabic"/>
          <w:b/>
          <w:bCs/>
          <w:sz w:val="28"/>
          <w:szCs w:val="28"/>
          <w:rtl/>
        </w:rPr>
      </w:pPr>
      <w:r w:rsidRPr="00897121">
        <w:rPr>
          <w:rFonts w:ascii="Simplified Arabic" w:eastAsiaTheme="minorHAnsi" w:hAnsi="Simplified Arabic" w:cs="Simplified Arabic" w:hint="cs"/>
          <w:b/>
          <w:bCs/>
          <w:sz w:val="28"/>
          <w:szCs w:val="28"/>
          <w:rtl/>
        </w:rPr>
        <w:lastRenderedPageBreak/>
        <w:t>الملخص التنفيذي</w:t>
      </w:r>
    </w:p>
    <w:p w14:paraId="1A89AEE1" w14:textId="77777777" w:rsidR="00617B60" w:rsidRDefault="00617B60" w:rsidP="00F07830">
      <w:pPr>
        <w:bidi/>
        <w:spacing w:after="0" w:line="240" w:lineRule="auto"/>
        <w:jc w:val="both"/>
        <w:rPr>
          <w:rFonts w:ascii="Simplified Arabic" w:hAnsi="Simplified Arabic" w:cs="Simplified Arabic"/>
          <w:sz w:val="24"/>
          <w:szCs w:val="24"/>
          <w:rtl/>
        </w:rPr>
      </w:pPr>
    </w:p>
    <w:p w14:paraId="6FB57B66" w14:textId="232FA373" w:rsidR="00617B60" w:rsidRPr="00897121" w:rsidRDefault="00617B60" w:rsidP="00897121">
      <w:pPr>
        <w:bidi/>
        <w:spacing w:after="0"/>
        <w:jc w:val="both"/>
        <w:rPr>
          <w:rFonts w:ascii="Simplified Arabic" w:hAnsi="Simplified Arabic" w:cs="Simplified Arabic"/>
          <w:color w:val="000000" w:themeColor="text1"/>
          <w:sz w:val="24"/>
          <w:szCs w:val="24"/>
          <w:rtl/>
        </w:rPr>
      </w:pPr>
      <w:r w:rsidRPr="00897121">
        <w:rPr>
          <w:rFonts w:ascii="Simplified Arabic" w:hAnsi="Simplified Arabic" w:cs="Simplified Arabic" w:hint="cs"/>
          <w:color w:val="000000" w:themeColor="text1"/>
          <w:sz w:val="24"/>
          <w:szCs w:val="24"/>
          <w:rtl/>
        </w:rPr>
        <w:t>تكمن المشكلة الرئيسية لهذه الدراسة في تراجع المساحات المزروعة بالمحاصيل العلفية عبر السنوات لصالح أنواع أخرى من المحاصيل، على الرغم من</w:t>
      </w:r>
      <w:r w:rsidRPr="00897121">
        <w:rPr>
          <w:rFonts w:ascii="Simplified Arabic" w:hAnsi="Simplified Arabic" w:cs="Simplified Arabic" w:hint="cs"/>
          <w:color w:val="000000" w:themeColor="text1"/>
          <w:sz w:val="24"/>
          <w:szCs w:val="24"/>
          <w:rtl/>
          <w:lang w:bidi="ar-JO"/>
        </w:rPr>
        <w:t xml:space="preserve"> أن</w:t>
      </w:r>
      <w:r w:rsidRPr="00897121">
        <w:rPr>
          <w:rFonts w:ascii="Simplified Arabic" w:hAnsi="Simplified Arabic" w:cs="Simplified Arabic" w:hint="cs"/>
          <w:color w:val="000000" w:themeColor="text1"/>
          <w:sz w:val="24"/>
          <w:szCs w:val="24"/>
          <w:rtl/>
        </w:rPr>
        <w:t xml:space="preserve"> المحاصيل العلفية هي محاصيل استراتيجية، ومهمة لتغذية المواشي (الأبقار والضأن والماعز في فلسطين) والتي تشكل مصدراً أساسياً للعديد من المنتجات الغذائية للإنسان، وقد </w:t>
      </w:r>
      <w:r w:rsidRPr="00897121">
        <w:rPr>
          <w:rFonts w:ascii="Simplified Arabic" w:hAnsi="Simplified Arabic" w:cs="Simplified Arabic"/>
          <w:color w:val="000000" w:themeColor="text1"/>
          <w:sz w:val="24"/>
          <w:szCs w:val="24"/>
          <w:rtl/>
        </w:rPr>
        <w:t>اعتمد الباحث في هذه الدراسة المنهج الوصفي التحليلي للبيانات</w:t>
      </w:r>
      <w:r w:rsidRPr="00897121">
        <w:rPr>
          <w:rFonts w:ascii="Simplified Arabic" w:hAnsi="Simplified Arabic" w:cs="Simplified Arabic" w:hint="cs"/>
          <w:color w:val="000000" w:themeColor="text1"/>
          <w:sz w:val="24"/>
          <w:szCs w:val="24"/>
          <w:rtl/>
        </w:rPr>
        <w:t>،</w:t>
      </w:r>
      <w:r w:rsidRPr="00897121">
        <w:rPr>
          <w:rFonts w:ascii="Simplified Arabic" w:hAnsi="Simplified Arabic" w:cs="Simplified Arabic"/>
          <w:color w:val="000000" w:themeColor="text1"/>
          <w:sz w:val="24"/>
          <w:szCs w:val="24"/>
          <w:rtl/>
        </w:rPr>
        <w:t xml:space="preserve"> </w:t>
      </w:r>
      <w:r w:rsidRPr="00897121">
        <w:rPr>
          <w:rFonts w:ascii="Simplified Arabic" w:hAnsi="Simplified Arabic" w:cs="Simplified Arabic" w:hint="cs"/>
          <w:color w:val="000000" w:themeColor="text1"/>
          <w:sz w:val="24"/>
          <w:szCs w:val="24"/>
          <w:rtl/>
        </w:rPr>
        <w:t>حيث</w:t>
      </w:r>
      <w:r w:rsidRPr="00897121">
        <w:rPr>
          <w:rFonts w:ascii="Simplified Arabic" w:hAnsi="Simplified Arabic" w:cs="Simplified Arabic"/>
          <w:color w:val="000000" w:themeColor="text1"/>
          <w:sz w:val="24"/>
          <w:szCs w:val="24"/>
          <w:rtl/>
        </w:rPr>
        <w:t xml:space="preserve"> تم استخدام الجداول والرسوم البيانية وحساب معدلات النمو ومعاملات الارتباط.</w:t>
      </w:r>
    </w:p>
    <w:p w14:paraId="204BFC3B" w14:textId="77777777" w:rsidR="00617B60" w:rsidRPr="00897121" w:rsidRDefault="00617B60" w:rsidP="00897121">
      <w:pPr>
        <w:bidi/>
        <w:spacing w:after="0"/>
        <w:jc w:val="both"/>
        <w:rPr>
          <w:rFonts w:ascii="Simplified Arabic" w:hAnsi="Simplified Arabic" w:cs="Simplified Arabic"/>
          <w:sz w:val="24"/>
          <w:szCs w:val="24"/>
          <w:rtl/>
        </w:rPr>
      </w:pPr>
    </w:p>
    <w:p w14:paraId="1E1826CC" w14:textId="49959630" w:rsidR="00617B60" w:rsidRPr="00897121" w:rsidRDefault="00617B60" w:rsidP="00897121">
      <w:pPr>
        <w:bidi/>
        <w:spacing w:after="0"/>
        <w:jc w:val="both"/>
        <w:rPr>
          <w:rFonts w:ascii="Simplified Arabic" w:hAnsi="Simplified Arabic" w:cs="Simplified Arabic"/>
          <w:sz w:val="24"/>
          <w:szCs w:val="24"/>
          <w:rtl/>
        </w:rPr>
      </w:pPr>
      <w:r w:rsidRPr="00897121">
        <w:rPr>
          <w:rFonts w:ascii="Simplified Arabic" w:hAnsi="Simplified Arabic" w:cs="Simplified Arabic" w:hint="cs"/>
          <w:sz w:val="24"/>
          <w:szCs w:val="24"/>
          <w:rtl/>
        </w:rPr>
        <w:t xml:space="preserve">توصلت الدراسة إلى العديد من النتائج </w:t>
      </w:r>
      <w:r w:rsidR="00462B14">
        <w:rPr>
          <w:rFonts w:ascii="Simplified Arabic" w:hAnsi="Simplified Arabic" w:cs="Simplified Arabic" w:hint="cs"/>
          <w:sz w:val="24"/>
          <w:szCs w:val="24"/>
          <w:rtl/>
        </w:rPr>
        <w:t>التي تتفق مع ما توصلت اليه تقارير التعداد الزراعي 2021، و</w:t>
      </w:r>
      <w:r w:rsidRPr="00897121">
        <w:rPr>
          <w:rFonts w:ascii="Simplified Arabic" w:hAnsi="Simplified Arabic" w:cs="Simplified Arabic" w:hint="cs"/>
          <w:sz w:val="24"/>
          <w:szCs w:val="24"/>
          <w:rtl/>
        </w:rPr>
        <w:t xml:space="preserve">لعل أهمها تدني وتراجع </w:t>
      </w:r>
      <w:r w:rsidRPr="00897121">
        <w:rPr>
          <w:rFonts w:ascii="Simplified Arabic" w:hAnsi="Simplified Arabic" w:cs="Simplified Arabic"/>
          <w:sz w:val="24"/>
          <w:szCs w:val="24"/>
          <w:rtl/>
        </w:rPr>
        <w:t xml:space="preserve">مساهمة </w:t>
      </w:r>
      <w:r w:rsidRPr="00897121">
        <w:rPr>
          <w:rFonts w:ascii="Simplified Arabic" w:hAnsi="Simplified Arabic" w:cs="Simplified Arabic" w:hint="cs"/>
          <w:sz w:val="24"/>
          <w:szCs w:val="24"/>
          <w:rtl/>
        </w:rPr>
        <w:t>ال</w:t>
      </w:r>
      <w:r w:rsidRPr="00897121">
        <w:rPr>
          <w:rFonts w:ascii="Simplified Arabic" w:hAnsi="Simplified Arabic" w:cs="Simplified Arabic"/>
          <w:sz w:val="24"/>
          <w:szCs w:val="24"/>
          <w:rtl/>
        </w:rPr>
        <w:t>قطاع الزراع</w:t>
      </w:r>
      <w:r w:rsidRPr="00897121">
        <w:rPr>
          <w:rFonts w:ascii="Simplified Arabic" w:hAnsi="Simplified Arabic" w:cs="Simplified Arabic" w:hint="cs"/>
          <w:sz w:val="24"/>
          <w:szCs w:val="24"/>
          <w:rtl/>
        </w:rPr>
        <w:t>ي</w:t>
      </w:r>
      <w:r w:rsidRPr="00897121">
        <w:rPr>
          <w:rFonts w:ascii="Simplified Arabic" w:hAnsi="Simplified Arabic" w:cs="Simplified Arabic"/>
          <w:sz w:val="24"/>
          <w:szCs w:val="24"/>
          <w:rtl/>
        </w:rPr>
        <w:t xml:space="preserve"> في الناتج المحلي الإجمالي</w:t>
      </w:r>
      <w:r w:rsidRPr="00897121">
        <w:rPr>
          <w:rFonts w:ascii="Simplified Arabic" w:hAnsi="Simplified Arabic" w:cs="Simplified Arabic" w:hint="cs"/>
          <w:sz w:val="24"/>
          <w:szCs w:val="24"/>
          <w:rtl/>
        </w:rPr>
        <w:t xml:space="preserve"> عبر السنوات بسبب تذبذب الأداء الاقتصادي الفلسطيني نتيجة التقلبات السياسية والأمنية الناتجة عن سياسات الاحتلال وسيطرته على معظم مفاصل الحياة الاقتصادية، بالإضافة لمجموعة من العوامل كضعف الجدوى والمردود من الزراعة وعزوف المستثمرين عنها وارتفاع تكاليف الإنتاج الزراعي وضعف التسويق، كما لوحظ أن هناك أهمية كبيرة لتحفيز الاستثمار في القطاع الزراعي عامة وقطاع المحاصيل العلفية خاصة لما له من أهمية استراتيجية في تغذية الأبقار والضأن والماعز، وكعلف بديل للأعلاف المستوردة، حيث بينت الدراسة أن </w:t>
      </w:r>
      <w:r w:rsidRPr="00897121">
        <w:rPr>
          <w:rFonts w:ascii="Simplified Arabic" w:hAnsi="Simplified Arabic" w:cs="Simplified Arabic" w:hint="cs"/>
          <w:color w:val="000000" w:themeColor="text1"/>
          <w:sz w:val="24"/>
          <w:szCs w:val="24"/>
          <w:rtl/>
          <w:lang w:bidi="ar-JO"/>
        </w:rPr>
        <w:t xml:space="preserve">الاعتماد الرئيسي حالياً في تغذية الأبقار والضأن والماعز على الأعلاف المستوردة بنسبة كبيرة، في مقابل تراجع الإنتاج من المحاصيل العلفية الناتج عن عزوف المزارعين والمستثمرين عن الاستثمار في هذا القطاع نتيجة أسباب متعددة منها ما هو اقتصادي </w:t>
      </w:r>
      <w:r w:rsidRPr="00897121">
        <w:rPr>
          <w:rFonts w:ascii="Simplified Arabic" w:hAnsi="Simplified Arabic" w:cs="Simplified Arabic" w:hint="cs"/>
          <w:color w:val="000000"/>
          <w:sz w:val="24"/>
          <w:szCs w:val="24"/>
          <w:rtl/>
        </w:rPr>
        <w:t xml:space="preserve">كتوجه المزارعين للزراعات ذات العوائد العالية والتي توجه للتصدير في جزء كبير منها، </w:t>
      </w:r>
      <w:r w:rsidRPr="00897121">
        <w:rPr>
          <w:rFonts w:ascii="Simplified Arabic" w:hAnsi="Simplified Arabic" w:cs="Simplified Arabic" w:hint="cs"/>
          <w:color w:val="000000" w:themeColor="text1"/>
          <w:sz w:val="24"/>
          <w:szCs w:val="24"/>
          <w:rtl/>
        </w:rPr>
        <w:t xml:space="preserve">وكتوجه المزارعين للزراعات ذات العروة الصيفية والتي تعتمد على الري من مصدر غير مطري (مياه الري) نظراً لجدواها الاقتصادية أكثر من المحاصيل البعلية والتي تعتمد على مياه الأمطار كالمحاصيل العلفية، </w:t>
      </w:r>
      <w:r w:rsidRPr="00897121">
        <w:rPr>
          <w:rFonts w:ascii="Simplified Arabic" w:hAnsi="Simplified Arabic" w:cs="Simplified Arabic" w:hint="cs"/>
          <w:color w:val="000000" w:themeColor="text1"/>
          <w:sz w:val="24"/>
          <w:szCs w:val="24"/>
          <w:rtl/>
          <w:lang w:bidi="ar-JO"/>
        </w:rPr>
        <w:t>ومنها ما هو فني ومنها ما هو سياساتي، وأمور أخرى تعود لأسباب غير قابلة للتحكم والتغيير كوجود الاحتلال</w:t>
      </w:r>
      <w:r w:rsidRPr="00897121">
        <w:rPr>
          <w:rFonts w:ascii="Simplified Arabic" w:hAnsi="Simplified Arabic" w:cs="Simplified Arabic" w:hint="cs"/>
          <w:color w:val="000000" w:themeColor="text1"/>
          <w:sz w:val="24"/>
          <w:szCs w:val="24"/>
          <w:rtl/>
        </w:rPr>
        <w:t>.  أشارت الدراسة إلى أ</w:t>
      </w:r>
      <w:r w:rsidRPr="00897121">
        <w:rPr>
          <w:rFonts w:ascii="Simplified Arabic" w:hAnsi="Simplified Arabic" w:cs="Simplified Arabic" w:hint="cs"/>
          <w:sz w:val="24"/>
          <w:szCs w:val="24"/>
          <w:rtl/>
        </w:rPr>
        <w:t xml:space="preserve">ن أهم المحاصيل العلفية التي تزرع في </w:t>
      </w:r>
      <w:r w:rsidRPr="00897121">
        <w:rPr>
          <w:rFonts w:ascii="Simplified Arabic" w:hAnsi="Simplified Arabic" w:cs="Simplified Arabic" w:hint="eastAsia"/>
          <w:color w:val="000000" w:themeColor="text1"/>
          <w:sz w:val="24"/>
          <w:szCs w:val="24"/>
          <w:rtl/>
        </w:rPr>
        <w:t>فلسطين</w:t>
      </w:r>
      <w:r w:rsidRPr="00897121">
        <w:rPr>
          <w:rFonts w:ascii="Simplified Arabic" w:hAnsi="Simplified Arabic" w:cs="Simplified Arabic" w:hint="cs"/>
          <w:color w:val="000000" w:themeColor="text1"/>
          <w:sz w:val="24"/>
          <w:szCs w:val="24"/>
          <w:rtl/>
        </w:rPr>
        <w:t xml:space="preserve"> </w:t>
      </w:r>
      <w:r w:rsidRPr="00897121">
        <w:rPr>
          <w:rFonts w:ascii="Simplified Arabic" w:hAnsi="Simplified Arabic" w:cs="Simplified Arabic" w:hint="cs"/>
          <w:sz w:val="24"/>
          <w:szCs w:val="24"/>
          <w:rtl/>
        </w:rPr>
        <w:t xml:space="preserve">هي </w:t>
      </w:r>
      <w:r w:rsidRPr="00897121">
        <w:rPr>
          <w:rFonts w:ascii="Simplified Arabic" w:hAnsi="Simplified Arabic" w:cs="Simplified Arabic"/>
          <w:sz w:val="24"/>
          <w:szCs w:val="24"/>
          <w:rtl/>
        </w:rPr>
        <w:t>الشعير</w:t>
      </w:r>
      <w:r w:rsidRPr="00897121">
        <w:rPr>
          <w:rFonts w:ascii="Simplified Arabic" w:hAnsi="Simplified Arabic" w:cs="Simplified Arabic" w:hint="cs"/>
          <w:sz w:val="24"/>
          <w:szCs w:val="24"/>
          <w:rtl/>
        </w:rPr>
        <w:t xml:space="preserve"> والكرسنة والبيقيا والبرسيم بالإضافة لمحصول القمح، الذي يستخدم المنتج الثانوي منه (</w:t>
      </w:r>
      <w:r w:rsidRPr="00897121">
        <w:rPr>
          <w:rFonts w:ascii="Simplified Arabic" w:hAnsi="Simplified Arabic" w:cs="Simplified Arabic" w:hint="cs"/>
          <w:sz w:val="24"/>
          <w:szCs w:val="24"/>
          <w:rtl/>
          <w:lang w:bidi="ar-JO"/>
        </w:rPr>
        <w:t>التبن) لتغذية الحيوانات آكلة العشب خاصة الضأن والماعز</w:t>
      </w:r>
      <w:r w:rsidRPr="00897121">
        <w:rPr>
          <w:rFonts w:ascii="Simplified Arabic" w:hAnsi="Simplified Arabic" w:cs="Simplified Arabic" w:hint="cs"/>
          <w:sz w:val="24"/>
          <w:szCs w:val="24"/>
          <w:rtl/>
        </w:rPr>
        <w:t xml:space="preserve">.  بينت الدراسة أن النسبة الأعلى من المساحات المزروعة بمحاصيل علفية كانت مزروعة بمحصول القمح تلاه محصول الشعير ومن ثم البيقيا وثم البرسيم وأخيراً الكرسنة، ولعل أهم هذه المحاصيل بالنسبة لتغذية الحيوانات العشبية هو محصول الشعير العلفي.  أوضحت الدراسة أن </w:t>
      </w:r>
      <w:r w:rsidRPr="00897121">
        <w:rPr>
          <w:rFonts w:ascii="Simplified Arabic" w:hAnsi="Simplified Arabic" w:cs="Simplified Arabic"/>
          <w:sz w:val="24"/>
          <w:szCs w:val="24"/>
          <w:rtl/>
        </w:rPr>
        <w:t xml:space="preserve">هنالك العديد من المعوقات التي تقف حائلاً أمام المستثمر الفلسطيني لتطوير القطاع الزراعي، فالوضع الفلسطيني معقد بطبيعة الحال نتيجة الاحتلال، الأمر الذي يخلق العديد من الإشكالات منها ما يمكن تجاوزه، ومنها ما هو عصي على الحل نظراً لسيطرة الاحتلال على معظم مفاصل الحياة الفلسطينية </w:t>
      </w:r>
      <w:r w:rsidRPr="00897121">
        <w:rPr>
          <w:rFonts w:ascii="Simplified Arabic" w:hAnsi="Simplified Arabic" w:cs="Simplified Arabic" w:hint="cs"/>
          <w:sz w:val="24"/>
          <w:szCs w:val="24"/>
          <w:rtl/>
        </w:rPr>
        <w:t>ا</w:t>
      </w:r>
      <w:r w:rsidRPr="00897121">
        <w:rPr>
          <w:rFonts w:ascii="Simplified Arabic" w:hAnsi="Simplified Arabic" w:cs="Simplified Arabic"/>
          <w:sz w:val="24"/>
          <w:szCs w:val="24"/>
          <w:rtl/>
        </w:rPr>
        <w:t>جتماعياً واقتصادياً وسياسياً وأمنياً</w:t>
      </w:r>
      <w:r w:rsidRPr="00897121">
        <w:rPr>
          <w:rFonts w:ascii="Simplified Arabic" w:hAnsi="Simplified Arabic" w:cs="Simplified Arabic" w:hint="cs"/>
          <w:sz w:val="24"/>
          <w:szCs w:val="24"/>
          <w:rtl/>
        </w:rPr>
        <w:t>، كما أظهرت الدراسة ارتفاع</w:t>
      </w:r>
      <w:r w:rsidR="00D01522" w:rsidRPr="00897121">
        <w:rPr>
          <w:rFonts w:ascii="Simplified Arabic" w:hAnsi="Simplified Arabic" w:cs="Simplified Arabic" w:hint="cs"/>
          <w:sz w:val="24"/>
          <w:szCs w:val="24"/>
          <w:rtl/>
        </w:rPr>
        <w:t>اً</w:t>
      </w:r>
      <w:r w:rsidRPr="00897121">
        <w:rPr>
          <w:rFonts w:ascii="Simplified Arabic" w:hAnsi="Simplified Arabic" w:cs="Simplified Arabic" w:hint="cs"/>
          <w:sz w:val="24"/>
          <w:szCs w:val="24"/>
          <w:rtl/>
        </w:rPr>
        <w:t xml:space="preserve"> في أعداد الحيازات الزراعية الحيوانية بشكل ملحوظ، بنسبة بلغت 58.3% وهي نسبة كبيرة ويرجع السبب فيها بشكل رئيسي لتنامي الطلب على المنتجات الحيوانية لأسباب متعددة تم ذكرها في الدراسة، كما بينت وجود ارتفاع في أعداد حيوانات الماشية بكافة أنواعها (بقر، ضأن، ماعز) في فلسطين، </w:t>
      </w:r>
      <w:r w:rsidR="00DB3D4A" w:rsidRPr="00897121">
        <w:rPr>
          <w:rFonts w:ascii="Simplified Arabic" w:hAnsi="Simplified Arabic" w:cs="Simplified Arabic" w:hint="cs"/>
          <w:sz w:val="24"/>
          <w:szCs w:val="24"/>
          <w:rtl/>
        </w:rPr>
        <w:t>نظراً</w:t>
      </w:r>
      <w:r w:rsidRPr="00897121">
        <w:rPr>
          <w:rFonts w:ascii="Simplified Arabic" w:hAnsi="Simplified Arabic" w:cs="Simplified Arabic" w:hint="cs"/>
          <w:sz w:val="24"/>
          <w:szCs w:val="24"/>
          <w:rtl/>
        </w:rPr>
        <w:t xml:space="preserve"> </w:t>
      </w:r>
      <w:r w:rsidR="00DB3D4A" w:rsidRPr="00897121">
        <w:rPr>
          <w:rFonts w:ascii="Simplified Arabic" w:hAnsi="Simplified Arabic" w:cs="Simplified Arabic" w:hint="cs"/>
          <w:sz w:val="24"/>
          <w:szCs w:val="24"/>
          <w:rtl/>
        </w:rPr>
        <w:t>ل</w:t>
      </w:r>
      <w:r w:rsidRPr="00897121">
        <w:rPr>
          <w:rFonts w:ascii="Simplified Arabic" w:hAnsi="Simplified Arabic" w:cs="Simplified Arabic" w:hint="cs"/>
          <w:sz w:val="24"/>
          <w:szCs w:val="24"/>
          <w:rtl/>
        </w:rPr>
        <w:t xml:space="preserve">لحاجة المتزايدة لمنتجات هذه الحيوانات نتيجة ارتفاع الطلب عليها الناجم عن ارتفاع مستوى دخل الفرد وارتفاع أعداد السكان، بالإضافة للتوجه للنمط التجاري في تربية هذه الحيوانات نظراً لجدواه الاقتصادية، وتقليص نمط التربية </w:t>
      </w:r>
      <w:r w:rsidRPr="00897121">
        <w:rPr>
          <w:rFonts w:ascii="Simplified Arabic" w:hAnsi="Simplified Arabic" w:cs="Simplified Arabic" w:hint="cs"/>
          <w:sz w:val="24"/>
          <w:szCs w:val="24"/>
          <w:rtl/>
        </w:rPr>
        <w:lastRenderedPageBreak/>
        <w:t xml:space="preserve">الأسري.  </w:t>
      </w:r>
      <w:r w:rsidRPr="00897121">
        <w:rPr>
          <w:rFonts w:ascii="Simplified Arabic" w:hAnsi="Simplified Arabic" w:cs="Simplified Arabic" w:hint="cs"/>
          <w:color w:val="000000" w:themeColor="text1"/>
          <w:sz w:val="24"/>
          <w:szCs w:val="24"/>
          <w:rtl/>
          <w:lang w:bidi="ar-JO"/>
        </w:rPr>
        <w:t xml:space="preserve">تبين من الدراسة أن هناك العديد من نقاط القوة والفرص التي يمكن استغلالها لصالح تنمية قطاع زراعة المحاصيل العلفية وتربية الأبقار والضأن والماعز، على الرقم من وجود نقاط ضعف وتهديدات منها ما هو قابل للتغيير ومنها من الصعب تغييرة والتحكم بسبب وجود الاحتلال، وقد أشار تحليل البيئة الاستثمارية للقطاع المذكور أنه من الممكن الاستفادة من نقاط القوة واستغلال الفرص المتاحة لتحسين القطاع الزراعي عموماً.  أخيراً أظهرت الدراسة </w:t>
      </w:r>
      <w:r w:rsidRPr="00897121">
        <w:rPr>
          <w:rFonts w:ascii="Simplified Arabic" w:hAnsi="Simplified Arabic" w:cs="Simplified Arabic" w:hint="cs"/>
          <w:sz w:val="24"/>
          <w:szCs w:val="24"/>
          <w:rtl/>
        </w:rPr>
        <w:t>وجود علاقة مرتفعة وطردية ودالة إحصائياً بين المساحات المزروعة بمحاصيل علفية ومجموع المواشي (أبقار، ضأن، ماعز) حسبما أشارت نتائج تحليل الارتباط (معامل بيرسون)، أي أن ارتفاع المساحات العلفية مرتبط بارتفاع أعداد المواشي والعكس صحيح.</w:t>
      </w:r>
      <w:r w:rsidR="00604A27" w:rsidRPr="00897121">
        <w:rPr>
          <w:rFonts w:ascii="Simplified Arabic" w:hAnsi="Simplified Arabic" w:cs="Simplified Arabic" w:hint="cs"/>
          <w:sz w:val="24"/>
          <w:szCs w:val="24"/>
          <w:rtl/>
        </w:rPr>
        <w:t xml:space="preserve"> </w:t>
      </w:r>
      <w:r w:rsidRPr="00897121">
        <w:rPr>
          <w:rFonts w:ascii="Simplified Arabic" w:hAnsi="Simplified Arabic" w:cs="Simplified Arabic" w:hint="cs"/>
          <w:sz w:val="24"/>
          <w:szCs w:val="24"/>
          <w:rtl/>
        </w:rPr>
        <w:t xml:space="preserve"> وعلى مستوى كل نوع من أنواع الماشية نلاحظ الشي</w:t>
      </w:r>
      <w:r w:rsidRPr="00897121">
        <w:rPr>
          <w:rFonts w:ascii="Simplified Arabic" w:hAnsi="Simplified Arabic" w:cs="Simplified Arabic" w:hint="eastAsia"/>
          <w:sz w:val="24"/>
          <w:szCs w:val="24"/>
          <w:rtl/>
        </w:rPr>
        <w:t>ء</w:t>
      </w:r>
      <w:r w:rsidRPr="00897121">
        <w:rPr>
          <w:rFonts w:ascii="Simplified Arabic" w:hAnsi="Simplified Arabic" w:cs="Simplified Arabic" w:hint="cs"/>
          <w:sz w:val="24"/>
          <w:szCs w:val="24"/>
          <w:rtl/>
        </w:rPr>
        <w:t xml:space="preserve"> نفسه.</w:t>
      </w:r>
    </w:p>
    <w:p w14:paraId="1F951EE7" w14:textId="77777777" w:rsidR="00617B60" w:rsidRPr="00897121" w:rsidRDefault="00617B60" w:rsidP="00897121">
      <w:pPr>
        <w:bidi/>
        <w:spacing w:after="0"/>
        <w:jc w:val="both"/>
        <w:rPr>
          <w:rFonts w:ascii="Simplified Arabic" w:hAnsi="Simplified Arabic" w:cs="Simplified Arabic"/>
          <w:sz w:val="24"/>
          <w:szCs w:val="24"/>
          <w:rtl/>
        </w:rPr>
      </w:pPr>
    </w:p>
    <w:p w14:paraId="36CF3FA3" w14:textId="77777777" w:rsidR="00617B60" w:rsidRPr="00897121" w:rsidRDefault="00617B60" w:rsidP="00897121">
      <w:pPr>
        <w:bidi/>
        <w:spacing w:after="0"/>
        <w:jc w:val="both"/>
        <w:rPr>
          <w:rFonts w:ascii="Simplified Arabic" w:hAnsi="Simplified Arabic" w:cs="Simplified Arabic"/>
          <w:sz w:val="24"/>
          <w:szCs w:val="24"/>
          <w:rtl/>
        </w:rPr>
      </w:pPr>
      <w:r w:rsidRPr="00897121">
        <w:rPr>
          <w:rFonts w:ascii="Simplified Arabic" w:hAnsi="Simplified Arabic" w:cs="Simplified Arabic" w:hint="cs"/>
          <w:sz w:val="24"/>
          <w:szCs w:val="24"/>
          <w:rtl/>
        </w:rPr>
        <w:t xml:space="preserve">وقد خلصت الدراسة إلى عدة توصيات واقتراحات لصانعي القرار والمستثمرين في قطاع المحاصيل العلفية والأعلاف المنتجة وتربية الأبقار والضأن والماعز، حيث أوصت بضرورة وضع استراتيجية فاعلة تهدف لرفع الإنتاج من المحاصيل العلفية محلياً، من خلال زيادة المساحات المزروعة منها، والتوجه الجدي للاستثمار في أصناف أخرى من الأعلاف، وضرورة </w:t>
      </w:r>
      <w:r w:rsidRPr="00897121">
        <w:rPr>
          <w:rFonts w:ascii="Simplified Arabic" w:hAnsi="Simplified Arabic" w:cs="Simplified Arabic"/>
          <w:sz w:val="24"/>
          <w:szCs w:val="24"/>
          <w:rtl/>
        </w:rPr>
        <w:t xml:space="preserve">الاستفادة من توفير أعلاف بديلة رخيصة الثمن، من خلال استغلال المخلفات الزراعية والصناعية، وإدخالها في خلطات الأعلاف، </w:t>
      </w:r>
      <w:r w:rsidRPr="00897121">
        <w:rPr>
          <w:rFonts w:ascii="Simplified Arabic" w:hAnsi="Simplified Arabic" w:cs="Simplified Arabic" w:hint="cs"/>
          <w:sz w:val="24"/>
          <w:szCs w:val="24"/>
          <w:rtl/>
        </w:rPr>
        <w:t>للأبقار والضأن والماعز، بالإضافة ل</w:t>
      </w:r>
      <w:r w:rsidRPr="00897121">
        <w:rPr>
          <w:rFonts w:ascii="Simplified Arabic" w:hAnsi="Simplified Arabic" w:cs="Simplified Arabic"/>
          <w:sz w:val="24"/>
          <w:szCs w:val="24"/>
          <w:rtl/>
        </w:rPr>
        <w:t>إدخال الأصناف المحسنة من الأعلاف</w:t>
      </w:r>
      <w:r w:rsidRPr="00897121">
        <w:rPr>
          <w:rFonts w:ascii="Simplified Arabic" w:hAnsi="Simplified Arabic" w:cs="Simplified Arabic" w:hint="cs"/>
          <w:sz w:val="24"/>
          <w:szCs w:val="24"/>
          <w:rtl/>
        </w:rPr>
        <w:t>، و</w:t>
      </w:r>
      <w:r w:rsidRPr="00897121">
        <w:rPr>
          <w:rFonts w:ascii="Simplified Arabic" w:hAnsi="Simplified Arabic" w:cs="Simplified Arabic"/>
          <w:sz w:val="24"/>
          <w:szCs w:val="24"/>
          <w:rtl/>
        </w:rPr>
        <w:t>عدم استخدام المبيدات المحظورة، وإدخال الإدارة المتكاملة للآفات</w:t>
      </w:r>
      <w:r w:rsidRPr="00897121">
        <w:rPr>
          <w:rFonts w:ascii="Simplified Arabic" w:hAnsi="Simplified Arabic" w:cs="Simplified Arabic" w:hint="cs"/>
          <w:sz w:val="24"/>
          <w:szCs w:val="24"/>
          <w:rtl/>
        </w:rPr>
        <w:t>، واد</w:t>
      </w:r>
      <w:r w:rsidRPr="00897121">
        <w:rPr>
          <w:rFonts w:ascii="Simplified Arabic" w:hAnsi="Simplified Arabic" w:cs="Simplified Arabic"/>
          <w:sz w:val="24"/>
          <w:szCs w:val="24"/>
          <w:rtl/>
        </w:rPr>
        <w:t xml:space="preserve">خال التكنولوجيا الحيوية، </w:t>
      </w:r>
      <w:r w:rsidRPr="00897121">
        <w:rPr>
          <w:rFonts w:ascii="Simplified Arabic" w:hAnsi="Simplified Arabic" w:cs="Simplified Arabic" w:hint="cs"/>
          <w:sz w:val="24"/>
          <w:szCs w:val="24"/>
          <w:rtl/>
        </w:rPr>
        <w:t>و</w:t>
      </w:r>
      <w:r w:rsidRPr="00897121">
        <w:rPr>
          <w:rFonts w:ascii="Simplified Arabic" w:hAnsi="Simplified Arabic" w:cs="Simplified Arabic"/>
          <w:sz w:val="24"/>
          <w:szCs w:val="24"/>
          <w:rtl/>
        </w:rPr>
        <w:t>حفظ وتعظيم الإفادة من استخدام الموارد الطبيعية (التربة، والمياه، والمواد الغذائية)</w:t>
      </w:r>
      <w:r w:rsidRPr="00897121">
        <w:rPr>
          <w:rFonts w:ascii="Simplified Arabic" w:hAnsi="Simplified Arabic" w:cs="Simplified Arabic" w:hint="cs"/>
          <w:sz w:val="24"/>
          <w:szCs w:val="24"/>
          <w:rtl/>
        </w:rPr>
        <w:t>، و</w:t>
      </w:r>
      <w:r w:rsidRPr="00897121">
        <w:rPr>
          <w:rFonts w:ascii="Simplified Arabic" w:hAnsi="Simplified Arabic" w:cs="Simplified Arabic"/>
          <w:sz w:val="24"/>
          <w:szCs w:val="24"/>
          <w:rtl/>
        </w:rPr>
        <w:t>استخدام مصادر بديلة لإنتاج الأعلاف الخضراء</w:t>
      </w:r>
      <w:r w:rsidRPr="00897121">
        <w:rPr>
          <w:rFonts w:ascii="Simplified Arabic" w:hAnsi="Simplified Arabic" w:cs="Simplified Arabic" w:hint="cs"/>
          <w:sz w:val="24"/>
          <w:szCs w:val="24"/>
          <w:rtl/>
        </w:rPr>
        <w:t xml:space="preserve"> </w:t>
      </w:r>
      <w:r w:rsidRPr="00897121">
        <w:rPr>
          <w:rFonts w:ascii="Simplified Arabic" w:hAnsi="Simplified Arabic" w:cs="Simplified Arabic"/>
          <w:sz w:val="24"/>
          <w:szCs w:val="24"/>
          <w:rtl/>
        </w:rPr>
        <w:t>(مثل الزراعة المائية)</w:t>
      </w:r>
      <w:r w:rsidRPr="00897121">
        <w:rPr>
          <w:rFonts w:ascii="Simplified Arabic" w:hAnsi="Simplified Arabic" w:cs="Simplified Arabic" w:hint="cs"/>
          <w:sz w:val="24"/>
          <w:szCs w:val="24"/>
          <w:rtl/>
        </w:rPr>
        <w:t xml:space="preserve">، كذلك أوصت بضرورة </w:t>
      </w:r>
      <w:r w:rsidRPr="00897121">
        <w:rPr>
          <w:rFonts w:ascii="Simplified Arabic" w:hAnsi="Simplified Arabic" w:cs="Simplified Arabic"/>
          <w:sz w:val="24"/>
          <w:szCs w:val="24"/>
          <w:rtl/>
        </w:rPr>
        <w:t xml:space="preserve">تبني استراتيجية حكومية </w:t>
      </w:r>
      <w:r w:rsidRPr="00897121">
        <w:rPr>
          <w:rFonts w:ascii="Simplified Arabic" w:hAnsi="Simplified Arabic" w:cs="Simplified Arabic" w:hint="cs"/>
          <w:sz w:val="24"/>
          <w:szCs w:val="24"/>
          <w:rtl/>
        </w:rPr>
        <w:t>تهدف ل</w:t>
      </w:r>
      <w:r w:rsidRPr="00897121">
        <w:rPr>
          <w:rFonts w:ascii="Simplified Arabic" w:hAnsi="Simplified Arabic" w:cs="Simplified Arabic"/>
          <w:sz w:val="24"/>
          <w:szCs w:val="24"/>
          <w:rtl/>
        </w:rPr>
        <w:t>توفير المياه اللازمة لري المزروعات العلفية</w:t>
      </w:r>
      <w:r w:rsidRPr="00897121">
        <w:rPr>
          <w:rFonts w:ascii="Simplified Arabic" w:hAnsi="Simplified Arabic" w:cs="Simplified Arabic" w:hint="cs"/>
          <w:sz w:val="24"/>
          <w:szCs w:val="24"/>
          <w:rtl/>
        </w:rPr>
        <w:t xml:space="preserve"> بالكميات والأسعار المناسبة، والعمل على سن قوانين بإعفاء منتجات المحاصيل العلفية من الضرائب والرسوم الأخرى، لتصل لأصحاب المزارع بأسعار منافسة للمستورد من خارج البلاد، وإحلال الإنتاج المحلي بعد رفع الإنتاجية منه مكان المستورد.  يضاف لذلك ضرورة تعزيز دور القطاع الخاص ودور المؤسسات الأهلية في الاستثمار في زراعة وإنتاج المحاصيل العلفية. أخيراً العمل على الاستفادة القصوى من الأبحاث والدراسات التي تصدرها المؤسسات التعليمية والبحثية والتي تهتم بموضوع الأعلاف والعمل على توثيقها بشكل يسهل الوصول إليها لتعظيم الاستفادة من نتائجها وتطبيق توصياتها، من حيث طرق مكافحة الآفات الاقتصادية، كذلك الأبحاث المتعلقة بالزراعة الوراثية الجينية لإنتاج أصناف مقاومة للآفات وذات الإنتاجية العالية والجودة المرتفعة.</w:t>
      </w:r>
    </w:p>
    <w:p w14:paraId="47C92123" w14:textId="77777777" w:rsidR="00617B60" w:rsidRPr="00897121" w:rsidRDefault="00617B60" w:rsidP="00897121">
      <w:pPr>
        <w:bidi/>
        <w:spacing w:after="0"/>
        <w:jc w:val="both"/>
        <w:rPr>
          <w:rFonts w:ascii="Simplified Arabic" w:hAnsi="Simplified Arabic" w:cs="Simplified Arabic"/>
          <w:sz w:val="24"/>
          <w:szCs w:val="24"/>
          <w:rtl/>
        </w:rPr>
      </w:pPr>
    </w:p>
    <w:p w14:paraId="0A091C27" w14:textId="2BE7CFA6" w:rsidR="00617B60" w:rsidRPr="00897121" w:rsidRDefault="00617B60" w:rsidP="00897121">
      <w:pPr>
        <w:bidi/>
        <w:spacing w:after="0"/>
        <w:jc w:val="both"/>
        <w:rPr>
          <w:rFonts w:ascii="Simplified Arabic" w:hAnsi="Simplified Arabic" w:cs="Simplified Arabic"/>
          <w:b/>
          <w:bCs/>
          <w:color w:val="000000" w:themeColor="text1"/>
          <w:sz w:val="24"/>
          <w:szCs w:val="24"/>
          <w:rtl/>
        </w:rPr>
      </w:pPr>
      <w:r w:rsidRPr="00897121">
        <w:rPr>
          <w:rFonts w:ascii="Simplified Arabic" w:hAnsi="Simplified Arabic" w:cs="Simplified Arabic" w:hint="cs"/>
          <w:b/>
          <w:bCs/>
          <w:color w:val="000000" w:themeColor="text1"/>
          <w:sz w:val="24"/>
          <w:szCs w:val="24"/>
          <w:rtl/>
        </w:rPr>
        <w:t>الكلمات المفتاحية: القطاع الزراعي، المحاصيل الحقلية، المحاصيل العلفية، المساحات المزروع</w:t>
      </w:r>
      <w:r w:rsidR="006F396A" w:rsidRPr="00897121">
        <w:rPr>
          <w:rFonts w:ascii="Simplified Arabic" w:hAnsi="Simplified Arabic" w:cs="Simplified Arabic" w:hint="cs"/>
          <w:b/>
          <w:bCs/>
          <w:color w:val="000000" w:themeColor="text1"/>
          <w:sz w:val="24"/>
          <w:szCs w:val="24"/>
          <w:rtl/>
        </w:rPr>
        <w:t>ة، تربية الأبقار والضأن والماعز</w:t>
      </w:r>
      <w:r w:rsidRPr="00897121">
        <w:rPr>
          <w:rFonts w:ascii="Simplified Arabic" w:hAnsi="Simplified Arabic" w:cs="Simplified Arabic" w:hint="cs"/>
          <w:b/>
          <w:bCs/>
          <w:color w:val="000000" w:themeColor="text1"/>
          <w:sz w:val="24"/>
          <w:szCs w:val="24"/>
          <w:rtl/>
        </w:rPr>
        <w:t>.</w:t>
      </w:r>
    </w:p>
    <w:p w14:paraId="036E70D7" w14:textId="77777777" w:rsidR="004B47AD" w:rsidRDefault="004B47AD" w:rsidP="00F07830">
      <w:pPr>
        <w:bidi/>
        <w:spacing w:after="0" w:line="240" w:lineRule="auto"/>
        <w:jc w:val="center"/>
        <w:rPr>
          <w:rFonts w:ascii="Simplified Arabic" w:eastAsiaTheme="minorHAnsi" w:hAnsi="Simplified Arabic" w:cs="Simplified Arabic"/>
          <w:sz w:val="28"/>
          <w:szCs w:val="28"/>
          <w:rtl/>
        </w:rPr>
      </w:pPr>
    </w:p>
    <w:p w14:paraId="6BF57D1F" w14:textId="77777777" w:rsidR="00F07830" w:rsidRDefault="00F07830" w:rsidP="00F07830">
      <w:pPr>
        <w:bidi/>
        <w:spacing w:after="0" w:line="240" w:lineRule="auto"/>
        <w:jc w:val="center"/>
        <w:rPr>
          <w:rFonts w:ascii="Simplified Arabic" w:eastAsiaTheme="minorHAnsi" w:hAnsi="Simplified Arabic" w:cs="Simplified Arabic"/>
          <w:sz w:val="32"/>
          <w:szCs w:val="32"/>
          <w:rtl/>
        </w:rPr>
      </w:pPr>
    </w:p>
    <w:p w14:paraId="6D35A03B" w14:textId="77777777" w:rsidR="00F07830" w:rsidRDefault="00F07830" w:rsidP="00F07830">
      <w:pPr>
        <w:bidi/>
        <w:spacing w:after="0" w:line="240" w:lineRule="auto"/>
        <w:jc w:val="center"/>
        <w:rPr>
          <w:rFonts w:ascii="Simplified Arabic" w:eastAsiaTheme="minorHAnsi" w:hAnsi="Simplified Arabic" w:cs="Simplified Arabic"/>
          <w:sz w:val="32"/>
          <w:szCs w:val="32"/>
          <w:rtl/>
        </w:rPr>
      </w:pPr>
    </w:p>
    <w:p w14:paraId="0FF74DB3" w14:textId="77777777" w:rsidR="009077D8" w:rsidRDefault="009077D8">
      <w:pPr>
        <w:spacing w:after="0" w:line="240" w:lineRule="auto"/>
        <w:rPr>
          <w:rFonts w:ascii="Simplified Arabic" w:eastAsiaTheme="minorHAnsi" w:hAnsi="Simplified Arabic" w:cs="Simplified Arabic"/>
          <w:sz w:val="24"/>
          <w:szCs w:val="24"/>
          <w:rtl/>
        </w:rPr>
      </w:pPr>
      <w:r>
        <w:rPr>
          <w:rFonts w:ascii="Simplified Arabic" w:eastAsiaTheme="minorHAnsi" w:hAnsi="Simplified Arabic" w:cs="Simplified Arabic"/>
          <w:sz w:val="24"/>
          <w:szCs w:val="24"/>
          <w:rtl/>
        </w:rPr>
        <w:br w:type="page"/>
      </w:r>
    </w:p>
    <w:p w14:paraId="36472FB4" w14:textId="66601AF6" w:rsidR="00ED168E" w:rsidRPr="00897121" w:rsidRDefault="00B961A1" w:rsidP="007511D8">
      <w:pPr>
        <w:bidi/>
        <w:spacing w:after="0"/>
        <w:jc w:val="center"/>
        <w:rPr>
          <w:rFonts w:ascii="Simplified Arabic" w:eastAsiaTheme="minorHAnsi" w:hAnsi="Simplified Arabic" w:cs="Simplified Arabic"/>
          <w:sz w:val="24"/>
          <w:szCs w:val="24"/>
          <w:rtl/>
        </w:rPr>
      </w:pPr>
      <w:r w:rsidRPr="00897121">
        <w:rPr>
          <w:rFonts w:ascii="Simplified Arabic" w:eastAsiaTheme="minorHAnsi" w:hAnsi="Simplified Arabic" w:cs="Simplified Arabic"/>
          <w:sz w:val="24"/>
          <w:szCs w:val="24"/>
          <w:rtl/>
        </w:rPr>
        <w:lastRenderedPageBreak/>
        <w:t>الفصل الأول</w:t>
      </w:r>
    </w:p>
    <w:bookmarkEnd w:id="0"/>
    <w:p w14:paraId="63FDE57A" w14:textId="77777777" w:rsidR="00ED168E" w:rsidRPr="00897121" w:rsidRDefault="00B961A1" w:rsidP="007511D8">
      <w:pPr>
        <w:bidi/>
        <w:spacing w:after="0"/>
        <w:jc w:val="center"/>
        <w:rPr>
          <w:rFonts w:ascii="Simplified Arabic" w:hAnsi="Simplified Arabic" w:cs="Simplified Arabic"/>
          <w:b/>
          <w:bCs/>
          <w:sz w:val="28"/>
          <w:szCs w:val="28"/>
          <w:rtl/>
        </w:rPr>
      </w:pPr>
      <w:r w:rsidRPr="00897121">
        <w:rPr>
          <w:rFonts w:ascii="Simplified Arabic" w:hAnsi="Simplified Arabic" w:cs="Simplified Arabic"/>
          <w:b/>
          <w:bCs/>
          <w:sz w:val="28"/>
          <w:szCs w:val="28"/>
          <w:rtl/>
        </w:rPr>
        <w:t>الإطار العام للدراسة</w:t>
      </w:r>
    </w:p>
    <w:p w14:paraId="1E597867" w14:textId="77777777" w:rsidR="00DF4853" w:rsidRPr="001C5E08" w:rsidRDefault="00DF4853" w:rsidP="007511D8">
      <w:pPr>
        <w:bidi/>
        <w:spacing w:after="0"/>
        <w:jc w:val="center"/>
        <w:rPr>
          <w:rFonts w:ascii="Simplified Arabic" w:hAnsi="Simplified Arabic" w:cs="Simplified Arabic"/>
          <w:b/>
          <w:bCs/>
          <w:sz w:val="24"/>
          <w:szCs w:val="24"/>
          <w:rtl/>
        </w:rPr>
      </w:pPr>
    </w:p>
    <w:p w14:paraId="696CBD4A" w14:textId="77777777" w:rsidR="00ED168E" w:rsidRPr="00897121" w:rsidRDefault="00B961A1" w:rsidP="007511D8">
      <w:pPr>
        <w:pStyle w:val="CommentText"/>
        <w:spacing w:after="0" w:line="276" w:lineRule="auto"/>
        <w:rPr>
          <w:color w:val="000000"/>
          <w:sz w:val="24"/>
          <w:szCs w:val="24"/>
          <w:rtl/>
        </w:rPr>
      </w:pPr>
      <w:r w:rsidRPr="00897121">
        <w:rPr>
          <w:sz w:val="24"/>
          <w:szCs w:val="24"/>
          <w:rtl/>
        </w:rPr>
        <w:t>تعتبر المعلومات والبيانات الإحصائية الدقيقة والحديثة والموثوقة من الأهمية بمكان للباحثين والدارسين وصانعي السياسات المختلفة على كافة المستويات، ومن هذا المنطلق يسعى الجهاز المركزي للإحصاء الفلسطيني، ومنذ اليوم الأول لممارسة نشاطه، إلى الالتزام بالمعايير والمفاهيم المعتمدة دولياً، في مجال العمل الإحصائي وجمع المعلومات، وبما يتوافق مع الاحتياجات الفلسطينية، لذا قام الجهاز بالتعاون مع</w:t>
      </w:r>
      <w:r w:rsidRPr="00897121">
        <w:rPr>
          <w:sz w:val="24"/>
          <w:szCs w:val="24"/>
        </w:rPr>
        <w:t> </w:t>
      </w:r>
      <w:r w:rsidRPr="00897121">
        <w:rPr>
          <w:sz w:val="24"/>
          <w:szCs w:val="24"/>
          <w:rtl/>
        </w:rPr>
        <w:t xml:space="preserve">وزارة الزراعة واتحاد لجان العمل الزراعي، بتنفيذ أول تعداد زراعي في </w:t>
      </w:r>
      <w:r w:rsidRPr="00897121">
        <w:rPr>
          <w:color w:val="000000" w:themeColor="text1"/>
          <w:sz w:val="24"/>
          <w:szCs w:val="24"/>
          <w:rtl/>
        </w:rPr>
        <w:t xml:space="preserve">فلسطين </w:t>
      </w:r>
      <w:r w:rsidRPr="00897121">
        <w:rPr>
          <w:sz w:val="24"/>
          <w:szCs w:val="24"/>
          <w:rtl/>
        </w:rPr>
        <w:t xml:space="preserve">في عام 2010، ويغطي الموسم الزراعي 2009/2010، كما تم تنفيذ التعداد الزراعي الثاني في العام 2021 ويغطي الموسم الزراعي 2020/2021، حيث أن الهدف من تنفيذ هذه التعدادات الزراعية هو </w:t>
      </w:r>
      <w:r w:rsidRPr="00897121">
        <w:rPr>
          <w:color w:val="000000"/>
          <w:sz w:val="24"/>
          <w:szCs w:val="24"/>
          <w:rtl/>
        </w:rPr>
        <w:t>إنشاء قاعدة بيانات مفصلة ودقيقة ومحدثة للحيازات الزراعية والتي ستساعد في التخطيط وصنع السياسات على جميع المستويات التي لها علاقة بالقطاع الزراعي.  أما الأهداف الفرعية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إلى توفير أطر لتنفيذ المسوح الزراعية بالعينة.</w:t>
      </w:r>
    </w:p>
    <w:p w14:paraId="1A8F2900" w14:textId="77777777" w:rsidR="00435F42" w:rsidRPr="00897121" w:rsidRDefault="00435F42" w:rsidP="00897121">
      <w:pPr>
        <w:pStyle w:val="CommentText"/>
        <w:spacing w:after="0" w:line="276" w:lineRule="auto"/>
        <w:rPr>
          <w:color w:val="000000"/>
          <w:sz w:val="24"/>
          <w:szCs w:val="24"/>
          <w:rtl/>
          <w:lang w:bidi="ar-JO"/>
        </w:rPr>
      </w:pPr>
    </w:p>
    <w:p w14:paraId="0BA6B0BA" w14:textId="77777777" w:rsidR="00ED168E" w:rsidRPr="00897121" w:rsidRDefault="00DF4853" w:rsidP="00897121">
      <w:pPr>
        <w:bidi/>
        <w:spacing w:after="0"/>
        <w:jc w:val="both"/>
        <w:rPr>
          <w:rFonts w:ascii="Simplified Arabic" w:hAnsi="Simplified Arabic" w:cs="Simplified Arabic"/>
          <w:sz w:val="24"/>
          <w:szCs w:val="24"/>
        </w:rPr>
      </w:pPr>
      <w:r w:rsidRPr="00897121">
        <w:rPr>
          <w:rFonts w:ascii="Simplified Arabic" w:hAnsi="Simplified Arabic" w:cs="Simplified Arabic"/>
          <w:sz w:val="24"/>
          <w:szCs w:val="24"/>
          <w:rtl/>
        </w:rPr>
        <w:t>و</w:t>
      </w:r>
      <w:r w:rsidR="00B961A1" w:rsidRPr="00897121">
        <w:rPr>
          <w:rFonts w:ascii="Simplified Arabic" w:hAnsi="Simplified Arabic" w:cs="Simplified Arabic"/>
          <w:sz w:val="24"/>
          <w:szCs w:val="24"/>
          <w:rtl/>
        </w:rPr>
        <w:t>ضمن جهود الجهاز المركزي للإحصاء الفلسطيني، في</w:t>
      </w:r>
      <w:r w:rsidR="00B961A1" w:rsidRPr="00897121">
        <w:rPr>
          <w:rFonts w:ascii="Simplified Arabic" w:hAnsi="Simplified Arabic" w:cs="Simplified Arabic"/>
          <w:sz w:val="24"/>
          <w:szCs w:val="24"/>
        </w:rPr>
        <w:t xml:space="preserve"> </w:t>
      </w:r>
      <w:r w:rsidR="00B961A1" w:rsidRPr="00897121">
        <w:rPr>
          <w:rFonts w:ascii="Simplified Arabic" w:hAnsi="Simplified Arabic" w:cs="Simplified Arabic"/>
          <w:sz w:val="24"/>
          <w:szCs w:val="24"/>
          <w:rtl/>
        </w:rPr>
        <w:t>تحليل ونشر بيانات التعداد الزراعي</w:t>
      </w:r>
      <w:r w:rsidR="00B961A1" w:rsidRPr="00897121">
        <w:rPr>
          <w:rFonts w:ascii="Simplified Arabic" w:hAnsi="Simplified Arabic" w:cs="Simplified Arabic"/>
          <w:sz w:val="24"/>
          <w:szCs w:val="24"/>
        </w:rPr>
        <w:t xml:space="preserve"> </w:t>
      </w:r>
      <w:r w:rsidR="00B961A1" w:rsidRPr="00897121">
        <w:rPr>
          <w:rFonts w:ascii="Simplified Arabic" w:hAnsi="Simplified Arabic" w:cs="Simplified Arabic"/>
          <w:sz w:val="24"/>
          <w:szCs w:val="24"/>
          <w:rtl/>
        </w:rPr>
        <w:t>2020/2021</w:t>
      </w:r>
      <w:r w:rsidR="00B961A1" w:rsidRPr="00897121">
        <w:rPr>
          <w:rFonts w:ascii="Simplified Arabic" w:hAnsi="Simplified Arabic" w:cs="Simplified Arabic"/>
          <w:sz w:val="24"/>
          <w:szCs w:val="24"/>
        </w:rPr>
        <w:t xml:space="preserve"> </w:t>
      </w:r>
      <w:r w:rsidR="00B961A1" w:rsidRPr="00897121">
        <w:rPr>
          <w:rFonts w:ascii="Simplified Arabic" w:hAnsi="Simplified Arabic" w:cs="Simplified Arabic"/>
          <w:sz w:val="24"/>
          <w:szCs w:val="24"/>
          <w:rtl/>
        </w:rPr>
        <w:t>وبيانات السجلات الإدارية والمسوح الإحصائية، ذات العلاقة بالقطاع الزراعي، ومن أجل الإفادة من قواعد البيانات التي وفرها التعداد، والمصادر الأخرى في المجالات الزراعية والاقتصادية، تأتي هذه الدراسة التحليلية بالاستناد إلى بيانات التعداد والمسوح وقواعد البيانات الأخرى، من أجل دراسة وتشخيص واقع وخصائص المساحات المزروعة والإنتاج الحيواني في المجتمع الفلسطيني</w:t>
      </w:r>
      <w:r w:rsidR="00B961A1" w:rsidRPr="00897121">
        <w:rPr>
          <w:rFonts w:ascii="Simplified Arabic" w:hAnsi="Simplified Arabic" w:cs="Simplified Arabic"/>
          <w:sz w:val="24"/>
          <w:szCs w:val="24"/>
        </w:rPr>
        <w:t>.</w:t>
      </w:r>
    </w:p>
    <w:p w14:paraId="14D6982E" w14:textId="77777777" w:rsidR="00ED168E" w:rsidRPr="00897121" w:rsidRDefault="00ED168E" w:rsidP="00897121">
      <w:pPr>
        <w:bidi/>
        <w:spacing w:after="0"/>
        <w:jc w:val="both"/>
        <w:rPr>
          <w:rFonts w:ascii="Simplified Arabic" w:hAnsi="Simplified Arabic" w:cs="Simplified Arabic"/>
          <w:color w:val="000000" w:themeColor="text1"/>
          <w:sz w:val="24"/>
          <w:szCs w:val="24"/>
          <w:rtl/>
        </w:rPr>
      </w:pPr>
    </w:p>
    <w:p w14:paraId="0798D091" w14:textId="77777777" w:rsidR="00ED168E" w:rsidRPr="00897121" w:rsidRDefault="00B961A1" w:rsidP="00897121">
      <w:pPr>
        <w:bidi/>
        <w:spacing w:after="0"/>
        <w:jc w:val="both"/>
        <w:rPr>
          <w:rFonts w:ascii="Simplified Arabic" w:hAnsi="Simplified Arabic" w:cs="Simplified Arabic"/>
          <w:sz w:val="24"/>
          <w:szCs w:val="24"/>
          <w:rtl/>
        </w:rPr>
      </w:pPr>
      <w:r w:rsidRPr="00897121">
        <w:rPr>
          <w:rFonts w:ascii="Simplified Arabic" w:hAnsi="Simplified Arabic" w:cs="Simplified Arabic"/>
          <w:sz w:val="24"/>
          <w:szCs w:val="24"/>
          <w:rtl/>
        </w:rPr>
        <w:t>تناقش هذه الدراسة واقع المساحات المزروعة في فلسطين وخاصة المساحات المزروعة بالمحاصيل الحقلية العلفية، وواقع الإنتاج الحيواني والربط بينهما في سعي لفهم خصائصها العامة والتعرف على أهم المحاصيل الحقلية العلفية واستخداماتها، وتوزيعها المكاني والغرض الأساسي من زراعتها، كذلك دراسة معدلات التغير في المساحات المزروعة والمحاصيل الحقلية العلفية، والوقوف عند أسباب الزيادة أو التراجع فيها، واقتراح الحلول لتطويرها كماً ونوعاً، حيث أن المحاصيل الحقلية العلفية وأهمها القمح تعتبر محاصيل استراتيجية تتعلق بالأمن الغذائي للإنسان والحيوان على حد سواء.</w:t>
      </w:r>
    </w:p>
    <w:p w14:paraId="2BE6780B" w14:textId="77777777" w:rsidR="004B47AD" w:rsidRDefault="004B47AD" w:rsidP="00897121">
      <w:pPr>
        <w:bidi/>
        <w:spacing w:after="0"/>
        <w:jc w:val="both"/>
        <w:rPr>
          <w:rFonts w:ascii="Simplified Arabic" w:hAnsi="Simplified Arabic" w:cs="Simplified Arabic"/>
          <w:sz w:val="24"/>
          <w:szCs w:val="24"/>
          <w:rtl/>
        </w:rPr>
      </w:pPr>
    </w:p>
    <w:p w14:paraId="57A94DBE" w14:textId="77777777" w:rsidR="007511D8" w:rsidRDefault="007511D8" w:rsidP="007511D8">
      <w:pPr>
        <w:bidi/>
        <w:spacing w:after="0"/>
        <w:jc w:val="both"/>
        <w:rPr>
          <w:rFonts w:ascii="Simplified Arabic" w:hAnsi="Simplified Arabic" w:cs="Simplified Arabic"/>
          <w:sz w:val="24"/>
          <w:szCs w:val="24"/>
          <w:rtl/>
        </w:rPr>
      </w:pPr>
    </w:p>
    <w:p w14:paraId="61AFDD1C" w14:textId="77777777" w:rsidR="007511D8" w:rsidRDefault="007511D8" w:rsidP="007511D8">
      <w:pPr>
        <w:bidi/>
        <w:spacing w:after="0"/>
        <w:jc w:val="both"/>
        <w:rPr>
          <w:rFonts w:ascii="Simplified Arabic" w:hAnsi="Simplified Arabic" w:cs="Simplified Arabic"/>
          <w:sz w:val="24"/>
          <w:szCs w:val="24"/>
          <w:rtl/>
        </w:rPr>
      </w:pPr>
    </w:p>
    <w:p w14:paraId="65359AE5" w14:textId="77777777" w:rsidR="007511D8" w:rsidRPr="00897121" w:rsidRDefault="007511D8" w:rsidP="007511D8">
      <w:pPr>
        <w:bidi/>
        <w:spacing w:after="0"/>
        <w:jc w:val="both"/>
        <w:rPr>
          <w:rFonts w:ascii="Simplified Arabic" w:hAnsi="Simplified Arabic" w:cs="Simplified Arabic"/>
          <w:sz w:val="24"/>
          <w:szCs w:val="24"/>
          <w:rtl/>
        </w:rPr>
      </w:pPr>
    </w:p>
    <w:p w14:paraId="3CA907DB" w14:textId="77777777" w:rsidR="001755A6" w:rsidRDefault="001755A6">
      <w:pPr>
        <w:spacing w:after="0" w:line="240" w:lineRule="auto"/>
        <w:rPr>
          <w:rFonts w:ascii="Simplified Arabic" w:hAnsi="Simplified Arabic" w:cs="Simplified Arabic"/>
          <w:b/>
          <w:bCs/>
          <w:sz w:val="24"/>
          <w:szCs w:val="24"/>
          <w:highlight w:val="lightGray"/>
          <w:rtl/>
        </w:rPr>
      </w:pPr>
      <w:r>
        <w:rPr>
          <w:rFonts w:ascii="Simplified Arabic" w:hAnsi="Simplified Arabic" w:cs="Simplified Arabic"/>
          <w:b/>
          <w:bCs/>
          <w:sz w:val="24"/>
          <w:szCs w:val="24"/>
          <w:highlight w:val="lightGray"/>
          <w:rtl/>
        </w:rPr>
        <w:br w:type="page"/>
      </w:r>
    </w:p>
    <w:p w14:paraId="09B38405" w14:textId="7DF860DD" w:rsidR="00ED168E" w:rsidRPr="00897121" w:rsidRDefault="00B961A1" w:rsidP="001755A6">
      <w:pPr>
        <w:bidi/>
        <w:spacing w:after="0"/>
        <w:jc w:val="both"/>
        <w:rPr>
          <w:rFonts w:ascii="Simplified Arabic" w:hAnsi="Simplified Arabic" w:cs="Simplified Arabic"/>
          <w:b/>
          <w:bCs/>
          <w:sz w:val="24"/>
          <w:szCs w:val="24"/>
          <w:rtl/>
        </w:rPr>
      </w:pPr>
      <w:r w:rsidRPr="00897121">
        <w:rPr>
          <w:rFonts w:ascii="Simplified Arabic" w:hAnsi="Simplified Arabic" w:cs="Simplified Arabic"/>
          <w:b/>
          <w:bCs/>
          <w:sz w:val="24"/>
          <w:szCs w:val="24"/>
          <w:rtl/>
        </w:rPr>
        <w:lastRenderedPageBreak/>
        <w:t>مشكلة الدراسة:</w:t>
      </w:r>
    </w:p>
    <w:p w14:paraId="46DC5D8D" w14:textId="07F8517D" w:rsidR="00ED168E" w:rsidRPr="00897121" w:rsidRDefault="00B961A1" w:rsidP="00897121">
      <w:pPr>
        <w:bidi/>
        <w:spacing w:after="0"/>
        <w:jc w:val="both"/>
        <w:rPr>
          <w:rFonts w:ascii="Simplified Arabic" w:hAnsi="Simplified Arabic" w:cs="Simplified Arabic"/>
          <w:sz w:val="24"/>
          <w:szCs w:val="24"/>
          <w:rtl/>
        </w:rPr>
      </w:pPr>
      <w:r w:rsidRPr="00897121">
        <w:rPr>
          <w:rFonts w:ascii="Simplified Arabic" w:hAnsi="Simplified Arabic" w:cs="Simplified Arabic"/>
          <w:sz w:val="24"/>
          <w:szCs w:val="24"/>
          <w:rtl/>
        </w:rPr>
        <w:t>تكمن المشكلة الرئيسية للدراسة في عدم كفاية المساحات المزروعة بالمحاصيل الحقلية العلفية وتراجعها عبر السنوات لصالح أنواع أخرى من المحاصيل، على الرغم من</w:t>
      </w:r>
      <w:r w:rsidR="001D29C4" w:rsidRPr="00897121">
        <w:rPr>
          <w:rFonts w:ascii="Simplified Arabic" w:hAnsi="Simplified Arabic" w:cs="Simplified Arabic"/>
          <w:sz w:val="24"/>
          <w:szCs w:val="24"/>
          <w:rtl/>
          <w:lang w:bidi="ar-JO"/>
        </w:rPr>
        <w:t xml:space="preserve"> </w:t>
      </w:r>
      <w:r w:rsidR="00D031FC" w:rsidRPr="00897121">
        <w:rPr>
          <w:rFonts w:ascii="Simplified Arabic" w:hAnsi="Simplified Arabic" w:cs="Simplified Arabic"/>
          <w:sz w:val="24"/>
          <w:szCs w:val="24"/>
          <w:rtl/>
          <w:lang w:bidi="ar-JO"/>
        </w:rPr>
        <w:t>أن</w:t>
      </w:r>
      <w:r w:rsidR="00D031FC" w:rsidRPr="00897121">
        <w:rPr>
          <w:rFonts w:ascii="Simplified Arabic" w:hAnsi="Simplified Arabic" w:cs="Simplified Arabic"/>
          <w:sz w:val="24"/>
          <w:szCs w:val="24"/>
          <w:rtl/>
        </w:rPr>
        <w:t xml:space="preserve"> </w:t>
      </w:r>
      <w:r w:rsidRPr="00897121">
        <w:rPr>
          <w:rFonts w:ascii="Simplified Arabic" w:hAnsi="Simplified Arabic" w:cs="Simplified Arabic"/>
          <w:sz w:val="24"/>
          <w:szCs w:val="24"/>
          <w:rtl/>
        </w:rPr>
        <w:t>المحاصيل العلفية</w:t>
      </w:r>
      <w:r w:rsidR="007E5516" w:rsidRPr="00897121">
        <w:rPr>
          <w:rFonts w:ascii="Simplified Arabic" w:hAnsi="Simplified Arabic" w:cs="Simplified Arabic"/>
          <w:sz w:val="24"/>
          <w:szCs w:val="24"/>
          <w:rtl/>
        </w:rPr>
        <w:t xml:space="preserve"> هي محاصيل استراتيجية، حيث أشار</w:t>
      </w:r>
      <w:r w:rsidRPr="00897121">
        <w:rPr>
          <w:rFonts w:ascii="Simplified Arabic" w:hAnsi="Simplified Arabic" w:cs="Simplified Arabic"/>
          <w:sz w:val="24"/>
          <w:szCs w:val="24"/>
          <w:rtl/>
        </w:rPr>
        <w:t xml:space="preserve">ت تقارير وزارة الزراعة أن النسبة الأعلى من الأعلاف المستهلكة لتغذية الحيوانات هي إما مستوردة أو مركبة من مواد مستوردة، والمنتج المحلي منها يغطي نسبة منخفضة جداً من الاحتياج المحلي لتعذية حيوانات الماشية. </w:t>
      </w:r>
      <w:r w:rsidR="004A1BE0" w:rsidRPr="00897121">
        <w:rPr>
          <w:rFonts w:ascii="Simplified Arabic" w:hAnsi="Simplified Arabic" w:cs="Simplified Arabic"/>
          <w:sz w:val="24"/>
          <w:szCs w:val="24"/>
          <w:rtl/>
        </w:rPr>
        <w:t xml:space="preserve"> </w:t>
      </w:r>
      <w:r w:rsidRPr="00897121">
        <w:rPr>
          <w:rFonts w:ascii="Simplified Arabic" w:hAnsi="Simplified Arabic" w:cs="Simplified Arabic"/>
          <w:sz w:val="24"/>
          <w:szCs w:val="24"/>
          <w:rtl/>
        </w:rPr>
        <w:t>يغطي الإنتاج من القطاع الزراعي الاستهلاك المحلي لبعض أنواع المحاص</w:t>
      </w:r>
      <w:r w:rsidR="004A1BE0" w:rsidRPr="00897121">
        <w:rPr>
          <w:rFonts w:ascii="Simplified Arabic" w:hAnsi="Simplified Arabic" w:cs="Simplified Arabic"/>
          <w:sz w:val="24"/>
          <w:szCs w:val="24"/>
          <w:rtl/>
        </w:rPr>
        <w:t>يل والمزروعات الرئيسة كالبندورة والخيار والباذنجان والكوسا والفاصوليا</w:t>
      </w:r>
      <w:r w:rsidRPr="00897121">
        <w:rPr>
          <w:rFonts w:ascii="Simplified Arabic" w:hAnsi="Simplified Arabic" w:cs="Simplified Arabic"/>
          <w:sz w:val="24"/>
          <w:szCs w:val="24"/>
          <w:rtl/>
        </w:rPr>
        <w:t xml:space="preserve"> والقرنبيط والملفوف</w:t>
      </w:r>
      <w:r w:rsidR="004A1BE0" w:rsidRPr="00897121">
        <w:rPr>
          <w:rFonts w:ascii="Simplified Arabic" w:hAnsi="Simplified Arabic" w:cs="Simplified Arabic"/>
          <w:sz w:val="24"/>
          <w:szCs w:val="24"/>
          <w:rtl/>
        </w:rPr>
        <w:t xml:space="preserve"> </w:t>
      </w:r>
      <w:r w:rsidRPr="00897121">
        <w:rPr>
          <w:rFonts w:ascii="Simplified Arabic" w:hAnsi="Simplified Arabic" w:cs="Simplified Arabic"/>
          <w:sz w:val="24"/>
          <w:szCs w:val="24"/>
          <w:rtl/>
        </w:rPr>
        <w:t>وعادة ما يتم تصدير الفائض إلى إسرائيل،</w:t>
      </w:r>
      <w:r w:rsidRPr="00897121">
        <w:rPr>
          <w:rFonts w:ascii="Simplified Arabic" w:hAnsi="Simplified Arabic" w:cs="Simplified Arabic"/>
          <w:sz w:val="24"/>
          <w:szCs w:val="24"/>
        </w:rPr>
        <w:t xml:space="preserve"> </w:t>
      </w:r>
      <w:r w:rsidRPr="00897121">
        <w:rPr>
          <w:rFonts w:ascii="Simplified Arabic" w:hAnsi="Simplified Arabic" w:cs="Simplified Arabic"/>
          <w:sz w:val="24"/>
          <w:szCs w:val="24"/>
          <w:rtl/>
        </w:rPr>
        <w:t>أما ال</w:t>
      </w:r>
      <w:r w:rsidR="004A1BE0" w:rsidRPr="00897121">
        <w:rPr>
          <w:rFonts w:ascii="Simplified Arabic" w:hAnsi="Simplified Arabic" w:cs="Simplified Arabic"/>
          <w:sz w:val="24"/>
          <w:szCs w:val="24"/>
          <w:rtl/>
        </w:rPr>
        <w:t>إنتاج المحلي من محاصيل البطاطا والبصل</w:t>
      </w:r>
      <w:r w:rsidRPr="00897121">
        <w:rPr>
          <w:rFonts w:ascii="Simplified Arabic" w:hAnsi="Simplified Arabic" w:cs="Simplified Arabic"/>
          <w:sz w:val="24"/>
          <w:szCs w:val="24"/>
          <w:rtl/>
        </w:rPr>
        <w:t xml:space="preserve"> والبطيخ والثوم فإن الإنتاج المحلي منها لا يفي بالحاجة، ويتم استيراد النقص من إسرائيل، أو من دول أخرى عن طريق إسرائيل.</w:t>
      </w:r>
      <w:r w:rsidR="004A1BE0" w:rsidRPr="00897121">
        <w:rPr>
          <w:rFonts w:ascii="Simplified Arabic" w:hAnsi="Simplified Arabic" w:cs="Simplified Arabic"/>
          <w:sz w:val="24"/>
          <w:szCs w:val="24"/>
          <w:rtl/>
        </w:rPr>
        <w:t xml:space="preserve"> </w:t>
      </w:r>
      <w:r w:rsidRPr="00897121">
        <w:rPr>
          <w:rFonts w:ascii="Simplified Arabic" w:hAnsi="Simplified Arabic" w:cs="Simplified Arabic"/>
          <w:sz w:val="24"/>
          <w:szCs w:val="24"/>
          <w:rtl/>
        </w:rPr>
        <w:t xml:space="preserve"> فيما ي</w:t>
      </w:r>
      <w:r w:rsidR="004A1BE0" w:rsidRPr="00897121">
        <w:rPr>
          <w:rFonts w:ascii="Simplified Arabic" w:hAnsi="Simplified Arabic" w:cs="Simplified Arabic"/>
          <w:sz w:val="24"/>
          <w:szCs w:val="24"/>
          <w:rtl/>
        </w:rPr>
        <w:t>تعلق بالإنتاج المحلي من الفاكهة</w:t>
      </w:r>
      <w:r w:rsidRPr="00897121">
        <w:rPr>
          <w:rFonts w:ascii="Simplified Arabic" w:hAnsi="Simplified Arabic" w:cs="Simplified Arabic"/>
          <w:sz w:val="24"/>
          <w:szCs w:val="24"/>
          <w:rtl/>
        </w:rPr>
        <w:t xml:space="preserve"> فهناك نقص عام في إنتاجها لتلبية الطلب على الاستهلاك المحلي، فيما عدا زيت الزيتون، حيث يتجاوز متطلبات</w:t>
      </w:r>
      <w:r w:rsidRPr="00897121">
        <w:rPr>
          <w:rFonts w:ascii="Simplified Arabic" w:hAnsi="Simplified Arabic" w:cs="Simplified Arabic"/>
          <w:color w:val="FF0000"/>
          <w:sz w:val="24"/>
          <w:szCs w:val="24"/>
          <w:rtl/>
        </w:rPr>
        <w:t xml:space="preserve"> </w:t>
      </w:r>
      <w:r w:rsidRPr="00897121">
        <w:rPr>
          <w:rFonts w:ascii="Simplified Arabic" w:hAnsi="Simplified Arabic" w:cs="Simplified Arabic"/>
          <w:color w:val="000000" w:themeColor="text1"/>
          <w:sz w:val="24"/>
          <w:szCs w:val="24"/>
          <w:rtl/>
        </w:rPr>
        <w:t>الاستهلاك الفلسطيني</w:t>
      </w:r>
      <w:r w:rsidRPr="00897121">
        <w:rPr>
          <w:rFonts w:ascii="Simplified Arabic" w:hAnsi="Simplified Arabic" w:cs="Simplified Arabic"/>
          <w:sz w:val="24"/>
          <w:szCs w:val="24"/>
          <w:rtl/>
        </w:rPr>
        <w:t>، أما محاصيل العنب والخوخ والحمضيات فتغطي الاستهلاك المحلي بشكل عام</w:t>
      </w:r>
      <w:r w:rsidRPr="00897121">
        <w:rPr>
          <w:rFonts w:ascii="Simplified Arabic" w:hAnsi="Simplified Arabic" w:cs="Simplified Arabic"/>
          <w:sz w:val="24"/>
          <w:szCs w:val="24"/>
          <w:vertAlign w:val="superscript"/>
          <w:rtl/>
        </w:rPr>
        <w:footnoteReference w:id="1"/>
      </w:r>
      <w:r w:rsidRPr="00897121">
        <w:rPr>
          <w:rFonts w:ascii="Simplified Arabic" w:hAnsi="Simplified Arabic" w:cs="Simplified Arabic"/>
          <w:sz w:val="24"/>
          <w:szCs w:val="24"/>
          <w:rtl/>
        </w:rPr>
        <w:t>.</w:t>
      </w:r>
    </w:p>
    <w:p w14:paraId="0EFDCABC" w14:textId="77777777" w:rsidR="00ED168E" w:rsidRPr="00897121" w:rsidRDefault="00ED168E" w:rsidP="00897121">
      <w:pPr>
        <w:bidi/>
        <w:spacing w:after="0"/>
        <w:jc w:val="both"/>
        <w:rPr>
          <w:rFonts w:ascii="Simplified Arabic" w:hAnsi="Simplified Arabic" w:cs="Simplified Arabic"/>
          <w:sz w:val="24"/>
          <w:szCs w:val="24"/>
          <w:rtl/>
        </w:rPr>
      </w:pPr>
    </w:p>
    <w:p w14:paraId="39573FFA" w14:textId="0B34136A" w:rsidR="00ED168E" w:rsidRPr="00897121" w:rsidRDefault="00B961A1" w:rsidP="00897121">
      <w:pPr>
        <w:bidi/>
        <w:spacing w:after="0"/>
        <w:jc w:val="both"/>
        <w:rPr>
          <w:rFonts w:ascii="Simplified Arabic" w:hAnsi="Simplified Arabic" w:cs="Simplified Arabic"/>
          <w:sz w:val="24"/>
          <w:szCs w:val="24"/>
          <w:rtl/>
        </w:rPr>
      </w:pPr>
      <w:r w:rsidRPr="00897121">
        <w:rPr>
          <w:rFonts w:ascii="Simplified Arabic" w:hAnsi="Simplified Arabic" w:cs="Simplified Arabic"/>
          <w:sz w:val="24"/>
          <w:szCs w:val="24"/>
          <w:rtl/>
        </w:rPr>
        <w:t xml:space="preserve">على الرغم من توفر الإمكانية لإنتاج الكثير من بالمحاصيل الحقلية في </w:t>
      </w:r>
      <w:r w:rsidRPr="00897121">
        <w:rPr>
          <w:rFonts w:ascii="Simplified Arabic" w:hAnsi="Simplified Arabic" w:cs="Simplified Arabic"/>
          <w:color w:val="000000" w:themeColor="text1"/>
          <w:sz w:val="24"/>
          <w:szCs w:val="24"/>
          <w:rtl/>
        </w:rPr>
        <w:t>فلسطين</w:t>
      </w:r>
      <w:r w:rsidRPr="00897121">
        <w:rPr>
          <w:rFonts w:ascii="Simplified Arabic" w:hAnsi="Simplified Arabic" w:cs="Simplified Arabic"/>
          <w:sz w:val="24"/>
          <w:szCs w:val="24"/>
          <w:rtl/>
        </w:rPr>
        <w:t>، إلا أنّ ما ينتج منها محلياً أقل من 5%</w:t>
      </w:r>
      <w:r w:rsidRPr="00897121">
        <w:rPr>
          <w:rFonts w:ascii="Simplified Arabic" w:hAnsi="Simplified Arabic" w:cs="Simplified Arabic"/>
          <w:sz w:val="24"/>
          <w:szCs w:val="24"/>
        </w:rPr>
        <w:t xml:space="preserve"> </w:t>
      </w:r>
      <w:r w:rsidRPr="00897121">
        <w:rPr>
          <w:rFonts w:ascii="Simplified Arabic" w:hAnsi="Simplified Arabic" w:cs="Simplified Arabic"/>
          <w:sz w:val="24"/>
          <w:szCs w:val="24"/>
          <w:rtl/>
        </w:rPr>
        <w:t>من الحبوب والبقوليات المستهلكة، ويمكن لهذه الكمية أن تكون أكثر بكثير في حال توفرت الأرض والمياه والمدخلات للمزارع بشكل أكبر وبتكاليف أقل (أريج 2011). أما فيما يتعلق بالإنتاج الحيواني فإن هناك نقصاً حاداً فيما يتعلق بالأسماك واللحوم الحمراء والحليب ومشتقّاته، وعلى النقيض فإن هناك فائض</w:t>
      </w:r>
      <w:r w:rsidR="007E7E56" w:rsidRPr="00897121">
        <w:rPr>
          <w:rFonts w:ascii="Simplified Arabic" w:hAnsi="Simplified Arabic" w:cs="Simplified Arabic"/>
          <w:sz w:val="24"/>
          <w:szCs w:val="24"/>
          <w:rtl/>
        </w:rPr>
        <w:t>اً من لحوم الدجاج اللاحم والبيض</w:t>
      </w:r>
      <w:r w:rsidRPr="00897121">
        <w:rPr>
          <w:rFonts w:ascii="Simplified Arabic" w:hAnsi="Simplified Arabic" w:cs="Simplified Arabic"/>
          <w:sz w:val="24"/>
          <w:szCs w:val="24"/>
          <w:rtl/>
        </w:rPr>
        <w:t>.</w:t>
      </w:r>
    </w:p>
    <w:p w14:paraId="633E1DB4" w14:textId="77777777" w:rsidR="00ED168E" w:rsidRPr="00897121" w:rsidRDefault="00ED168E" w:rsidP="00897121">
      <w:pPr>
        <w:bidi/>
        <w:spacing w:after="0"/>
        <w:jc w:val="both"/>
        <w:rPr>
          <w:rFonts w:ascii="Simplified Arabic" w:hAnsi="Simplified Arabic" w:cs="Simplified Arabic"/>
          <w:b/>
          <w:bCs/>
          <w:sz w:val="24"/>
          <w:szCs w:val="24"/>
          <w:rtl/>
        </w:rPr>
      </w:pPr>
    </w:p>
    <w:p w14:paraId="610671F5" w14:textId="77777777" w:rsidR="00ED168E" w:rsidRPr="00897121" w:rsidRDefault="00B961A1" w:rsidP="00897121">
      <w:pPr>
        <w:bidi/>
        <w:spacing w:after="0"/>
        <w:jc w:val="both"/>
        <w:rPr>
          <w:rFonts w:ascii="Simplified Arabic" w:hAnsi="Simplified Arabic" w:cs="Simplified Arabic"/>
          <w:b/>
          <w:bCs/>
          <w:sz w:val="24"/>
          <w:szCs w:val="24"/>
          <w:rtl/>
        </w:rPr>
      </w:pPr>
      <w:r w:rsidRPr="00897121">
        <w:rPr>
          <w:rFonts w:ascii="Simplified Arabic" w:hAnsi="Simplified Arabic" w:cs="Simplified Arabic"/>
          <w:b/>
          <w:bCs/>
          <w:sz w:val="24"/>
          <w:szCs w:val="24"/>
          <w:rtl/>
        </w:rPr>
        <w:t>2.1 أهمية الدراسة</w:t>
      </w:r>
    </w:p>
    <w:p w14:paraId="4F4EAF9A" w14:textId="371FE2F1" w:rsidR="00ED168E" w:rsidRPr="00897121" w:rsidRDefault="00B961A1" w:rsidP="00897121">
      <w:pPr>
        <w:bidi/>
        <w:spacing w:after="0"/>
        <w:jc w:val="both"/>
        <w:rPr>
          <w:rFonts w:ascii="Simplified Arabic" w:hAnsi="Simplified Arabic" w:cs="Simplified Arabic"/>
          <w:sz w:val="24"/>
          <w:szCs w:val="24"/>
          <w:rtl/>
          <w:lang w:bidi="ar-JO"/>
        </w:rPr>
      </w:pPr>
      <w:r w:rsidRPr="00897121">
        <w:rPr>
          <w:rFonts w:ascii="Simplified Arabic" w:hAnsi="Simplified Arabic" w:cs="Simplified Arabic"/>
          <w:sz w:val="24"/>
          <w:szCs w:val="24"/>
          <w:rtl/>
        </w:rPr>
        <w:t>لغرض توفير دراسات تشخيصية تحلل الواقع الزراعي الفلسطيني، وخاصة جزئية المساحات المزروعة بالمحاصيل العلفية وعلاقتها</w:t>
      </w:r>
      <w:r w:rsidR="00F25225" w:rsidRPr="00897121">
        <w:rPr>
          <w:rFonts w:ascii="Simplified Arabic" w:hAnsi="Simplified Arabic" w:cs="Simplified Arabic"/>
          <w:sz w:val="24"/>
          <w:szCs w:val="24"/>
          <w:rtl/>
        </w:rPr>
        <w:t xml:space="preserve"> </w:t>
      </w:r>
      <w:r w:rsidRPr="00897121">
        <w:rPr>
          <w:rFonts w:ascii="Simplified Arabic" w:hAnsi="Simplified Arabic" w:cs="Simplified Arabic"/>
          <w:sz w:val="24"/>
          <w:szCs w:val="24"/>
          <w:rtl/>
        </w:rPr>
        <w:t xml:space="preserve"> بالإنتاج الزراعي الحيواني للأبقار والضأن والماعز، ومن أجل الإفادة من قواعد البيانات التي وفرتها التعدادات</w:t>
      </w:r>
      <w:r w:rsidRPr="00897121">
        <w:rPr>
          <w:rFonts w:ascii="Simplified Arabic" w:hAnsi="Simplified Arabic" w:cs="Simplified Arabic"/>
          <w:sz w:val="24"/>
          <w:szCs w:val="24"/>
          <w:rtl/>
          <w:lang w:bidi="ar-JO"/>
        </w:rPr>
        <w:t xml:space="preserve"> الزراعية</w:t>
      </w:r>
      <w:r w:rsidRPr="00897121">
        <w:rPr>
          <w:rFonts w:ascii="Simplified Arabic" w:hAnsi="Simplified Arabic" w:cs="Simplified Arabic"/>
          <w:sz w:val="24"/>
          <w:szCs w:val="24"/>
          <w:rtl/>
        </w:rPr>
        <w:t>، ومصادر البيانات الأخرى في المجالات الزراعية والاقتصادية، جاءت فكرة إعداد هذه الدراسة ضمن سلسلة من الدراسات التحليلية لبيانات التعداد الزراعي 2020/2021، والتي تركز كل منها على موضوع معين في القطاع الزراعي الفلسطيني، بالاستناد إلى بيانات التعداد والمسوح وقواعد البيانات الأخرى، كجزء من تشخيص وتحليل خصائص القطاع الزراعي في المجتمع الفلسطيني</w:t>
      </w:r>
      <w:r w:rsidRPr="00897121">
        <w:rPr>
          <w:rFonts w:ascii="Simplified Arabic" w:hAnsi="Simplified Arabic" w:cs="Simplified Arabic"/>
          <w:sz w:val="24"/>
          <w:szCs w:val="24"/>
          <w:rtl/>
          <w:lang w:bidi="ar-JO"/>
        </w:rPr>
        <w:t>، بهدف الخروج بحلول وتوصيات تهدف لخدمة القطاع الزراعي الفلسطيني وصانعي القرار في المجال الزراعي.</w:t>
      </w:r>
    </w:p>
    <w:p w14:paraId="18B37A7E" w14:textId="77777777" w:rsidR="00ED168E" w:rsidRDefault="00ED168E" w:rsidP="00897121">
      <w:pPr>
        <w:bidi/>
        <w:spacing w:after="0"/>
        <w:jc w:val="both"/>
        <w:rPr>
          <w:rFonts w:ascii="Simplified Arabic" w:hAnsi="Simplified Arabic" w:cs="Simplified Arabic"/>
          <w:sz w:val="24"/>
          <w:szCs w:val="24"/>
          <w:rtl/>
        </w:rPr>
      </w:pPr>
    </w:p>
    <w:p w14:paraId="70E68DB0" w14:textId="77777777" w:rsidR="007511D8" w:rsidRDefault="007511D8" w:rsidP="007511D8">
      <w:pPr>
        <w:bidi/>
        <w:spacing w:after="0"/>
        <w:jc w:val="both"/>
        <w:rPr>
          <w:rFonts w:ascii="Simplified Arabic" w:hAnsi="Simplified Arabic" w:cs="Simplified Arabic"/>
          <w:sz w:val="24"/>
          <w:szCs w:val="24"/>
          <w:rtl/>
        </w:rPr>
      </w:pPr>
    </w:p>
    <w:p w14:paraId="5E4AD0FF" w14:textId="77777777" w:rsidR="007511D8" w:rsidRPr="00897121" w:rsidRDefault="007511D8" w:rsidP="007511D8">
      <w:pPr>
        <w:bidi/>
        <w:spacing w:after="0"/>
        <w:jc w:val="both"/>
        <w:rPr>
          <w:rFonts w:ascii="Simplified Arabic" w:hAnsi="Simplified Arabic" w:cs="Simplified Arabic"/>
          <w:sz w:val="24"/>
          <w:szCs w:val="24"/>
          <w:rtl/>
        </w:rPr>
      </w:pPr>
    </w:p>
    <w:p w14:paraId="5A83227B" w14:textId="77777777" w:rsidR="001755A6" w:rsidRDefault="001755A6">
      <w:pPr>
        <w:spacing w:after="0" w:line="240" w:lineRule="auto"/>
        <w:rPr>
          <w:rFonts w:ascii="Simplified Arabic" w:hAnsi="Simplified Arabic" w:cs="Simplified Arabic"/>
          <w:b/>
          <w:bCs/>
          <w:sz w:val="24"/>
          <w:szCs w:val="24"/>
          <w:rtl/>
        </w:rPr>
      </w:pPr>
      <w:bookmarkStart w:id="2" w:name="_Toc337494404"/>
      <w:bookmarkStart w:id="3" w:name="_Toc330104897"/>
      <w:r>
        <w:rPr>
          <w:rFonts w:ascii="Simplified Arabic" w:hAnsi="Simplified Arabic" w:cs="Simplified Arabic"/>
          <w:b/>
          <w:bCs/>
          <w:sz w:val="24"/>
          <w:szCs w:val="24"/>
          <w:rtl/>
        </w:rPr>
        <w:br w:type="page"/>
      </w:r>
    </w:p>
    <w:p w14:paraId="386EFB8E" w14:textId="5E220769" w:rsidR="00ED168E" w:rsidRPr="00897121" w:rsidRDefault="00B961A1" w:rsidP="00897121">
      <w:pPr>
        <w:bidi/>
        <w:spacing w:after="0"/>
        <w:jc w:val="both"/>
        <w:rPr>
          <w:rFonts w:ascii="Simplified Arabic" w:hAnsi="Simplified Arabic" w:cs="Simplified Arabic"/>
          <w:b/>
          <w:bCs/>
          <w:sz w:val="24"/>
          <w:szCs w:val="24"/>
          <w:rtl/>
        </w:rPr>
      </w:pPr>
      <w:r w:rsidRPr="00897121">
        <w:rPr>
          <w:rFonts w:ascii="Simplified Arabic" w:hAnsi="Simplified Arabic" w:cs="Simplified Arabic"/>
          <w:b/>
          <w:bCs/>
          <w:sz w:val="24"/>
          <w:szCs w:val="24"/>
          <w:rtl/>
        </w:rPr>
        <w:lastRenderedPageBreak/>
        <w:t>3.1 أهداف الدراسة</w:t>
      </w:r>
      <w:bookmarkEnd w:id="2"/>
      <w:bookmarkEnd w:id="3"/>
    </w:p>
    <w:p w14:paraId="14B550E1" w14:textId="1B4DF95B" w:rsidR="00ED168E" w:rsidRPr="00897121" w:rsidRDefault="00B961A1" w:rsidP="00897121">
      <w:pPr>
        <w:pStyle w:val="ListParagraph"/>
        <w:numPr>
          <w:ilvl w:val="0"/>
          <w:numId w:val="4"/>
        </w:numPr>
        <w:bidi/>
        <w:spacing w:after="0"/>
        <w:jc w:val="both"/>
        <w:rPr>
          <w:rFonts w:ascii="Simplified Arabic" w:hAnsi="Simplified Arabic" w:cs="Simplified Arabic"/>
          <w:color w:val="000000" w:themeColor="text1"/>
          <w:sz w:val="24"/>
          <w:szCs w:val="24"/>
          <w:rtl/>
        </w:rPr>
      </w:pPr>
      <w:r w:rsidRPr="00897121">
        <w:rPr>
          <w:rFonts w:ascii="Simplified Arabic" w:hAnsi="Simplified Arabic" w:cs="Simplified Arabic"/>
          <w:color w:val="000000" w:themeColor="text1"/>
          <w:sz w:val="24"/>
          <w:szCs w:val="24"/>
          <w:rtl/>
        </w:rPr>
        <w:t xml:space="preserve">تحليل واقع وخصائص المساحات المزروعة بالمحاصيل الحقلية </w:t>
      </w:r>
      <w:r w:rsidR="004A1BE0" w:rsidRPr="00897121">
        <w:rPr>
          <w:rFonts w:ascii="Simplified Arabic" w:hAnsi="Simplified Arabic" w:cs="Simplified Arabic"/>
          <w:color w:val="000000" w:themeColor="text1"/>
          <w:sz w:val="24"/>
          <w:szCs w:val="24"/>
          <w:rtl/>
        </w:rPr>
        <w:t>و</w:t>
      </w:r>
      <w:r w:rsidRPr="00897121">
        <w:rPr>
          <w:rFonts w:ascii="Simplified Arabic" w:hAnsi="Simplified Arabic" w:cs="Simplified Arabic"/>
          <w:color w:val="000000" w:themeColor="text1"/>
          <w:sz w:val="24"/>
          <w:szCs w:val="24"/>
          <w:rtl/>
        </w:rPr>
        <w:t xml:space="preserve">العلفية وواقع تربية الابقار </w:t>
      </w:r>
      <w:r w:rsidR="007E5516" w:rsidRPr="00897121">
        <w:rPr>
          <w:rFonts w:ascii="Simplified Arabic" w:hAnsi="Simplified Arabic" w:cs="Simplified Arabic"/>
          <w:color w:val="000000" w:themeColor="text1"/>
          <w:sz w:val="24"/>
          <w:szCs w:val="24"/>
          <w:rtl/>
        </w:rPr>
        <w:t>والضأن</w:t>
      </w:r>
      <w:r w:rsidRPr="00897121">
        <w:rPr>
          <w:rFonts w:ascii="Simplified Arabic" w:hAnsi="Simplified Arabic" w:cs="Simplified Arabic"/>
          <w:color w:val="000000" w:themeColor="text1"/>
          <w:sz w:val="24"/>
          <w:szCs w:val="24"/>
          <w:rtl/>
        </w:rPr>
        <w:t xml:space="preserve"> والماعز في فلسطين من واقع بيانات التعداد الزراعي 2020/2021 ومقارنته مع التعداد الزراعي 2009/2010.</w:t>
      </w:r>
    </w:p>
    <w:p w14:paraId="2C8AA6CD" w14:textId="77777777" w:rsidR="00ED168E" w:rsidRPr="00897121" w:rsidRDefault="00B961A1" w:rsidP="00897121">
      <w:pPr>
        <w:pStyle w:val="ListParagraph"/>
        <w:numPr>
          <w:ilvl w:val="0"/>
          <w:numId w:val="4"/>
        </w:numPr>
        <w:bidi/>
        <w:spacing w:after="0"/>
        <w:jc w:val="both"/>
        <w:rPr>
          <w:rFonts w:ascii="Simplified Arabic" w:hAnsi="Simplified Arabic" w:cs="Simplified Arabic"/>
          <w:color w:val="000000" w:themeColor="text1"/>
          <w:sz w:val="24"/>
          <w:szCs w:val="24"/>
        </w:rPr>
      </w:pPr>
      <w:r w:rsidRPr="00897121">
        <w:rPr>
          <w:rFonts w:ascii="Simplified Arabic" w:hAnsi="Simplified Arabic" w:cs="Simplified Arabic"/>
          <w:color w:val="000000" w:themeColor="text1"/>
          <w:sz w:val="24"/>
          <w:szCs w:val="24"/>
          <w:rtl/>
        </w:rPr>
        <w:t>تحديد مدى إمكانية الاعتماد كلياً أو جزئياً على الانتاج المحلي من المحاصيل العلفية المخصصة لتغذية الحيوانات، كبديل أو مساعد للأعلاف المستوردة.</w:t>
      </w:r>
    </w:p>
    <w:p w14:paraId="5E2DD6F2" w14:textId="2E6295F3" w:rsidR="00ED168E" w:rsidRPr="00897121" w:rsidRDefault="00B961A1" w:rsidP="00897121">
      <w:pPr>
        <w:pStyle w:val="ListParagraph"/>
        <w:numPr>
          <w:ilvl w:val="0"/>
          <w:numId w:val="4"/>
        </w:numPr>
        <w:bidi/>
        <w:spacing w:after="0"/>
        <w:jc w:val="both"/>
        <w:rPr>
          <w:rFonts w:ascii="Simplified Arabic" w:hAnsi="Simplified Arabic" w:cs="Simplified Arabic"/>
          <w:color w:val="000000" w:themeColor="text1"/>
          <w:sz w:val="24"/>
          <w:szCs w:val="24"/>
        </w:rPr>
      </w:pPr>
      <w:r w:rsidRPr="00897121">
        <w:rPr>
          <w:rFonts w:ascii="Simplified Arabic" w:hAnsi="Simplified Arabic" w:cs="Simplified Arabic"/>
          <w:color w:val="000000" w:themeColor="text1"/>
          <w:sz w:val="24"/>
          <w:szCs w:val="24"/>
          <w:rtl/>
        </w:rPr>
        <w:t xml:space="preserve">التعرف على </w:t>
      </w:r>
      <w:r w:rsidR="004A1BE0" w:rsidRPr="00897121">
        <w:rPr>
          <w:rFonts w:ascii="Simplified Arabic" w:hAnsi="Simplified Arabic" w:cs="Simplified Arabic"/>
          <w:color w:val="000000" w:themeColor="text1"/>
          <w:sz w:val="24"/>
          <w:szCs w:val="24"/>
          <w:rtl/>
        </w:rPr>
        <w:t>أهم التحديات و</w:t>
      </w:r>
      <w:r w:rsidRPr="00897121">
        <w:rPr>
          <w:rFonts w:ascii="Simplified Arabic" w:hAnsi="Simplified Arabic" w:cs="Simplified Arabic"/>
          <w:color w:val="000000" w:themeColor="text1"/>
          <w:sz w:val="24"/>
          <w:szCs w:val="24"/>
          <w:rtl/>
        </w:rPr>
        <w:t>عوامل تراجع المساحات المزروعة بالمحاصيل الحقلية وبالذات العلفية، وما هي الآليات الممكنة والمتطلبات اللازمة للنهوض بهذه المحاصيل الحيوية.</w:t>
      </w:r>
    </w:p>
    <w:p w14:paraId="171F6651" w14:textId="683D7257" w:rsidR="004A1BE0" w:rsidRPr="00897121" w:rsidRDefault="004A1BE0" w:rsidP="00897121">
      <w:pPr>
        <w:pStyle w:val="ListParagraph"/>
        <w:numPr>
          <w:ilvl w:val="0"/>
          <w:numId w:val="4"/>
        </w:numPr>
        <w:bidi/>
        <w:spacing w:after="0"/>
        <w:jc w:val="both"/>
        <w:rPr>
          <w:rFonts w:ascii="Simplified Arabic" w:hAnsi="Simplified Arabic" w:cs="Simplified Arabic"/>
          <w:color w:val="000000" w:themeColor="text1"/>
          <w:sz w:val="24"/>
          <w:szCs w:val="24"/>
        </w:rPr>
      </w:pPr>
      <w:r w:rsidRPr="00897121">
        <w:rPr>
          <w:rFonts w:ascii="Simplified Arabic" w:hAnsi="Simplified Arabic" w:cs="Simplified Arabic"/>
          <w:color w:val="000000" w:themeColor="text1"/>
          <w:sz w:val="24"/>
          <w:szCs w:val="24"/>
          <w:rtl/>
        </w:rPr>
        <w:t>تحليل البيئة الاستثمارية من خلال التحليل الرباعي (</w:t>
      </w:r>
      <w:r w:rsidRPr="00897121">
        <w:rPr>
          <w:rFonts w:ascii="Simplified Arabic" w:hAnsi="Simplified Arabic" w:cs="Simplified Arabic"/>
          <w:color w:val="000000" w:themeColor="text1"/>
          <w:sz w:val="24"/>
          <w:szCs w:val="24"/>
        </w:rPr>
        <w:t>SWOT</w:t>
      </w:r>
      <w:r w:rsidRPr="00897121">
        <w:rPr>
          <w:rFonts w:ascii="Simplified Arabic" w:hAnsi="Simplified Arabic" w:cs="Simplified Arabic"/>
          <w:color w:val="000000" w:themeColor="text1"/>
          <w:sz w:val="24"/>
          <w:szCs w:val="24"/>
          <w:rtl/>
          <w:lang w:bidi="ar-JO"/>
        </w:rPr>
        <w:t>) للتعرف على مواطن القوة والضعف في البيئة الاستثمارية المحلية أو الداخلية لهذا القطاع، والفرص والتحديات في البيئة الخارجية أو المحيط والتي تواجه تطوير هذا القطاع والنهوض به والاستثمار فيه.</w:t>
      </w:r>
    </w:p>
    <w:p w14:paraId="1F9BDEE7" w14:textId="7929511C" w:rsidR="00ED168E" w:rsidRPr="00897121" w:rsidRDefault="004A1BE0" w:rsidP="00897121">
      <w:pPr>
        <w:pStyle w:val="ListParagraph"/>
        <w:numPr>
          <w:ilvl w:val="0"/>
          <w:numId w:val="4"/>
        </w:numPr>
        <w:bidi/>
        <w:spacing w:after="0"/>
        <w:jc w:val="both"/>
        <w:rPr>
          <w:rFonts w:ascii="Simplified Arabic" w:hAnsi="Simplified Arabic" w:cs="Simplified Arabic"/>
          <w:color w:val="000000" w:themeColor="text1"/>
          <w:sz w:val="24"/>
          <w:szCs w:val="24"/>
        </w:rPr>
      </w:pPr>
      <w:r w:rsidRPr="00897121">
        <w:rPr>
          <w:rFonts w:ascii="Simplified Arabic" w:hAnsi="Simplified Arabic" w:cs="Simplified Arabic"/>
          <w:color w:val="000000" w:themeColor="text1"/>
          <w:sz w:val="24"/>
          <w:szCs w:val="24"/>
          <w:rtl/>
        </w:rPr>
        <w:t xml:space="preserve">تحليل واقع قطاع تربية </w:t>
      </w:r>
      <w:r w:rsidR="00B961A1" w:rsidRPr="00897121">
        <w:rPr>
          <w:rFonts w:ascii="Simplified Arabic" w:hAnsi="Simplified Arabic" w:cs="Simplified Arabic"/>
          <w:color w:val="000000" w:themeColor="text1"/>
          <w:sz w:val="24"/>
          <w:szCs w:val="24"/>
          <w:rtl/>
        </w:rPr>
        <w:t xml:space="preserve">الابقار </w:t>
      </w:r>
      <w:r w:rsidR="007E5516" w:rsidRPr="00897121">
        <w:rPr>
          <w:rFonts w:ascii="Simplified Arabic" w:hAnsi="Simplified Arabic" w:cs="Simplified Arabic"/>
          <w:color w:val="000000" w:themeColor="text1"/>
          <w:sz w:val="24"/>
          <w:szCs w:val="24"/>
          <w:rtl/>
        </w:rPr>
        <w:t>والضأن</w:t>
      </w:r>
      <w:r w:rsidR="00B961A1" w:rsidRPr="00897121">
        <w:rPr>
          <w:rFonts w:ascii="Simplified Arabic" w:hAnsi="Simplified Arabic" w:cs="Simplified Arabic"/>
          <w:color w:val="000000" w:themeColor="text1"/>
          <w:sz w:val="24"/>
          <w:szCs w:val="24"/>
          <w:rtl/>
        </w:rPr>
        <w:t xml:space="preserve"> والماعز</w:t>
      </w:r>
      <w:r w:rsidRPr="00897121">
        <w:rPr>
          <w:rFonts w:ascii="Simplified Arabic" w:hAnsi="Simplified Arabic" w:cs="Simplified Arabic"/>
          <w:color w:val="000000" w:themeColor="text1"/>
          <w:sz w:val="24"/>
          <w:szCs w:val="24"/>
          <w:rtl/>
        </w:rPr>
        <w:t xml:space="preserve"> في فلسطين،</w:t>
      </w:r>
      <w:r w:rsidR="00B961A1" w:rsidRPr="00897121">
        <w:rPr>
          <w:rFonts w:ascii="Simplified Arabic" w:hAnsi="Simplified Arabic" w:cs="Simplified Arabic"/>
          <w:color w:val="000000" w:themeColor="text1"/>
          <w:sz w:val="24"/>
          <w:szCs w:val="24"/>
          <w:rtl/>
        </w:rPr>
        <w:t xml:space="preserve"> وبيان خصائصه ومدى مساهمته في الاقتصاد الفلسطيني ومؤشرات التغير عبر السنوات.</w:t>
      </w:r>
    </w:p>
    <w:p w14:paraId="09FDF3D2" w14:textId="77777777" w:rsidR="00DF4853" w:rsidRPr="00897121" w:rsidRDefault="00DF4853" w:rsidP="00897121">
      <w:pPr>
        <w:bidi/>
        <w:spacing w:after="0"/>
        <w:jc w:val="both"/>
        <w:rPr>
          <w:rFonts w:ascii="Simplified Arabic" w:hAnsi="Simplified Arabic" w:cs="Simplified Arabic"/>
          <w:color w:val="538135" w:themeColor="accent6" w:themeShade="BF"/>
          <w:sz w:val="24"/>
          <w:szCs w:val="24"/>
          <w:rtl/>
        </w:rPr>
      </w:pPr>
    </w:p>
    <w:p w14:paraId="54FD1CD3" w14:textId="77777777" w:rsidR="00ED168E" w:rsidRPr="00897121" w:rsidRDefault="00B961A1" w:rsidP="00897121">
      <w:pPr>
        <w:bidi/>
        <w:spacing w:after="0"/>
        <w:jc w:val="both"/>
        <w:rPr>
          <w:rFonts w:ascii="Simplified Arabic" w:hAnsi="Simplified Arabic" w:cs="Simplified Arabic"/>
          <w:b/>
          <w:bCs/>
          <w:sz w:val="24"/>
          <w:szCs w:val="24"/>
        </w:rPr>
      </w:pPr>
      <w:r w:rsidRPr="00897121">
        <w:rPr>
          <w:rFonts w:ascii="Simplified Arabic" w:hAnsi="Simplified Arabic" w:cs="Simplified Arabic"/>
          <w:b/>
          <w:bCs/>
          <w:sz w:val="24"/>
          <w:szCs w:val="24"/>
          <w:rtl/>
        </w:rPr>
        <w:t>4.1 مجتمع الدراسة</w:t>
      </w:r>
      <w:r w:rsidRPr="00897121">
        <w:rPr>
          <w:rFonts w:ascii="Simplified Arabic" w:hAnsi="Simplified Arabic" w:cs="Simplified Arabic"/>
          <w:b/>
          <w:bCs/>
          <w:sz w:val="24"/>
          <w:szCs w:val="24"/>
        </w:rPr>
        <w:t> </w:t>
      </w:r>
    </w:p>
    <w:p w14:paraId="0D47B474" w14:textId="77777777" w:rsidR="00ED168E" w:rsidRPr="00897121" w:rsidRDefault="00B961A1" w:rsidP="00897121">
      <w:pPr>
        <w:bidi/>
        <w:spacing w:after="0"/>
        <w:jc w:val="both"/>
        <w:rPr>
          <w:rFonts w:ascii="Simplified Arabic" w:hAnsi="Simplified Arabic" w:cs="Simplified Arabic"/>
          <w:sz w:val="24"/>
          <w:szCs w:val="24"/>
        </w:rPr>
      </w:pPr>
      <w:r w:rsidRPr="00897121">
        <w:rPr>
          <w:rFonts w:ascii="Simplified Arabic" w:hAnsi="Simplified Arabic" w:cs="Simplified Arabic"/>
          <w:sz w:val="24"/>
          <w:szCs w:val="24"/>
          <w:rtl/>
        </w:rPr>
        <w:t xml:space="preserve">تناولت الدراسة كامل </w:t>
      </w:r>
      <w:r w:rsidRPr="00897121">
        <w:rPr>
          <w:rFonts w:ascii="Simplified Arabic" w:hAnsi="Simplified Arabic" w:cs="Simplified Arabic"/>
          <w:color w:val="000000" w:themeColor="text1"/>
          <w:sz w:val="24"/>
          <w:szCs w:val="24"/>
          <w:rtl/>
        </w:rPr>
        <w:t xml:space="preserve">فلسطين </w:t>
      </w:r>
      <w:r w:rsidRPr="00897121">
        <w:rPr>
          <w:rFonts w:ascii="Simplified Arabic" w:hAnsi="Simplified Arabic" w:cs="Simplified Arabic"/>
          <w:sz w:val="24"/>
          <w:szCs w:val="24"/>
          <w:rtl/>
        </w:rPr>
        <w:t>التي تنقسم إدارياً إلى</w:t>
      </w:r>
      <w:r w:rsidRPr="00897121">
        <w:rPr>
          <w:rFonts w:ascii="Simplified Arabic" w:hAnsi="Simplified Arabic" w:cs="Simplified Arabic"/>
          <w:sz w:val="24"/>
          <w:szCs w:val="24"/>
        </w:rPr>
        <w:t xml:space="preserve"> (16) </w:t>
      </w:r>
      <w:r w:rsidRPr="00897121">
        <w:rPr>
          <w:rFonts w:ascii="Simplified Arabic" w:hAnsi="Simplified Arabic" w:cs="Simplified Arabic"/>
          <w:sz w:val="24"/>
          <w:szCs w:val="24"/>
          <w:rtl/>
        </w:rPr>
        <w:t xml:space="preserve">محافظة، وتعتبر المحافظة أعلى مستوى في الهيكل الإداري من التقسيمات الإدارية في </w:t>
      </w:r>
      <w:r w:rsidRPr="00897121">
        <w:rPr>
          <w:rFonts w:ascii="Simplified Arabic" w:hAnsi="Simplified Arabic" w:cs="Simplified Arabic"/>
          <w:color w:val="000000" w:themeColor="text1"/>
          <w:sz w:val="24"/>
          <w:szCs w:val="24"/>
          <w:rtl/>
        </w:rPr>
        <w:t>فلسطين</w:t>
      </w:r>
      <w:r w:rsidRPr="00897121">
        <w:rPr>
          <w:rFonts w:ascii="Simplified Arabic" w:hAnsi="Simplified Arabic" w:cs="Simplified Arabic"/>
          <w:sz w:val="24"/>
          <w:szCs w:val="24"/>
          <w:rtl/>
        </w:rPr>
        <w:t>، بحيث تضم المحافظة الواحدة العديد من التجمعات السكانية، ويبلغ عدد محافظات الضفة الغربية 11 محافظة،</w:t>
      </w:r>
      <w:r w:rsidRPr="00897121">
        <w:rPr>
          <w:rFonts w:ascii="Simplified Arabic" w:hAnsi="Simplified Arabic" w:cs="Simplified Arabic"/>
          <w:sz w:val="24"/>
          <w:szCs w:val="24"/>
        </w:rPr>
        <w:t xml:space="preserve"> </w:t>
      </w:r>
      <w:r w:rsidRPr="00897121">
        <w:rPr>
          <w:rFonts w:ascii="Simplified Arabic" w:hAnsi="Simplified Arabic" w:cs="Simplified Arabic"/>
          <w:sz w:val="24"/>
          <w:szCs w:val="24"/>
          <w:rtl/>
        </w:rPr>
        <w:t>و5 محافظات</w:t>
      </w:r>
      <w:r w:rsidRPr="00897121">
        <w:rPr>
          <w:rFonts w:ascii="Simplified Arabic" w:hAnsi="Simplified Arabic" w:cs="Simplified Arabic"/>
          <w:sz w:val="24"/>
          <w:szCs w:val="24"/>
        </w:rPr>
        <w:t xml:space="preserve"> </w:t>
      </w:r>
      <w:r w:rsidRPr="00897121">
        <w:rPr>
          <w:rFonts w:ascii="Simplified Arabic" w:hAnsi="Simplified Arabic" w:cs="Simplified Arabic"/>
          <w:sz w:val="24"/>
          <w:szCs w:val="24"/>
          <w:rtl/>
        </w:rPr>
        <w:t>في قطاع غزة، وهي كما يلي</w:t>
      </w:r>
      <w:r w:rsidRPr="00897121">
        <w:rPr>
          <w:rFonts w:ascii="Simplified Arabic" w:hAnsi="Simplified Arabic" w:cs="Simplified Arabic"/>
          <w:sz w:val="24"/>
          <w:szCs w:val="24"/>
        </w:rPr>
        <w:t>:</w:t>
      </w:r>
    </w:p>
    <w:p w14:paraId="12E28BE7" w14:textId="77777777" w:rsidR="00ED168E" w:rsidRPr="00897121" w:rsidRDefault="00B961A1" w:rsidP="00897121">
      <w:pPr>
        <w:pStyle w:val="ListParagraph"/>
        <w:numPr>
          <w:ilvl w:val="0"/>
          <w:numId w:val="5"/>
        </w:numPr>
        <w:bidi/>
        <w:spacing w:after="0"/>
        <w:jc w:val="both"/>
        <w:rPr>
          <w:rFonts w:ascii="Simplified Arabic" w:hAnsi="Simplified Arabic" w:cs="Simplified Arabic"/>
          <w:sz w:val="24"/>
          <w:szCs w:val="24"/>
        </w:rPr>
      </w:pPr>
      <w:r w:rsidRPr="00897121">
        <w:rPr>
          <w:rFonts w:ascii="Simplified Arabic" w:hAnsi="Simplified Arabic" w:cs="Simplified Arabic"/>
          <w:sz w:val="24"/>
          <w:szCs w:val="24"/>
          <w:rtl/>
        </w:rPr>
        <w:t>الضفة الغربية: وتشمل محافظات جنين، طوباس والأغوار الشمالية، طولكرم، نابلس، قلقيلية، سلفيت، رام الله والبيرة، أريحا والأغوار، القدس، بيت لحم، الخليل.</w:t>
      </w:r>
    </w:p>
    <w:p w14:paraId="181DD484" w14:textId="77777777" w:rsidR="00ED168E" w:rsidRPr="00897121" w:rsidRDefault="00B961A1" w:rsidP="00897121">
      <w:pPr>
        <w:pStyle w:val="ListParagraph"/>
        <w:numPr>
          <w:ilvl w:val="0"/>
          <w:numId w:val="5"/>
        </w:numPr>
        <w:bidi/>
        <w:spacing w:after="0"/>
        <w:jc w:val="both"/>
        <w:rPr>
          <w:rFonts w:ascii="Simplified Arabic" w:hAnsi="Simplified Arabic" w:cs="Simplified Arabic"/>
          <w:sz w:val="24"/>
          <w:szCs w:val="24"/>
        </w:rPr>
      </w:pPr>
      <w:r w:rsidRPr="00897121">
        <w:rPr>
          <w:rFonts w:ascii="Simplified Arabic" w:hAnsi="Simplified Arabic" w:cs="Simplified Arabic"/>
          <w:sz w:val="24"/>
          <w:szCs w:val="24"/>
          <w:rtl/>
        </w:rPr>
        <w:t>قطاع غزة: ويشمل محافظات شمال غزة، غزة، دير البلح، خان يونس، رفح.</w:t>
      </w:r>
    </w:p>
    <w:p w14:paraId="0E5A0B02" w14:textId="77777777" w:rsidR="00F07830" w:rsidRPr="00897121" w:rsidRDefault="00F07830" w:rsidP="00897121">
      <w:pPr>
        <w:bidi/>
        <w:spacing w:after="0"/>
        <w:jc w:val="both"/>
        <w:rPr>
          <w:rFonts w:ascii="Simplified Arabic" w:hAnsi="Simplified Arabic" w:cs="Simplified Arabic"/>
          <w:sz w:val="24"/>
          <w:szCs w:val="24"/>
          <w:rtl/>
        </w:rPr>
      </w:pPr>
    </w:p>
    <w:p w14:paraId="73325986" w14:textId="5986153E" w:rsidR="00ED168E" w:rsidRPr="00897121" w:rsidRDefault="00B961A1" w:rsidP="00897121">
      <w:pPr>
        <w:bidi/>
        <w:spacing w:after="0"/>
        <w:jc w:val="both"/>
        <w:rPr>
          <w:rFonts w:ascii="Simplified Arabic" w:hAnsi="Simplified Arabic" w:cs="Simplified Arabic"/>
          <w:b/>
          <w:bCs/>
          <w:sz w:val="24"/>
          <w:szCs w:val="24"/>
        </w:rPr>
      </w:pPr>
      <w:r w:rsidRPr="00897121">
        <w:rPr>
          <w:rFonts w:ascii="Simplified Arabic" w:hAnsi="Simplified Arabic" w:cs="Simplified Arabic"/>
          <w:b/>
          <w:bCs/>
          <w:sz w:val="24"/>
          <w:szCs w:val="24"/>
          <w:rtl/>
        </w:rPr>
        <w:t>5.1</w:t>
      </w:r>
      <w:r w:rsidR="004B47AD" w:rsidRPr="00897121">
        <w:rPr>
          <w:rFonts w:ascii="Simplified Arabic" w:hAnsi="Simplified Arabic" w:cs="Simplified Arabic"/>
          <w:b/>
          <w:bCs/>
          <w:sz w:val="24"/>
          <w:szCs w:val="24"/>
          <w:rtl/>
        </w:rPr>
        <w:t xml:space="preserve"> منهجية الدراسة</w:t>
      </w:r>
    </w:p>
    <w:p w14:paraId="6DA14E3B" w14:textId="77777777" w:rsidR="00ED168E" w:rsidRPr="00897121" w:rsidRDefault="00B961A1" w:rsidP="00897121">
      <w:pPr>
        <w:bidi/>
        <w:spacing w:after="0"/>
        <w:jc w:val="both"/>
        <w:rPr>
          <w:rFonts w:ascii="Simplified Arabic" w:hAnsi="Simplified Arabic" w:cs="Simplified Arabic"/>
          <w:sz w:val="24"/>
          <w:szCs w:val="24"/>
          <w:rtl/>
        </w:rPr>
      </w:pPr>
      <w:r w:rsidRPr="00897121">
        <w:rPr>
          <w:rFonts w:ascii="Simplified Arabic" w:hAnsi="Simplified Arabic" w:cs="Simplified Arabic"/>
          <w:sz w:val="24"/>
          <w:szCs w:val="24"/>
          <w:rtl/>
        </w:rPr>
        <w:t xml:space="preserve">اعتمد الباحث في هذه الدراسة المنهج الوصفي التحليلي للبيانات، وذلك لملاءمته لطبيعة هذه الدراسة، كما تم العمل على مراجعة أدبيات البحث (الإطار النظري)، والدراسات السابقة ذات العلاقة، التي تسهم في تعزيز فهم المشكلة، مما ساعد في فهم هذا القطاع بكافة جوانبه. </w:t>
      </w:r>
    </w:p>
    <w:p w14:paraId="3654E289" w14:textId="77777777" w:rsidR="004B47AD" w:rsidRDefault="004B47AD" w:rsidP="00897121">
      <w:pPr>
        <w:bidi/>
        <w:spacing w:after="0"/>
        <w:jc w:val="both"/>
        <w:rPr>
          <w:rFonts w:ascii="Simplified Arabic" w:hAnsi="Simplified Arabic" w:cs="Simplified Arabic"/>
          <w:sz w:val="24"/>
          <w:szCs w:val="24"/>
          <w:rtl/>
        </w:rPr>
      </w:pPr>
    </w:p>
    <w:p w14:paraId="5757E361" w14:textId="77777777" w:rsidR="007511D8" w:rsidRDefault="007511D8" w:rsidP="007511D8">
      <w:pPr>
        <w:bidi/>
        <w:spacing w:after="0"/>
        <w:jc w:val="both"/>
        <w:rPr>
          <w:rFonts w:ascii="Simplified Arabic" w:hAnsi="Simplified Arabic" w:cs="Simplified Arabic"/>
          <w:sz w:val="24"/>
          <w:szCs w:val="24"/>
          <w:rtl/>
        </w:rPr>
      </w:pPr>
    </w:p>
    <w:p w14:paraId="77F6B2CA" w14:textId="77777777" w:rsidR="007511D8" w:rsidRPr="00897121" w:rsidRDefault="007511D8" w:rsidP="007511D8">
      <w:pPr>
        <w:bidi/>
        <w:spacing w:after="0"/>
        <w:jc w:val="both"/>
        <w:rPr>
          <w:rFonts w:ascii="Simplified Arabic" w:hAnsi="Simplified Arabic" w:cs="Simplified Arabic"/>
          <w:sz w:val="24"/>
          <w:szCs w:val="24"/>
          <w:rtl/>
        </w:rPr>
      </w:pPr>
    </w:p>
    <w:p w14:paraId="03739646" w14:textId="77777777" w:rsidR="001755A6" w:rsidRDefault="001755A6">
      <w:pPr>
        <w:spacing w:after="0" w:line="240" w:lineRule="auto"/>
        <w:rPr>
          <w:rFonts w:ascii="Simplified Arabic" w:hAnsi="Simplified Arabic" w:cs="Simplified Arabic"/>
          <w:b/>
          <w:bCs/>
          <w:sz w:val="24"/>
          <w:szCs w:val="24"/>
          <w:rtl/>
        </w:rPr>
      </w:pPr>
      <w:r>
        <w:rPr>
          <w:rFonts w:ascii="Simplified Arabic" w:hAnsi="Simplified Arabic" w:cs="Simplified Arabic"/>
          <w:b/>
          <w:bCs/>
          <w:sz w:val="24"/>
          <w:szCs w:val="24"/>
          <w:rtl/>
        </w:rPr>
        <w:br w:type="page"/>
      </w:r>
    </w:p>
    <w:p w14:paraId="0AE1A77C" w14:textId="00C43D62" w:rsidR="00ED168E" w:rsidRPr="00897121" w:rsidRDefault="00B961A1" w:rsidP="00897121">
      <w:pPr>
        <w:bidi/>
        <w:spacing w:after="0"/>
        <w:jc w:val="both"/>
        <w:rPr>
          <w:rFonts w:ascii="Simplified Arabic" w:hAnsi="Simplified Arabic" w:cs="Simplified Arabic"/>
          <w:b/>
          <w:bCs/>
          <w:sz w:val="24"/>
          <w:szCs w:val="24"/>
          <w:rtl/>
        </w:rPr>
      </w:pPr>
      <w:r w:rsidRPr="00897121">
        <w:rPr>
          <w:rFonts w:ascii="Simplified Arabic" w:hAnsi="Simplified Arabic" w:cs="Simplified Arabic"/>
          <w:b/>
          <w:bCs/>
          <w:sz w:val="24"/>
          <w:szCs w:val="24"/>
          <w:rtl/>
        </w:rPr>
        <w:lastRenderedPageBreak/>
        <w:t xml:space="preserve">6.1 </w:t>
      </w:r>
      <w:r w:rsidR="004B47AD" w:rsidRPr="00897121">
        <w:rPr>
          <w:rFonts w:ascii="Simplified Arabic" w:hAnsi="Simplified Arabic" w:cs="Simplified Arabic"/>
          <w:b/>
          <w:bCs/>
          <w:sz w:val="24"/>
          <w:szCs w:val="24"/>
          <w:rtl/>
        </w:rPr>
        <w:t>مصادر البيانات</w:t>
      </w:r>
    </w:p>
    <w:p w14:paraId="0DE2F5D9" w14:textId="77777777" w:rsidR="00ED168E" w:rsidRPr="00897121" w:rsidRDefault="00B961A1" w:rsidP="00897121">
      <w:pPr>
        <w:bidi/>
        <w:spacing w:after="0"/>
        <w:jc w:val="both"/>
        <w:rPr>
          <w:rFonts w:ascii="Simplified Arabic" w:hAnsi="Simplified Arabic" w:cs="Simplified Arabic"/>
          <w:sz w:val="24"/>
          <w:szCs w:val="24"/>
          <w:rtl/>
        </w:rPr>
      </w:pPr>
      <w:r w:rsidRPr="00897121">
        <w:rPr>
          <w:rFonts w:ascii="Simplified Arabic" w:hAnsi="Simplified Arabic" w:cs="Simplified Arabic"/>
          <w:sz w:val="24"/>
          <w:szCs w:val="24"/>
          <w:rtl/>
        </w:rPr>
        <w:t>اعتم</w:t>
      </w:r>
      <w:r w:rsidRPr="00897121">
        <w:rPr>
          <w:rFonts w:ascii="Simplified Arabic" w:hAnsi="Simplified Arabic" w:cs="Simplified Arabic"/>
          <w:sz w:val="24"/>
          <w:szCs w:val="24"/>
          <w:rtl/>
          <w:lang w:bidi="ar-JO"/>
        </w:rPr>
        <w:t>د الباحث</w:t>
      </w:r>
      <w:r w:rsidRPr="00897121">
        <w:rPr>
          <w:rFonts w:ascii="Simplified Arabic" w:hAnsi="Simplified Arabic" w:cs="Simplified Arabic"/>
          <w:sz w:val="24"/>
          <w:szCs w:val="24"/>
          <w:rtl/>
        </w:rPr>
        <w:t xml:space="preserve"> بشكل رئيس على قواعد بيانات التعدادات الزراعية بالإضافة لبيانات المسوحات الزراعية المختلفة، وقواعد البيانات الأخرى كمسوح العمل وبيانات الحسابات القومية، من مختلف أشكال وأساليب النشر التي يعتمدها الجهاز خاصة على صفحته الالكترونية، وذلك على النحو التالي: </w:t>
      </w:r>
    </w:p>
    <w:p w14:paraId="56FE4957" w14:textId="77777777" w:rsidR="00ED168E" w:rsidRPr="00897121" w:rsidRDefault="00B961A1" w:rsidP="00897121">
      <w:pPr>
        <w:numPr>
          <w:ilvl w:val="0"/>
          <w:numId w:val="6"/>
        </w:numPr>
        <w:bidi/>
        <w:spacing w:after="0"/>
        <w:jc w:val="both"/>
        <w:rPr>
          <w:rFonts w:ascii="Simplified Arabic" w:hAnsi="Simplified Arabic" w:cs="Simplified Arabic"/>
          <w:sz w:val="24"/>
          <w:szCs w:val="24"/>
        </w:rPr>
      </w:pPr>
      <w:r w:rsidRPr="00897121">
        <w:rPr>
          <w:rFonts w:ascii="Simplified Arabic" w:hAnsi="Simplified Arabic" w:cs="Simplified Arabic"/>
          <w:sz w:val="24"/>
          <w:szCs w:val="24"/>
          <w:rtl/>
        </w:rPr>
        <w:t>التقارير النهائية للتعدادات الزراعية 2009/2010 و2020/2021</w:t>
      </w:r>
    </w:p>
    <w:p w14:paraId="745081B1" w14:textId="2EE52A7D" w:rsidR="00ED168E" w:rsidRPr="00897121" w:rsidRDefault="00B961A1" w:rsidP="00897121">
      <w:pPr>
        <w:pStyle w:val="ListParagraph"/>
        <w:numPr>
          <w:ilvl w:val="0"/>
          <w:numId w:val="6"/>
        </w:numPr>
        <w:bidi/>
        <w:spacing w:after="0"/>
        <w:jc w:val="both"/>
        <w:rPr>
          <w:rFonts w:ascii="Simplified Arabic" w:hAnsi="Simplified Arabic" w:cs="Simplified Arabic"/>
          <w:sz w:val="24"/>
          <w:szCs w:val="24"/>
        </w:rPr>
      </w:pPr>
      <w:r w:rsidRPr="00897121">
        <w:rPr>
          <w:rFonts w:ascii="Simplified Arabic" w:hAnsi="Simplified Arabic" w:cs="Simplified Arabic"/>
          <w:sz w:val="24"/>
          <w:szCs w:val="24"/>
          <w:rtl/>
        </w:rPr>
        <w:t xml:space="preserve">البيانات الخام المؤهلة لكل من </w:t>
      </w:r>
      <w:r w:rsidR="007E5516" w:rsidRPr="00897121">
        <w:rPr>
          <w:rFonts w:ascii="Simplified Arabic" w:hAnsi="Simplified Arabic" w:cs="Simplified Arabic"/>
          <w:sz w:val="24"/>
          <w:szCs w:val="24"/>
          <w:rtl/>
        </w:rPr>
        <w:t>التعدادات</w:t>
      </w:r>
      <w:r w:rsidRPr="00897121">
        <w:rPr>
          <w:rFonts w:ascii="Simplified Arabic" w:hAnsi="Simplified Arabic" w:cs="Simplified Arabic"/>
          <w:sz w:val="24"/>
          <w:szCs w:val="24"/>
          <w:rtl/>
        </w:rPr>
        <w:t xml:space="preserve"> الزراعية، ومسوح العمل.</w:t>
      </w:r>
    </w:p>
    <w:p w14:paraId="4F8C6381" w14:textId="77777777" w:rsidR="00ED168E" w:rsidRPr="00897121" w:rsidRDefault="00B961A1" w:rsidP="00897121">
      <w:pPr>
        <w:pStyle w:val="ListParagraph"/>
        <w:numPr>
          <w:ilvl w:val="0"/>
          <w:numId w:val="6"/>
        </w:numPr>
        <w:bidi/>
        <w:spacing w:after="0"/>
        <w:jc w:val="both"/>
        <w:rPr>
          <w:rFonts w:ascii="Simplified Arabic" w:hAnsi="Simplified Arabic" w:cs="Simplified Arabic"/>
          <w:sz w:val="24"/>
          <w:szCs w:val="24"/>
        </w:rPr>
      </w:pPr>
      <w:r w:rsidRPr="00897121">
        <w:rPr>
          <w:rFonts w:ascii="Simplified Arabic" w:hAnsi="Simplified Arabic" w:cs="Simplified Arabic"/>
          <w:sz w:val="24"/>
          <w:szCs w:val="24"/>
          <w:rtl/>
        </w:rPr>
        <w:t>السلاسل الزمنية لبيانات الحسابات القومية والمسوح الأخرى ذات العلاقة بموضوع البحث.</w:t>
      </w:r>
    </w:p>
    <w:p w14:paraId="053DEA5D" w14:textId="77777777" w:rsidR="007511D8" w:rsidRDefault="007511D8" w:rsidP="00897121">
      <w:pPr>
        <w:bidi/>
        <w:spacing w:after="0"/>
        <w:ind w:left="48"/>
        <w:jc w:val="both"/>
        <w:rPr>
          <w:rFonts w:ascii="Simplified Arabic" w:hAnsi="Simplified Arabic" w:cs="Simplified Arabic"/>
          <w:b/>
          <w:bCs/>
          <w:sz w:val="24"/>
          <w:szCs w:val="24"/>
          <w:rtl/>
        </w:rPr>
      </w:pPr>
    </w:p>
    <w:p w14:paraId="32C6CA08" w14:textId="4E35E924" w:rsidR="00ED168E" w:rsidRPr="00897121" w:rsidRDefault="00B961A1" w:rsidP="007511D8">
      <w:pPr>
        <w:bidi/>
        <w:spacing w:after="0"/>
        <w:ind w:left="48"/>
        <w:jc w:val="both"/>
        <w:rPr>
          <w:rFonts w:ascii="Simplified Arabic" w:hAnsi="Simplified Arabic" w:cs="Simplified Arabic"/>
          <w:b/>
          <w:bCs/>
          <w:sz w:val="24"/>
          <w:szCs w:val="24"/>
          <w:rtl/>
          <w:lang w:bidi="ar-JO"/>
        </w:rPr>
      </w:pPr>
      <w:r w:rsidRPr="00897121">
        <w:rPr>
          <w:rFonts w:ascii="Simplified Arabic" w:hAnsi="Simplified Arabic" w:cs="Simplified Arabic"/>
          <w:b/>
          <w:bCs/>
          <w:sz w:val="24"/>
          <w:szCs w:val="24"/>
          <w:rtl/>
        </w:rPr>
        <w:t>مصادر أخرى:</w:t>
      </w:r>
    </w:p>
    <w:p w14:paraId="0F415F03" w14:textId="77777777" w:rsidR="00ED168E" w:rsidRPr="00897121" w:rsidRDefault="00B961A1" w:rsidP="00897121">
      <w:pPr>
        <w:pStyle w:val="ListParagraph"/>
        <w:numPr>
          <w:ilvl w:val="0"/>
          <w:numId w:val="7"/>
        </w:numPr>
        <w:bidi/>
        <w:spacing w:after="0"/>
        <w:jc w:val="both"/>
        <w:rPr>
          <w:rFonts w:ascii="Simplified Arabic" w:hAnsi="Simplified Arabic" w:cs="Simplified Arabic"/>
          <w:sz w:val="24"/>
          <w:szCs w:val="24"/>
        </w:rPr>
      </w:pPr>
      <w:r w:rsidRPr="00897121">
        <w:rPr>
          <w:rFonts w:ascii="Simplified Arabic" w:hAnsi="Simplified Arabic" w:cs="Simplified Arabic"/>
          <w:sz w:val="24"/>
          <w:szCs w:val="24"/>
          <w:rtl/>
        </w:rPr>
        <w:t>منشورات وزارة الزراعة الفلسطينية.</w:t>
      </w:r>
    </w:p>
    <w:p w14:paraId="59E6C237" w14:textId="77777777" w:rsidR="00ED168E" w:rsidRPr="00897121" w:rsidRDefault="00B961A1" w:rsidP="00897121">
      <w:pPr>
        <w:pStyle w:val="ListParagraph"/>
        <w:numPr>
          <w:ilvl w:val="0"/>
          <w:numId w:val="7"/>
        </w:numPr>
        <w:bidi/>
        <w:spacing w:after="0"/>
        <w:jc w:val="both"/>
        <w:rPr>
          <w:rFonts w:ascii="Simplified Arabic" w:hAnsi="Simplified Arabic" w:cs="Simplified Arabic"/>
          <w:sz w:val="24"/>
          <w:szCs w:val="24"/>
        </w:rPr>
      </w:pPr>
      <w:r w:rsidRPr="00897121">
        <w:rPr>
          <w:rFonts w:ascii="Simplified Arabic" w:hAnsi="Simplified Arabic" w:cs="Simplified Arabic"/>
          <w:sz w:val="24"/>
          <w:szCs w:val="24"/>
          <w:rtl/>
        </w:rPr>
        <w:t>منشورات ودراسات زراعية من مصادر متعددة.</w:t>
      </w:r>
    </w:p>
    <w:p w14:paraId="04B5A6CE" w14:textId="77777777" w:rsidR="00ED168E" w:rsidRPr="00897121" w:rsidRDefault="00B961A1" w:rsidP="00897121">
      <w:pPr>
        <w:numPr>
          <w:ilvl w:val="0"/>
          <w:numId w:val="7"/>
        </w:numPr>
        <w:bidi/>
        <w:spacing w:after="0"/>
        <w:jc w:val="both"/>
        <w:rPr>
          <w:rFonts w:ascii="Simplified Arabic" w:hAnsi="Simplified Arabic" w:cs="Simplified Arabic"/>
          <w:sz w:val="24"/>
          <w:szCs w:val="24"/>
          <w:rtl/>
        </w:rPr>
      </w:pPr>
      <w:r w:rsidRPr="00897121">
        <w:rPr>
          <w:rFonts w:ascii="Simplified Arabic" w:hAnsi="Simplified Arabic" w:cs="Simplified Arabic"/>
          <w:sz w:val="24"/>
          <w:szCs w:val="24"/>
          <w:rtl/>
        </w:rPr>
        <w:t>مقابلات مع العديد من ذوي الخبرة والاختصاص في الوضع الزراعي المحلي.</w:t>
      </w:r>
    </w:p>
    <w:p w14:paraId="47CCD2C0" w14:textId="77777777" w:rsidR="00ED168E" w:rsidRPr="00897121" w:rsidRDefault="00B961A1" w:rsidP="00897121">
      <w:pPr>
        <w:numPr>
          <w:ilvl w:val="0"/>
          <w:numId w:val="7"/>
        </w:numPr>
        <w:bidi/>
        <w:spacing w:after="0"/>
        <w:jc w:val="both"/>
        <w:rPr>
          <w:rFonts w:ascii="Simplified Arabic" w:hAnsi="Simplified Arabic" w:cs="Simplified Arabic"/>
          <w:sz w:val="24"/>
          <w:szCs w:val="24"/>
        </w:rPr>
      </w:pPr>
      <w:r w:rsidRPr="00897121">
        <w:rPr>
          <w:rFonts w:ascii="Simplified Arabic" w:hAnsi="Simplified Arabic" w:cs="Simplified Arabic"/>
          <w:sz w:val="24"/>
          <w:szCs w:val="24"/>
          <w:rtl/>
        </w:rPr>
        <w:t>مقابلات مع باحثين وأكاديميين متخصصين في زراعة المحاصيل.</w:t>
      </w:r>
    </w:p>
    <w:p w14:paraId="19676877" w14:textId="77777777" w:rsidR="00DF4853" w:rsidRPr="00897121" w:rsidRDefault="00DF4853" w:rsidP="00897121">
      <w:pPr>
        <w:bidi/>
        <w:spacing w:after="0"/>
        <w:jc w:val="both"/>
        <w:rPr>
          <w:rFonts w:ascii="Simplified Arabic" w:hAnsi="Simplified Arabic" w:cs="Simplified Arabic"/>
          <w:sz w:val="24"/>
          <w:szCs w:val="24"/>
          <w:rtl/>
        </w:rPr>
      </w:pPr>
    </w:p>
    <w:p w14:paraId="2F1F5A4C" w14:textId="77777777" w:rsidR="00ED168E" w:rsidRPr="00897121" w:rsidRDefault="00B961A1" w:rsidP="00897121">
      <w:pPr>
        <w:bidi/>
        <w:spacing w:after="0"/>
        <w:jc w:val="both"/>
        <w:rPr>
          <w:rFonts w:ascii="Simplified Arabic" w:hAnsi="Simplified Arabic" w:cs="Simplified Arabic"/>
          <w:b/>
          <w:bCs/>
          <w:sz w:val="24"/>
          <w:szCs w:val="24"/>
          <w:rtl/>
        </w:rPr>
      </w:pPr>
      <w:r w:rsidRPr="00897121">
        <w:rPr>
          <w:rFonts w:ascii="Simplified Arabic" w:hAnsi="Simplified Arabic" w:cs="Simplified Arabic"/>
          <w:b/>
          <w:bCs/>
          <w:sz w:val="24"/>
          <w:szCs w:val="24"/>
          <w:rtl/>
        </w:rPr>
        <w:t>7.1 طريقة التحليل</w:t>
      </w:r>
      <w:r w:rsidRPr="00897121">
        <w:rPr>
          <w:rFonts w:ascii="Simplified Arabic" w:hAnsi="Simplified Arabic" w:cs="Simplified Arabic"/>
          <w:b/>
          <w:bCs/>
          <w:sz w:val="24"/>
          <w:szCs w:val="24"/>
        </w:rPr>
        <w:t> </w:t>
      </w:r>
    </w:p>
    <w:p w14:paraId="60D7F0DF" w14:textId="36F4FAB5" w:rsidR="00ED168E" w:rsidRPr="00897121" w:rsidRDefault="00B961A1" w:rsidP="00897121">
      <w:pPr>
        <w:bidi/>
        <w:spacing w:after="0"/>
        <w:jc w:val="both"/>
        <w:rPr>
          <w:rFonts w:ascii="Simplified Arabic" w:hAnsi="Simplified Arabic" w:cs="Simplified Arabic"/>
          <w:sz w:val="24"/>
          <w:szCs w:val="24"/>
          <w:rtl/>
        </w:rPr>
      </w:pPr>
      <w:r w:rsidRPr="00897121">
        <w:rPr>
          <w:rFonts w:ascii="Simplified Arabic" w:hAnsi="Simplified Arabic" w:cs="Simplified Arabic"/>
          <w:sz w:val="24"/>
          <w:szCs w:val="24"/>
          <w:rtl/>
        </w:rPr>
        <w:t>بعد تجميع البيانات اللازمة ل</w:t>
      </w:r>
      <w:r w:rsidR="004A1BE0" w:rsidRPr="00897121">
        <w:rPr>
          <w:rFonts w:ascii="Simplified Arabic" w:hAnsi="Simplified Arabic" w:cs="Simplified Arabic"/>
          <w:sz w:val="24"/>
          <w:szCs w:val="24"/>
          <w:rtl/>
        </w:rPr>
        <w:t>ل</w:t>
      </w:r>
      <w:r w:rsidRPr="00897121">
        <w:rPr>
          <w:rFonts w:ascii="Simplified Arabic" w:hAnsi="Simplified Arabic" w:cs="Simplified Arabic"/>
          <w:sz w:val="24"/>
          <w:szCs w:val="24"/>
          <w:rtl/>
        </w:rPr>
        <w:t xml:space="preserve">إجابة </w:t>
      </w:r>
      <w:r w:rsidR="004A1BE0" w:rsidRPr="00897121">
        <w:rPr>
          <w:rFonts w:ascii="Simplified Arabic" w:hAnsi="Simplified Arabic" w:cs="Simplified Arabic"/>
          <w:sz w:val="24"/>
          <w:szCs w:val="24"/>
          <w:rtl/>
        </w:rPr>
        <w:t xml:space="preserve">على </w:t>
      </w:r>
      <w:r w:rsidRPr="00897121">
        <w:rPr>
          <w:rFonts w:ascii="Simplified Arabic" w:hAnsi="Simplified Arabic" w:cs="Simplified Arabic"/>
          <w:sz w:val="24"/>
          <w:szCs w:val="24"/>
          <w:rtl/>
        </w:rPr>
        <w:t>أسئلة الدراسة، تم استخدام البرامج الحاسوبية اللازمة في عملية التحليل حسب ما تطلبته</w:t>
      </w:r>
      <w:r w:rsidR="004A1BE0" w:rsidRPr="00897121">
        <w:rPr>
          <w:rFonts w:ascii="Simplified Arabic" w:hAnsi="Simplified Arabic" w:cs="Simplified Arabic"/>
          <w:sz w:val="24"/>
          <w:szCs w:val="24"/>
          <w:rtl/>
        </w:rPr>
        <w:t xml:space="preserve"> طبيعة التحليل والخروج بالنتائج،</w:t>
      </w:r>
      <w:r w:rsidRPr="00897121">
        <w:rPr>
          <w:rFonts w:ascii="Simplified Arabic" w:hAnsi="Simplified Arabic" w:cs="Simplified Arabic"/>
          <w:sz w:val="24"/>
          <w:szCs w:val="24"/>
          <w:rtl/>
        </w:rPr>
        <w:t xml:space="preserve"> ولتحقيق أهداف البحث تم استخدام </w:t>
      </w:r>
      <w:r w:rsidR="004A1BE0" w:rsidRPr="00897121">
        <w:rPr>
          <w:rFonts w:ascii="Simplified Arabic" w:hAnsi="Simplified Arabic" w:cs="Simplified Arabic"/>
          <w:sz w:val="24"/>
          <w:szCs w:val="24"/>
          <w:rtl/>
        </w:rPr>
        <w:t>الأسلوب</w:t>
      </w:r>
      <w:r w:rsidRPr="00897121">
        <w:rPr>
          <w:rFonts w:ascii="Simplified Arabic" w:hAnsi="Simplified Arabic" w:cs="Simplified Arabic"/>
          <w:sz w:val="24"/>
          <w:szCs w:val="24"/>
          <w:rtl/>
        </w:rPr>
        <w:t xml:space="preserve"> الوصفي التحليلي</w:t>
      </w:r>
      <w:r w:rsidR="004A1BE0" w:rsidRPr="00897121">
        <w:rPr>
          <w:rFonts w:ascii="Simplified Arabic" w:hAnsi="Simplified Arabic" w:cs="Simplified Arabic"/>
          <w:sz w:val="24"/>
          <w:szCs w:val="24"/>
          <w:rtl/>
        </w:rPr>
        <w:t xml:space="preserve"> للبيانات،</w:t>
      </w:r>
      <w:r w:rsidRPr="00897121">
        <w:rPr>
          <w:rFonts w:ascii="Simplified Arabic" w:hAnsi="Simplified Arabic" w:cs="Simplified Arabic"/>
          <w:sz w:val="24"/>
          <w:szCs w:val="24"/>
          <w:rtl/>
        </w:rPr>
        <w:t xml:space="preserve"> حيث تم استخدام الجداول والر</w:t>
      </w:r>
      <w:r w:rsidR="004A1BE0" w:rsidRPr="00897121">
        <w:rPr>
          <w:rFonts w:ascii="Simplified Arabic" w:hAnsi="Simplified Arabic" w:cs="Simplified Arabic"/>
          <w:sz w:val="24"/>
          <w:szCs w:val="24"/>
          <w:rtl/>
        </w:rPr>
        <w:t>سوم البيانية وحساب معدلات النمو</w:t>
      </w:r>
      <w:r w:rsidRPr="00897121">
        <w:rPr>
          <w:rFonts w:ascii="Simplified Arabic" w:hAnsi="Simplified Arabic" w:cs="Simplified Arabic"/>
          <w:sz w:val="24"/>
          <w:szCs w:val="24"/>
          <w:rtl/>
        </w:rPr>
        <w:t xml:space="preserve"> ومعاملات الارتباط.</w:t>
      </w:r>
    </w:p>
    <w:p w14:paraId="57407DFE" w14:textId="77777777" w:rsidR="00ED168E" w:rsidRPr="00897121" w:rsidRDefault="00ED168E" w:rsidP="00897121">
      <w:pPr>
        <w:bidi/>
        <w:spacing w:after="0"/>
        <w:jc w:val="both"/>
        <w:rPr>
          <w:rFonts w:ascii="Simplified Arabic" w:hAnsi="Simplified Arabic" w:cs="Simplified Arabic"/>
          <w:sz w:val="24"/>
          <w:szCs w:val="24"/>
          <w:rtl/>
        </w:rPr>
      </w:pPr>
    </w:p>
    <w:p w14:paraId="602E5116" w14:textId="77CD5854" w:rsidR="00ED168E" w:rsidRPr="00897121" w:rsidRDefault="00B961A1" w:rsidP="00897121">
      <w:pPr>
        <w:bidi/>
        <w:spacing w:after="0"/>
        <w:jc w:val="both"/>
        <w:rPr>
          <w:rFonts w:ascii="Simplified Arabic" w:hAnsi="Simplified Arabic" w:cs="Simplified Arabic"/>
          <w:b/>
          <w:bCs/>
          <w:sz w:val="24"/>
          <w:szCs w:val="24"/>
        </w:rPr>
      </w:pPr>
      <w:r w:rsidRPr="00897121">
        <w:rPr>
          <w:rFonts w:ascii="Simplified Arabic" w:hAnsi="Simplified Arabic" w:cs="Simplified Arabic"/>
          <w:b/>
          <w:bCs/>
          <w:sz w:val="24"/>
          <w:szCs w:val="24"/>
          <w:rtl/>
        </w:rPr>
        <w:t>8.1 محتويات الدراسة</w:t>
      </w:r>
    </w:p>
    <w:p w14:paraId="2DFB0B15" w14:textId="5721B3AE" w:rsidR="00A55FBF" w:rsidRPr="00897121" w:rsidRDefault="00A55FBF" w:rsidP="00897121">
      <w:pPr>
        <w:bidi/>
        <w:spacing w:after="0"/>
        <w:jc w:val="both"/>
        <w:rPr>
          <w:rFonts w:ascii="Simplified Arabic" w:hAnsi="Simplified Arabic" w:cs="Simplified Arabic"/>
          <w:color w:val="000000"/>
          <w:sz w:val="24"/>
          <w:szCs w:val="24"/>
          <w:rtl/>
        </w:rPr>
      </w:pPr>
      <w:r w:rsidRPr="00897121">
        <w:rPr>
          <w:rFonts w:ascii="Simplified Arabic" w:hAnsi="Simplified Arabic" w:cs="Simplified Arabic"/>
          <w:color w:val="000000"/>
          <w:sz w:val="24"/>
          <w:szCs w:val="24"/>
          <w:rtl/>
        </w:rPr>
        <w:t xml:space="preserve">تحتوي الدراسة على خمسة فصول، حیث يبین الفصل الأول </w:t>
      </w:r>
      <w:r w:rsidRPr="00897121">
        <w:rPr>
          <w:rFonts w:ascii="Simplified Arabic" w:hAnsi="Simplified Arabic" w:cs="Simplified Arabic"/>
          <w:sz w:val="24"/>
          <w:szCs w:val="24"/>
          <w:rtl/>
        </w:rPr>
        <w:t xml:space="preserve">الإطار العام للدراسة </w:t>
      </w:r>
      <w:r w:rsidRPr="00897121">
        <w:rPr>
          <w:rFonts w:ascii="Simplified Arabic" w:hAnsi="Simplified Arabic" w:cs="Simplified Arabic"/>
          <w:color w:val="000000"/>
          <w:sz w:val="24"/>
          <w:szCs w:val="24"/>
          <w:rtl/>
        </w:rPr>
        <w:t>من حيث أهمية ومشكلة واهداف ومنهجية ومجتمع وأسئلة الدراسة ومصادر البيانات</w:t>
      </w:r>
      <w:r w:rsidR="00AB0A40" w:rsidRPr="00897121">
        <w:rPr>
          <w:rFonts w:ascii="Simplified Arabic" w:hAnsi="Simplified Arabic" w:cs="Simplified Arabic"/>
          <w:color w:val="000000"/>
          <w:sz w:val="24"/>
          <w:szCs w:val="24"/>
          <w:rtl/>
        </w:rPr>
        <w:t>.</w:t>
      </w:r>
      <w:r w:rsidRPr="00897121">
        <w:rPr>
          <w:rFonts w:ascii="Simplified Arabic" w:hAnsi="Simplified Arabic" w:cs="Simplified Arabic"/>
          <w:color w:val="000000"/>
          <w:sz w:val="24"/>
          <w:szCs w:val="24"/>
          <w:rtl/>
        </w:rPr>
        <w:t xml:space="preserve"> يبین الفصل الثاني </w:t>
      </w:r>
      <w:r w:rsidRPr="00897121">
        <w:rPr>
          <w:rFonts w:ascii="Simplified Arabic" w:hAnsi="Simplified Arabic" w:cs="Simplified Arabic"/>
          <w:sz w:val="24"/>
          <w:szCs w:val="24"/>
          <w:rtl/>
        </w:rPr>
        <w:t xml:space="preserve">مؤشرات البيئة الاقتصادية الكلية في فلسطين، حيث يتعرض إلى مؤشرات الاقتصاد الكلي في </w:t>
      </w:r>
      <w:r w:rsidRPr="00897121">
        <w:rPr>
          <w:rFonts w:ascii="Simplified Arabic" w:hAnsi="Simplified Arabic" w:cs="Simplified Arabic"/>
          <w:color w:val="000000" w:themeColor="text1"/>
          <w:sz w:val="24"/>
          <w:szCs w:val="24"/>
          <w:rtl/>
        </w:rPr>
        <w:t xml:space="preserve">فلسطين </w:t>
      </w:r>
      <w:r w:rsidRPr="00897121">
        <w:rPr>
          <w:rFonts w:ascii="Simplified Arabic" w:hAnsi="Simplified Arabic" w:cs="Simplified Arabic"/>
          <w:sz w:val="24"/>
          <w:szCs w:val="24"/>
          <w:rtl/>
        </w:rPr>
        <w:t>ومدى ارتباطها بالأوضاع السياسية، كما يتناول مساهمة القطاع الزراعي في الدخل القومي الإجمالي ومقارنته بمدى مساهمة القطاعات الاقتصادية الأخرى</w:t>
      </w:r>
      <w:r w:rsidRPr="00897121">
        <w:rPr>
          <w:rFonts w:ascii="Simplified Arabic" w:hAnsi="Simplified Arabic" w:cs="Simplified Arabic"/>
          <w:color w:val="000000"/>
          <w:sz w:val="24"/>
          <w:szCs w:val="24"/>
          <w:rtl/>
        </w:rPr>
        <w:t xml:space="preserve">. الفصل الثالث يتطرق الى </w:t>
      </w:r>
      <w:r w:rsidRPr="00897121">
        <w:rPr>
          <w:rFonts w:ascii="Simplified Arabic" w:hAnsi="Simplified Arabic" w:cs="Simplified Arabic"/>
          <w:sz w:val="24"/>
          <w:szCs w:val="24"/>
          <w:rtl/>
        </w:rPr>
        <w:t>تحليل العوامل المؤثرة في التغيرات في مساحات الحيازات الزراعية والمساحات المزروعة بالمحاصيل الحقلية</w:t>
      </w:r>
      <w:r w:rsidRPr="00897121">
        <w:rPr>
          <w:rFonts w:ascii="Simplified Arabic" w:hAnsi="Simplified Arabic" w:cs="Simplified Arabic"/>
          <w:color w:val="000000"/>
          <w:sz w:val="24"/>
          <w:szCs w:val="24"/>
          <w:rtl/>
        </w:rPr>
        <w:t xml:space="preserve">.  يتطرق الفصل الرابع الى </w:t>
      </w:r>
      <w:r w:rsidRPr="00897121">
        <w:rPr>
          <w:rFonts w:ascii="Simplified Arabic" w:hAnsi="Simplified Arabic" w:cs="Simplified Arabic"/>
          <w:color w:val="000000" w:themeColor="text1"/>
          <w:sz w:val="24"/>
          <w:szCs w:val="24"/>
          <w:rtl/>
        </w:rPr>
        <w:t>تحليل واقع زراعة المحاصيل العلفية وتربية الأبقار والضأن والماعز والبيئة الاستثمارية لهذا القطاع</w:t>
      </w:r>
      <w:r w:rsidRPr="00897121">
        <w:rPr>
          <w:rFonts w:ascii="Simplified Arabic" w:hAnsi="Simplified Arabic" w:cs="Simplified Arabic"/>
          <w:color w:val="000000"/>
          <w:sz w:val="24"/>
          <w:szCs w:val="24"/>
          <w:rtl/>
        </w:rPr>
        <w:t xml:space="preserve">. </w:t>
      </w:r>
      <w:r w:rsidR="00AB0A40" w:rsidRPr="00897121">
        <w:rPr>
          <w:rFonts w:ascii="Simplified Arabic" w:hAnsi="Simplified Arabic" w:cs="Simplified Arabic"/>
          <w:color w:val="000000"/>
          <w:sz w:val="24"/>
          <w:szCs w:val="24"/>
          <w:rtl/>
        </w:rPr>
        <w:t xml:space="preserve"> </w:t>
      </w:r>
      <w:r w:rsidRPr="00897121">
        <w:rPr>
          <w:rFonts w:ascii="Simplified Arabic" w:hAnsi="Simplified Arabic" w:cs="Simplified Arabic"/>
          <w:color w:val="000000"/>
          <w:sz w:val="24"/>
          <w:szCs w:val="24"/>
          <w:rtl/>
        </w:rPr>
        <w:t>يشیر الفصل الخامس الى اهم النتائج والاستنتاجات التي توصلت إليها الدراسة، كما يركز على الاقتراحات والتوصيات لصناع القرار.</w:t>
      </w:r>
    </w:p>
    <w:p w14:paraId="4B449C1A" w14:textId="77777777" w:rsidR="00137665" w:rsidRPr="00897121" w:rsidRDefault="00137665" w:rsidP="00897121">
      <w:pPr>
        <w:bidi/>
        <w:spacing w:after="0"/>
        <w:jc w:val="both"/>
        <w:rPr>
          <w:rFonts w:ascii="Simplified Arabic" w:hAnsi="Simplified Arabic" w:cs="Simplified Arabic"/>
          <w:sz w:val="24"/>
          <w:szCs w:val="24"/>
        </w:rPr>
      </w:pPr>
    </w:p>
    <w:p w14:paraId="5891F836" w14:textId="77777777" w:rsidR="001755A6" w:rsidRDefault="001755A6">
      <w:pPr>
        <w:spacing w:after="0" w:line="240" w:lineRule="auto"/>
        <w:rPr>
          <w:rFonts w:ascii="Simplified Arabic" w:hAnsi="Simplified Arabic" w:cs="Simplified Arabic"/>
          <w:b/>
          <w:bCs/>
          <w:sz w:val="24"/>
          <w:szCs w:val="24"/>
          <w:rtl/>
        </w:rPr>
      </w:pPr>
      <w:r>
        <w:rPr>
          <w:rFonts w:ascii="Simplified Arabic" w:hAnsi="Simplified Arabic" w:cs="Simplified Arabic"/>
          <w:b/>
          <w:bCs/>
          <w:sz w:val="24"/>
          <w:szCs w:val="24"/>
          <w:rtl/>
        </w:rPr>
        <w:br w:type="page"/>
      </w:r>
    </w:p>
    <w:p w14:paraId="72500982" w14:textId="62F7D422" w:rsidR="00ED168E" w:rsidRPr="00897121" w:rsidRDefault="00B961A1" w:rsidP="00897121">
      <w:pPr>
        <w:bidi/>
        <w:spacing w:after="0"/>
        <w:jc w:val="both"/>
        <w:rPr>
          <w:rFonts w:ascii="Simplified Arabic" w:hAnsi="Simplified Arabic" w:cs="Simplified Arabic"/>
          <w:b/>
          <w:bCs/>
          <w:sz w:val="24"/>
          <w:szCs w:val="24"/>
          <w:rtl/>
        </w:rPr>
      </w:pPr>
      <w:r w:rsidRPr="00897121">
        <w:rPr>
          <w:rFonts w:ascii="Simplified Arabic" w:hAnsi="Simplified Arabic" w:cs="Simplified Arabic"/>
          <w:b/>
          <w:bCs/>
          <w:sz w:val="24"/>
          <w:szCs w:val="24"/>
          <w:rtl/>
        </w:rPr>
        <w:lastRenderedPageBreak/>
        <w:t>9</w:t>
      </w:r>
      <w:r w:rsidR="004B47AD" w:rsidRPr="00897121">
        <w:rPr>
          <w:rFonts w:ascii="Simplified Arabic" w:hAnsi="Simplified Arabic" w:cs="Simplified Arabic"/>
          <w:b/>
          <w:bCs/>
          <w:sz w:val="24"/>
          <w:szCs w:val="24"/>
          <w:rtl/>
        </w:rPr>
        <w:t>.1 أسئلة الدراسة</w:t>
      </w:r>
    </w:p>
    <w:p w14:paraId="0389A3E3" w14:textId="3114A13F" w:rsidR="00ED168E" w:rsidRPr="00897121" w:rsidRDefault="00B961A1" w:rsidP="00897121">
      <w:pPr>
        <w:bidi/>
        <w:spacing w:after="0"/>
        <w:jc w:val="both"/>
        <w:rPr>
          <w:rFonts w:ascii="Simplified Arabic" w:hAnsi="Simplified Arabic" w:cs="Simplified Arabic"/>
          <w:b/>
          <w:bCs/>
          <w:sz w:val="24"/>
          <w:szCs w:val="24"/>
          <w:rtl/>
        </w:rPr>
      </w:pPr>
      <w:r w:rsidRPr="00897121">
        <w:rPr>
          <w:rFonts w:ascii="Simplified Arabic" w:hAnsi="Simplified Arabic" w:cs="Simplified Arabic"/>
          <w:b/>
          <w:bCs/>
          <w:sz w:val="24"/>
          <w:szCs w:val="24"/>
          <w:rtl/>
        </w:rPr>
        <w:t xml:space="preserve">السؤال الرئيس للدراسة: ما هو واقع المحاصيل الحقلية العلفية </w:t>
      </w:r>
      <w:r w:rsidR="004D73BB" w:rsidRPr="00897121">
        <w:rPr>
          <w:rFonts w:ascii="Simplified Arabic" w:hAnsi="Simplified Arabic" w:cs="Simplified Arabic"/>
          <w:b/>
          <w:bCs/>
          <w:sz w:val="24"/>
          <w:szCs w:val="24"/>
          <w:rtl/>
        </w:rPr>
        <w:t xml:space="preserve">وواقع تربية الأبقار والضأن والماعز </w:t>
      </w:r>
      <w:r w:rsidRPr="00897121">
        <w:rPr>
          <w:rFonts w:ascii="Simplified Arabic" w:hAnsi="Simplified Arabic" w:cs="Simplified Arabic"/>
          <w:b/>
          <w:bCs/>
          <w:sz w:val="24"/>
          <w:szCs w:val="24"/>
          <w:rtl/>
        </w:rPr>
        <w:t xml:space="preserve">في فلسطين، </w:t>
      </w:r>
      <w:r w:rsidR="004D73BB" w:rsidRPr="00897121">
        <w:rPr>
          <w:rFonts w:ascii="Simplified Arabic" w:hAnsi="Simplified Arabic" w:cs="Simplified Arabic"/>
          <w:b/>
          <w:bCs/>
          <w:sz w:val="24"/>
          <w:szCs w:val="24"/>
          <w:rtl/>
        </w:rPr>
        <w:t>والعلاقة بينها</w:t>
      </w:r>
      <w:r w:rsidRPr="00897121">
        <w:rPr>
          <w:rFonts w:ascii="Simplified Arabic" w:hAnsi="Simplified Arabic" w:cs="Simplified Arabic"/>
          <w:b/>
          <w:bCs/>
          <w:sz w:val="24"/>
          <w:szCs w:val="24"/>
          <w:rtl/>
        </w:rPr>
        <w:t>؟ وينبثق عنه الأسئلة الفرعية التالية:</w:t>
      </w:r>
    </w:p>
    <w:p w14:paraId="5260DF0E" w14:textId="77777777" w:rsidR="00ED168E" w:rsidRPr="00897121" w:rsidRDefault="00B961A1" w:rsidP="00897121">
      <w:pPr>
        <w:numPr>
          <w:ilvl w:val="0"/>
          <w:numId w:val="9"/>
        </w:numPr>
        <w:bidi/>
        <w:spacing w:after="0"/>
        <w:ind w:hanging="372"/>
        <w:jc w:val="both"/>
        <w:rPr>
          <w:rFonts w:ascii="Simplified Arabic" w:hAnsi="Simplified Arabic" w:cs="Simplified Arabic"/>
          <w:sz w:val="24"/>
          <w:szCs w:val="24"/>
        </w:rPr>
      </w:pPr>
      <w:r w:rsidRPr="00897121">
        <w:rPr>
          <w:rFonts w:ascii="Simplified Arabic" w:hAnsi="Simplified Arabic" w:cs="Simplified Arabic"/>
          <w:sz w:val="24"/>
          <w:szCs w:val="24"/>
          <w:rtl/>
        </w:rPr>
        <w:t>ما هي خصائص المساحات المزروعة في فلسطين، وخاصة المزروعة بالمحاصيل الحقلية؟</w:t>
      </w:r>
    </w:p>
    <w:p w14:paraId="695A00A3" w14:textId="2A63653F" w:rsidR="00ED168E" w:rsidRPr="00897121" w:rsidRDefault="00B961A1" w:rsidP="00897121">
      <w:pPr>
        <w:numPr>
          <w:ilvl w:val="0"/>
          <w:numId w:val="9"/>
        </w:numPr>
        <w:bidi/>
        <w:spacing w:after="0"/>
        <w:ind w:hanging="372"/>
        <w:jc w:val="both"/>
        <w:rPr>
          <w:rFonts w:ascii="Simplified Arabic" w:hAnsi="Simplified Arabic" w:cs="Simplified Arabic"/>
          <w:sz w:val="24"/>
          <w:szCs w:val="24"/>
        </w:rPr>
      </w:pPr>
      <w:r w:rsidRPr="00897121">
        <w:rPr>
          <w:rFonts w:ascii="Simplified Arabic" w:hAnsi="Simplified Arabic" w:cs="Simplified Arabic"/>
          <w:sz w:val="24"/>
          <w:szCs w:val="24"/>
          <w:rtl/>
        </w:rPr>
        <w:t xml:space="preserve">ما هي </w:t>
      </w:r>
      <w:r w:rsidR="00103528" w:rsidRPr="00897121">
        <w:rPr>
          <w:rFonts w:ascii="Simplified Arabic" w:hAnsi="Simplified Arabic" w:cs="Simplified Arabic"/>
          <w:sz w:val="24"/>
          <w:szCs w:val="24"/>
          <w:rtl/>
        </w:rPr>
        <w:t>واقع</w:t>
      </w:r>
      <w:r w:rsidRPr="00897121">
        <w:rPr>
          <w:rFonts w:ascii="Simplified Arabic" w:hAnsi="Simplified Arabic" w:cs="Simplified Arabic"/>
          <w:sz w:val="24"/>
          <w:szCs w:val="24"/>
          <w:rtl/>
        </w:rPr>
        <w:t xml:space="preserve"> المساحات المزروعة ب</w:t>
      </w:r>
      <w:r w:rsidR="00103528" w:rsidRPr="00897121">
        <w:rPr>
          <w:rFonts w:ascii="Simplified Arabic" w:hAnsi="Simplified Arabic" w:cs="Simplified Arabic"/>
          <w:sz w:val="24"/>
          <w:szCs w:val="24"/>
          <w:rtl/>
        </w:rPr>
        <w:t>ال</w:t>
      </w:r>
      <w:r w:rsidRPr="00897121">
        <w:rPr>
          <w:rFonts w:ascii="Simplified Arabic" w:hAnsi="Simplified Arabic" w:cs="Simplified Arabic"/>
          <w:sz w:val="24"/>
          <w:szCs w:val="24"/>
          <w:rtl/>
        </w:rPr>
        <w:t>محاصيل العلفية في فلسطين؟</w:t>
      </w:r>
    </w:p>
    <w:p w14:paraId="3CD76447" w14:textId="1B4F72FE" w:rsidR="00ED168E" w:rsidRPr="00897121" w:rsidRDefault="00B961A1" w:rsidP="00897121">
      <w:pPr>
        <w:numPr>
          <w:ilvl w:val="0"/>
          <w:numId w:val="9"/>
        </w:numPr>
        <w:bidi/>
        <w:spacing w:after="0"/>
        <w:ind w:hanging="372"/>
        <w:jc w:val="both"/>
        <w:rPr>
          <w:rFonts w:ascii="Simplified Arabic" w:hAnsi="Simplified Arabic" w:cs="Simplified Arabic"/>
          <w:sz w:val="24"/>
          <w:szCs w:val="24"/>
        </w:rPr>
      </w:pPr>
      <w:r w:rsidRPr="00897121">
        <w:rPr>
          <w:rFonts w:ascii="Simplified Arabic" w:hAnsi="Simplified Arabic" w:cs="Simplified Arabic"/>
          <w:sz w:val="24"/>
          <w:szCs w:val="24"/>
          <w:rtl/>
        </w:rPr>
        <w:t>ما هي أهم التحديات والمعوقات التي تحد من أمكانية استغلال المساحات الزراعية لزراعة المحاصيل العلفية؟</w:t>
      </w:r>
    </w:p>
    <w:p w14:paraId="2E2EC352" w14:textId="51FB31A5" w:rsidR="00ED168E" w:rsidRPr="00897121" w:rsidRDefault="00B961A1" w:rsidP="00897121">
      <w:pPr>
        <w:numPr>
          <w:ilvl w:val="0"/>
          <w:numId w:val="9"/>
        </w:numPr>
        <w:bidi/>
        <w:spacing w:after="0"/>
        <w:ind w:hanging="372"/>
        <w:jc w:val="both"/>
        <w:rPr>
          <w:rFonts w:ascii="Simplified Arabic" w:hAnsi="Simplified Arabic" w:cs="Simplified Arabic"/>
          <w:sz w:val="24"/>
          <w:szCs w:val="24"/>
        </w:rPr>
      </w:pPr>
      <w:r w:rsidRPr="00897121">
        <w:rPr>
          <w:rFonts w:ascii="Simplified Arabic" w:hAnsi="Simplified Arabic" w:cs="Simplified Arabic"/>
          <w:sz w:val="24"/>
          <w:szCs w:val="24"/>
          <w:rtl/>
        </w:rPr>
        <w:t>ما هي أهم العوامل المؤثرة في تراجع المساحات المزروعة بمحاصيل علفية؟</w:t>
      </w:r>
    </w:p>
    <w:p w14:paraId="5307FE39" w14:textId="2CAC69B3" w:rsidR="00ED168E" w:rsidRPr="00897121" w:rsidRDefault="00B961A1" w:rsidP="00897121">
      <w:pPr>
        <w:numPr>
          <w:ilvl w:val="0"/>
          <w:numId w:val="9"/>
        </w:numPr>
        <w:bidi/>
        <w:spacing w:after="0"/>
        <w:ind w:hanging="372"/>
        <w:jc w:val="both"/>
        <w:rPr>
          <w:rFonts w:ascii="Simplified Arabic" w:hAnsi="Simplified Arabic" w:cs="Simplified Arabic"/>
          <w:sz w:val="24"/>
          <w:szCs w:val="24"/>
        </w:rPr>
      </w:pPr>
      <w:r w:rsidRPr="00897121">
        <w:rPr>
          <w:rFonts w:ascii="Simplified Arabic" w:hAnsi="Simplified Arabic" w:cs="Simplified Arabic"/>
          <w:sz w:val="24"/>
          <w:szCs w:val="24"/>
          <w:rtl/>
        </w:rPr>
        <w:t>ما هي أهم متطلبات تطوير المساحات الزراعية المعدة لزراعة المحاصيل العلفية؟</w:t>
      </w:r>
    </w:p>
    <w:p w14:paraId="1935D3EE" w14:textId="352EA3D4" w:rsidR="004D73BB" w:rsidRPr="00897121" w:rsidRDefault="004D73BB" w:rsidP="00897121">
      <w:pPr>
        <w:numPr>
          <w:ilvl w:val="0"/>
          <w:numId w:val="9"/>
        </w:numPr>
        <w:bidi/>
        <w:spacing w:after="0"/>
        <w:ind w:hanging="372"/>
        <w:jc w:val="both"/>
        <w:rPr>
          <w:rFonts w:ascii="Simplified Arabic" w:hAnsi="Simplified Arabic" w:cs="Simplified Arabic"/>
          <w:sz w:val="24"/>
          <w:szCs w:val="24"/>
        </w:rPr>
      </w:pPr>
      <w:r w:rsidRPr="00897121">
        <w:rPr>
          <w:rFonts w:ascii="Simplified Arabic" w:hAnsi="Simplified Arabic" w:cs="Simplified Arabic"/>
          <w:sz w:val="24"/>
          <w:szCs w:val="24"/>
          <w:rtl/>
        </w:rPr>
        <w:t xml:space="preserve">ما هو واقع تربية الأبقار والضأن والماعز، وهل عناك عدالة في توزيع أعدادها حسب </w:t>
      </w:r>
      <w:r w:rsidR="005E6AE2" w:rsidRPr="00897121">
        <w:rPr>
          <w:rFonts w:ascii="Simplified Arabic" w:hAnsi="Simplified Arabic" w:cs="Simplified Arabic"/>
          <w:color w:val="000000"/>
          <w:sz w:val="24"/>
          <w:szCs w:val="24"/>
          <w:rtl/>
        </w:rPr>
        <w:t xml:space="preserve">الحيازات الحيوانية </w:t>
      </w:r>
      <w:r w:rsidRPr="00897121">
        <w:rPr>
          <w:rFonts w:ascii="Simplified Arabic" w:hAnsi="Simplified Arabic" w:cs="Simplified Arabic"/>
          <w:sz w:val="24"/>
          <w:szCs w:val="24"/>
          <w:rtl/>
        </w:rPr>
        <w:t>في فلسطين؟</w:t>
      </w:r>
    </w:p>
    <w:p w14:paraId="74B0BDF3" w14:textId="10BF6F98" w:rsidR="00ED168E" w:rsidRPr="00897121" w:rsidRDefault="00B961A1" w:rsidP="00897121">
      <w:pPr>
        <w:numPr>
          <w:ilvl w:val="0"/>
          <w:numId w:val="9"/>
        </w:numPr>
        <w:bidi/>
        <w:spacing w:after="0"/>
        <w:ind w:hanging="372"/>
        <w:jc w:val="both"/>
        <w:rPr>
          <w:rFonts w:ascii="Simplified Arabic" w:hAnsi="Simplified Arabic" w:cs="Simplified Arabic"/>
          <w:sz w:val="24"/>
          <w:szCs w:val="24"/>
        </w:rPr>
      </w:pPr>
      <w:r w:rsidRPr="00897121">
        <w:rPr>
          <w:rFonts w:ascii="Simplified Arabic" w:hAnsi="Simplified Arabic" w:cs="Simplified Arabic"/>
          <w:sz w:val="24"/>
          <w:szCs w:val="24"/>
          <w:rtl/>
          <w:lang w:bidi="ar-JO"/>
        </w:rPr>
        <w:t xml:space="preserve">ما هي العلاقة بين </w:t>
      </w:r>
      <w:r w:rsidRPr="00897121">
        <w:rPr>
          <w:rFonts w:ascii="Simplified Arabic" w:hAnsi="Simplified Arabic" w:cs="Simplified Arabic"/>
          <w:sz w:val="24"/>
          <w:szCs w:val="24"/>
          <w:rtl/>
        </w:rPr>
        <w:t xml:space="preserve">المساحات الزراعية المزروعة بمحاصيل علفية وأعداد </w:t>
      </w:r>
      <w:r w:rsidR="00103528" w:rsidRPr="00897121">
        <w:rPr>
          <w:rFonts w:ascii="Simplified Arabic" w:hAnsi="Simplified Arabic" w:cs="Simplified Arabic"/>
          <w:sz w:val="24"/>
          <w:szCs w:val="24"/>
          <w:rtl/>
        </w:rPr>
        <w:t>الأبقار والضأن والماعز</w:t>
      </w:r>
      <w:r w:rsidR="004D73BB" w:rsidRPr="00897121">
        <w:rPr>
          <w:rFonts w:ascii="Simplified Arabic" w:hAnsi="Simplified Arabic" w:cs="Simplified Arabic"/>
          <w:sz w:val="24"/>
          <w:szCs w:val="24"/>
          <w:rtl/>
        </w:rPr>
        <w:t>؟</w:t>
      </w:r>
    </w:p>
    <w:p w14:paraId="3B740D09" w14:textId="77777777" w:rsidR="00ED168E" w:rsidRPr="00897121" w:rsidRDefault="00ED168E" w:rsidP="00897121">
      <w:pPr>
        <w:bidi/>
        <w:spacing w:after="0"/>
        <w:jc w:val="both"/>
        <w:rPr>
          <w:rFonts w:ascii="Simplified Arabic" w:eastAsia="SimSun" w:hAnsi="Simplified Arabic" w:cs="Simplified Arabic"/>
          <w:sz w:val="24"/>
          <w:szCs w:val="24"/>
          <w:rtl/>
        </w:rPr>
      </w:pPr>
    </w:p>
    <w:p w14:paraId="6E24F28D" w14:textId="77777777" w:rsidR="00ED168E" w:rsidRPr="00897121" w:rsidRDefault="00ED168E" w:rsidP="00897121">
      <w:pPr>
        <w:bidi/>
        <w:spacing w:after="0"/>
        <w:jc w:val="both"/>
        <w:rPr>
          <w:rFonts w:ascii="Simplified Arabic" w:eastAsia="SimSun" w:hAnsi="Simplified Arabic" w:cs="Simplified Arabic"/>
          <w:sz w:val="24"/>
          <w:szCs w:val="24"/>
          <w:rtl/>
        </w:rPr>
      </w:pPr>
    </w:p>
    <w:p w14:paraId="1A79F4B9" w14:textId="77777777" w:rsidR="00ED168E" w:rsidRPr="00897121" w:rsidRDefault="00ED168E" w:rsidP="00897121">
      <w:pPr>
        <w:bidi/>
        <w:spacing w:after="0"/>
        <w:jc w:val="both"/>
        <w:rPr>
          <w:rFonts w:ascii="Simplified Arabic" w:eastAsia="SimSun" w:hAnsi="Simplified Arabic" w:cs="Simplified Arabic"/>
          <w:sz w:val="24"/>
          <w:szCs w:val="24"/>
          <w:rtl/>
        </w:rPr>
      </w:pPr>
    </w:p>
    <w:p w14:paraId="53AE2D74" w14:textId="77777777" w:rsidR="00ED168E" w:rsidRPr="00897121" w:rsidRDefault="00ED168E" w:rsidP="00897121">
      <w:pPr>
        <w:bidi/>
        <w:spacing w:after="0"/>
        <w:jc w:val="both"/>
        <w:rPr>
          <w:rFonts w:ascii="Simplified Arabic" w:eastAsia="SimSun" w:hAnsi="Simplified Arabic" w:cs="Simplified Arabic"/>
          <w:sz w:val="24"/>
          <w:szCs w:val="24"/>
          <w:rtl/>
        </w:rPr>
      </w:pPr>
    </w:p>
    <w:p w14:paraId="5C12A995" w14:textId="77777777" w:rsidR="00ED168E" w:rsidRPr="00897121" w:rsidRDefault="00ED168E" w:rsidP="00897121">
      <w:pPr>
        <w:bidi/>
        <w:spacing w:after="0"/>
        <w:jc w:val="both"/>
        <w:rPr>
          <w:rFonts w:ascii="Simplified Arabic" w:eastAsia="SimSun" w:hAnsi="Simplified Arabic" w:cs="Simplified Arabic"/>
          <w:sz w:val="24"/>
          <w:szCs w:val="24"/>
          <w:rtl/>
        </w:rPr>
      </w:pPr>
    </w:p>
    <w:p w14:paraId="5300AF4A" w14:textId="77777777" w:rsidR="00ED168E" w:rsidRPr="00897121" w:rsidRDefault="00ED168E" w:rsidP="00897121">
      <w:pPr>
        <w:bidi/>
        <w:spacing w:after="0"/>
        <w:jc w:val="both"/>
        <w:rPr>
          <w:rFonts w:ascii="Simplified Arabic" w:eastAsia="SimSun" w:hAnsi="Simplified Arabic" w:cs="Simplified Arabic"/>
          <w:sz w:val="24"/>
          <w:szCs w:val="24"/>
          <w:rtl/>
        </w:rPr>
      </w:pPr>
    </w:p>
    <w:p w14:paraId="5C5194E1" w14:textId="77777777" w:rsidR="00ED168E" w:rsidRPr="00897121" w:rsidRDefault="00ED168E" w:rsidP="00897121">
      <w:pPr>
        <w:bidi/>
        <w:spacing w:after="0"/>
        <w:jc w:val="both"/>
        <w:rPr>
          <w:rFonts w:ascii="Simplified Arabic" w:eastAsia="SimSun" w:hAnsi="Simplified Arabic" w:cs="Simplified Arabic"/>
          <w:sz w:val="24"/>
          <w:szCs w:val="24"/>
          <w:rtl/>
        </w:rPr>
      </w:pPr>
    </w:p>
    <w:p w14:paraId="40C96443" w14:textId="77777777" w:rsidR="00DF4853" w:rsidRPr="00897121" w:rsidRDefault="00DF4853" w:rsidP="00F07830">
      <w:pPr>
        <w:bidi/>
        <w:spacing w:after="0" w:line="240" w:lineRule="auto"/>
        <w:jc w:val="both"/>
        <w:rPr>
          <w:rFonts w:ascii="Simplified Arabic" w:eastAsia="SimSun" w:hAnsi="Simplified Arabic" w:cs="Simplified Arabic"/>
          <w:sz w:val="24"/>
          <w:szCs w:val="24"/>
          <w:rtl/>
        </w:rPr>
      </w:pPr>
    </w:p>
    <w:p w14:paraId="5D46CED1" w14:textId="77777777" w:rsidR="00103528" w:rsidRDefault="00103528" w:rsidP="00F07830">
      <w:pPr>
        <w:bidi/>
        <w:spacing w:after="0" w:line="240" w:lineRule="auto"/>
        <w:jc w:val="center"/>
        <w:rPr>
          <w:rFonts w:ascii="Simplified Arabic" w:eastAsia="SimSun" w:hAnsi="Simplified Arabic" w:cs="Simplified Arabic"/>
          <w:sz w:val="28"/>
          <w:szCs w:val="28"/>
          <w:rtl/>
        </w:rPr>
      </w:pPr>
    </w:p>
    <w:p w14:paraId="22255DE0" w14:textId="77777777" w:rsidR="00137665" w:rsidRDefault="00137665" w:rsidP="00F07830">
      <w:pPr>
        <w:bidi/>
        <w:spacing w:after="0" w:line="240" w:lineRule="auto"/>
        <w:jc w:val="center"/>
        <w:rPr>
          <w:rFonts w:ascii="Simplified Arabic" w:eastAsia="SimSun" w:hAnsi="Simplified Arabic" w:cs="Simplified Arabic"/>
          <w:sz w:val="28"/>
          <w:szCs w:val="28"/>
          <w:rtl/>
        </w:rPr>
      </w:pPr>
    </w:p>
    <w:p w14:paraId="126D08B6" w14:textId="77777777" w:rsidR="000B5114" w:rsidRDefault="000B5114">
      <w:pPr>
        <w:spacing w:after="0" w:line="240" w:lineRule="auto"/>
        <w:rPr>
          <w:rFonts w:ascii="Simplified Arabic" w:eastAsia="SimSun" w:hAnsi="Simplified Arabic" w:cs="Simplified Arabic"/>
          <w:sz w:val="32"/>
          <w:szCs w:val="32"/>
          <w:rtl/>
        </w:rPr>
      </w:pPr>
      <w:r>
        <w:rPr>
          <w:rFonts w:ascii="Simplified Arabic" w:eastAsia="SimSun" w:hAnsi="Simplified Arabic" w:cs="Simplified Arabic"/>
          <w:sz w:val="32"/>
          <w:szCs w:val="32"/>
          <w:rtl/>
        </w:rPr>
        <w:br w:type="page"/>
      </w:r>
    </w:p>
    <w:p w14:paraId="54FA4336" w14:textId="77777777" w:rsidR="000B5114" w:rsidRDefault="000B5114">
      <w:pPr>
        <w:spacing w:after="0" w:line="240" w:lineRule="auto"/>
        <w:rPr>
          <w:rFonts w:ascii="Simplified Arabic" w:eastAsia="SimSun" w:hAnsi="Simplified Arabic" w:cs="Simplified Arabic"/>
          <w:sz w:val="32"/>
          <w:szCs w:val="32"/>
          <w:rtl/>
        </w:rPr>
      </w:pPr>
      <w:r>
        <w:rPr>
          <w:rFonts w:ascii="Simplified Arabic" w:eastAsia="SimSun" w:hAnsi="Simplified Arabic" w:cs="Simplified Arabic"/>
          <w:sz w:val="32"/>
          <w:szCs w:val="32"/>
          <w:rtl/>
        </w:rPr>
        <w:lastRenderedPageBreak/>
        <w:br w:type="page"/>
      </w:r>
    </w:p>
    <w:p w14:paraId="09184718" w14:textId="7BF3D9DF" w:rsidR="00ED168E" w:rsidRPr="000B5114" w:rsidRDefault="00B961A1" w:rsidP="000B5114">
      <w:pPr>
        <w:bidi/>
        <w:spacing w:after="0"/>
        <w:jc w:val="center"/>
        <w:rPr>
          <w:rFonts w:ascii="Simplified Arabic" w:eastAsia="SimSun" w:hAnsi="Simplified Arabic" w:cs="Simplified Arabic"/>
          <w:sz w:val="24"/>
          <w:szCs w:val="24"/>
          <w:rtl/>
        </w:rPr>
      </w:pPr>
      <w:r w:rsidRPr="000B5114">
        <w:rPr>
          <w:rFonts w:ascii="Simplified Arabic" w:eastAsia="SimSun" w:hAnsi="Simplified Arabic" w:cs="Simplified Arabic"/>
          <w:sz w:val="24"/>
          <w:szCs w:val="24"/>
          <w:rtl/>
        </w:rPr>
        <w:lastRenderedPageBreak/>
        <w:t>الفصل الثاني</w:t>
      </w:r>
    </w:p>
    <w:p w14:paraId="036C14A7" w14:textId="5234AD3F" w:rsidR="00ED168E" w:rsidRPr="007511D8" w:rsidRDefault="00B961A1" w:rsidP="000B5114">
      <w:pPr>
        <w:bidi/>
        <w:spacing w:after="0"/>
        <w:jc w:val="center"/>
        <w:rPr>
          <w:rFonts w:ascii="Simplified Arabic" w:eastAsia="SimSun" w:hAnsi="Simplified Arabic" w:cs="Simplified Arabic"/>
          <w:b/>
          <w:bCs/>
          <w:sz w:val="28"/>
          <w:szCs w:val="28"/>
          <w:rtl/>
        </w:rPr>
      </w:pPr>
      <w:r w:rsidRPr="007511D8">
        <w:rPr>
          <w:rFonts w:ascii="Simplified Arabic" w:hAnsi="Simplified Arabic" w:cs="Simplified Arabic"/>
          <w:b/>
          <w:bCs/>
          <w:sz w:val="28"/>
          <w:szCs w:val="28"/>
          <w:rtl/>
        </w:rPr>
        <w:t>مؤشرات البيئة الاقتصادية الكلية</w:t>
      </w:r>
      <w:r w:rsidR="00AC5AA1" w:rsidRPr="007511D8">
        <w:rPr>
          <w:rFonts w:ascii="Simplified Arabic" w:hAnsi="Simplified Arabic" w:cs="Simplified Arabic" w:hint="cs"/>
          <w:b/>
          <w:bCs/>
          <w:sz w:val="28"/>
          <w:szCs w:val="28"/>
          <w:rtl/>
        </w:rPr>
        <w:t xml:space="preserve"> في فلسطين</w:t>
      </w:r>
    </w:p>
    <w:p w14:paraId="6460EF3B" w14:textId="77777777" w:rsidR="00ED168E" w:rsidRPr="001C5E08" w:rsidRDefault="00ED168E" w:rsidP="00F07830">
      <w:pPr>
        <w:bidi/>
        <w:spacing w:after="0" w:line="240" w:lineRule="auto"/>
        <w:jc w:val="both"/>
        <w:rPr>
          <w:rFonts w:ascii="Simplified Arabic" w:hAnsi="Simplified Arabic" w:cs="Simplified Arabic"/>
          <w:sz w:val="24"/>
          <w:szCs w:val="24"/>
          <w:rtl/>
        </w:rPr>
      </w:pPr>
    </w:p>
    <w:p w14:paraId="75C69CD9" w14:textId="77777777" w:rsidR="00ED168E" w:rsidRPr="007511D8" w:rsidRDefault="00B961A1" w:rsidP="007511D8">
      <w:pPr>
        <w:bidi/>
        <w:spacing w:after="0"/>
        <w:jc w:val="both"/>
        <w:rPr>
          <w:rFonts w:ascii="Simplified Arabic" w:hAnsi="Simplified Arabic" w:cs="Simplified Arabic"/>
          <w:sz w:val="24"/>
          <w:szCs w:val="24"/>
          <w:rtl/>
        </w:rPr>
      </w:pPr>
      <w:r w:rsidRPr="007511D8">
        <w:rPr>
          <w:rFonts w:ascii="Simplified Arabic" w:hAnsi="Simplified Arabic" w:cs="Simplified Arabic"/>
          <w:sz w:val="24"/>
          <w:szCs w:val="24"/>
          <w:rtl/>
        </w:rPr>
        <w:t xml:space="preserve">يتعرض هذا الفصل إلى مؤشرات الاقتصاد الكلي في </w:t>
      </w:r>
      <w:r w:rsidRPr="007511D8">
        <w:rPr>
          <w:rFonts w:ascii="Simplified Arabic" w:hAnsi="Simplified Arabic" w:cs="Simplified Arabic"/>
          <w:color w:val="000000" w:themeColor="text1"/>
          <w:sz w:val="24"/>
          <w:szCs w:val="24"/>
          <w:rtl/>
        </w:rPr>
        <w:t xml:space="preserve">فلسطين </w:t>
      </w:r>
      <w:r w:rsidRPr="007511D8">
        <w:rPr>
          <w:rFonts w:ascii="Simplified Arabic" w:hAnsi="Simplified Arabic" w:cs="Simplified Arabic"/>
          <w:sz w:val="24"/>
          <w:szCs w:val="24"/>
          <w:rtl/>
        </w:rPr>
        <w:t>ومدى ارتباطه بالأوضاع السياسية ذات التقلب المستمر ما يجعلها صعبة التنبؤ. كما يتناول مساهمة القطاع الزراعي في الدخل القومي الإجمالي ومقارنته بمدى مساهمة القطاعات الأخرى كقطاعات النقل والخدمات وغيرها</w:t>
      </w:r>
      <w:r w:rsidRPr="007511D8">
        <w:rPr>
          <w:rFonts w:ascii="Simplified Arabic" w:hAnsi="Simplified Arabic" w:cs="Simplified Arabic" w:hint="cs"/>
          <w:color w:val="000000" w:themeColor="text1"/>
          <w:sz w:val="24"/>
          <w:szCs w:val="24"/>
          <w:rtl/>
        </w:rPr>
        <w:t>،</w:t>
      </w:r>
      <w:r w:rsidRPr="007511D8">
        <w:rPr>
          <w:rFonts w:ascii="Simplified Arabic" w:hAnsi="Simplified Arabic" w:cs="Simplified Arabic"/>
          <w:color w:val="000000" w:themeColor="text1"/>
          <w:sz w:val="24"/>
          <w:szCs w:val="24"/>
          <w:rtl/>
        </w:rPr>
        <w:t xml:space="preserve"> كما يشير إلى العمالة </w:t>
      </w:r>
      <w:r w:rsidRPr="007511D8">
        <w:rPr>
          <w:rFonts w:ascii="Simplified Arabic" w:hAnsi="Simplified Arabic" w:cs="Simplified Arabic" w:hint="cs"/>
          <w:color w:val="000000" w:themeColor="text1"/>
          <w:sz w:val="24"/>
          <w:szCs w:val="24"/>
          <w:rtl/>
          <w:lang w:bidi="ar-JO"/>
        </w:rPr>
        <w:t>الزراعية</w:t>
      </w:r>
      <w:r w:rsidRPr="007511D8">
        <w:rPr>
          <w:rFonts w:ascii="Simplified Arabic" w:hAnsi="Simplified Arabic" w:cs="Simplified Arabic"/>
          <w:color w:val="000000" w:themeColor="text1"/>
          <w:sz w:val="24"/>
          <w:szCs w:val="24"/>
        </w:rPr>
        <w:t>.</w:t>
      </w:r>
    </w:p>
    <w:p w14:paraId="5F7C18AE" w14:textId="77777777" w:rsidR="00ED168E" w:rsidRPr="007511D8" w:rsidRDefault="00ED168E" w:rsidP="007511D8">
      <w:pPr>
        <w:bidi/>
        <w:spacing w:after="0"/>
        <w:jc w:val="both"/>
        <w:rPr>
          <w:rFonts w:ascii="Simplified Arabic" w:hAnsi="Simplified Arabic" w:cs="Simplified Arabic"/>
          <w:sz w:val="24"/>
          <w:szCs w:val="24"/>
        </w:rPr>
      </w:pPr>
    </w:p>
    <w:p w14:paraId="644CD818" w14:textId="238C265D" w:rsidR="000C5BB0" w:rsidRPr="007511D8" w:rsidRDefault="00B961A1" w:rsidP="007511D8">
      <w:pPr>
        <w:bidi/>
        <w:spacing w:after="0"/>
        <w:jc w:val="both"/>
        <w:rPr>
          <w:rFonts w:ascii="Simplified Arabic" w:hAnsi="Simplified Arabic" w:cs="Simplified Arabic"/>
          <w:b/>
          <w:bCs/>
          <w:color w:val="000000" w:themeColor="text1"/>
          <w:sz w:val="24"/>
          <w:szCs w:val="24"/>
          <w:rtl/>
        </w:rPr>
      </w:pPr>
      <w:r w:rsidRPr="007511D8">
        <w:rPr>
          <w:rFonts w:ascii="Simplified Arabic" w:hAnsi="Simplified Arabic" w:cs="Simplified Arabic"/>
          <w:b/>
          <w:bCs/>
          <w:sz w:val="24"/>
          <w:szCs w:val="24"/>
        </w:rPr>
        <w:t>1.2</w:t>
      </w:r>
      <w:r w:rsidRPr="007511D8">
        <w:rPr>
          <w:rFonts w:ascii="Simplified Arabic" w:hAnsi="Simplified Arabic" w:cs="Simplified Arabic"/>
          <w:b/>
          <w:bCs/>
          <w:sz w:val="24"/>
          <w:szCs w:val="24"/>
          <w:rtl/>
        </w:rPr>
        <w:t xml:space="preserve"> مؤشرات الاقتصاد الكلي في </w:t>
      </w:r>
      <w:r w:rsidRPr="007511D8">
        <w:rPr>
          <w:rFonts w:ascii="Simplified Arabic" w:hAnsi="Simplified Arabic" w:cs="Simplified Arabic"/>
          <w:b/>
          <w:bCs/>
          <w:color w:val="000000" w:themeColor="text1"/>
          <w:sz w:val="24"/>
          <w:szCs w:val="24"/>
          <w:rtl/>
        </w:rPr>
        <w:t>فلسطين</w:t>
      </w:r>
    </w:p>
    <w:p w14:paraId="41E30337" w14:textId="66FF2855" w:rsidR="00ED168E" w:rsidRPr="007511D8" w:rsidRDefault="00B961A1" w:rsidP="007511D8">
      <w:pPr>
        <w:autoSpaceDE w:val="0"/>
        <w:autoSpaceDN w:val="0"/>
        <w:bidi/>
        <w:adjustRightInd w:val="0"/>
        <w:spacing w:after="0"/>
        <w:jc w:val="both"/>
        <w:rPr>
          <w:rFonts w:ascii="Simplified Arabic" w:eastAsia="SimSun" w:hAnsi="Simplified Arabic" w:cs="Simplified Arabic"/>
          <w:sz w:val="24"/>
          <w:szCs w:val="24"/>
        </w:rPr>
      </w:pPr>
      <w:r w:rsidRPr="007511D8">
        <w:rPr>
          <w:rFonts w:ascii="Simplified Arabic" w:hAnsi="Simplified Arabic" w:cs="Simplified Arabic"/>
          <w:sz w:val="24"/>
          <w:szCs w:val="24"/>
          <w:rtl/>
        </w:rPr>
        <w:t>ترتبط التطورات الاقتصادية في فلسطين بالأوضاع السياسية المتقلبة والتي لا يمكن التنبؤ بها، كما يصعب أيضاً التنبؤ بمستقبل الأوضاع الاقتصادية العامة، ولكن استعراض بعض مؤشرات ا</w:t>
      </w:r>
      <w:r w:rsidR="00FD4014" w:rsidRPr="007511D8">
        <w:rPr>
          <w:rFonts w:ascii="Simplified Arabic" w:hAnsi="Simplified Arabic" w:cs="Simplified Arabic"/>
          <w:sz w:val="24"/>
          <w:szCs w:val="24"/>
          <w:rtl/>
        </w:rPr>
        <w:t xml:space="preserve">لاقتصاد الكلي للسنوات السابقة </w:t>
      </w:r>
      <w:r w:rsidRPr="007511D8">
        <w:rPr>
          <w:rFonts w:ascii="Simplified Arabic" w:hAnsi="Simplified Arabic" w:cs="Simplified Arabic"/>
          <w:sz w:val="24"/>
          <w:szCs w:val="24"/>
          <w:rtl/>
        </w:rPr>
        <w:t xml:space="preserve">يعطي تصوراً حول البيئة </w:t>
      </w:r>
      <w:r w:rsidRPr="007511D8">
        <w:rPr>
          <w:rFonts w:ascii="Simplified Arabic" w:hAnsi="Simplified Arabic" w:cs="Simplified Arabic"/>
          <w:color w:val="000000" w:themeColor="text1"/>
          <w:sz w:val="24"/>
          <w:szCs w:val="24"/>
          <w:rtl/>
        </w:rPr>
        <w:t xml:space="preserve">الاقتصادية </w:t>
      </w:r>
      <w:r w:rsidRPr="007511D8">
        <w:rPr>
          <w:rFonts w:ascii="Simplified Arabic" w:hAnsi="Simplified Arabic" w:cs="Simplified Arabic"/>
          <w:sz w:val="24"/>
          <w:szCs w:val="24"/>
          <w:rtl/>
        </w:rPr>
        <w:t>في فلسطين</w:t>
      </w:r>
      <w:r w:rsidR="00FD4014" w:rsidRPr="007511D8">
        <w:rPr>
          <w:rFonts w:ascii="Simplified Arabic" w:hAnsi="Simplified Arabic" w:cs="Simplified Arabic" w:hint="cs"/>
          <w:sz w:val="24"/>
          <w:szCs w:val="24"/>
          <w:rtl/>
        </w:rPr>
        <w:t>.</w:t>
      </w:r>
      <w:r w:rsidR="00FD4014" w:rsidRPr="007511D8">
        <w:rPr>
          <w:rFonts w:ascii="Simplified Arabic" w:eastAsia="SimSun" w:hAnsi="Simplified Arabic" w:cs="Simplified Arabic"/>
          <w:sz w:val="24"/>
          <w:szCs w:val="24"/>
        </w:rPr>
        <w:t xml:space="preserve"> </w:t>
      </w:r>
      <w:r w:rsidR="009671EB" w:rsidRPr="007511D8">
        <w:rPr>
          <w:rFonts w:ascii="Simplified Arabic" w:eastAsia="SimSun" w:hAnsi="Simplified Arabic" w:cs="Simplified Arabic" w:hint="cs"/>
          <w:sz w:val="24"/>
          <w:szCs w:val="24"/>
          <w:rtl/>
        </w:rPr>
        <w:t xml:space="preserve">يرصد </w:t>
      </w:r>
      <w:r w:rsidR="00FD4014" w:rsidRPr="007511D8">
        <w:rPr>
          <w:rFonts w:ascii="Simplified Arabic" w:eastAsia="SimSun" w:hAnsi="Simplified Arabic" w:cs="Simplified Arabic"/>
          <w:sz w:val="24"/>
          <w:szCs w:val="24"/>
          <w:rtl/>
        </w:rPr>
        <w:t>الناتج</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المحلي</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الإجمالي</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ناتج</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الأنشطة</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الاقتصادية</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على</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المستوى</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الكلي</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ويعطي</w:t>
      </w:r>
      <w:r w:rsidR="00FD4014" w:rsidRPr="007511D8">
        <w:rPr>
          <w:rFonts w:ascii="Simplified Arabic" w:eastAsia="SimSun" w:hAnsi="Simplified Arabic" w:cs="Simplified Arabic" w:hint="cs"/>
          <w:sz w:val="24"/>
          <w:szCs w:val="24"/>
          <w:rtl/>
        </w:rPr>
        <w:t xml:space="preserve"> </w:t>
      </w:r>
      <w:r w:rsidR="00FD4014" w:rsidRPr="007511D8">
        <w:rPr>
          <w:rFonts w:ascii="Simplified Arabic" w:eastAsia="SimSun" w:hAnsi="Simplified Arabic" w:cs="Simplified Arabic"/>
          <w:sz w:val="24"/>
          <w:szCs w:val="24"/>
          <w:rtl/>
        </w:rPr>
        <w:t>مؤشراً على اتجاهات</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الاقتصاد</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من</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حيث</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النمو</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أو</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hint="cs"/>
          <w:sz w:val="24"/>
          <w:szCs w:val="24"/>
          <w:rtl/>
        </w:rPr>
        <w:t xml:space="preserve">التراجع، </w:t>
      </w:r>
      <w:r w:rsidR="00FD4014" w:rsidRPr="007511D8">
        <w:rPr>
          <w:rFonts w:ascii="Simplified Arabic" w:eastAsia="SimSun" w:hAnsi="Simplified Arabic" w:cs="Simplified Arabic"/>
          <w:sz w:val="24"/>
          <w:szCs w:val="24"/>
          <w:rtl/>
        </w:rPr>
        <w:t>ويوضح</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الشكل</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رقم</w:t>
      </w:r>
      <w:r w:rsidR="00FD4014" w:rsidRPr="007511D8">
        <w:rPr>
          <w:rFonts w:ascii="Simplified Arabic" w:eastAsia="SimSun" w:hAnsi="Simplified Arabic" w:cs="Simplified Arabic" w:hint="cs"/>
          <w:sz w:val="24"/>
          <w:szCs w:val="24"/>
          <w:rtl/>
        </w:rPr>
        <w:t xml:space="preserve"> (1)</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التوجه</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العام</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لكل</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من</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الناتج</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المحلي</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الإجمالي</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وقطاع الزراعة</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والحراجة وصيد</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الأسماك</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خلال</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الفترة</w:t>
      </w:r>
      <w:r w:rsidR="00FD4014" w:rsidRPr="007511D8">
        <w:rPr>
          <w:rFonts w:ascii="Simplified Arabic" w:eastAsia="SimSun" w:hAnsi="Simplified Arabic" w:cs="Simplified Arabic"/>
          <w:sz w:val="24"/>
          <w:szCs w:val="24"/>
        </w:rPr>
        <w:t xml:space="preserve"> </w:t>
      </w:r>
      <w:r w:rsidR="00FA7520" w:rsidRPr="007511D8">
        <w:rPr>
          <w:rFonts w:ascii="Simplified Arabic" w:eastAsia="SimSun" w:hAnsi="Simplified Arabic" w:cs="Simplified Arabic" w:hint="cs"/>
          <w:sz w:val="24"/>
          <w:szCs w:val="24"/>
          <w:rtl/>
        </w:rPr>
        <w:t>1994-2021</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بالأسعار</w:t>
      </w:r>
      <w:r w:rsidR="00FD4014" w:rsidRPr="007511D8">
        <w:rPr>
          <w:rFonts w:ascii="Simplified Arabic" w:eastAsia="SimSun" w:hAnsi="Simplified Arabic" w:cs="Simplified Arabic"/>
          <w:sz w:val="24"/>
          <w:szCs w:val="24"/>
        </w:rPr>
        <w:t xml:space="preserve"> </w:t>
      </w:r>
      <w:r w:rsidR="00FD4014" w:rsidRPr="007511D8">
        <w:rPr>
          <w:rFonts w:ascii="Simplified Arabic" w:eastAsia="SimSun" w:hAnsi="Simplified Arabic" w:cs="Simplified Arabic"/>
          <w:sz w:val="24"/>
          <w:szCs w:val="24"/>
          <w:rtl/>
        </w:rPr>
        <w:t>الثابتة</w:t>
      </w:r>
      <w:r w:rsidR="00FD4014" w:rsidRPr="007511D8">
        <w:rPr>
          <w:rFonts w:ascii="Simplified Arabic" w:eastAsia="SimSun" w:hAnsi="Simplified Arabic" w:cs="Simplified Arabic"/>
          <w:sz w:val="24"/>
          <w:szCs w:val="24"/>
        </w:rPr>
        <w:t>.</w:t>
      </w:r>
    </w:p>
    <w:p w14:paraId="3CFF3AA9" w14:textId="77777777" w:rsidR="00ED168E" w:rsidRPr="007511D8" w:rsidRDefault="00ED168E" w:rsidP="00F07830">
      <w:pPr>
        <w:bidi/>
        <w:spacing w:after="0" w:line="240" w:lineRule="auto"/>
        <w:jc w:val="both"/>
        <w:rPr>
          <w:rFonts w:ascii="Simplified Arabic" w:hAnsi="Simplified Arabic" w:cs="Simplified Arabic"/>
          <w:sz w:val="24"/>
          <w:szCs w:val="24"/>
          <w:rtl/>
          <w:lang w:bidi="ar-JO"/>
        </w:rPr>
      </w:pPr>
    </w:p>
    <w:p w14:paraId="04EFC628" w14:textId="514EAC58" w:rsidR="000C5BB0" w:rsidRPr="007511D8" w:rsidRDefault="000C5BB0" w:rsidP="00F07830">
      <w:pPr>
        <w:bidi/>
        <w:spacing w:after="0" w:line="240" w:lineRule="auto"/>
        <w:jc w:val="center"/>
        <w:rPr>
          <w:rFonts w:ascii="Simplified Arabic" w:hAnsi="Simplified Arabic" w:cs="Simplified Arabic"/>
          <w:b/>
          <w:bCs/>
          <w:sz w:val="24"/>
          <w:szCs w:val="24"/>
          <w:rtl/>
        </w:rPr>
      </w:pPr>
      <w:r w:rsidRPr="007511D8">
        <w:rPr>
          <w:rFonts w:ascii="Simplified Arabic" w:hAnsi="Simplified Arabic" w:cs="Simplified Arabic"/>
          <w:b/>
          <w:bCs/>
          <w:sz w:val="24"/>
          <w:szCs w:val="24"/>
          <w:rtl/>
        </w:rPr>
        <w:t>شكل (</w:t>
      </w:r>
      <w:r w:rsidRPr="007511D8">
        <w:rPr>
          <w:rFonts w:ascii="Simplified Arabic" w:hAnsi="Simplified Arabic" w:cs="Simplified Arabic" w:hint="cs"/>
          <w:b/>
          <w:bCs/>
          <w:sz w:val="24"/>
          <w:szCs w:val="24"/>
          <w:rtl/>
        </w:rPr>
        <w:t>1</w:t>
      </w:r>
      <w:r w:rsidRPr="007511D8">
        <w:rPr>
          <w:rFonts w:ascii="Simplified Arabic" w:hAnsi="Simplified Arabic" w:cs="Simplified Arabic"/>
          <w:b/>
          <w:bCs/>
          <w:sz w:val="24"/>
          <w:szCs w:val="24"/>
          <w:rtl/>
        </w:rPr>
        <w:t xml:space="preserve">): </w:t>
      </w:r>
      <w:r w:rsidRPr="007511D8">
        <w:rPr>
          <w:rFonts w:ascii="Simplified Arabic" w:hAnsi="Simplified Arabic" w:cs="Simplified Arabic" w:hint="cs"/>
          <w:b/>
          <w:bCs/>
          <w:sz w:val="24"/>
          <w:szCs w:val="24"/>
          <w:rtl/>
        </w:rPr>
        <w:t>القيمة المضافة ل</w:t>
      </w:r>
      <w:r w:rsidRPr="007511D8">
        <w:rPr>
          <w:rFonts w:ascii="Simplified Arabic" w:hAnsi="Simplified Arabic" w:cs="Simplified Arabic"/>
          <w:b/>
          <w:bCs/>
          <w:sz w:val="24"/>
          <w:szCs w:val="24"/>
          <w:rtl/>
        </w:rPr>
        <w:t>قطاع الزراعة والحراجة وصيد الأسماك</w:t>
      </w:r>
      <w:r w:rsidRPr="007511D8">
        <w:rPr>
          <w:rFonts w:ascii="Simplified Arabic" w:hAnsi="Simplified Arabic" w:cs="Simplified Arabic" w:hint="cs"/>
          <w:b/>
          <w:bCs/>
          <w:sz w:val="24"/>
          <w:szCs w:val="24"/>
          <w:rtl/>
        </w:rPr>
        <w:t xml:space="preserve"> وقيمة</w:t>
      </w:r>
      <w:r w:rsidRPr="007511D8">
        <w:rPr>
          <w:rFonts w:ascii="Simplified Arabic" w:hAnsi="Simplified Arabic" w:cs="Simplified Arabic"/>
          <w:b/>
          <w:bCs/>
          <w:sz w:val="24"/>
          <w:szCs w:val="24"/>
          <w:rtl/>
        </w:rPr>
        <w:t xml:space="preserve"> الناتج المحلي الإجمالي بالأسعار الثابتة للفترة 1994-2021، سنة الأساس 2015</w:t>
      </w:r>
      <w:r w:rsidRPr="007511D8">
        <w:rPr>
          <w:rFonts w:ascii="Simplified Arabic" w:hAnsi="Simplified Arabic" w:cs="Simplified Arabic" w:hint="cs"/>
          <w:b/>
          <w:bCs/>
          <w:sz w:val="24"/>
          <w:szCs w:val="24"/>
          <w:rtl/>
        </w:rPr>
        <w:t xml:space="preserve"> (</w:t>
      </w:r>
      <w:r w:rsidRPr="007511D8">
        <w:rPr>
          <w:rFonts w:ascii="Simplified Arabic" w:hAnsi="Simplified Arabic" w:cs="Simplified Arabic"/>
          <w:sz w:val="24"/>
          <w:szCs w:val="24"/>
          <w:rtl/>
        </w:rPr>
        <w:t>القيمة بالمليون دولار أمريكي</w:t>
      </w:r>
      <w:r w:rsidRPr="007511D8">
        <w:rPr>
          <w:rFonts w:ascii="Simplified Arabic" w:hAnsi="Simplified Arabic" w:cs="Simplified Arabic" w:hint="cs"/>
          <w:sz w:val="24"/>
          <w:szCs w:val="24"/>
          <w:rtl/>
        </w:rPr>
        <w:t>)</w:t>
      </w:r>
    </w:p>
    <w:p w14:paraId="7D9196DD" w14:textId="77777777" w:rsidR="000C5BB0" w:rsidRDefault="000C5BB0" w:rsidP="00F07830">
      <w:pPr>
        <w:bidi/>
        <w:spacing w:after="0" w:line="240" w:lineRule="auto"/>
        <w:jc w:val="center"/>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14:anchorId="4E3C31C8" wp14:editId="2173ED0E">
            <wp:extent cx="5857240" cy="2706624"/>
            <wp:effectExtent l="95250" t="38100" r="29210" b="9398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5558E2D" w14:textId="6C68997A" w:rsidR="000C5BB0" w:rsidRDefault="000C5BB0" w:rsidP="00F07830">
      <w:pPr>
        <w:bidi/>
        <w:spacing w:after="0" w:line="240" w:lineRule="auto"/>
        <w:ind w:left="48"/>
        <w:jc w:val="both"/>
        <w:rPr>
          <w:rFonts w:ascii="Simplified Arabic" w:hAnsi="Simplified Arabic" w:cs="Simplified Arabic"/>
          <w:sz w:val="20"/>
          <w:szCs w:val="20"/>
          <w:rtl/>
          <w:lang w:bidi="ar-JO"/>
        </w:rPr>
      </w:pPr>
      <w:r>
        <w:rPr>
          <w:rFonts w:ascii="Simplified Arabic" w:hAnsi="Simplified Arabic" w:cs="Simplified Arabic" w:hint="cs"/>
          <w:b/>
          <w:bCs/>
          <w:sz w:val="20"/>
          <w:szCs w:val="20"/>
          <w:rtl/>
        </w:rPr>
        <w:t>ا</w:t>
      </w:r>
      <w:r>
        <w:rPr>
          <w:rFonts w:ascii="Simplified Arabic" w:hAnsi="Simplified Arabic" w:cs="Simplified Arabic"/>
          <w:b/>
          <w:bCs/>
          <w:sz w:val="20"/>
          <w:szCs w:val="20"/>
          <w:rtl/>
        </w:rPr>
        <w:t>لمصدر:</w:t>
      </w:r>
      <w:r>
        <w:rPr>
          <w:rFonts w:ascii="Simplified Arabic" w:hAnsi="Simplified Arabic" w:cs="Simplified Arabic"/>
          <w:sz w:val="20"/>
          <w:szCs w:val="20"/>
          <w:rtl/>
        </w:rPr>
        <w:t xml:space="preserve"> </w:t>
      </w:r>
      <w:r w:rsidRPr="000B12E7">
        <w:rPr>
          <w:rFonts w:ascii="Simplified Arabic" w:hAnsi="Simplified Arabic" w:cs="Simplified Arabic"/>
          <w:b/>
          <w:bCs/>
          <w:sz w:val="20"/>
          <w:szCs w:val="20"/>
          <w:rtl/>
        </w:rPr>
        <w:t>الجهاز المركزي للإحصاء الفلسطيني</w:t>
      </w:r>
      <w:r>
        <w:rPr>
          <w:rFonts w:ascii="Simplified Arabic" w:hAnsi="Simplified Arabic" w:cs="Simplified Arabic" w:hint="cs"/>
          <w:b/>
          <w:bCs/>
          <w:sz w:val="20"/>
          <w:szCs w:val="20"/>
          <w:rtl/>
        </w:rPr>
        <w:t>،</w:t>
      </w:r>
      <w:r w:rsidRPr="000B12E7">
        <w:rPr>
          <w:rFonts w:ascii="Simplified Arabic" w:hAnsi="Simplified Arabic" w:cs="Simplified Arabic"/>
          <w:b/>
          <w:bCs/>
          <w:sz w:val="20"/>
          <w:szCs w:val="20"/>
        </w:rPr>
        <w:t xml:space="preserve"> </w:t>
      </w:r>
      <w:r w:rsidRPr="000B12E7">
        <w:rPr>
          <w:rFonts w:ascii="Simplified Arabic" w:hAnsi="Simplified Arabic" w:cs="Simplified Arabic"/>
          <w:b/>
          <w:bCs/>
          <w:sz w:val="20"/>
          <w:szCs w:val="20"/>
          <w:rtl/>
        </w:rPr>
        <w:t>2022</w:t>
      </w:r>
      <w:r w:rsidRPr="000B12E7">
        <w:rPr>
          <w:rFonts w:ascii="Simplified Arabic" w:hAnsi="Simplified Arabic" w:cs="Simplified Arabic" w:hint="cs"/>
          <w:b/>
          <w:bCs/>
          <w:sz w:val="20"/>
          <w:szCs w:val="20"/>
          <w:rtl/>
        </w:rPr>
        <w:t>.</w:t>
      </w:r>
      <w:r>
        <w:rPr>
          <w:rFonts w:ascii="Simplified Arabic" w:hAnsi="Simplified Arabic" w:cs="Simplified Arabic" w:hint="cs"/>
          <w:sz w:val="20"/>
          <w:szCs w:val="20"/>
          <w:rtl/>
        </w:rPr>
        <w:t xml:space="preserve">  </w:t>
      </w:r>
      <w:r w:rsidRPr="00773991">
        <w:rPr>
          <w:rFonts w:ascii="Simplified Arabic" w:hAnsi="Simplified Arabic" w:cs="Simplified Arabic"/>
          <w:sz w:val="20"/>
          <w:szCs w:val="20"/>
          <w:rtl/>
        </w:rPr>
        <w:t>السلسلة الزمنية للقيمة المضافة في فلسطين حسب النشاط الاقتصادي للأعوام 1994-2021 بالأسعار الثابتة: سنة الأساس 2015</w:t>
      </w:r>
      <w:r>
        <w:rPr>
          <w:rFonts w:ascii="Simplified Arabic" w:hAnsi="Simplified Arabic" w:cs="Simplified Arabic" w:hint="cs"/>
          <w:sz w:val="20"/>
          <w:szCs w:val="20"/>
          <w:rtl/>
        </w:rPr>
        <w:t xml:space="preserve">.  </w:t>
      </w:r>
      <w:r w:rsidRPr="00773991">
        <w:rPr>
          <w:rFonts w:ascii="Simplified Arabic" w:hAnsi="Simplified Arabic" w:cs="Simplified Arabic"/>
          <w:sz w:val="20"/>
          <w:szCs w:val="20"/>
          <w:rtl/>
        </w:rPr>
        <w:t>رام الله</w:t>
      </w:r>
      <w:r w:rsidR="00773991">
        <w:rPr>
          <w:rFonts w:ascii="Simplified Arabic" w:hAnsi="Simplified Arabic" w:cs="Simplified Arabic" w:hint="cs"/>
          <w:sz w:val="20"/>
          <w:szCs w:val="20"/>
          <w:rtl/>
        </w:rPr>
        <w:t xml:space="preserve"> </w:t>
      </w:r>
      <w:r w:rsidR="00773991" w:rsidRPr="00773991">
        <w:rPr>
          <w:rFonts w:ascii="Simplified Arabic" w:hAnsi="Simplified Arabic" w:cs="Simplified Arabic" w:hint="cs"/>
          <w:sz w:val="20"/>
          <w:szCs w:val="20"/>
          <w:rtl/>
        </w:rPr>
        <w:t>-</w:t>
      </w:r>
      <w:r w:rsidR="00773991">
        <w:rPr>
          <w:rFonts w:ascii="Simplified Arabic" w:hAnsi="Simplified Arabic" w:cs="Simplified Arabic" w:hint="cs"/>
          <w:sz w:val="20"/>
          <w:szCs w:val="20"/>
          <w:rtl/>
        </w:rPr>
        <w:t xml:space="preserve"> </w:t>
      </w:r>
      <w:r w:rsidR="00773991" w:rsidRPr="00773991">
        <w:rPr>
          <w:rFonts w:ascii="Simplified Arabic" w:hAnsi="Simplified Arabic" w:cs="Simplified Arabic" w:hint="cs"/>
          <w:sz w:val="20"/>
          <w:szCs w:val="20"/>
          <w:rtl/>
        </w:rPr>
        <w:t>فلسطين</w:t>
      </w:r>
      <w:r w:rsidRPr="000B12E7">
        <w:rPr>
          <w:rFonts w:ascii="Simplified Arabic" w:hAnsi="Simplified Arabic" w:cs="Simplified Arabic"/>
          <w:b/>
          <w:bCs/>
          <w:sz w:val="20"/>
          <w:szCs w:val="20"/>
          <w:rtl/>
        </w:rPr>
        <w:t>.</w:t>
      </w:r>
    </w:p>
    <w:p w14:paraId="16CB32D1" w14:textId="77777777" w:rsidR="001755A6" w:rsidRDefault="001755A6">
      <w:pPr>
        <w:spacing w:after="0" w:line="240" w:lineRule="auto"/>
        <w:rPr>
          <w:rFonts w:ascii="Simplified Arabic" w:hAnsi="Simplified Arabic" w:cs="Simplified Arabic"/>
          <w:sz w:val="24"/>
          <w:szCs w:val="24"/>
          <w:rtl/>
        </w:rPr>
      </w:pPr>
      <w:r>
        <w:rPr>
          <w:rFonts w:ascii="Simplified Arabic" w:hAnsi="Simplified Arabic" w:cs="Simplified Arabic"/>
          <w:sz w:val="24"/>
          <w:szCs w:val="24"/>
          <w:rtl/>
        </w:rPr>
        <w:br w:type="page"/>
      </w:r>
    </w:p>
    <w:p w14:paraId="0FD5D0A4" w14:textId="4DBAEAB6" w:rsidR="00ED168E" w:rsidRPr="007511D8" w:rsidRDefault="00FD4014" w:rsidP="007511D8">
      <w:pPr>
        <w:bidi/>
        <w:spacing w:after="0"/>
        <w:jc w:val="both"/>
        <w:rPr>
          <w:rFonts w:ascii="Simplified Arabic" w:hAnsi="Simplified Arabic" w:cs="Simplified Arabic"/>
          <w:sz w:val="24"/>
          <w:szCs w:val="24"/>
          <w:rtl/>
        </w:rPr>
      </w:pPr>
      <w:r w:rsidRPr="007511D8">
        <w:rPr>
          <w:rFonts w:ascii="Simplified Arabic" w:hAnsi="Simplified Arabic" w:cs="Simplified Arabic" w:hint="cs"/>
          <w:sz w:val="24"/>
          <w:szCs w:val="24"/>
          <w:rtl/>
        </w:rPr>
        <w:lastRenderedPageBreak/>
        <w:t>يلاحظ</w:t>
      </w:r>
      <w:r w:rsidR="00137665" w:rsidRPr="007511D8">
        <w:rPr>
          <w:rFonts w:ascii="Simplified Arabic" w:hAnsi="Simplified Arabic" w:cs="Simplified Arabic" w:hint="cs"/>
          <w:sz w:val="24"/>
          <w:szCs w:val="24"/>
          <w:rtl/>
        </w:rPr>
        <w:t xml:space="preserve"> </w:t>
      </w:r>
      <w:r w:rsidRPr="007511D8">
        <w:rPr>
          <w:rFonts w:ascii="Simplified Arabic" w:hAnsi="Simplified Arabic" w:cs="Simplified Arabic" w:hint="cs"/>
          <w:sz w:val="24"/>
          <w:szCs w:val="24"/>
          <w:rtl/>
        </w:rPr>
        <w:t>ال</w:t>
      </w:r>
      <w:r w:rsidR="00B961A1" w:rsidRPr="007511D8">
        <w:rPr>
          <w:rFonts w:ascii="Simplified Arabic" w:hAnsi="Simplified Arabic" w:cs="Simplified Arabic" w:hint="cs"/>
          <w:sz w:val="24"/>
          <w:szCs w:val="24"/>
          <w:rtl/>
        </w:rPr>
        <w:t>ا</w:t>
      </w:r>
      <w:r w:rsidR="00B961A1" w:rsidRPr="007511D8">
        <w:rPr>
          <w:rFonts w:ascii="Simplified Arabic" w:hAnsi="Simplified Arabic" w:cs="Simplified Arabic"/>
          <w:sz w:val="24"/>
          <w:szCs w:val="24"/>
          <w:rtl/>
        </w:rPr>
        <w:t>رتفاع</w:t>
      </w:r>
      <w:r w:rsidR="00137665" w:rsidRPr="007511D8">
        <w:rPr>
          <w:rFonts w:ascii="Simplified Arabic" w:hAnsi="Simplified Arabic" w:cs="Simplified Arabic"/>
          <w:sz w:val="24"/>
          <w:szCs w:val="24"/>
          <w:rtl/>
        </w:rPr>
        <w:t xml:space="preserve"> </w:t>
      </w:r>
      <w:r w:rsidRPr="007511D8">
        <w:rPr>
          <w:rFonts w:ascii="Simplified Arabic" w:hAnsi="Simplified Arabic" w:cs="Simplified Arabic" w:hint="cs"/>
          <w:sz w:val="24"/>
          <w:szCs w:val="24"/>
          <w:rtl/>
        </w:rPr>
        <w:t>ال</w:t>
      </w:r>
      <w:r w:rsidR="00B961A1" w:rsidRPr="007511D8">
        <w:rPr>
          <w:rFonts w:ascii="Simplified Arabic" w:hAnsi="Simplified Arabic" w:cs="Simplified Arabic"/>
          <w:sz w:val="24"/>
          <w:szCs w:val="24"/>
          <w:rtl/>
        </w:rPr>
        <w:t>مضطرد في الناتج المحلي الإجمالي منذ العام</w:t>
      </w:r>
      <w:r w:rsidR="00B961A1" w:rsidRPr="007511D8">
        <w:rPr>
          <w:rFonts w:ascii="Simplified Arabic" w:hAnsi="Simplified Arabic" w:cs="Simplified Arabic" w:hint="cs"/>
          <w:sz w:val="24"/>
          <w:szCs w:val="24"/>
          <w:rtl/>
        </w:rPr>
        <w:t xml:space="preserve"> 1994 وحتى العام 1999 أما في عام 2000 والذي شهد اندلاع انتفاضة الأقصى في الربع الرابع منه، </w:t>
      </w:r>
      <w:r w:rsidR="00773991" w:rsidRPr="007511D8">
        <w:rPr>
          <w:rFonts w:ascii="Simplified Arabic" w:hAnsi="Simplified Arabic" w:cs="Simplified Arabic" w:hint="cs"/>
          <w:sz w:val="24"/>
          <w:szCs w:val="24"/>
          <w:rtl/>
        </w:rPr>
        <w:t>فقد</w:t>
      </w:r>
      <w:r w:rsidR="00B961A1" w:rsidRPr="007511D8">
        <w:rPr>
          <w:rFonts w:ascii="Simplified Arabic" w:hAnsi="Simplified Arabic" w:cs="Simplified Arabic" w:hint="cs"/>
          <w:sz w:val="24"/>
          <w:szCs w:val="24"/>
          <w:rtl/>
        </w:rPr>
        <w:t xml:space="preserve"> تراجع</w:t>
      </w:r>
      <w:r w:rsidR="00773991" w:rsidRPr="007511D8">
        <w:rPr>
          <w:rFonts w:ascii="Simplified Arabic" w:hAnsi="Simplified Arabic" w:cs="Simplified Arabic" w:hint="cs"/>
          <w:sz w:val="24"/>
          <w:szCs w:val="24"/>
          <w:rtl/>
        </w:rPr>
        <w:t>ت</w:t>
      </w:r>
      <w:r w:rsidR="00B961A1" w:rsidRPr="007511D8">
        <w:rPr>
          <w:rFonts w:ascii="Simplified Arabic" w:hAnsi="Simplified Arabic" w:cs="Simplified Arabic" w:hint="cs"/>
          <w:sz w:val="24"/>
          <w:szCs w:val="24"/>
          <w:rtl/>
        </w:rPr>
        <w:t xml:space="preserve"> غال</w:t>
      </w:r>
      <w:r w:rsidR="00773991" w:rsidRPr="007511D8">
        <w:rPr>
          <w:rFonts w:ascii="Simplified Arabic" w:hAnsi="Simplified Arabic" w:cs="Simplified Arabic" w:hint="cs"/>
          <w:sz w:val="24"/>
          <w:szCs w:val="24"/>
          <w:rtl/>
        </w:rPr>
        <w:t>بية الأنشطة الاقتصادية نتيجة الإ</w:t>
      </w:r>
      <w:r w:rsidR="00B961A1" w:rsidRPr="007511D8">
        <w:rPr>
          <w:rFonts w:ascii="Simplified Arabic" w:hAnsi="Simplified Arabic" w:cs="Simplified Arabic" w:hint="cs"/>
          <w:sz w:val="24"/>
          <w:szCs w:val="24"/>
          <w:rtl/>
        </w:rPr>
        <w:t xml:space="preserve">غلاقات المتكررة وتدهور الحالة الأمنية، واستمر هذا الأمر حتى عام 2003، بعد ذلك شهد الاقتصاد </w:t>
      </w:r>
      <w:r w:rsidR="007E5516" w:rsidRPr="007511D8">
        <w:rPr>
          <w:rFonts w:ascii="Simplified Arabic" w:hAnsi="Simplified Arabic" w:cs="Simplified Arabic" w:hint="cs"/>
          <w:sz w:val="24"/>
          <w:szCs w:val="24"/>
          <w:rtl/>
        </w:rPr>
        <w:t>الفلسطيني</w:t>
      </w:r>
      <w:r w:rsidR="00B961A1" w:rsidRPr="007511D8">
        <w:rPr>
          <w:rFonts w:ascii="Simplified Arabic" w:hAnsi="Simplified Arabic" w:cs="Simplified Arabic" w:hint="cs"/>
          <w:sz w:val="24"/>
          <w:szCs w:val="24"/>
          <w:rtl/>
        </w:rPr>
        <w:t xml:space="preserve"> انتعاشاً نسبياً نتيجة </w:t>
      </w:r>
      <w:r w:rsidR="00B961A1" w:rsidRPr="007511D8">
        <w:rPr>
          <w:rFonts w:ascii="Simplified Arabic" w:hAnsi="Simplified Arabic" w:cs="Simplified Arabic"/>
          <w:sz w:val="24"/>
          <w:szCs w:val="24"/>
          <w:rtl/>
        </w:rPr>
        <w:t>للهدوء النسبي في الأوضاع السياسية والأمنية، خاصة بعد فترة انتفاضة الأقصى والتي امتدت ذروة تأثيرها حتى العام 2004 تقريباً، وعاد الاقتصاد الفلسطيني بعد</w:t>
      </w:r>
      <w:r w:rsidR="00B961A1" w:rsidRPr="007511D8">
        <w:rPr>
          <w:rFonts w:ascii="Simplified Arabic" w:hAnsi="Simplified Arabic" w:cs="Simplified Arabic" w:hint="cs"/>
          <w:sz w:val="24"/>
          <w:szCs w:val="24"/>
          <w:rtl/>
        </w:rPr>
        <w:t xml:space="preserve"> تلك الفترة </w:t>
      </w:r>
      <w:r w:rsidR="00B961A1" w:rsidRPr="007511D8">
        <w:rPr>
          <w:rFonts w:ascii="Simplified Arabic" w:hAnsi="Simplified Arabic" w:cs="Simplified Arabic"/>
          <w:sz w:val="24"/>
          <w:szCs w:val="24"/>
          <w:rtl/>
        </w:rPr>
        <w:t>للتعافي حتى العام 2019، ونتيجة للركود الاقتصادي والاغلاق الق</w:t>
      </w:r>
      <w:r w:rsidR="00B961A1" w:rsidRPr="007511D8">
        <w:rPr>
          <w:rFonts w:ascii="Simplified Arabic" w:hAnsi="Simplified Arabic" w:cs="Simplified Arabic" w:hint="cs"/>
          <w:sz w:val="24"/>
          <w:szCs w:val="24"/>
          <w:rtl/>
        </w:rPr>
        <w:t>س</w:t>
      </w:r>
      <w:r w:rsidR="00B961A1" w:rsidRPr="007511D8">
        <w:rPr>
          <w:rFonts w:ascii="Simplified Arabic" w:hAnsi="Simplified Arabic" w:cs="Simplified Arabic"/>
          <w:sz w:val="24"/>
          <w:szCs w:val="24"/>
          <w:rtl/>
        </w:rPr>
        <w:t xml:space="preserve">ري الذي عانت منه </w:t>
      </w:r>
      <w:r w:rsidR="00B961A1" w:rsidRPr="007511D8">
        <w:rPr>
          <w:rFonts w:ascii="Simplified Arabic" w:hAnsi="Simplified Arabic" w:cs="Simplified Arabic"/>
          <w:color w:val="000000" w:themeColor="text1"/>
          <w:sz w:val="24"/>
          <w:szCs w:val="24"/>
          <w:rtl/>
        </w:rPr>
        <w:t xml:space="preserve">فلسطين </w:t>
      </w:r>
      <w:r w:rsidR="00B961A1" w:rsidRPr="007511D8">
        <w:rPr>
          <w:rFonts w:ascii="Simplified Arabic" w:hAnsi="Simplified Arabic" w:cs="Simplified Arabic" w:hint="cs"/>
          <w:color w:val="000000" w:themeColor="text1"/>
          <w:sz w:val="24"/>
          <w:szCs w:val="24"/>
          <w:rtl/>
        </w:rPr>
        <w:t>الذي أدى ل</w:t>
      </w:r>
      <w:r w:rsidR="00B961A1" w:rsidRPr="007511D8">
        <w:rPr>
          <w:rFonts w:ascii="Simplified Arabic" w:hAnsi="Simplified Arabic" w:cs="Simplified Arabic"/>
          <w:sz w:val="24"/>
          <w:szCs w:val="24"/>
          <w:rtl/>
        </w:rPr>
        <w:t xml:space="preserve">تباطؤ عجلة الاقتصاد </w:t>
      </w:r>
      <w:r w:rsidR="00B961A1" w:rsidRPr="007511D8">
        <w:rPr>
          <w:rFonts w:ascii="Simplified Arabic" w:hAnsi="Simplified Arabic" w:cs="Simplified Arabic" w:hint="cs"/>
          <w:sz w:val="24"/>
          <w:szCs w:val="24"/>
          <w:rtl/>
        </w:rPr>
        <w:t>خلال</w:t>
      </w:r>
      <w:r w:rsidR="00B961A1" w:rsidRPr="007511D8">
        <w:rPr>
          <w:rFonts w:ascii="Simplified Arabic" w:hAnsi="Simplified Arabic" w:cs="Simplified Arabic"/>
          <w:sz w:val="24"/>
          <w:szCs w:val="24"/>
          <w:rtl/>
        </w:rPr>
        <w:t xml:space="preserve"> عامي 2020 و2021 بشكل رئيسي نتيجة لجائحة كورونا والتي اجتاحت العالم أجمع، فقد تراجعت مؤشرات نمو الاقتصاد المحلي وتراجعت قيمة الناتج المحلي الإجمالي بنسبة 5.7% فيما عاد للتعافي انطلاقاً من العام اللاحق 2021 نتيجة تخفيف إجراءات الاغلاق وعودة مزاولة النشاط الاقتصادي بشكل تدريجي.</w:t>
      </w:r>
    </w:p>
    <w:p w14:paraId="18B1D329" w14:textId="77777777" w:rsidR="00ED168E" w:rsidRPr="007511D8" w:rsidRDefault="00B961A1" w:rsidP="007511D8">
      <w:pPr>
        <w:bidi/>
        <w:spacing w:after="0"/>
        <w:jc w:val="both"/>
        <w:rPr>
          <w:rFonts w:ascii="Simplified Arabic" w:hAnsi="Simplified Arabic" w:cs="Simplified Arabic"/>
          <w:sz w:val="24"/>
          <w:szCs w:val="24"/>
          <w:rtl/>
        </w:rPr>
      </w:pPr>
      <w:r w:rsidRPr="007511D8">
        <w:rPr>
          <w:rFonts w:ascii="Simplified Arabic" w:hAnsi="Simplified Arabic" w:cs="Simplified Arabic"/>
          <w:sz w:val="24"/>
          <w:szCs w:val="24"/>
          <w:rtl/>
        </w:rPr>
        <w:t xml:space="preserve"> </w:t>
      </w:r>
    </w:p>
    <w:p w14:paraId="78FE8C7B" w14:textId="77777777" w:rsidR="00ED168E" w:rsidRPr="007511D8" w:rsidRDefault="00B961A1" w:rsidP="007511D8">
      <w:pPr>
        <w:bidi/>
        <w:spacing w:after="0"/>
        <w:jc w:val="both"/>
        <w:rPr>
          <w:rFonts w:ascii="Simplified Arabic" w:hAnsi="Simplified Arabic" w:cs="Simplified Arabic"/>
          <w:b/>
          <w:bCs/>
          <w:sz w:val="24"/>
          <w:szCs w:val="24"/>
        </w:rPr>
      </w:pPr>
      <w:r w:rsidRPr="007511D8">
        <w:rPr>
          <w:rFonts w:ascii="Simplified Arabic" w:hAnsi="Simplified Arabic" w:cs="Simplified Arabic"/>
          <w:b/>
          <w:bCs/>
          <w:sz w:val="24"/>
          <w:szCs w:val="24"/>
          <w:rtl/>
        </w:rPr>
        <w:t xml:space="preserve">ومن </w:t>
      </w:r>
      <w:r w:rsidRPr="007511D8">
        <w:rPr>
          <w:rFonts w:ascii="Simplified Arabic" w:hAnsi="Simplified Arabic" w:cs="Simplified Arabic" w:hint="cs"/>
          <w:b/>
          <w:bCs/>
          <w:sz w:val="24"/>
          <w:szCs w:val="24"/>
          <w:rtl/>
        </w:rPr>
        <w:t>واقع بيانات الناتج المحلي الإجمالي حسب النشاط الاقتصادي</w:t>
      </w:r>
      <w:r w:rsidRPr="007511D8">
        <w:rPr>
          <w:rStyle w:val="FootnoteReference"/>
          <w:rFonts w:ascii="Simplified Arabic" w:hAnsi="Simplified Arabic" w:cs="Simplified Arabic"/>
          <w:b/>
          <w:bCs/>
          <w:sz w:val="24"/>
          <w:szCs w:val="24"/>
          <w:rtl/>
        </w:rPr>
        <w:footnoteReference w:id="2"/>
      </w:r>
      <w:r w:rsidRPr="007511D8">
        <w:rPr>
          <w:rFonts w:ascii="Simplified Arabic" w:hAnsi="Simplified Arabic" w:cs="Simplified Arabic" w:hint="cs"/>
          <w:b/>
          <w:bCs/>
          <w:sz w:val="24"/>
          <w:szCs w:val="24"/>
          <w:rtl/>
        </w:rPr>
        <w:t xml:space="preserve"> </w:t>
      </w:r>
      <w:r w:rsidRPr="007511D8">
        <w:rPr>
          <w:rFonts w:ascii="Simplified Arabic" w:hAnsi="Simplified Arabic" w:cs="Simplified Arabic"/>
          <w:b/>
          <w:bCs/>
          <w:sz w:val="24"/>
          <w:szCs w:val="24"/>
          <w:rtl/>
        </w:rPr>
        <w:t>يمكن الوصول إلى الحقائق الآتية:</w:t>
      </w:r>
    </w:p>
    <w:p w14:paraId="58603A8D" w14:textId="314C07D4" w:rsidR="00ED168E" w:rsidRPr="007511D8" w:rsidRDefault="00B961A1" w:rsidP="007511D8">
      <w:pPr>
        <w:pStyle w:val="ListParagraph"/>
        <w:numPr>
          <w:ilvl w:val="0"/>
          <w:numId w:val="29"/>
        </w:numPr>
        <w:bidi/>
        <w:spacing w:after="0"/>
        <w:ind w:left="332" w:hanging="283"/>
        <w:jc w:val="both"/>
        <w:rPr>
          <w:rFonts w:ascii="Simplified Arabic" w:hAnsi="Simplified Arabic" w:cs="Simplified Arabic"/>
          <w:sz w:val="24"/>
          <w:szCs w:val="24"/>
          <w:rtl/>
        </w:rPr>
      </w:pPr>
      <w:r w:rsidRPr="007511D8">
        <w:rPr>
          <w:rFonts w:ascii="Simplified Arabic" w:hAnsi="Simplified Arabic" w:cs="Simplified Arabic"/>
          <w:sz w:val="24"/>
          <w:szCs w:val="24"/>
          <w:rtl/>
        </w:rPr>
        <w:t>أن الخدمات لها النصيب الأكبر من المساهمة في الناتج المحلي الإجمالي، وذلك لتركز الاستثمارات على هذا القطاع ربما لأنّه يحتاج إ</w:t>
      </w:r>
      <w:r w:rsidR="00773991" w:rsidRPr="007511D8">
        <w:rPr>
          <w:rFonts w:ascii="Simplified Arabic" w:hAnsi="Simplified Arabic" w:cs="Simplified Arabic"/>
          <w:sz w:val="24"/>
          <w:szCs w:val="24"/>
          <w:rtl/>
        </w:rPr>
        <w:t>لى تكنولوجيا وخبرات أقل من غيره</w:t>
      </w:r>
      <w:r w:rsidR="00773991" w:rsidRPr="007511D8">
        <w:rPr>
          <w:rFonts w:ascii="Simplified Arabic" w:hAnsi="Simplified Arabic" w:cs="Simplified Arabic" w:hint="cs"/>
          <w:sz w:val="24"/>
          <w:szCs w:val="24"/>
          <w:rtl/>
        </w:rPr>
        <w:t xml:space="preserve"> من القطاعات خاصة القطاعات الإنتاجية، والتي تحتاج لاستثمارات رأسمالية كبيرة وخبرات مرتفعة.</w:t>
      </w:r>
    </w:p>
    <w:p w14:paraId="7EB31467" w14:textId="77777777" w:rsidR="00ED168E" w:rsidRPr="007511D8" w:rsidRDefault="00B961A1" w:rsidP="007511D8">
      <w:pPr>
        <w:pStyle w:val="ListParagraph"/>
        <w:numPr>
          <w:ilvl w:val="0"/>
          <w:numId w:val="29"/>
        </w:numPr>
        <w:bidi/>
        <w:spacing w:after="0"/>
        <w:ind w:left="332" w:hanging="283"/>
        <w:jc w:val="both"/>
        <w:rPr>
          <w:rFonts w:ascii="Simplified Arabic" w:hAnsi="Simplified Arabic" w:cs="Simplified Arabic"/>
          <w:sz w:val="24"/>
          <w:szCs w:val="24"/>
        </w:rPr>
      </w:pPr>
      <w:r w:rsidRPr="007511D8">
        <w:rPr>
          <w:rFonts w:ascii="Simplified Arabic" w:hAnsi="Simplified Arabic" w:cs="Simplified Arabic"/>
          <w:sz w:val="24"/>
          <w:szCs w:val="24"/>
          <w:rtl/>
        </w:rPr>
        <w:t>المساهمة المتدنية لقطاع الصناعة والتعدين في الناتج المحلي، والتي تعزى إلى قلة حجم الاستثمارات في هذا القطاع بالإضافة إلى اعتمادها على أساليب تقليدية، وعدم استخدام التكنولوجيا المتقدمة والتي من شأنها أن تقلل تكاليف الإنتاج</w:t>
      </w:r>
      <w:r w:rsidRPr="007511D8">
        <w:rPr>
          <w:rFonts w:ascii="Simplified Arabic" w:hAnsi="Simplified Arabic" w:cs="Simplified Arabic"/>
          <w:sz w:val="24"/>
          <w:szCs w:val="24"/>
        </w:rPr>
        <w:t>.</w:t>
      </w:r>
    </w:p>
    <w:p w14:paraId="3722A3D0" w14:textId="2AD984F4" w:rsidR="00ED168E" w:rsidRPr="007511D8" w:rsidRDefault="00B961A1" w:rsidP="007511D8">
      <w:pPr>
        <w:pStyle w:val="ListParagraph"/>
        <w:numPr>
          <w:ilvl w:val="0"/>
          <w:numId w:val="29"/>
        </w:numPr>
        <w:bidi/>
        <w:spacing w:after="0"/>
        <w:ind w:left="332" w:hanging="283"/>
        <w:jc w:val="both"/>
        <w:rPr>
          <w:rFonts w:ascii="Simplified Arabic" w:hAnsi="Simplified Arabic" w:cs="Simplified Arabic"/>
          <w:sz w:val="24"/>
          <w:szCs w:val="24"/>
        </w:rPr>
      </w:pPr>
      <w:r w:rsidRPr="007511D8">
        <w:rPr>
          <w:rFonts w:ascii="Simplified Arabic" w:hAnsi="Simplified Arabic" w:cs="Simplified Arabic"/>
          <w:sz w:val="24"/>
          <w:szCs w:val="24"/>
          <w:rtl/>
        </w:rPr>
        <w:t>المساهمة المتدنية</w:t>
      </w:r>
      <w:r w:rsidRPr="007511D8">
        <w:rPr>
          <w:rFonts w:ascii="Simplified Arabic" w:hAnsi="Simplified Arabic" w:cs="Simplified Arabic" w:hint="cs"/>
          <w:sz w:val="24"/>
          <w:szCs w:val="24"/>
          <w:rtl/>
        </w:rPr>
        <w:t xml:space="preserve"> والمتراجعة عبر السنوات</w:t>
      </w:r>
      <w:r w:rsidRPr="007511D8">
        <w:rPr>
          <w:rFonts w:ascii="Simplified Arabic" w:hAnsi="Simplified Arabic" w:cs="Simplified Arabic"/>
          <w:sz w:val="24"/>
          <w:szCs w:val="24"/>
          <w:rtl/>
        </w:rPr>
        <w:t xml:space="preserve"> لقطاع الزراعة في الناتج المحلي الإجمالي</w:t>
      </w:r>
      <w:r w:rsidRPr="007511D8">
        <w:rPr>
          <w:rFonts w:ascii="Simplified Arabic" w:hAnsi="Simplified Arabic" w:cs="Simplified Arabic" w:hint="cs"/>
          <w:sz w:val="24"/>
          <w:szCs w:val="24"/>
          <w:rtl/>
        </w:rPr>
        <w:t xml:space="preserve"> </w:t>
      </w:r>
      <w:r w:rsidRPr="007511D8">
        <w:rPr>
          <w:rFonts w:ascii="Simplified Arabic" w:hAnsi="Simplified Arabic" w:cs="Simplified Arabic"/>
          <w:sz w:val="24"/>
          <w:szCs w:val="24"/>
          <w:rtl/>
        </w:rPr>
        <w:t>على الرغم من أن فلسطين يعتبر بلداً زراعياً، ويعزى سبب هذا الانخفاض لعزوف المزارعين ع</w:t>
      </w:r>
      <w:r w:rsidR="001465EB" w:rsidRPr="007511D8">
        <w:rPr>
          <w:rFonts w:ascii="Simplified Arabic" w:hAnsi="Simplified Arabic" w:cs="Simplified Arabic"/>
          <w:sz w:val="24"/>
          <w:szCs w:val="24"/>
          <w:rtl/>
        </w:rPr>
        <w:t>ن ممارسة أعمال الفلاحة والزراعة</w:t>
      </w:r>
      <w:r w:rsidRPr="007511D8">
        <w:rPr>
          <w:rFonts w:ascii="Simplified Arabic" w:hAnsi="Simplified Arabic" w:cs="Simplified Arabic"/>
          <w:sz w:val="24"/>
          <w:szCs w:val="24"/>
          <w:rtl/>
        </w:rPr>
        <w:t xml:space="preserve"> و</w:t>
      </w:r>
      <w:r w:rsidRPr="007511D8">
        <w:rPr>
          <w:rFonts w:ascii="Simplified Arabic" w:hAnsi="Simplified Arabic" w:cs="Simplified Arabic" w:hint="cs"/>
          <w:sz w:val="24"/>
          <w:szCs w:val="24"/>
          <w:rtl/>
        </w:rPr>
        <w:t>يعود عزوفهم عن الزراعة</w:t>
      </w:r>
      <w:r w:rsidRPr="007511D8">
        <w:rPr>
          <w:rFonts w:ascii="Simplified Arabic" w:hAnsi="Simplified Arabic" w:cs="Simplified Arabic"/>
          <w:sz w:val="24"/>
          <w:szCs w:val="24"/>
          <w:rtl/>
        </w:rPr>
        <w:t xml:space="preserve"> لعدة أسباب </w:t>
      </w:r>
      <w:r w:rsidR="001465EB" w:rsidRPr="007511D8">
        <w:rPr>
          <w:rFonts w:ascii="Simplified Arabic" w:hAnsi="Simplified Arabic" w:cs="Simplified Arabic" w:hint="cs"/>
          <w:sz w:val="24"/>
          <w:szCs w:val="24"/>
          <w:rtl/>
        </w:rPr>
        <w:t xml:space="preserve">سيتم التعرض لها في القسم التالي. </w:t>
      </w:r>
    </w:p>
    <w:p w14:paraId="2947271B" w14:textId="77777777" w:rsidR="00A07F2E" w:rsidRPr="007511D8" w:rsidRDefault="00A07F2E" w:rsidP="007511D8">
      <w:pPr>
        <w:pStyle w:val="ListParagraph"/>
        <w:numPr>
          <w:ilvl w:val="0"/>
          <w:numId w:val="29"/>
        </w:numPr>
        <w:bidi/>
        <w:spacing w:after="0"/>
        <w:ind w:left="332" w:hanging="284"/>
        <w:jc w:val="both"/>
        <w:rPr>
          <w:rFonts w:ascii="Simplified Arabic" w:hAnsi="Simplified Arabic" w:cs="Simplified Arabic"/>
          <w:sz w:val="24"/>
          <w:szCs w:val="24"/>
        </w:rPr>
      </w:pPr>
      <w:r w:rsidRPr="007511D8">
        <w:rPr>
          <w:rFonts w:ascii="Simplified Arabic" w:hAnsi="Simplified Arabic" w:cs="Simplified Arabic"/>
          <w:sz w:val="24"/>
          <w:szCs w:val="24"/>
          <w:rtl/>
        </w:rPr>
        <w:t>تراجع طفيف في مساهمة قطاع الإنشاءات في الناتج المحلي في هذه الفترة، ذلك يعود إلى نقص السيولة في أيدي المواطنين، بسبب انخفاض متوسط الدخل، بالإضافة إلى ارتفاع تكاليف البناء الناجمة عن ارتفاع أسعار المواد الأساسية، كالحديد والاسمنت</w:t>
      </w:r>
      <w:r w:rsidRPr="007511D8">
        <w:rPr>
          <w:rFonts w:ascii="Simplified Arabic" w:hAnsi="Simplified Arabic" w:cs="Simplified Arabic"/>
          <w:sz w:val="24"/>
          <w:szCs w:val="24"/>
        </w:rPr>
        <w:t>.</w:t>
      </w:r>
    </w:p>
    <w:p w14:paraId="29B40A95" w14:textId="77777777" w:rsidR="00A07F2E" w:rsidRPr="007511D8" w:rsidRDefault="00A07F2E" w:rsidP="007511D8">
      <w:pPr>
        <w:pStyle w:val="ListParagraph"/>
        <w:numPr>
          <w:ilvl w:val="0"/>
          <w:numId w:val="29"/>
        </w:numPr>
        <w:bidi/>
        <w:spacing w:after="0"/>
        <w:ind w:left="332" w:hanging="284"/>
        <w:jc w:val="both"/>
        <w:rPr>
          <w:rFonts w:ascii="Simplified Arabic" w:hAnsi="Simplified Arabic" w:cs="Simplified Arabic"/>
          <w:sz w:val="24"/>
          <w:szCs w:val="24"/>
        </w:rPr>
      </w:pPr>
      <w:r w:rsidRPr="007511D8">
        <w:rPr>
          <w:rFonts w:ascii="Simplified Arabic" w:hAnsi="Simplified Arabic" w:cs="Simplified Arabic"/>
          <w:sz w:val="24"/>
          <w:szCs w:val="24"/>
          <w:rtl/>
        </w:rPr>
        <w:t>ارتفاع نسبة مساهمة قطاع تجارة الجملة والتجزئة واصلاح المركبات والدراجات النارية في الناتج المحلي الإجمالي، الأمر الذي يعزى لارتفاع رخص الاستيراد ودخول أصناف جديدة من السلع للأراضي الفلسطينية، بالإضافة لارتفاع النمط الاستهلاكي للسكان الفلسطينيين النابع من تغير التطور الثقافي والتأثر بالمحيط.</w:t>
      </w:r>
    </w:p>
    <w:p w14:paraId="4CB9F425" w14:textId="5B175E5A" w:rsidR="00A07F2E" w:rsidRDefault="00A07F2E" w:rsidP="007511D8">
      <w:pPr>
        <w:pStyle w:val="ListParagraph"/>
        <w:numPr>
          <w:ilvl w:val="0"/>
          <w:numId w:val="29"/>
        </w:numPr>
        <w:bidi/>
        <w:spacing w:after="0"/>
        <w:ind w:left="332" w:hanging="284"/>
        <w:jc w:val="both"/>
        <w:rPr>
          <w:rFonts w:ascii="Simplified Arabic" w:hAnsi="Simplified Arabic" w:cs="Simplified Arabic"/>
          <w:sz w:val="24"/>
          <w:szCs w:val="24"/>
        </w:rPr>
      </w:pPr>
      <w:r w:rsidRPr="007511D8">
        <w:rPr>
          <w:rFonts w:ascii="Simplified Arabic" w:hAnsi="Simplified Arabic" w:cs="Simplified Arabic"/>
          <w:sz w:val="24"/>
          <w:szCs w:val="24"/>
          <w:rtl/>
        </w:rPr>
        <w:t>تدني مساهمة قطاع النقل والتخزين في الناتج المحلي الإجمالي، وذلك ربما يعود إلى ضعف قطاع النقل الخاص، وعدم وجود قطاع نقل عام، فضلاً عن أن هذا القطاع مرتبط بالقطاعات الأخرى ويتأثر بها</w:t>
      </w:r>
      <w:r w:rsidRPr="007511D8">
        <w:rPr>
          <w:rFonts w:ascii="Simplified Arabic" w:hAnsi="Simplified Arabic" w:cs="Simplified Arabic" w:hint="cs"/>
          <w:sz w:val="24"/>
          <w:szCs w:val="24"/>
          <w:rtl/>
        </w:rPr>
        <w:t xml:space="preserve"> </w:t>
      </w:r>
      <w:r w:rsidRPr="007511D8">
        <w:rPr>
          <w:rFonts w:ascii="Simplified Arabic" w:hAnsi="Simplified Arabic" w:cs="Simplified Arabic"/>
          <w:sz w:val="24"/>
          <w:szCs w:val="24"/>
          <w:rtl/>
        </w:rPr>
        <w:t>–</w:t>
      </w:r>
      <w:r w:rsidRPr="007511D8">
        <w:rPr>
          <w:rFonts w:ascii="Simplified Arabic" w:hAnsi="Simplified Arabic" w:cs="Simplified Arabic" w:hint="cs"/>
          <w:sz w:val="24"/>
          <w:szCs w:val="24"/>
          <w:rtl/>
        </w:rPr>
        <w:t xml:space="preserve"> أنظر </w:t>
      </w:r>
      <w:r w:rsidRPr="007511D8">
        <w:rPr>
          <w:rFonts w:ascii="Simplified Arabic" w:hAnsi="Simplified Arabic" w:cs="Simplified Arabic"/>
          <w:sz w:val="24"/>
          <w:szCs w:val="24"/>
          <w:rtl/>
        </w:rPr>
        <w:t xml:space="preserve">جدول </w:t>
      </w:r>
      <w:r w:rsidRPr="007511D8">
        <w:rPr>
          <w:rFonts w:ascii="Simplified Arabic" w:hAnsi="Simplified Arabic" w:cs="Simplified Arabic" w:hint="cs"/>
          <w:sz w:val="24"/>
          <w:szCs w:val="24"/>
          <w:rtl/>
        </w:rPr>
        <w:t>(1) في</w:t>
      </w:r>
      <w:r w:rsidRPr="007511D8">
        <w:rPr>
          <w:rFonts w:ascii="Simplified Arabic" w:hAnsi="Simplified Arabic" w:cs="Simplified Arabic" w:hint="cs"/>
          <w:sz w:val="24"/>
          <w:szCs w:val="24"/>
          <w:rtl/>
          <w:lang w:bidi="ar-JO"/>
        </w:rPr>
        <w:t xml:space="preserve"> الملحق.</w:t>
      </w:r>
    </w:p>
    <w:p w14:paraId="2A8B7F88" w14:textId="77777777" w:rsidR="00CB3E3B" w:rsidRPr="00CB3E3B" w:rsidRDefault="00CB3E3B" w:rsidP="00CB3E3B">
      <w:pPr>
        <w:bidi/>
        <w:spacing w:after="0"/>
        <w:jc w:val="both"/>
        <w:rPr>
          <w:rFonts w:ascii="Simplified Arabic" w:hAnsi="Simplified Arabic" w:cs="Simplified Arabic"/>
          <w:sz w:val="24"/>
          <w:szCs w:val="24"/>
        </w:rPr>
      </w:pPr>
    </w:p>
    <w:p w14:paraId="2F00198E" w14:textId="7C3961F0" w:rsidR="00A07F2E" w:rsidRPr="007511D8" w:rsidRDefault="00A07F2E" w:rsidP="007511D8">
      <w:pPr>
        <w:pStyle w:val="ListParagraph"/>
        <w:numPr>
          <w:ilvl w:val="0"/>
          <w:numId w:val="29"/>
        </w:numPr>
        <w:bidi/>
        <w:spacing w:after="0"/>
        <w:ind w:left="332" w:hanging="284"/>
        <w:jc w:val="both"/>
        <w:rPr>
          <w:rFonts w:ascii="Simplified Arabic" w:hAnsi="Simplified Arabic" w:cs="Simplified Arabic"/>
          <w:sz w:val="24"/>
          <w:szCs w:val="24"/>
        </w:rPr>
      </w:pPr>
      <w:r w:rsidRPr="007511D8">
        <w:rPr>
          <w:rFonts w:ascii="Simplified Arabic" w:hAnsi="Simplified Arabic" w:cs="Simplified Arabic"/>
          <w:sz w:val="24"/>
          <w:szCs w:val="24"/>
          <w:rtl/>
        </w:rPr>
        <w:lastRenderedPageBreak/>
        <w:t>ويمكن أن نلاحظ المعدلات المرتفعة للبطالة في فلسطين، وهي في قطاع غزة أكثر منها في الضفّة الغربية، ويمكن أن نعزو ذلك إلى الك</w:t>
      </w:r>
      <w:r w:rsidR="000C5BB0" w:rsidRPr="007511D8">
        <w:rPr>
          <w:rFonts w:ascii="Simplified Arabic" w:hAnsi="Simplified Arabic" w:cs="Simplified Arabic"/>
          <w:sz w:val="24"/>
          <w:szCs w:val="24"/>
          <w:rtl/>
        </w:rPr>
        <w:t>ثافة السكانية الهائلة في القطاع</w:t>
      </w:r>
      <w:r w:rsidRPr="007511D8">
        <w:rPr>
          <w:rFonts w:ascii="Simplified Arabic" w:hAnsi="Simplified Arabic" w:cs="Simplified Arabic"/>
          <w:sz w:val="24"/>
          <w:szCs w:val="24"/>
          <w:rtl/>
        </w:rPr>
        <w:t xml:space="preserve"> مقارنة بالضفّة</w:t>
      </w:r>
      <w:r w:rsidR="000C5BB0" w:rsidRPr="007511D8">
        <w:rPr>
          <w:rFonts w:ascii="Simplified Arabic" w:hAnsi="Simplified Arabic" w:cs="Simplified Arabic" w:hint="cs"/>
          <w:sz w:val="24"/>
          <w:szCs w:val="24"/>
          <w:rtl/>
        </w:rPr>
        <w:t xml:space="preserve"> الغربية</w:t>
      </w:r>
      <w:r w:rsidRPr="007511D8">
        <w:rPr>
          <w:rFonts w:ascii="Simplified Arabic" w:hAnsi="Simplified Arabic" w:cs="Simplified Arabic"/>
          <w:sz w:val="24"/>
          <w:szCs w:val="24"/>
          <w:rtl/>
        </w:rPr>
        <w:t>، بالإضافة إلى قلة الموارد وضعف الاستثمارات، وكذلك الحصار المفروض على قطاع غزة يعد أقسى من ذلك المفروض على الضفّة.</w:t>
      </w:r>
    </w:p>
    <w:p w14:paraId="767F63F4" w14:textId="31E126C4" w:rsidR="00A07F2E" w:rsidRPr="007511D8" w:rsidRDefault="00A07F2E" w:rsidP="007511D8">
      <w:pPr>
        <w:pStyle w:val="ListParagraph"/>
        <w:numPr>
          <w:ilvl w:val="0"/>
          <w:numId w:val="29"/>
        </w:numPr>
        <w:bidi/>
        <w:spacing w:after="0"/>
        <w:ind w:left="332" w:hanging="284"/>
        <w:jc w:val="both"/>
        <w:rPr>
          <w:rFonts w:ascii="Simplified Arabic" w:hAnsi="Simplified Arabic" w:cs="Simplified Arabic"/>
          <w:sz w:val="24"/>
          <w:szCs w:val="24"/>
        </w:rPr>
      </w:pPr>
      <w:r w:rsidRPr="007511D8">
        <w:rPr>
          <w:rFonts w:ascii="Simplified Arabic" w:hAnsi="Simplified Arabic" w:cs="Simplified Arabic"/>
          <w:sz w:val="24"/>
          <w:szCs w:val="24"/>
          <w:rtl/>
        </w:rPr>
        <w:t>ارتفعت معدلات البطالة بشكل واضح في العام 2021، وهي معدلات قياسية بالنسبة لدول الجوار وحتى العالم، وهناك العديد من الأسباب التي يصعب حصرها في هذه الدراسة، ولعل أبرزها ضعف قدرة القطاع العام وحتى الخاص عن استيعاب الأعداد المتزايدة من خريجي الجامعات، وحتى العمالة العادية، هذا بالإضافة إلى منع السلطات الإسرائيلية لأعداد كبيرة من الفلسطينيين، من الاستمرار في العمل داخل الخط الأخضر، لأسباب متعددة لعل أبرزها المنع بحجج أمنية.</w:t>
      </w:r>
    </w:p>
    <w:p w14:paraId="2A2E8475" w14:textId="77777777" w:rsidR="00773991" w:rsidRPr="007511D8" w:rsidRDefault="00773991" w:rsidP="007511D8">
      <w:pPr>
        <w:bidi/>
        <w:spacing w:after="0"/>
        <w:ind w:left="48"/>
        <w:jc w:val="both"/>
        <w:rPr>
          <w:rFonts w:ascii="Simplified Arabic" w:hAnsi="Simplified Arabic" w:cs="Simplified Arabic"/>
          <w:sz w:val="24"/>
          <w:szCs w:val="24"/>
        </w:rPr>
      </w:pPr>
    </w:p>
    <w:p w14:paraId="60AC1238" w14:textId="77777777" w:rsidR="00ED168E" w:rsidRPr="007511D8" w:rsidRDefault="00B961A1" w:rsidP="007511D8">
      <w:pPr>
        <w:bidi/>
        <w:spacing w:after="0"/>
        <w:jc w:val="both"/>
        <w:rPr>
          <w:rFonts w:ascii="Simplified Arabic" w:hAnsi="Simplified Arabic" w:cs="Simplified Arabic"/>
          <w:b/>
          <w:bCs/>
          <w:sz w:val="24"/>
          <w:szCs w:val="24"/>
        </w:rPr>
      </w:pPr>
      <w:r w:rsidRPr="007511D8">
        <w:rPr>
          <w:rFonts w:ascii="Simplified Arabic" w:hAnsi="Simplified Arabic" w:cs="Simplified Arabic" w:hint="cs"/>
          <w:b/>
          <w:bCs/>
          <w:sz w:val="24"/>
          <w:szCs w:val="24"/>
          <w:rtl/>
        </w:rPr>
        <w:t>2</w:t>
      </w:r>
      <w:r w:rsidRPr="007511D8">
        <w:rPr>
          <w:rFonts w:ascii="Simplified Arabic" w:hAnsi="Simplified Arabic" w:cs="Simplified Arabic"/>
          <w:b/>
          <w:bCs/>
          <w:sz w:val="24"/>
          <w:szCs w:val="24"/>
          <w:rtl/>
        </w:rPr>
        <w:t>.2 القطاع الزراعي كمكون في الاقتصاد الفلسطيني</w:t>
      </w:r>
    </w:p>
    <w:p w14:paraId="4443E3C2" w14:textId="77777777" w:rsidR="00ED168E" w:rsidRPr="007511D8" w:rsidRDefault="00B961A1" w:rsidP="007511D8">
      <w:pPr>
        <w:bidi/>
        <w:spacing w:after="0"/>
        <w:jc w:val="both"/>
        <w:rPr>
          <w:rFonts w:ascii="Simplified Arabic" w:hAnsi="Simplified Arabic" w:cs="Simplified Arabic"/>
          <w:sz w:val="24"/>
          <w:szCs w:val="24"/>
          <w:rtl/>
        </w:rPr>
      </w:pPr>
      <w:r w:rsidRPr="007511D8">
        <w:rPr>
          <w:rFonts w:ascii="Simplified Arabic" w:hAnsi="Simplified Arabic" w:cs="Simplified Arabic"/>
          <w:sz w:val="24"/>
          <w:szCs w:val="24"/>
          <w:rtl/>
        </w:rPr>
        <w:t>يعتبر القطاع الزراعي في فلسطين جزءاً ومكونا</w:t>
      </w:r>
      <w:r w:rsidRPr="007511D8">
        <w:rPr>
          <w:rFonts w:ascii="Simplified Arabic" w:hAnsi="Simplified Arabic" w:cs="Simplified Arabic" w:hint="cs"/>
          <w:sz w:val="24"/>
          <w:szCs w:val="24"/>
          <w:rtl/>
        </w:rPr>
        <w:t>ً</w:t>
      </w:r>
      <w:r w:rsidRPr="007511D8">
        <w:rPr>
          <w:rFonts w:ascii="Simplified Arabic" w:hAnsi="Simplified Arabic" w:cs="Simplified Arabic"/>
          <w:sz w:val="24"/>
          <w:szCs w:val="24"/>
          <w:rtl/>
        </w:rPr>
        <w:t xml:space="preserve"> أساسياً من مكونات النسيج الوطني والثقافي والاقتصادي والاجتماعي الفلسطيني، ويعاني القطاع الزراعي الفلسطيني الكثير من القيود والتحديات الهيكلية مثل محدودية الأراضي والموارد الزراعية، وسيطرة الاحتلال على الموارد، وتقييد حركة التصدير والاستيراد، والارتفاع الحاد في تكاليف الإنتاج</w:t>
      </w:r>
      <w:r w:rsidRPr="007511D8">
        <w:rPr>
          <w:rFonts w:ascii="Simplified Arabic" w:hAnsi="Simplified Arabic" w:cs="Simplified Arabic"/>
          <w:sz w:val="24"/>
          <w:szCs w:val="24"/>
          <w:vertAlign w:val="superscript"/>
          <w:rtl/>
        </w:rPr>
        <w:footnoteReference w:id="3"/>
      </w:r>
      <w:r w:rsidRPr="007511D8">
        <w:rPr>
          <w:rFonts w:ascii="Simplified Arabic" w:hAnsi="Simplified Arabic" w:cs="Simplified Arabic"/>
          <w:sz w:val="24"/>
          <w:szCs w:val="24"/>
          <w:rtl/>
        </w:rPr>
        <w:t xml:space="preserve">، ورغم ذلك يعتبر قطاع الزراعة من أهم القطاعات الإنتاجية الهامة في الاقتصاد الفلسطيني، فهو المسؤول عن إنتاج الغذاء للأعداد المتزايدة من السكان، واستيعاب العديد من العمال في الأنشطة الزراعية المتنوعة، </w:t>
      </w:r>
      <w:r w:rsidRPr="007511D8">
        <w:rPr>
          <w:rFonts w:ascii="Simplified Arabic" w:hAnsi="Simplified Arabic" w:cs="Simplified Arabic" w:hint="cs"/>
          <w:sz w:val="24"/>
          <w:szCs w:val="24"/>
          <w:rtl/>
        </w:rPr>
        <w:t>إ</w:t>
      </w:r>
      <w:r w:rsidRPr="007511D8">
        <w:rPr>
          <w:rFonts w:ascii="Simplified Arabic" w:hAnsi="Simplified Arabic" w:cs="Simplified Arabic"/>
          <w:sz w:val="24"/>
          <w:szCs w:val="24"/>
          <w:rtl/>
        </w:rPr>
        <w:t xml:space="preserve">لى جانب مساهمته في الناتج المحلي، وكونه مصدراً للعملة الأجنبية اللازمة لمتطلبات التنمية، ويعتبر أحد عناوين صمود وتحدي الشعب الفلسطيني للاحتلال الإسرائيلي. </w:t>
      </w:r>
    </w:p>
    <w:p w14:paraId="432F1073" w14:textId="77777777" w:rsidR="00773991" w:rsidRPr="007511D8" w:rsidRDefault="00773991" w:rsidP="007511D8">
      <w:pPr>
        <w:bidi/>
        <w:spacing w:after="0"/>
        <w:jc w:val="both"/>
        <w:rPr>
          <w:rFonts w:ascii="Simplified Arabic" w:hAnsi="Simplified Arabic" w:cs="Simplified Arabic"/>
          <w:sz w:val="24"/>
          <w:szCs w:val="24"/>
          <w:rtl/>
        </w:rPr>
      </w:pPr>
    </w:p>
    <w:p w14:paraId="2A39FE3C" w14:textId="2BE842A5" w:rsidR="00435F42" w:rsidRPr="007511D8" w:rsidRDefault="00435F42" w:rsidP="007511D8">
      <w:pPr>
        <w:bidi/>
        <w:spacing w:after="0"/>
        <w:jc w:val="both"/>
        <w:rPr>
          <w:rFonts w:ascii="Simplified Arabic" w:hAnsi="Simplified Arabic" w:cs="Simplified Arabic"/>
          <w:sz w:val="24"/>
          <w:szCs w:val="24"/>
          <w:rtl/>
        </w:rPr>
      </w:pPr>
      <w:r w:rsidRPr="007511D8">
        <w:rPr>
          <w:rFonts w:ascii="Simplified Arabic" w:hAnsi="Simplified Arabic" w:cs="Simplified Arabic" w:hint="cs"/>
          <w:sz w:val="24"/>
          <w:szCs w:val="24"/>
          <w:rtl/>
        </w:rPr>
        <w:t>على الرغم من أهمية القطاع الزراعي في الاقتصاد ومدى حيويته كقطاع استراتيجي، إلا أن مساهمته في الناتج المحلي الإجمالي الفلسطيني تراجعت بشكل مضطرد في مقابل القطاعات الاقتصادية الأ</w:t>
      </w:r>
      <w:r w:rsidR="00E7210C" w:rsidRPr="007511D8">
        <w:rPr>
          <w:rFonts w:ascii="Simplified Arabic" w:hAnsi="Simplified Arabic" w:cs="Simplified Arabic" w:hint="cs"/>
          <w:sz w:val="24"/>
          <w:szCs w:val="24"/>
          <w:rtl/>
        </w:rPr>
        <w:t>خرى كقطاع الخدمات كما يظهر من الشكل (2):</w:t>
      </w:r>
    </w:p>
    <w:p w14:paraId="4FA28E4D" w14:textId="77777777" w:rsidR="00435F42" w:rsidRDefault="00435F42" w:rsidP="00F07830">
      <w:pPr>
        <w:bidi/>
        <w:spacing w:after="0" w:line="240" w:lineRule="auto"/>
        <w:jc w:val="both"/>
        <w:rPr>
          <w:rFonts w:ascii="Simplified Arabic" w:hAnsi="Simplified Arabic" w:cs="Simplified Arabic"/>
          <w:sz w:val="24"/>
          <w:szCs w:val="24"/>
          <w:rtl/>
        </w:rPr>
      </w:pPr>
    </w:p>
    <w:p w14:paraId="1AF7F294" w14:textId="77777777" w:rsidR="007511D8" w:rsidRDefault="007511D8" w:rsidP="007511D8">
      <w:pPr>
        <w:bidi/>
        <w:spacing w:after="0" w:line="240" w:lineRule="auto"/>
        <w:jc w:val="both"/>
        <w:rPr>
          <w:rFonts w:ascii="Simplified Arabic" w:hAnsi="Simplified Arabic" w:cs="Simplified Arabic"/>
          <w:sz w:val="24"/>
          <w:szCs w:val="24"/>
          <w:rtl/>
        </w:rPr>
      </w:pPr>
    </w:p>
    <w:p w14:paraId="708F6C60" w14:textId="77777777" w:rsidR="007511D8" w:rsidRDefault="007511D8" w:rsidP="007511D8">
      <w:pPr>
        <w:bidi/>
        <w:spacing w:after="0" w:line="240" w:lineRule="auto"/>
        <w:jc w:val="both"/>
        <w:rPr>
          <w:rFonts w:ascii="Simplified Arabic" w:hAnsi="Simplified Arabic" w:cs="Simplified Arabic"/>
          <w:sz w:val="24"/>
          <w:szCs w:val="24"/>
          <w:rtl/>
        </w:rPr>
      </w:pPr>
    </w:p>
    <w:p w14:paraId="5CA20D49" w14:textId="77777777" w:rsidR="007511D8" w:rsidRDefault="007511D8" w:rsidP="007511D8">
      <w:pPr>
        <w:bidi/>
        <w:spacing w:after="0" w:line="240" w:lineRule="auto"/>
        <w:jc w:val="both"/>
        <w:rPr>
          <w:rFonts w:ascii="Simplified Arabic" w:hAnsi="Simplified Arabic" w:cs="Simplified Arabic"/>
          <w:sz w:val="24"/>
          <w:szCs w:val="24"/>
          <w:rtl/>
        </w:rPr>
      </w:pPr>
    </w:p>
    <w:p w14:paraId="0FEBAB6E" w14:textId="77777777" w:rsidR="007511D8" w:rsidRDefault="007511D8" w:rsidP="007511D8">
      <w:pPr>
        <w:bidi/>
        <w:spacing w:after="0" w:line="240" w:lineRule="auto"/>
        <w:jc w:val="both"/>
        <w:rPr>
          <w:rFonts w:ascii="Simplified Arabic" w:hAnsi="Simplified Arabic" w:cs="Simplified Arabic"/>
          <w:sz w:val="24"/>
          <w:szCs w:val="24"/>
          <w:rtl/>
        </w:rPr>
      </w:pPr>
    </w:p>
    <w:p w14:paraId="5B395906" w14:textId="77777777" w:rsidR="007511D8" w:rsidRDefault="007511D8" w:rsidP="007511D8">
      <w:pPr>
        <w:bidi/>
        <w:spacing w:after="0" w:line="240" w:lineRule="auto"/>
        <w:jc w:val="both"/>
        <w:rPr>
          <w:rFonts w:ascii="Simplified Arabic" w:hAnsi="Simplified Arabic" w:cs="Simplified Arabic"/>
          <w:sz w:val="24"/>
          <w:szCs w:val="24"/>
          <w:rtl/>
        </w:rPr>
      </w:pPr>
    </w:p>
    <w:p w14:paraId="58594633" w14:textId="77777777" w:rsidR="007511D8" w:rsidRDefault="007511D8" w:rsidP="007511D8">
      <w:pPr>
        <w:bidi/>
        <w:spacing w:after="0" w:line="240" w:lineRule="auto"/>
        <w:jc w:val="both"/>
        <w:rPr>
          <w:rFonts w:ascii="Simplified Arabic" w:hAnsi="Simplified Arabic" w:cs="Simplified Arabic"/>
          <w:sz w:val="24"/>
          <w:szCs w:val="24"/>
          <w:rtl/>
        </w:rPr>
      </w:pPr>
    </w:p>
    <w:p w14:paraId="01874FF7" w14:textId="77777777" w:rsidR="007511D8" w:rsidRDefault="007511D8" w:rsidP="007511D8">
      <w:pPr>
        <w:bidi/>
        <w:spacing w:after="0" w:line="240" w:lineRule="auto"/>
        <w:jc w:val="both"/>
        <w:rPr>
          <w:rFonts w:ascii="Simplified Arabic" w:hAnsi="Simplified Arabic" w:cs="Simplified Arabic"/>
          <w:sz w:val="24"/>
          <w:szCs w:val="24"/>
          <w:rtl/>
        </w:rPr>
      </w:pPr>
    </w:p>
    <w:p w14:paraId="665FCA9E" w14:textId="77777777" w:rsidR="007511D8" w:rsidRDefault="007511D8" w:rsidP="007511D8">
      <w:pPr>
        <w:bidi/>
        <w:spacing w:after="0" w:line="240" w:lineRule="auto"/>
        <w:jc w:val="both"/>
        <w:rPr>
          <w:rFonts w:ascii="Simplified Arabic" w:hAnsi="Simplified Arabic" w:cs="Simplified Arabic"/>
          <w:sz w:val="24"/>
          <w:szCs w:val="24"/>
          <w:rtl/>
        </w:rPr>
      </w:pPr>
    </w:p>
    <w:p w14:paraId="791CA06C" w14:textId="77777777" w:rsidR="000C5BB0" w:rsidRPr="00435F42" w:rsidRDefault="000C5BB0" w:rsidP="00F07830">
      <w:pPr>
        <w:bidi/>
        <w:spacing w:after="0" w:line="240" w:lineRule="auto"/>
        <w:jc w:val="center"/>
        <w:rPr>
          <w:rFonts w:ascii="Simplified Arabic" w:hAnsi="Simplified Arabic" w:cs="Simplified Arabic"/>
          <w:b/>
          <w:bCs/>
          <w:sz w:val="24"/>
          <w:szCs w:val="24"/>
          <w:rtl/>
        </w:rPr>
      </w:pPr>
      <w:r w:rsidRPr="00435F42">
        <w:rPr>
          <w:rFonts w:ascii="Simplified Arabic" w:hAnsi="Simplified Arabic" w:cs="Simplified Arabic"/>
          <w:b/>
          <w:bCs/>
          <w:sz w:val="24"/>
          <w:szCs w:val="24"/>
          <w:rtl/>
        </w:rPr>
        <w:lastRenderedPageBreak/>
        <w:t>شكل (</w:t>
      </w:r>
      <w:r w:rsidRPr="00435F42">
        <w:rPr>
          <w:rFonts w:ascii="Simplified Arabic" w:hAnsi="Simplified Arabic" w:cs="Simplified Arabic" w:hint="cs"/>
          <w:b/>
          <w:bCs/>
          <w:sz w:val="24"/>
          <w:szCs w:val="24"/>
          <w:rtl/>
        </w:rPr>
        <w:t>2</w:t>
      </w:r>
      <w:r w:rsidRPr="00435F42">
        <w:rPr>
          <w:rFonts w:ascii="Simplified Arabic" w:hAnsi="Simplified Arabic" w:cs="Simplified Arabic"/>
          <w:b/>
          <w:bCs/>
          <w:sz w:val="24"/>
          <w:szCs w:val="24"/>
          <w:rtl/>
        </w:rPr>
        <w:t>): نسبة مساهمة القطاع الزراعي في الناتج المحلي الإجمالي بالأسعار الثابتة للفترة 1994-2021، سنة الأساس 2015</w:t>
      </w:r>
    </w:p>
    <w:p w14:paraId="5A433B21" w14:textId="77777777" w:rsidR="000C5BB0" w:rsidRDefault="000C5BB0" w:rsidP="00F07830">
      <w:pPr>
        <w:bidi/>
        <w:spacing w:after="0" w:line="240" w:lineRule="auto"/>
        <w:jc w:val="center"/>
        <w:rPr>
          <w:rFonts w:ascii="Simplified Arabic" w:hAnsi="Simplified Arabic" w:cs="Simplified Arabic"/>
          <w:b/>
          <w:bCs/>
          <w:sz w:val="24"/>
          <w:szCs w:val="24"/>
          <w:rtl/>
        </w:rPr>
      </w:pPr>
      <w:r>
        <w:rPr>
          <w:rFonts w:ascii="Simplified Arabic" w:hAnsi="Simplified Arabic" w:cs="Simplified Arabic"/>
          <w:b/>
          <w:bCs/>
          <w:noProof/>
          <w:sz w:val="24"/>
          <w:szCs w:val="24"/>
          <w:rtl/>
        </w:rPr>
        <w:drawing>
          <wp:inline distT="0" distB="0" distL="0" distR="0" wp14:anchorId="1E598372" wp14:editId="0B75C025">
            <wp:extent cx="5945505" cy="3241343"/>
            <wp:effectExtent l="95250" t="38100" r="36195" b="9271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0405068" w14:textId="77777777" w:rsidR="000C5BB0" w:rsidRPr="00435F42" w:rsidRDefault="000C5BB0" w:rsidP="00F07830">
      <w:pPr>
        <w:bidi/>
        <w:spacing w:after="0" w:line="240" w:lineRule="auto"/>
        <w:ind w:left="48"/>
        <w:jc w:val="both"/>
        <w:rPr>
          <w:rFonts w:ascii="Simplified Arabic" w:hAnsi="Simplified Arabic" w:cs="Simplified Arabic"/>
          <w:sz w:val="20"/>
          <w:szCs w:val="20"/>
          <w:rtl/>
          <w:lang w:bidi="ar-JO"/>
        </w:rPr>
      </w:pPr>
      <w:r>
        <w:rPr>
          <w:rFonts w:ascii="Simplified Arabic" w:hAnsi="Simplified Arabic" w:cs="Simplified Arabic" w:hint="cs"/>
          <w:b/>
          <w:bCs/>
          <w:sz w:val="20"/>
          <w:szCs w:val="20"/>
          <w:rtl/>
        </w:rPr>
        <w:t>ا</w:t>
      </w:r>
      <w:r>
        <w:rPr>
          <w:rFonts w:ascii="Simplified Arabic" w:hAnsi="Simplified Arabic" w:cs="Simplified Arabic"/>
          <w:b/>
          <w:bCs/>
          <w:sz w:val="20"/>
          <w:szCs w:val="20"/>
          <w:rtl/>
        </w:rPr>
        <w:t>لمصدر:</w:t>
      </w:r>
      <w:r>
        <w:rPr>
          <w:rFonts w:ascii="Simplified Arabic" w:hAnsi="Simplified Arabic" w:cs="Simplified Arabic"/>
          <w:sz w:val="20"/>
          <w:szCs w:val="20"/>
          <w:rtl/>
        </w:rPr>
        <w:t xml:space="preserve"> </w:t>
      </w:r>
      <w:r w:rsidRPr="000B12E7">
        <w:rPr>
          <w:rFonts w:ascii="Simplified Arabic" w:hAnsi="Simplified Arabic" w:cs="Simplified Arabic"/>
          <w:b/>
          <w:bCs/>
          <w:sz w:val="20"/>
          <w:szCs w:val="20"/>
          <w:rtl/>
        </w:rPr>
        <w:t>الجهاز المركزي للإحصاء الفلسطيني</w:t>
      </w:r>
      <w:r>
        <w:rPr>
          <w:rFonts w:ascii="Simplified Arabic" w:hAnsi="Simplified Arabic" w:cs="Simplified Arabic" w:hint="cs"/>
          <w:b/>
          <w:bCs/>
          <w:sz w:val="20"/>
          <w:szCs w:val="20"/>
          <w:rtl/>
        </w:rPr>
        <w:t>،</w:t>
      </w:r>
      <w:r w:rsidRPr="000B12E7">
        <w:rPr>
          <w:rFonts w:ascii="Simplified Arabic" w:hAnsi="Simplified Arabic" w:cs="Simplified Arabic"/>
          <w:b/>
          <w:bCs/>
          <w:sz w:val="20"/>
          <w:szCs w:val="20"/>
        </w:rPr>
        <w:t xml:space="preserve"> </w:t>
      </w:r>
      <w:r w:rsidRPr="000B12E7">
        <w:rPr>
          <w:rFonts w:ascii="Simplified Arabic" w:hAnsi="Simplified Arabic" w:cs="Simplified Arabic"/>
          <w:b/>
          <w:bCs/>
          <w:sz w:val="20"/>
          <w:szCs w:val="20"/>
          <w:rtl/>
        </w:rPr>
        <w:t>2022</w:t>
      </w:r>
      <w:r w:rsidRPr="00435F42">
        <w:rPr>
          <w:rFonts w:ascii="Simplified Arabic" w:hAnsi="Simplified Arabic" w:cs="Simplified Arabic" w:hint="cs"/>
          <w:b/>
          <w:bCs/>
          <w:sz w:val="20"/>
          <w:szCs w:val="20"/>
          <w:rtl/>
        </w:rPr>
        <w:t>.</w:t>
      </w:r>
      <w:r w:rsidRPr="00435F42">
        <w:rPr>
          <w:rFonts w:ascii="Simplified Arabic" w:hAnsi="Simplified Arabic" w:cs="Simplified Arabic" w:hint="cs"/>
          <w:sz w:val="20"/>
          <w:szCs w:val="20"/>
          <w:rtl/>
        </w:rPr>
        <w:t xml:space="preserve">  </w:t>
      </w:r>
      <w:r w:rsidRPr="00435F42">
        <w:rPr>
          <w:rFonts w:ascii="Simplified Arabic" w:hAnsi="Simplified Arabic" w:cs="Simplified Arabic"/>
          <w:sz w:val="20"/>
          <w:szCs w:val="20"/>
          <w:rtl/>
        </w:rPr>
        <w:t>السلسلة الزمنية للقيمة المضافة في فلسطين حسب النشاط الاقتصادي للأعوام 1994-2021 بالأسعار الثابتة: سنة الأساس 2015</w:t>
      </w:r>
      <w:r w:rsidRPr="00435F42">
        <w:rPr>
          <w:rFonts w:ascii="Simplified Arabic" w:hAnsi="Simplified Arabic" w:cs="Simplified Arabic" w:hint="cs"/>
          <w:sz w:val="20"/>
          <w:szCs w:val="20"/>
          <w:rtl/>
        </w:rPr>
        <w:t xml:space="preserve">.  </w:t>
      </w:r>
      <w:r w:rsidRPr="00435F42">
        <w:rPr>
          <w:rFonts w:ascii="Simplified Arabic" w:hAnsi="Simplified Arabic" w:cs="Simplified Arabic"/>
          <w:sz w:val="20"/>
          <w:szCs w:val="20"/>
          <w:rtl/>
        </w:rPr>
        <w:t>رام الله</w:t>
      </w:r>
      <w:r w:rsidRPr="00435F42">
        <w:rPr>
          <w:rFonts w:ascii="Simplified Arabic" w:hAnsi="Simplified Arabic" w:cs="Simplified Arabic" w:hint="cs"/>
          <w:sz w:val="20"/>
          <w:szCs w:val="20"/>
          <w:rtl/>
        </w:rPr>
        <w:t xml:space="preserve"> </w:t>
      </w:r>
      <w:r w:rsidRPr="00435F42">
        <w:rPr>
          <w:rFonts w:ascii="Simplified Arabic" w:hAnsi="Simplified Arabic" w:cs="Simplified Arabic"/>
          <w:sz w:val="20"/>
          <w:szCs w:val="20"/>
          <w:rtl/>
        </w:rPr>
        <w:t>-</w:t>
      </w:r>
      <w:r w:rsidRPr="00435F42">
        <w:rPr>
          <w:rFonts w:ascii="Simplified Arabic" w:hAnsi="Simplified Arabic" w:cs="Simplified Arabic" w:hint="cs"/>
          <w:sz w:val="20"/>
          <w:szCs w:val="20"/>
          <w:rtl/>
        </w:rPr>
        <w:t xml:space="preserve"> </w:t>
      </w:r>
      <w:r w:rsidRPr="00435F42">
        <w:rPr>
          <w:rFonts w:ascii="Simplified Arabic" w:hAnsi="Simplified Arabic" w:cs="Simplified Arabic"/>
          <w:sz w:val="20"/>
          <w:szCs w:val="20"/>
          <w:rtl/>
        </w:rPr>
        <w:t>فلسطين.</w:t>
      </w:r>
    </w:p>
    <w:p w14:paraId="2F650A11" w14:textId="77777777" w:rsidR="00F07830" w:rsidRDefault="00F07830" w:rsidP="00F07830">
      <w:pPr>
        <w:bidi/>
        <w:spacing w:after="0" w:line="240" w:lineRule="auto"/>
        <w:jc w:val="both"/>
        <w:rPr>
          <w:rFonts w:ascii="Simplified Arabic" w:hAnsi="Simplified Arabic" w:cs="Simplified Arabic"/>
          <w:sz w:val="28"/>
          <w:szCs w:val="28"/>
          <w:rtl/>
        </w:rPr>
      </w:pPr>
    </w:p>
    <w:p w14:paraId="5389A052" w14:textId="4224E6D9" w:rsidR="00435F42" w:rsidRPr="00457A40" w:rsidRDefault="00E7210C" w:rsidP="00457A40">
      <w:pPr>
        <w:bidi/>
        <w:spacing w:after="0"/>
        <w:jc w:val="both"/>
        <w:rPr>
          <w:rFonts w:ascii="Simplified Arabic" w:hAnsi="Simplified Arabic" w:cs="Simplified Arabic"/>
          <w:sz w:val="24"/>
          <w:szCs w:val="24"/>
          <w:rtl/>
        </w:rPr>
      </w:pPr>
      <w:r w:rsidRPr="00457A40">
        <w:rPr>
          <w:rFonts w:ascii="Simplified Arabic" w:hAnsi="Simplified Arabic" w:cs="Simplified Arabic" w:hint="cs"/>
          <w:sz w:val="24"/>
          <w:szCs w:val="24"/>
          <w:rtl/>
        </w:rPr>
        <w:t xml:space="preserve">حيث يلاحظ أن </w:t>
      </w:r>
      <w:r w:rsidRPr="00457A40">
        <w:rPr>
          <w:rFonts w:ascii="Simplified Arabic" w:hAnsi="Simplified Arabic" w:cs="Simplified Arabic"/>
          <w:sz w:val="24"/>
          <w:szCs w:val="24"/>
          <w:rtl/>
        </w:rPr>
        <w:t xml:space="preserve">نسبة مساهمة </w:t>
      </w:r>
      <w:r w:rsidRPr="00457A40">
        <w:rPr>
          <w:rFonts w:ascii="Simplified Arabic" w:hAnsi="Simplified Arabic" w:cs="Simplified Arabic" w:hint="cs"/>
          <w:sz w:val="24"/>
          <w:szCs w:val="24"/>
          <w:rtl/>
        </w:rPr>
        <w:t xml:space="preserve">قطاع </w:t>
      </w:r>
      <w:r w:rsidRPr="00457A40">
        <w:rPr>
          <w:rFonts w:ascii="Simplified Arabic" w:hAnsi="Simplified Arabic" w:cs="Simplified Arabic"/>
          <w:sz w:val="24"/>
          <w:szCs w:val="24"/>
          <w:rtl/>
        </w:rPr>
        <w:t xml:space="preserve">الزراعة والحراجة وصيد الأسماك في الناتج المحلي الإجمالي بالأسعار الثابتة </w:t>
      </w:r>
      <w:r w:rsidRPr="00457A40">
        <w:rPr>
          <w:rFonts w:ascii="Simplified Arabic" w:hAnsi="Simplified Arabic" w:cs="Simplified Arabic" w:hint="cs"/>
          <w:sz w:val="24"/>
          <w:szCs w:val="24"/>
          <w:rtl/>
        </w:rPr>
        <w:t>تراجعت</w:t>
      </w:r>
      <w:r w:rsidRPr="00457A40">
        <w:rPr>
          <w:rFonts w:ascii="Simplified Arabic" w:hAnsi="Simplified Arabic" w:cs="Simplified Arabic"/>
          <w:sz w:val="24"/>
          <w:szCs w:val="24"/>
          <w:rtl/>
        </w:rPr>
        <w:t xml:space="preserve"> من </w:t>
      </w:r>
      <w:r w:rsidRPr="00457A40">
        <w:rPr>
          <w:rFonts w:ascii="Simplified Arabic" w:hAnsi="Simplified Arabic" w:cs="Simplified Arabic" w:hint="cs"/>
          <w:sz w:val="24"/>
          <w:szCs w:val="24"/>
          <w:rtl/>
        </w:rPr>
        <w:t>8.</w:t>
      </w:r>
      <w:r w:rsidR="00647AEF" w:rsidRPr="00457A40">
        <w:rPr>
          <w:rFonts w:ascii="Simplified Arabic" w:hAnsi="Simplified Arabic" w:cs="Simplified Arabic" w:hint="cs"/>
          <w:sz w:val="24"/>
          <w:szCs w:val="24"/>
          <w:rtl/>
        </w:rPr>
        <w:t>9</w:t>
      </w:r>
      <w:r w:rsidRPr="00457A40">
        <w:rPr>
          <w:rFonts w:ascii="Simplified Arabic" w:hAnsi="Simplified Arabic" w:cs="Simplified Arabic"/>
          <w:sz w:val="24"/>
          <w:szCs w:val="24"/>
          <w:rtl/>
        </w:rPr>
        <w:t>% لعام 2010 إلى 6.</w:t>
      </w:r>
      <w:r w:rsidR="00647AEF" w:rsidRPr="00457A40">
        <w:rPr>
          <w:rFonts w:ascii="Simplified Arabic" w:hAnsi="Simplified Arabic" w:cs="Simplified Arabic" w:hint="cs"/>
          <w:sz w:val="24"/>
          <w:szCs w:val="24"/>
          <w:rtl/>
        </w:rPr>
        <w:t>6</w:t>
      </w:r>
      <w:r w:rsidRPr="00457A40">
        <w:rPr>
          <w:rFonts w:ascii="Simplified Arabic" w:hAnsi="Simplified Arabic" w:cs="Simplified Arabic"/>
          <w:sz w:val="24"/>
          <w:szCs w:val="24"/>
          <w:rtl/>
        </w:rPr>
        <w:t>% في عام 2021</w:t>
      </w:r>
      <w:r w:rsidRPr="00457A40">
        <w:rPr>
          <w:rFonts w:ascii="Simplified Arabic" w:hAnsi="Simplified Arabic" w:cs="Simplified Arabic" w:hint="cs"/>
          <w:sz w:val="24"/>
          <w:szCs w:val="24"/>
          <w:rtl/>
        </w:rPr>
        <w:t>، حيث ارتفع الناتج المحلي الإجمالي عبر السنوات بشكل مضطرد تقريباً في حين كانت قيمة الإنتاج الزراعي تزداد بقيم بسيطة</w:t>
      </w:r>
      <w:r w:rsidRPr="00457A40">
        <w:rPr>
          <w:rFonts w:ascii="Simplified Arabic" w:hAnsi="Simplified Arabic" w:cs="Simplified Arabic" w:hint="cs"/>
          <w:b/>
          <w:bCs/>
          <w:sz w:val="24"/>
          <w:szCs w:val="24"/>
          <w:rtl/>
        </w:rPr>
        <w:t xml:space="preserve">، </w:t>
      </w:r>
      <w:r w:rsidRPr="00457A40">
        <w:rPr>
          <w:rFonts w:ascii="Simplified Arabic" w:hAnsi="Simplified Arabic" w:cs="Simplified Arabic" w:hint="cs"/>
          <w:sz w:val="24"/>
          <w:szCs w:val="24"/>
          <w:rtl/>
        </w:rPr>
        <w:t xml:space="preserve">وعملياً يعود هذا الارتفاع البطيء أو شبه الثابت في انتاج قطاع الزراعة </w:t>
      </w:r>
      <w:r w:rsidR="00BF402C" w:rsidRPr="00457A40">
        <w:rPr>
          <w:rFonts w:ascii="Simplified Arabic" w:hAnsi="Simplified Arabic" w:cs="Simplified Arabic"/>
          <w:sz w:val="24"/>
          <w:szCs w:val="24"/>
          <w:rtl/>
        </w:rPr>
        <w:t xml:space="preserve">إلى ضعف الدعم الحكومي من جهة، حيث ركزت الحكومة بشكل أساسي على تطوير </w:t>
      </w:r>
      <w:r w:rsidR="00BF402C" w:rsidRPr="00457A40">
        <w:rPr>
          <w:rFonts w:ascii="Simplified Arabic" w:hAnsi="Simplified Arabic" w:cs="Simplified Arabic" w:hint="cs"/>
          <w:sz w:val="24"/>
          <w:szCs w:val="24"/>
          <w:rtl/>
        </w:rPr>
        <w:t>ثلاث</w:t>
      </w:r>
      <w:r w:rsidR="00BF402C" w:rsidRPr="00457A40">
        <w:rPr>
          <w:rFonts w:ascii="Simplified Arabic" w:hAnsi="Simplified Arabic" w:cs="Simplified Arabic"/>
          <w:sz w:val="24"/>
          <w:szCs w:val="24"/>
          <w:rtl/>
        </w:rPr>
        <w:t xml:space="preserve"> قطاعات هي </w:t>
      </w:r>
      <w:r w:rsidR="00BF402C" w:rsidRPr="00457A40">
        <w:rPr>
          <w:rFonts w:ascii="Simplified Arabic" w:hAnsi="Simplified Arabic" w:cs="Simplified Arabic" w:hint="cs"/>
          <w:sz w:val="24"/>
          <w:szCs w:val="24"/>
          <w:rtl/>
        </w:rPr>
        <w:t>(</w:t>
      </w:r>
      <w:r w:rsidR="00BF402C" w:rsidRPr="00457A40">
        <w:rPr>
          <w:rFonts w:ascii="Simplified Arabic" w:hAnsi="Simplified Arabic" w:cs="Simplified Arabic"/>
          <w:sz w:val="24"/>
          <w:szCs w:val="24"/>
          <w:rtl/>
        </w:rPr>
        <w:t>الخدمات والسياحة والتجارة</w:t>
      </w:r>
      <w:r w:rsidR="00BF402C" w:rsidRPr="00457A40">
        <w:rPr>
          <w:rFonts w:ascii="Simplified Arabic" w:hAnsi="Simplified Arabic" w:cs="Simplified Arabic" w:hint="cs"/>
          <w:sz w:val="24"/>
          <w:szCs w:val="24"/>
          <w:rtl/>
        </w:rPr>
        <w:t>)</w:t>
      </w:r>
      <w:r w:rsidR="00BF402C" w:rsidRPr="00457A40">
        <w:rPr>
          <w:rFonts w:ascii="Simplified Arabic" w:hAnsi="Simplified Arabic" w:cs="Simplified Arabic"/>
          <w:sz w:val="24"/>
          <w:szCs w:val="24"/>
          <w:rtl/>
        </w:rPr>
        <w:t xml:space="preserve">، </w:t>
      </w:r>
      <w:r w:rsidR="00BF402C" w:rsidRPr="00457A40">
        <w:rPr>
          <w:rFonts w:ascii="Simplified Arabic" w:hAnsi="Simplified Arabic" w:cs="Simplified Arabic" w:hint="cs"/>
          <w:sz w:val="24"/>
          <w:szCs w:val="24"/>
          <w:rtl/>
        </w:rPr>
        <w:t xml:space="preserve">كما يعود التراجع أيضاً </w:t>
      </w:r>
      <w:r w:rsidR="00BF402C" w:rsidRPr="00457A40">
        <w:rPr>
          <w:rFonts w:ascii="Simplified Arabic" w:hAnsi="Simplified Arabic" w:cs="Simplified Arabic"/>
          <w:sz w:val="24"/>
          <w:szCs w:val="24"/>
          <w:rtl/>
        </w:rPr>
        <w:t xml:space="preserve">إلى الممارسات </w:t>
      </w:r>
      <w:r w:rsidR="00BF402C" w:rsidRPr="00457A40">
        <w:rPr>
          <w:rFonts w:ascii="Simplified Arabic" w:hAnsi="Simplified Arabic" w:cs="Simplified Arabic" w:hint="cs"/>
          <w:sz w:val="24"/>
          <w:szCs w:val="24"/>
          <w:rtl/>
        </w:rPr>
        <w:t>الاحتلالية</w:t>
      </w:r>
      <w:r w:rsidR="00BF402C" w:rsidRPr="00457A40">
        <w:rPr>
          <w:rFonts w:ascii="Simplified Arabic" w:hAnsi="Simplified Arabic" w:cs="Simplified Arabic"/>
          <w:sz w:val="24"/>
          <w:szCs w:val="24"/>
          <w:rtl/>
        </w:rPr>
        <w:t xml:space="preserve"> التي استمرت في سياسة مصادرة </w:t>
      </w:r>
      <w:r w:rsidR="00480264" w:rsidRPr="00457A40">
        <w:rPr>
          <w:rFonts w:ascii="Simplified Arabic" w:hAnsi="Simplified Arabic" w:cs="Simplified Arabic" w:hint="cs"/>
          <w:sz w:val="24"/>
          <w:szCs w:val="24"/>
          <w:rtl/>
        </w:rPr>
        <w:t>الأراضي</w:t>
      </w:r>
      <w:r w:rsidR="00BF402C" w:rsidRPr="00457A40">
        <w:rPr>
          <w:rFonts w:ascii="Simplified Arabic" w:hAnsi="Simplified Arabic" w:cs="Simplified Arabic"/>
          <w:sz w:val="24"/>
          <w:szCs w:val="24"/>
          <w:rtl/>
        </w:rPr>
        <w:t xml:space="preserve"> والسيطرة على المعابر من جهة أخرى</w:t>
      </w:r>
      <w:r w:rsidR="00480264" w:rsidRPr="00457A40">
        <w:rPr>
          <w:rFonts w:ascii="Simplified Arabic" w:hAnsi="Simplified Arabic" w:cs="Simplified Arabic" w:hint="cs"/>
          <w:sz w:val="24"/>
          <w:szCs w:val="24"/>
          <w:rtl/>
        </w:rPr>
        <w:t>.  بالإضافة</w:t>
      </w:r>
      <w:r w:rsidR="00BF402C" w:rsidRPr="00457A40">
        <w:rPr>
          <w:rFonts w:ascii="Simplified Arabic" w:hAnsi="Simplified Arabic" w:cs="Simplified Arabic"/>
          <w:sz w:val="24"/>
          <w:szCs w:val="24"/>
          <w:rtl/>
        </w:rPr>
        <w:t xml:space="preserve"> إلى تراجع نسبة مساهمة القطاع الزراعي في إجمالي الناتج المحلي، فإن القيمة المضافة للقطاع الزراعي شهدت نمّوًا محدودًا في الضفة الغربية وتراجعًا ملحوظًا في قطاع غزة، وذلك على الرغم من ارتفاع قيمة </w:t>
      </w:r>
      <w:r w:rsidR="00480264" w:rsidRPr="00457A40">
        <w:rPr>
          <w:rFonts w:ascii="Simplified Arabic" w:hAnsi="Simplified Arabic" w:cs="Simplified Arabic" w:hint="cs"/>
          <w:sz w:val="24"/>
          <w:szCs w:val="24"/>
          <w:rtl/>
        </w:rPr>
        <w:t>الإنتاج</w:t>
      </w:r>
      <w:r w:rsidR="00BF402C" w:rsidRPr="00457A40">
        <w:rPr>
          <w:rFonts w:ascii="Simplified Arabic" w:hAnsi="Simplified Arabic" w:cs="Simplified Arabic"/>
          <w:sz w:val="24"/>
          <w:szCs w:val="24"/>
          <w:rtl/>
        </w:rPr>
        <w:t xml:space="preserve"> الزراعي بشكل عام.</w:t>
      </w:r>
    </w:p>
    <w:p w14:paraId="2D116A87" w14:textId="77777777" w:rsidR="00BF402C" w:rsidRPr="00457A40" w:rsidRDefault="00BF402C" w:rsidP="00457A40">
      <w:pPr>
        <w:bidi/>
        <w:spacing w:after="0"/>
        <w:jc w:val="both"/>
        <w:rPr>
          <w:sz w:val="20"/>
          <w:szCs w:val="20"/>
          <w:rtl/>
        </w:rPr>
      </w:pPr>
    </w:p>
    <w:p w14:paraId="21FE5F46" w14:textId="5B2DF1C9" w:rsidR="00BF402C" w:rsidRPr="00457A40" w:rsidRDefault="00480264" w:rsidP="00457A40">
      <w:pPr>
        <w:bidi/>
        <w:spacing w:after="0"/>
        <w:jc w:val="both"/>
        <w:rPr>
          <w:rFonts w:ascii="Simplified Arabic" w:hAnsi="Simplified Arabic" w:cs="Simplified Arabic"/>
          <w:sz w:val="24"/>
          <w:szCs w:val="24"/>
          <w:rtl/>
        </w:rPr>
      </w:pPr>
      <w:r w:rsidRPr="00457A40">
        <w:rPr>
          <w:rFonts w:ascii="Simplified Arabic" w:hAnsi="Simplified Arabic" w:cs="Simplified Arabic" w:hint="cs"/>
          <w:sz w:val="24"/>
          <w:szCs w:val="24"/>
          <w:rtl/>
        </w:rPr>
        <w:t>ي</w:t>
      </w:r>
      <w:r w:rsidR="00BF402C" w:rsidRPr="00457A40">
        <w:rPr>
          <w:rFonts w:ascii="Simplified Arabic" w:hAnsi="Simplified Arabic" w:cs="Simplified Arabic"/>
          <w:sz w:val="24"/>
          <w:szCs w:val="24"/>
          <w:rtl/>
        </w:rPr>
        <w:t>عود تراجع القيمة المضافة للقطاع الزراعي إلى ارتف</w:t>
      </w:r>
      <w:r w:rsidRPr="00457A40">
        <w:rPr>
          <w:rFonts w:ascii="Simplified Arabic" w:hAnsi="Simplified Arabic" w:cs="Simplified Arabic"/>
          <w:sz w:val="24"/>
          <w:szCs w:val="24"/>
          <w:rtl/>
        </w:rPr>
        <w:t>اع تكلفة مدخ</w:t>
      </w:r>
      <w:r w:rsidRPr="00457A40">
        <w:rPr>
          <w:rFonts w:ascii="Simplified Arabic" w:hAnsi="Simplified Arabic" w:cs="Simplified Arabic" w:hint="cs"/>
          <w:sz w:val="24"/>
          <w:szCs w:val="24"/>
          <w:rtl/>
        </w:rPr>
        <w:t>لا</w:t>
      </w:r>
      <w:r w:rsidRPr="00457A40">
        <w:rPr>
          <w:rFonts w:ascii="Simplified Arabic" w:hAnsi="Simplified Arabic" w:cs="Simplified Arabic"/>
          <w:sz w:val="24"/>
          <w:szCs w:val="24"/>
          <w:rtl/>
        </w:rPr>
        <w:t>ت ا</w:t>
      </w:r>
      <w:r w:rsidRPr="00457A40">
        <w:rPr>
          <w:rFonts w:ascii="Simplified Arabic" w:hAnsi="Simplified Arabic" w:cs="Simplified Arabic" w:hint="cs"/>
          <w:sz w:val="24"/>
          <w:szCs w:val="24"/>
          <w:rtl/>
        </w:rPr>
        <w:t>لإ</w:t>
      </w:r>
      <w:r w:rsidR="00BF402C" w:rsidRPr="00457A40">
        <w:rPr>
          <w:rFonts w:ascii="Simplified Arabic" w:hAnsi="Simplified Arabic" w:cs="Simplified Arabic"/>
          <w:sz w:val="24"/>
          <w:szCs w:val="24"/>
          <w:rtl/>
        </w:rPr>
        <w:t xml:space="preserve">نتاج المستوردة من جهة وعدم إعفاء تلك </w:t>
      </w:r>
      <w:r w:rsidRPr="00457A40">
        <w:rPr>
          <w:rFonts w:ascii="Simplified Arabic" w:hAnsi="Simplified Arabic" w:cs="Simplified Arabic"/>
          <w:sz w:val="24"/>
          <w:szCs w:val="24"/>
          <w:rtl/>
        </w:rPr>
        <w:t>المدخ</w:t>
      </w:r>
      <w:r w:rsidRPr="00457A40">
        <w:rPr>
          <w:rFonts w:ascii="Simplified Arabic" w:hAnsi="Simplified Arabic" w:cs="Simplified Arabic" w:hint="cs"/>
          <w:sz w:val="24"/>
          <w:szCs w:val="24"/>
          <w:rtl/>
        </w:rPr>
        <w:t>لا</w:t>
      </w:r>
      <w:r w:rsidR="00BF402C" w:rsidRPr="00457A40">
        <w:rPr>
          <w:rFonts w:ascii="Simplified Arabic" w:hAnsi="Simplified Arabic" w:cs="Simplified Arabic"/>
          <w:sz w:val="24"/>
          <w:szCs w:val="24"/>
          <w:rtl/>
        </w:rPr>
        <w:t>ت من ضريبة القيمة المضاف</w:t>
      </w:r>
      <w:r w:rsidRPr="00457A40">
        <w:rPr>
          <w:rFonts w:ascii="Simplified Arabic" w:hAnsi="Simplified Arabic" w:cs="Simplified Arabic"/>
          <w:sz w:val="24"/>
          <w:szCs w:val="24"/>
          <w:rtl/>
        </w:rPr>
        <w:t>ة من قبل الحكومة الفلسطينية با</w:t>
      </w:r>
      <w:r w:rsidRPr="00457A40">
        <w:rPr>
          <w:rFonts w:ascii="Simplified Arabic" w:hAnsi="Simplified Arabic" w:cs="Simplified Arabic" w:hint="cs"/>
          <w:sz w:val="24"/>
          <w:szCs w:val="24"/>
          <w:rtl/>
        </w:rPr>
        <w:t>لإ</w:t>
      </w:r>
      <w:r w:rsidRPr="00457A40">
        <w:rPr>
          <w:rFonts w:ascii="Simplified Arabic" w:hAnsi="Simplified Arabic" w:cs="Simplified Arabic"/>
          <w:sz w:val="24"/>
          <w:szCs w:val="24"/>
          <w:rtl/>
        </w:rPr>
        <w:t>ضافة إلى تدني ا</w:t>
      </w:r>
      <w:r w:rsidRPr="00457A40">
        <w:rPr>
          <w:rFonts w:ascii="Simplified Arabic" w:hAnsi="Simplified Arabic" w:cs="Simplified Arabic" w:hint="cs"/>
          <w:sz w:val="24"/>
          <w:szCs w:val="24"/>
          <w:rtl/>
        </w:rPr>
        <w:t>لإ</w:t>
      </w:r>
      <w:r w:rsidR="00BF402C" w:rsidRPr="00457A40">
        <w:rPr>
          <w:rFonts w:ascii="Simplified Arabic" w:hAnsi="Simplified Arabic" w:cs="Simplified Arabic"/>
          <w:sz w:val="24"/>
          <w:szCs w:val="24"/>
          <w:rtl/>
        </w:rPr>
        <w:t>نتاجية بسبب إهمال استخدام التكنولوجيا</w:t>
      </w:r>
      <w:r w:rsidR="00484442" w:rsidRPr="00457A40">
        <w:rPr>
          <w:rFonts w:ascii="Simplified Arabic" w:hAnsi="Simplified Arabic" w:cs="Simplified Arabic"/>
          <w:sz w:val="24"/>
          <w:szCs w:val="24"/>
          <w:rtl/>
        </w:rPr>
        <w:t xml:space="preserve"> الحديثة والقيود التي يفرضها ا</w:t>
      </w:r>
      <w:r w:rsidR="00484442" w:rsidRPr="00457A40">
        <w:rPr>
          <w:rFonts w:ascii="Simplified Arabic" w:hAnsi="Simplified Arabic" w:cs="Simplified Arabic" w:hint="cs"/>
          <w:sz w:val="24"/>
          <w:szCs w:val="24"/>
          <w:rtl/>
        </w:rPr>
        <w:t>لإ</w:t>
      </w:r>
      <w:r w:rsidR="00484442" w:rsidRPr="00457A40">
        <w:rPr>
          <w:rFonts w:ascii="Simplified Arabic" w:hAnsi="Simplified Arabic" w:cs="Simplified Arabic"/>
          <w:sz w:val="24"/>
          <w:szCs w:val="24"/>
          <w:rtl/>
        </w:rPr>
        <w:t>حت</w:t>
      </w:r>
      <w:r w:rsidR="00484442" w:rsidRPr="00457A40">
        <w:rPr>
          <w:rFonts w:ascii="Simplified Arabic" w:hAnsi="Simplified Arabic" w:cs="Simplified Arabic" w:hint="cs"/>
          <w:sz w:val="24"/>
          <w:szCs w:val="24"/>
          <w:rtl/>
        </w:rPr>
        <w:t>لا</w:t>
      </w:r>
      <w:r w:rsidR="00BF402C" w:rsidRPr="00457A40">
        <w:rPr>
          <w:rFonts w:ascii="Simplified Arabic" w:hAnsi="Simplified Arabic" w:cs="Simplified Arabic"/>
          <w:sz w:val="24"/>
          <w:szCs w:val="24"/>
          <w:rtl/>
        </w:rPr>
        <w:t>ل على دخ</w:t>
      </w:r>
      <w:r w:rsidR="00484442" w:rsidRPr="00457A40">
        <w:rPr>
          <w:rFonts w:ascii="Simplified Arabic" w:hAnsi="Simplified Arabic" w:cs="Simplified Arabic"/>
          <w:sz w:val="24"/>
          <w:szCs w:val="24"/>
          <w:rtl/>
        </w:rPr>
        <w:t>ولها كذلك وخاصة في قطاع غزة وا</w:t>
      </w:r>
      <w:r w:rsidR="00484442" w:rsidRPr="00457A40">
        <w:rPr>
          <w:rFonts w:ascii="Simplified Arabic" w:hAnsi="Simplified Arabic" w:cs="Simplified Arabic" w:hint="cs"/>
          <w:sz w:val="24"/>
          <w:szCs w:val="24"/>
          <w:rtl/>
        </w:rPr>
        <w:t>لأ</w:t>
      </w:r>
      <w:r w:rsidR="00BF402C" w:rsidRPr="00457A40">
        <w:rPr>
          <w:rFonts w:ascii="Simplified Arabic" w:hAnsi="Simplified Arabic" w:cs="Simplified Arabic"/>
          <w:sz w:val="24"/>
          <w:szCs w:val="24"/>
          <w:rtl/>
        </w:rPr>
        <w:t xml:space="preserve">غوار ومناطق الزراعة </w:t>
      </w:r>
      <w:r w:rsidR="00484442" w:rsidRPr="00457A40">
        <w:rPr>
          <w:rFonts w:ascii="Simplified Arabic" w:hAnsi="Simplified Arabic" w:cs="Simplified Arabic"/>
          <w:sz w:val="24"/>
          <w:szCs w:val="24"/>
          <w:rtl/>
        </w:rPr>
        <w:t>المطرية الت</w:t>
      </w:r>
      <w:r w:rsidR="00BF402C" w:rsidRPr="00457A40">
        <w:rPr>
          <w:rFonts w:ascii="Simplified Arabic" w:hAnsi="Simplified Arabic" w:cs="Simplified Arabic"/>
          <w:sz w:val="24"/>
          <w:szCs w:val="24"/>
          <w:rtl/>
        </w:rPr>
        <w:t xml:space="preserve">ي </w:t>
      </w:r>
      <w:r w:rsidR="00484442" w:rsidRPr="00457A40">
        <w:rPr>
          <w:rFonts w:ascii="Simplified Arabic" w:hAnsi="Simplified Arabic" w:cs="Simplified Arabic" w:hint="cs"/>
          <w:sz w:val="24"/>
          <w:szCs w:val="24"/>
          <w:rtl/>
        </w:rPr>
        <w:t>لا</w:t>
      </w:r>
      <w:r w:rsidR="00BF402C" w:rsidRPr="00457A40">
        <w:rPr>
          <w:rFonts w:ascii="Simplified Arabic" w:hAnsi="Simplified Arabic" w:cs="Simplified Arabic"/>
          <w:sz w:val="24"/>
          <w:szCs w:val="24"/>
          <w:rtl/>
        </w:rPr>
        <w:t xml:space="preserve"> يوجد بها مصادر مياه للري الزراعي، هذه الحالة أدت إلى تراجع القدرة التنافسية للقطاع الزراعي والمنتج الفلسطيني الذي بات عرضة</w:t>
      </w:r>
      <w:r w:rsidR="00484442" w:rsidRPr="00457A40">
        <w:rPr>
          <w:rFonts w:ascii="Simplified Arabic" w:hAnsi="Simplified Arabic" w:cs="Simplified Arabic"/>
          <w:sz w:val="24"/>
          <w:szCs w:val="24"/>
          <w:rtl/>
        </w:rPr>
        <w:t xml:space="preserve"> لمنافسة غير عادلة من المنتج ا</w:t>
      </w:r>
      <w:r w:rsidR="00484442" w:rsidRPr="00457A40">
        <w:rPr>
          <w:rFonts w:ascii="Simplified Arabic" w:hAnsi="Simplified Arabic" w:cs="Simplified Arabic" w:hint="cs"/>
          <w:sz w:val="24"/>
          <w:szCs w:val="24"/>
          <w:rtl/>
        </w:rPr>
        <w:t>لإ</w:t>
      </w:r>
      <w:r w:rsidR="00BF402C" w:rsidRPr="00457A40">
        <w:rPr>
          <w:rFonts w:ascii="Simplified Arabic" w:hAnsi="Simplified Arabic" w:cs="Simplified Arabic"/>
          <w:sz w:val="24"/>
          <w:szCs w:val="24"/>
          <w:rtl/>
        </w:rPr>
        <w:t xml:space="preserve">سرائيلي الذي يحظى بكافة أنواع الدعم الحكومي ويجد </w:t>
      </w:r>
      <w:r w:rsidR="00484442" w:rsidRPr="00457A40">
        <w:rPr>
          <w:rFonts w:ascii="Simplified Arabic" w:hAnsi="Simplified Arabic" w:cs="Simplified Arabic"/>
          <w:sz w:val="24"/>
          <w:szCs w:val="24"/>
          <w:rtl/>
        </w:rPr>
        <w:t>طريقه الى ا</w:t>
      </w:r>
      <w:r w:rsidR="00484442" w:rsidRPr="00457A40">
        <w:rPr>
          <w:rFonts w:ascii="Simplified Arabic" w:hAnsi="Simplified Arabic" w:cs="Simplified Arabic" w:hint="cs"/>
          <w:sz w:val="24"/>
          <w:szCs w:val="24"/>
          <w:rtl/>
        </w:rPr>
        <w:t>لأ</w:t>
      </w:r>
      <w:r w:rsidR="00BF402C" w:rsidRPr="00457A40">
        <w:rPr>
          <w:rFonts w:ascii="Simplified Arabic" w:hAnsi="Simplified Arabic" w:cs="Simplified Arabic"/>
          <w:sz w:val="24"/>
          <w:szCs w:val="24"/>
          <w:rtl/>
        </w:rPr>
        <w:t xml:space="preserve">سواق الفلسطينية عن طريق أكثر من 750 نقطة تهريب موجودة في الضفة الغربية، إذ أدى إلى تدني </w:t>
      </w:r>
      <w:r w:rsidR="00484442" w:rsidRPr="00457A40">
        <w:rPr>
          <w:rFonts w:ascii="Simplified Arabic" w:hAnsi="Simplified Arabic" w:cs="Simplified Arabic"/>
          <w:sz w:val="24"/>
          <w:szCs w:val="24"/>
          <w:rtl/>
        </w:rPr>
        <w:t>ربحية المزارع وهجرته ا</w:t>
      </w:r>
      <w:r w:rsidR="00484442" w:rsidRPr="00457A40">
        <w:rPr>
          <w:rFonts w:ascii="Simplified Arabic" w:hAnsi="Simplified Arabic" w:cs="Simplified Arabic" w:hint="cs"/>
          <w:sz w:val="24"/>
          <w:szCs w:val="24"/>
          <w:rtl/>
        </w:rPr>
        <w:t>لأ</w:t>
      </w:r>
      <w:r w:rsidR="00BF402C" w:rsidRPr="00457A40">
        <w:rPr>
          <w:rFonts w:ascii="Simplified Arabic" w:hAnsi="Simplified Arabic" w:cs="Simplified Arabic"/>
          <w:sz w:val="24"/>
          <w:szCs w:val="24"/>
          <w:rtl/>
        </w:rPr>
        <w:t xml:space="preserve">رض </w:t>
      </w:r>
      <w:r w:rsidR="00BF402C" w:rsidRPr="00457A40">
        <w:rPr>
          <w:rFonts w:ascii="Simplified Arabic" w:hAnsi="Simplified Arabic" w:cs="Simplified Arabic"/>
          <w:sz w:val="24"/>
          <w:szCs w:val="24"/>
          <w:rtl/>
        </w:rPr>
        <w:lastRenderedPageBreak/>
        <w:t>الزراعية ليعمل أجيرا</w:t>
      </w:r>
      <w:r w:rsidR="00484442" w:rsidRPr="00457A40">
        <w:rPr>
          <w:rFonts w:ascii="Simplified Arabic" w:hAnsi="Simplified Arabic" w:cs="Simplified Arabic" w:hint="cs"/>
          <w:sz w:val="24"/>
          <w:szCs w:val="24"/>
          <w:rtl/>
        </w:rPr>
        <w:t>ً</w:t>
      </w:r>
      <w:r w:rsidR="00484442" w:rsidRPr="00457A40">
        <w:rPr>
          <w:rFonts w:ascii="Simplified Arabic" w:hAnsi="Simplified Arabic" w:cs="Simplified Arabic"/>
          <w:sz w:val="24"/>
          <w:szCs w:val="24"/>
          <w:rtl/>
        </w:rPr>
        <w:t xml:space="preserve"> في المستوطنات ا</w:t>
      </w:r>
      <w:r w:rsidR="00484442" w:rsidRPr="00457A40">
        <w:rPr>
          <w:rFonts w:ascii="Simplified Arabic" w:hAnsi="Simplified Arabic" w:cs="Simplified Arabic" w:hint="cs"/>
          <w:sz w:val="24"/>
          <w:szCs w:val="24"/>
          <w:rtl/>
        </w:rPr>
        <w:t>لإ</w:t>
      </w:r>
      <w:r w:rsidR="00BF402C" w:rsidRPr="00457A40">
        <w:rPr>
          <w:rFonts w:ascii="Simplified Arabic" w:hAnsi="Simplified Arabic" w:cs="Simplified Arabic"/>
          <w:sz w:val="24"/>
          <w:szCs w:val="24"/>
          <w:rtl/>
        </w:rPr>
        <w:t>سرائيلية</w:t>
      </w:r>
      <w:r w:rsidR="00484442" w:rsidRPr="00457A40">
        <w:rPr>
          <w:rFonts w:ascii="Simplified Arabic" w:hAnsi="Simplified Arabic" w:cs="Simplified Arabic"/>
          <w:sz w:val="24"/>
          <w:szCs w:val="24"/>
          <w:rtl/>
        </w:rPr>
        <w:t xml:space="preserve"> وفي الداخل المحتل مما شكل عام</w:t>
      </w:r>
      <w:r w:rsidR="00484442" w:rsidRPr="00457A40">
        <w:rPr>
          <w:rFonts w:ascii="Simplified Arabic" w:hAnsi="Simplified Arabic" w:cs="Simplified Arabic" w:hint="cs"/>
          <w:sz w:val="24"/>
          <w:szCs w:val="24"/>
          <w:rtl/>
        </w:rPr>
        <w:t>لاً</w:t>
      </w:r>
      <w:r w:rsidR="00BF402C" w:rsidRPr="00457A40">
        <w:rPr>
          <w:rFonts w:ascii="Simplified Arabic" w:hAnsi="Simplified Arabic" w:cs="Simplified Arabic"/>
          <w:sz w:val="24"/>
          <w:szCs w:val="24"/>
          <w:rtl/>
        </w:rPr>
        <w:t xml:space="preserve"> أساسيا</w:t>
      </w:r>
      <w:r w:rsidR="00484442" w:rsidRPr="00457A40">
        <w:rPr>
          <w:rFonts w:ascii="Simplified Arabic" w:hAnsi="Simplified Arabic" w:cs="Simplified Arabic" w:hint="cs"/>
          <w:sz w:val="24"/>
          <w:szCs w:val="24"/>
          <w:rtl/>
        </w:rPr>
        <w:t>ً</w:t>
      </w:r>
      <w:r w:rsidR="00BF402C" w:rsidRPr="00457A40">
        <w:rPr>
          <w:rFonts w:ascii="Simplified Arabic" w:hAnsi="Simplified Arabic" w:cs="Simplified Arabic"/>
          <w:sz w:val="24"/>
          <w:szCs w:val="24"/>
          <w:rtl/>
        </w:rPr>
        <w:t xml:space="preserve"> في تراجع التوازن الديموغرافي في الريف الفلسطيني وفي تراجع التنمية الريفية</w:t>
      </w:r>
      <w:r w:rsidR="00BF402C" w:rsidRPr="00457A40">
        <w:rPr>
          <w:rFonts w:ascii="Simplified Arabic" w:hAnsi="Simplified Arabic" w:cs="Simplified Arabic"/>
          <w:sz w:val="24"/>
          <w:szCs w:val="24"/>
        </w:rPr>
        <w:t>.</w:t>
      </w:r>
      <w:r w:rsidR="00484442" w:rsidRPr="00457A40">
        <w:rPr>
          <w:rStyle w:val="FootnoteReference"/>
          <w:rFonts w:ascii="Simplified Arabic" w:hAnsi="Simplified Arabic" w:cs="Simplified Arabic"/>
          <w:sz w:val="24"/>
          <w:szCs w:val="24"/>
        </w:rPr>
        <w:footnoteReference w:id="4"/>
      </w:r>
    </w:p>
    <w:p w14:paraId="713A0DBD" w14:textId="77777777" w:rsidR="00484442" w:rsidRPr="00457A40" w:rsidRDefault="00484442" w:rsidP="00457A40">
      <w:pPr>
        <w:bidi/>
        <w:spacing w:after="0"/>
        <w:jc w:val="both"/>
        <w:rPr>
          <w:rFonts w:ascii="Simplified Arabic" w:hAnsi="Simplified Arabic" w:cs="Simplified Arabic"/>
          <w:sz w:val="32"/>
          <w:szCs w:val="32"/>
          <w:rtl/>
        </w:rPr>
      </w:pPr>
    </w:p>
    <w:p w14:paraId="10552737" w14:textId="68AD91A5" w:rsidR="00ED168E" w:rsidRDefault="00A07F2E" w:rsidP="00457A40">
      <w:pPr>
        <w:bidi/>
        <w:spacing w:after="0"/>
        <w:jc w:val="both"/>
        <w:rPr>
          <w:rFonts w:ascii="Simplified Arabic" w:hAnsi="Simplified Arabic" w:cs="Simplified Arabic"/>
          <w:sz w:val="24"/>
          <w:szCs w:val="24"/>
        </w:rPr>
      </w:pPr>
      <w:r w:rsidRPr="00457A40">
        <w:rPr>
          <w:rFonts w:ascii="Simplified Arabic" w:hAnsi="Simplified Arabic" w:cs="Simplified Arabic"/>
          <w:sz w:val="24"/>
          <w:szCs w:val="24"/>
          <w:rtl/>
        </w:rPr>
        <w:t xml:space="preserve">وعلى الرغم من </w:t>
      </w:r>
      <w:r w:rsidR="001465EB" w:rsidRPr="00457A40">
        <w:rPr>
          <w:rFonts w:ascii="Simplified Arabic" w:hAnsi="Simplified Arabic" w:cs="Simplified Arabic"/>
          <w:sz w:val="24"/>
          <w:szCs w:val="24"/>
          <w:rtl/>
        </w:rPr>
        <w:t>أن</w:t>
      </w:r>
      <w:r w:rsidR="00B961A1" w:rsidRPr="00457A40">
        <w:rPr>
          <w:rFonts w:ascii="Simplified Arabic" w:hAnsi="Simplified Arabic" w:cs="Simplified Arabic"/>
          <w:sz w:val="24"/>
          <w:szCs w:val="24"/>
          <w:rtl/>
        </w:rPr>
        <w:t xml:space="preserve"> نسبة الأراضي الزراعية المستغلة </w:t>
      </w:r>
      <w:r w:rsidRPr="00457A40">
        <w:rPr>
          <w:rFonts w:ascii="Simplified Arabic" w:hAnsi="Simplified Arabic" w:cs="Simplified Arabic"/>
          <w:sz w:val="24"/>
          <w:szCs w:val="24"/>
          <w:rtl/>
        </w:rPr>
        <w:t>ارتفعت</w:t>
      </w:r>
      <w:r w:rsidR="001465EB" w:rsidRPr="00457A40">
        <w:rPr>
          <w:rFonts w:ascii="Simplified Arabic" w:hAnsi="Simplified Arabic" w:cs="Simplified Arabic"/>
          <w:sz w:val="24"/>
          <w:szCs w:val="24"/>
          <w:rtl/>
        </w:rPr>
        <w:t xml:space="preserve"> </w:t>
      </w:r>
      <w:r w:rsidR="00B961A1" w:rsidRPr="00457A40">
        <w:rPr>
          <w:rFonts w:ascii="Simplified Arabic" w:hAnsi="Simplified Arabic" w:cs="Simplified Arabic"/>
          <w:sz w:val="24"/>
          <w:szCs w:val="24"/>
          <w:rtl/>
        </w:rPr>
        <w:t xml:space="preserve">لكافة أنواع الأنشطة الزراعية، </w:t>
      </w:r>
      <w:r w:rsidRPr="00457A40">
        <w:rPr>
          <w:rFonts w:ascii="Simplified Arabic" w:hAnsi="Simplified Arabic" w:cs="Simplified Arabic"/>
          <w:sz w:val="24"/>
          <w:szCs w:val="24"/>
          <w:rtl/>
        </w:rPr>
        <w:t xml:space="preserve">إلا أن ذلك لم يؤثر بشكل كبير على ارتفاع القيمة المضافة للإنتاج الزراعي بنفس نسبة القطاعات الاقتصادية الأخرى، </w:t>
      </w:r>
      <w:r w:rsidR="00B961A1" w:rsidRPr="00457A40">
        <w:rPr>
          <w:rFonts w:ascii="Simplified Arabic" w:hAnsi="Simplified Arabic" w:cs="Simplified Arabic"/>
          <w:sz w:val="24"/>
          <w:szCs w:val="24"/>
          <w:rtl/>
        </w:rPr>
        <w:t xml:space="preserve">حيث </w:t>
      </w:r>
      <w:r w:rsidRPr="00457A40">
        <w:rPr>
          <w:rFonts w:ascii="Simplified Arabic" w:hAnsi="Simplified Arabic" w:cs="Simplified Arabic"/>
          <w:sz w:val="24"/>
          <w:szCs w:val="24"/>
          <w:rtl/>
        </w:rPr>
        <w:t>ارتفعت</w:t>
      </w:r>
      <w:r w:rsidR="00B961A1" w:rsidRPr="00457A40">
        <w:rPr>
          <w:rFonts w:ascii="Simplified Arabic" w:hAnsi="Simplified Arabic" w:cs="Simplified Arabic"/>
          <w:sz w:val="24"/>
          <w:szCs w:val="24"/>
          <w:rtl/>
        </w:rPr>
        <w:t xml:space="preserve"> نسبة المساحات المزروعة من 8</w:t>
      </w:r>
      <w:r w:rsidRPr="00457A40">
        <w:rPr>
          <w:rFonts w:ascii="Simplified Arabic" w:hAnsi="Simplified Arabic" w:cs="Simplified Arabic"/>
          <w:sz w:val="24"/>
          <w:szCs w:val="24"/>
          <w:rtl/>
        </w:rPr>
        <w:t>5</w:t>
      </w:r>
      <w:r w:rsidR="00B961A1" w:rsidRPr="00457A40">
        <w:rPr>
          <w:rFonts w:ascii="Simplified Arabic" w:hAnsi="Simplified Arabic" w:cs="Simplified Arabic"/>
          <w:sz w:val="24"/>
          <w:szCs w:val="24"/>
          <w:rtl/>
        </w:rPr>
        <w:t xml:space="preserve">.3% في العام 2010 إلى </w:t>
      </w:r>
      <w:r w:rsidRPr="00457A40">
        <w:rPr>
          <w:rFonts w:ascii="Simplified Arabic" w:hAnsi="Simplified Arabic" w:cs="Simplified Arabic"/>
          <w:sz w:val="24"/>
          <w:szCs w:val="24"/>
          <w:rtl/>
        </w:rPr>
        <w:t>94.</w:t>
      </w:r>
      <w:r w:rsidR="00647AEF" w:rsidRPr="00457A40">
        <w:rPr>
          <w:rFonts w:ascii="Simplified Arabic" w:hAnsi="Simplified Arabic" w:cs="Simplified Arabic"/>
          <w:sz w:val="24"/>
          <w:szCs w:val="24"/>
          <w:rtl/>
        </w:rPr>
        <w:t>1</w:t>
      </w:r>
      <w:r w:rsidR="00B961A1" w:rsidRPr="00457A40">
        <w:rPr>
          <w:rFonts w:ascii="Simplified Arabic" w:hAnsi="Simplified Arabic" w:cs="Simplified Arabic"/>
          <w:sz w:val="24"/>
          <w:szCs w:val="24"/>
          <w:rtl/>
        </w:rPr>
        <w:t xml:space="preserve">% في عام 2021، وسبب ذلك هو ارتفاع عدد السكان الفلسطينيين وما يتبعه من ارتفاع الحاجة للغذاء الأمر الذي ولد الحاجة لاستغلال مساحات جديدة من المساحات غير المزروعة، بالإضافة لتحسن التكنولوجيا المستخدمة في الزراعة مما أثر على مستوى الإنتاج الزراعي، كما أن لارتفاع مستوى المعرفة الزراعية واستخدام الأساليب العلمية في الزراعة وإدخال أنماط جديدة </w:t>
      </w:r>
      <w:r w:rsidR="00B961A1" w:rsidRPr="00457A40">
        <w:rPr>
          <w:rFonts w:ascii="Simplified Arabic" w:hAnsi="Simplified Arabic" w:cs="Simplified Arabic"/>
          <w:color w:val="000000" w:themeColor="text1"/>
          <w:sz w:val="24"/>
          <w:szCs w:val="24"/>
          <w:rtl/>
        </w:rPr>
        <w:t>من الزراعة ومحاصيل أكثر ربحية كمحاصيل الأفوكادو والجوافة والفراولة وبعض أنواع الخضار والفواكه التي لم تكن تزرع في فلسطين على نطاق واسع</w:t>
      </w:r>
      <w:r w:rsidR="00817D2C" w:rsidRPr="00457A40">
        <w:rPr>
          <w:rFonts w:ascii="Simplified Arabic" w:hAnsi="Simplified Arabic" w:cs="Simplified Arabic"/>
          <w:color w:val="000000" w:themeColor="text1"/>
          <w:sz w:val="24"/>
          <w:szCs w:val="24"/>
          <w:rtl/>
        </w:rPr>
        <w:t>، فحسب وزار الزراعة في تقريرها حول إنجازات الوزارة للعامين 2019-2020 فقد أشارت إلى أن</w:t>
      </w:r>
      <w:r w:rsidR="00817D2C" w:rsidRPr="00457A40">
        <w:rPr>
          <w:rFonts w:ascii="Simplified Arabic" w:hAnsi="Simplified Arabic" w:cs="Simplified Arabic"/>
          <w:sz w:val="24"/>
          <w:szCs w:val="24"/>
          <w:rtl/>
        </w:rPr>
        <w:t xml:space="preserve"> </w:t>
      </w:r>
      <w:r w:rsidR="00CC5FE4" w:rsidRPr="00457A40">
        <w:rPr>
          <w:rFonts w:ascii="Simplified Arabic" w:hAnsi="Simplified Arabic" w:cs="Simplified Arabic"/>
          <w:sz w:val="24"/>
          <w:szCs w:val="24"/>
          <w:rtl/>
        </w:rPr>
        <w:t>"</w:t>
      </w:r>
      <w:r w:rsidR="00817D2C" w:rsidRPr="00457A40">
        <w:rPr>
          <w:rFonts w:ascii="Simplified Arabic" w:hAnsi="Simplified Arabic" w:cs="Simplified Arabic"/>
          <w:sz w:val="24"/>
          <w:szCs w:val="24"/>
          <w:rtl/>
        </w:rPr>
        <w:t xml:space="preserve">قطـاع البسـتنة الشـجرية فـي فلسـطين شـهد خلال الفتـرة </w:t>
      </w:r>
      <w:r w:rsidR="00817D2C" w:rsidRPr="00457A40">
        <w:rPr>
          <w:rFonts w:ascii="Simplified Arabic" w:hAnsi="Simplified Arabic" w:cs="Simplified Arabic"/>
          <w:color w:val="000000" w:themeColor="text1"/>
          <w:sz w:val="24"/>
          <w:szCs w:val="24"/>
          <w:rtl/>
        </w:rPr>
        <w:t xml:space="preserve">2019-2020 </w:t>
      </w:r>
      <w:r w:rsidR="00817D2C" w:rsidRPr="00457A40">
        <w:rPr>
          <w:rFonts w:ascii="Simplified Arabic" w:hAnsi="Simplified Arabic" w:cs="Simplified Arabic"/>
          <w:sz w:val="24"/>
          <w:szCs w:val="24"/>
          <w:rtl/>
        </w:rPr>
        <w:t xml:space="preserve"> تطـورا حقيقيـا علـى أرض الواقـع مـن حيـث زيـادة المسـاحة المزروعـة، ولذلـك تـم استغلال هـذا التطـور فـي القطـاع عـن طريـق وضـع خطـة تنفيذيـة مدروســة مســبقا</w:t>
      </w:r>
      <w:r w:rsidR="00FA5F51" w:rsidRPr="00457A40">
        <w:rPr>
          <w:rFonts w:ascii="Simplified Arabic" w:hAnsi="Simplified Arabic" w:cs="Simplified Arabic" w:hint="cs"/>
          <w:sz w:val="24"/>
          <w:szCs w:val="24"/>
          <w:rtl/>
        </w:rPr>
        <w:t>ً</w:t>
      </w:r>
      <w:r w:rsidR="00817D2C" w:rsidRPr="00457A40">
        <w:rPr>
          <w:rFonts w:ascii="Simplified Arabic" w:hAnsi="Simplified Arabic" w:cs="Simplified Arabic"/>
          <w:sz w:val="24"/>
          <w:szCs w:val="24"/>
          <w:rtl/>
        </w:rPr>
        <w:t xml:space="preserve"> تضمــن تنظيــم وتوجيــه العمــل فــي القطــاع مــن حيــث تطويــر الأصناف الموجــودة والتــي تعتبــر ذات جــدوى اقتصاديــة وتصديريــة وزيــادة مســاحتها مثــل (ا</w:t>
      </w:r>
      <w:r w:rsidR="00CC5FE4" w:rsidRPr="00457A40">
        <w:rPr>
          <w:rFonts w:ascii="Simplified Arabic" w:hAnsi="Simplified Arabic" w:cs="Simplified Arabic"/>
          <w:sz w:val="24"/>
          <w:szCs w:val="24"/>
          <w:rtl/>
        </w:rPr>
        <w:t>لنخيــل، الليمــون، الأ</w:t>
      </w:r>
      <w:r w:rsidR="00817D2C" w:rsidRPr="00457A40">
        <w:rPr>
          <w:rFonts w:ascii="Simplified Arabic" w:hAnsi="Simplified Arabic" w:cs="Simplified Arabic"/>
          <w:sz w:val="24"/>
          <w:szCs w:val="24"/>
          <w:rtl/>
        </w:rPr>
        <w:t>فــوكادو، والجوافــة)، أو مــن خــ</w:t>
      </w:r>
      <w:r w:rsidR="00E40454" w:rsidRPr="00457A40">
        <w:rPr>
          <w:rFonts w:ascii="Simplified Arabic" w:hAnsi="Simplified Arabic" w:cs="Simplified Arabic" w:hint="cs"/>
          <w:sz w:val="24"/>
          <w:szCs w:val="24"/>
          <w:rtl/>
        </w:rPr>
        <w:t>لا</w:t>
      </w:r>
      <w:r w:rsidR="00817D2C" w:rsidRPr="00457A40">
        <w:rPr>
          <w:rFonts w:ascii="Simplified Arabic" w:hAnsi="Simplified Arabic" w:cs="Simplified Arabic"/>
          <w:sz w:val="24"/>
          <w:szCs w:val="24"/>
          <w:rtl/>
        </w:rPr>
        <w:t>ل إدخــال أصنــاف جديــدة ذات جـدوى مثـل (القشـطة، الكيـوي، الكرمبـولا، العنـب اللابـذري والأنانـاس)</w:t>
      </w:r>
      <w:r w:rsidR="00CC5FE4" w:rsidRPr="00457A40">
        <w:rPr>
          <w:rFonts w:ascii="Simplified Arabic" w:hAnsi="Simplified Arabic" w:cs="Simplified Arabic"/>
          <w:sz w:val="24"/>
          <w:szCs w:val="24"/>
          <w:rtl/>
        </w:rPr>
        <w:t xml:space="preserve"> وضمـان إيصـال الإ</w:t>
      </w:r>
      <w:r w:rsidR="00817D2C" w:rsidRPr="00457A40">
        <w:rPr>
          <w:rFonts w:ascii="Simplified Arabic" w:hAnsi="Simplified Arabic" w:cs="Simplified Arabic"/>
          <w:sz w:val="24"/>
          <w:szCs w:val="24"/>
          <w:rtl/>
        </w:rPr>
        <w:t>رشـاد المتخصـص حـول هـذه المحاصيـل للمـزارع للوصـول إلـى أعلـى إنتاجيـة بأصغـر م</w:t>
      </w:r>
      <w:r w:rsidR="00CC5FE4" w:rsidRPr="00457A40">
        <w:rPr>
          <w:rFonts w:ascii="Simplified Arabic" w:hAnsi="Simplified Arabic" w:cs="Simplified Arabic"/>
          <w:sz w:val="24"/>
          <w:szCs w:val="24"/>
          <w:rtl/>
        </w:rPr>
        <w:t>سـاحة وبالتالـي رفـع العائـد الإ</w:t>
      </w:r>
      <w:r w:rsidR="00817D2C" w:rsidRPr="00457A40">
        <w:rPr>
          <w:rFonts w:ascii="Simplified Arabic" w:hAnsi="Simplified Arabic" w:cs="Simplified Arabic"/>
          <w:sz w:val="24"/>
          <w:szCs w:val="24"/>
          <w:rtl/>
        </w:rPr>
        <w:t>قتصـادي للمـزارع مـن أجـل دعـم وتعزيـز صمـود المـزارع علـى أرضـه</w:t>
      </w:r>
      <w:r w:rsidR="00CC5FE4" w:rsidRPr="00457A40">
        <w:rPr>
          <w:rFonts w:ascii="Simplified Arabic" w:hAnsi="Simplified Arabic" w:cs="Simplified Arabic"/>
          <w:sz w:val="24"/>
          <w:szCs w:val="24"/>
          <w:rtl/>
        </w:rPr>
        <w:t>".</w:t>
      </w:r>
      <w:r w:rsidR="00CC5FE4" w:rsidRPr="00457A40">
        <w:rPr>
          <w:rStyle w:val="FootnoteReference"/>
          <w:rFonts w:ascii="Simplified Arabic" w:hAnsi="Simplified Arabic" w:cs="Simplified Arabic"/>
          <w:sz w:val="24"/>
          <w:szCs w:val="24"/>
          <w:rtl/>
        </w:rPr>
        <w:footnoteReference w:id="5"/>
      </w:r>
    </w:p>
    <w:p w14:paraId="2EB43CAB" w14:textId="77777777" w:rsidR="001C5E08" w:rsidRPr="00457A40" w:rsidRDefault="001C5E08" w:rsidP="001C5E08">
      <w:pPr>
        <w:bidi/>
        <w:spacing w:after="0"/>
        <w:jc w:val="both"/>
        <w:rPr>
          <w:rFonts w:ascii="Simplified Arabic" w:hAnsi="Simplified Arabic" w:cs="Simplified Arabic"/>
          <w:color w:val="000000" w:themeColor="text1"/>
          <w:sz w:val="24"/>
          <w:szCs w:val="24"/>
          <w:rtl/>
        </w:rPr>
      </w:pPr>
    </w:p>
    <w:p w14:paraId="2DCE1DBB" w14:textId="3BE60630" w:rsidR="00CB3E3B" w:rsidRDefault="00BF6179" w:rsidP="00457A40">
      <w:pPr>
        <w:bidi/>
        <w:spacing w:after="0"/>
        <w:jc w:val="both"/>
        <w:rPr>
          <w:rFonts w:ascii="Simplified Arabic" w:hAnsi="Simplified Arabic" w:cs="Simplified Arabic"/>
          <w:sz w:val="24"/>
          <w:szCs w:val="24"/>
          <w:rtl/>
          <w:lang w:bidi="ar-JO"/>
        </w:rPr>
      </w:pPr>
      <w:r w:rsidRPr="00457A40">
        <w:rPr>
          <w:rFonts w:ascii="Simplified Arabic" w:hAnsi="Simplified Arabic" w:cs="Simplified Arabic" w:hint="cs"/>
          <w:sz w:val="24"/>
          <w:szCs w:val="24"/>
          <w:rtl/>
        </w:rPr>
        <w:t>لقطاع الزراعة</w:t>
      </w:r>
      <w:r w:rsidR="00B961A1" w:rsidRPr="00457A40">
        <w:rPr>
          <w:rFonts w:ascii="Simplified Arabic" w:hAnsi="Simplified Arabic" w:cs="Simplified Arabic"/>
          <w:sz w:val="24"/>
          <w:szCs w:val="24"/>
          <w:rtl/>
        </w:rPr>
        <w:t xml:space="preserve"> الفلسطينية دور في سوق العمل</w:t>
      </w:r>
      <w:r w:rsidR="00B961A1" w:rsidRPr="00457A40">
        <w:rPr>
          <w:rFonts w:ascii="Simplified Arabic" w:hAnsi="Simplified Arabic" w:cs="Simplified Arabic" w:hint="cs"/>
          <w:sz w:val="24"/>
          <w:szCs w:val="24"/>
          <w:rtl/>
        </w:rPr>
        <w:t xml:space="preserve">، خاصة في بعض المحافظات المصنفة </w:t>
      </w:r>
      <w:r w:rsidR="00A136A5" w:rsidRPr="00457A40">
        <w:rPr>
          <w:rFonts w:ascii="Simplified Arabic" w:hAnsi="Simplified Arabic" w:cs="Simplified Arabic" w:hint="cs"/>
          <w:sz w:val="24"/>
          <w:szCs w:val="24"/>
          <w:rtl/>
        </w:rPr>
        <w:t>ك</w:t>
      </w:r>
      <w:r w:rsidR="00B961A1" w:rsidRPr="00457A40">
        <w:rPr>
          <w:rFonts w:ascii="Simplified Arabic" w:hAnsi="Simplified Arabic" w:cs="Simplified Arabic" w:hint="cs"/>
          <w:sz w:val="24"/>
          <w:szCs w:val="24"/>
          <w:rtl/>
        </w:rPr>
        <w:t>محافظات زراعية نسبياً كجنين وطوباس والأغوار الشمالية وأريحا والأغوار ونابلس وطولكرم وقلقيلية و</w:t>
      </w:r>
      <w:r w:rsidR="00A136A5" w:rsidRPr="00457A40">
        <w:rPr>
          <w:rFonts w:ascii="Simplified Arabic" w:hAnsi="Simplified Arabic" w:cs="Simplified Arabic" w:hint="cs"/>
          <w:sz w:val="24"/>
          <w:szCs w:val="24"/>
          <w:rtl/>
        </w:rPr>
        <w:t>بيت لحم والخليل وقطاع غزة، حيث ي</w:t>
      </w:r>
      <w:r w:rsidR="00B961A1" w:rsidRPr="00457A40">
        <w:rPr>
          <w:rFonts w:ascii="Simplified Arabic" w:hAnsi="Simplified Arabic" w:cs="Simplified Arabic" w:hint="cs"/>
          <w:sz w:val="24"/>
          <w:szCs w:val="24"/>
          <w:rtl/>
        </w:rPr>
        <w:t xml:space="preserve">وفر </w:t>
      </w:r>
      <w:r w:rsidR="00A136A5" w:rsidRPr="00457A40">
        <w:rPr>
          <w:rFonts w:ascii="Simplified Arabic" w:hAnsi="Simplified Arabic" w:cs="Simplified Arabic" w:hint="cs"/>
          <w:sz w:val="24"/>
          <w:szCs w:val="24"/>
          <w:rtl/>
        </w:rPr>
        <w:t>القطاع الزراعي</w:t>
      </w:r>
      <w:r w:rsidR="00B961A1" w:rsidRPr="00457A40">
        <w:rPr>
          <w:rFonts w:ascii="Simplified Arabic" w:hAnsi="Simplified Arabic" w:cs="Simplified Arabic" w:hint="cs"/>
          <w:sz w:val="24"/>
          <w:szCs w:val="24"/>
          <w:rtl/>
        </w:rPr>
        <w:t xml:space="preserve"> بشقيه النباتي والحيواني فرصاً للعمل أو الاستثمار لشريحة معينة من المواطنين، وتشكل المصدر الرئيس لدخلهم،</w:t>
      </w:r>
      <w:r w:rsidR="00B961A1" w:rsidRPr="00457A40">
        <w:rPr>
          <w:rFonts w:ascii="Simplified Arabic" w:hAnsi="Simplified Arabic" w:cs="Simplified Arabic"/>
          <w:sz w:val="24"/>
          <w:szCs w:val="24"/>
          <w:rtl/>
        </w:rPr>
        <w:t xml:space="preserve"> و</w:t>
      </w:r>
      <w:r w:rsidR="00B961A1" w:rsidRPr="00457A40">
        <w:rPr>
          <w:rFonts w:ascii="Simplified Arabic" w:hAnsi="Simplified Arabic" w:cs="Simplified Arabic" w:hint="cs"/>
          <w:sz w:val="24"/>
          <w:szCs w:val="24"/>
          <w:rtl/>
        </w:rPr>
        <w:t xml:space="preserve">حيث أظهرت بيانات القوى العاملة الفلسطينية لعام 2021 أن </w:t>
      </w:r>
      <w:r w:rsidR="00B961A1" w:rsidRPr="00457A40">
        <w:rPr>
          <w:rFonts w:ascii="Simplified Arabic" w:hAnsi="Simplified Arabic" w:cs="Simplified Arabic"/>
          <w:sz w:val="24"/>
          <w:szCs w:val="24"/>
          <w:rtl/>
        </w:rPr>
        <w:t xml:space="preserve">نسبة مساهمة الزراعة في القوى العاملة في </w:t>
      </w:r>
      <w:r w:rsidR="00B961A1" w:rsidRPr="00457A40">
        <w:rPr>
          <w:rFonts w:ascii="Simplified Arabic" w:hAnsi="Simplified Arabic" w:cs="Simplified Arabic"/>
          <w:color w:val="000000" w:themeColor="text1"/>
          <w:sz w:val="24"/>
          <w:szCs w:val="24"/>
          <w:rtl/>
        </w:rPr>
        <w:t xml:space="preserve">فلسطين </w:t>
      </w:r>
      <w:r w:rsidR="00B961A1" w:rsidRPr="00457A40">
        <w:rPr>
          <w:rFonts w:ascii="Simplified Arabic" w:hAnsi="Simplified Arabic" w:cs="Simplified Arabic"/>
          <w:sz w:val="24"/>
          <w:szCs w:val="24"/>
          <w:rtl/>
        </w:rPr>
        <w:t>تبلغ 6.7%</w:t>
      </w:r>
      <w:r w:rsidR="00B961A1" w:rsidRPr="00457A40">
        <w:rPr>
          <w:rFonts w:ascii="Simplified Arabic" w:hAnsi="Simplified Arabic" w:cs="Simplified Arabic" w:hint="cs"/>
          <w:sz w:val="24"/>
          <w:szCs w:val="24"/>
          <w:rtl/>
        </w:rPr>
        <w:t>، فإن هذه النسبة وعلى الرغم من انخفاضها مقارنة بقطاعات أخرى إلا أنها مؤشر أن قطاع الزراعة يمتص جزءاً من القوى العاملة، وي</w:t>
      </w:r>
      <w:r w:rsidR="00B961A1" w:rsidRPr="00457A40">
        <w:rPr>
          <w:rFonts w:ascii="Simplified Arabic" w:hAnsi="Simplified Arabic" w:cs="Simplified Arabic"/>
          <w:sz w:val="24"/>
          <w:szCs w:val="24"/>
          <w:rtl/>
        </w:rPr>
        <w:t>خفف من البطالة الحادة</w:t>
      </w:r>
      <w:r w:rsidR="00B961A1" w:rsidRPr="00457A40">
        <w:rPr>
          <w:rFonts w:ascii="Simplified Arabic" w:hAnsi="Simplified Arabic" w:cs="Simplified Arabic" w:hint="cs"/>
          <w:sz w:val="24"/>
          <w:szCs w:val="24"/>
          <w:rtl/>
        </w:rPr>
        <w:t>.</w:t>
      </w:r>
      <w:r w:rsidR="00B961A1" w:rsidRPr="00457A40">
        <w:rPr>
          <w:rFonts w:ascii="Simplified Arabic" w:hAnsi="Simplified Arabic" w:cs="Simplified Arabic" w:hint="cs"/>
          <w:sz w:val="24"/>
          <w:szCs w:val="24"/>
          <w:rtl/>
          <w:lang w:bidi="ar-JO"/>
        </w:rPr>
        <w:t xml:space="preserve"> </w:t>
      </w:r>
    </w:p>
    <w:p w14:paraId="02882FC4" w14:textId="77777777" w:rsidR="00CB3E3B" w:rsidRDefault="00CB3E3B">
      <w:pPr>
        <w:spacing w:after="0" w:line="240" w:lineRule="auto"/>
        <w:rPr>
          <w:rFonts w:ascii="Simplified Arabic" w:hAnsi="Simplified Arabic" w:cs="Simplified Arabic"/>
          <w:sz w:val="24"/>
          <w:szCs w:val="24"/>
          <w:rtl/>
          <w:lang w:bidi="ar-JO"/>
        </w:rPr>
      </w:pPr>
      <w:r>
        <w:rPr>
          <w:rFonts w:ascii="Simplified Arabic" w:hAnsi="Simplified Arabic" w:cs="Simplified Arabic"/>
          <w:sz w:val="24"/>
          <w:szCs w:val="24"/>
          <w:rtl/>
          <w:lang w:bidi="ar-JO"/>
        </w:rPr>
        <w:br w:type="page"/>
      </w:r>
    </w:p>
    <w:p w14:paraId="24DAEA7E" w14:textId="62B230D3" w:rsidR="00ED168E" w:rsidRPr="00AB5C1E" w:rsidRDefault="00B961A1" w:rsidP="00CB3E3B">
      <w:pPr>
        <w:tabs>
          <w:tab w:val="left" w:pos="431"/>
        </w:tabs>
        <w:bidi/>
        <w:spacing w:after="0"/>
        <w:jc w:val="center"/>
        <w:rPr>
          <w:rFonts w:ascii="Simplified Arabic" w:hAnsi="Simplified Arabic" w:cs="Simplified Arabic"/>
          <w:b/>
          <w:bCs/>
          <w:rtl/>
        </w:rPr>
      </w:pPr>
      <w:bookmarkStart w:id="4" w:name="_Toc337495109"/>
      <w:r w:rsidRPr="00AB5C1E">
        <w:rPr>
          <w:rFonts w:ascii="Simplified Arabic" w:hAnsi="Simplified Arabic" w:cs="Simplified Arabic"/>
          <w:b/>
          <w:bCs/>
          <w:rtl/>
        </w:rPr>
        <w:lastRenderedPageBreak/>
        <w:t>جدول (</w:t>
      </w:r>
      <w:r w:rsidRPr="00AB5C1E">
        <w:rPr>
          <w:rFonts w:ascii="Simplified Arabic" w:hAnsi="Simplified Arabic" w:cs="Simplified Arabic" w:hint="cs"/>
          <w:b/>
          <w:bCs/>
          <w:rtl/>
          <w:lang w:bidi="ar-JO"/>
        </w:rPr>
        <w:t>1</w:t>
      </w:r>
      <w:r w:rsidRPr="00AB5C1E">
        <w:rPr>
          <w:rFonts w:ascii="Simplified Arabic" w:hAnsi="Simplified Arabic" w:cs="Simplified Arabic"/>
          <w:b/>
          <w:bCs/>
          <w:rtl/>
        </w:rPr>
        <w:t xml:space="preserve">): أهم المؤشرات الاقتصادية الخاصة بالزارعة في </w:t>
      </w:r>
      <w:r w:rsidRPr="00AB5C1E">
        <w:rPr>
          <w:rFonts w:ascii="Simplified Arabic" w:hAnsi="Simplified Arabic" w:cs="Simplified Arabic"/>
          <w:b/>
          <w:bCs/>
          <w:color w:val="000000" w:themeColor="text1"/>
          <w:rtl/>
        </w:rPr>
        <w:t xml:space="preserve">فلسطين </w:t>
      </w:r>
      <w:r w:rsidRPr="00AB5C1E">
        <w:rPr>
          <w:rFonts w:ascii="Simplified Arabic" w:hAnsi="Simplified Arabic" w:cs="Simplified Arabic"/>
          <w:b/>
          <w:bCs/>
          <w:rtl/>
        </w:rPr>
        <w:t>لعام 2021 سنة الأساس "</w:t>
      </w:r>
      <w:bookmarkEnd w:id="4"/>
      <w:r w:rsidRPr="00AB5C1E">
        <w:rPr>
          <w:rFonts w:ascii="Simplified Arabic" w:hAnsi="Simplified Arabic" w:cs="Simplified Arabic"/>
          <w:b/>
          <w:bCs/>
          <w:rtl/>
        </w:rPr>
        <w:t>2010"</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824"/>
        <w:gridCol w:w="2458"/>
        <w:gridCol w:w="2324"/>
        <w:gridCol w:w="2454"/>
      </w:tblGrid>
      <w:tr w:rsidR="00ED168E" w:rsidRPr="0038771D" w14:paraId="489419AB" w14:textId="77777777">
        <w:trPr>
          <w:trHeight w:val="340"/>
          <w:jc w:val="center"/>
        </w:trPr>
        <w:tc>
          <w:tcPr>
            <w:tcW w:w="1885" w:type="dxa"/>
            <w:tcBorders>
              <w:top w:val="single" w:sz="4" w:space="0" w:color="auto"/>
              <w:bottom w:val="single" w:sz="4" w:space="0" w:color="auto"/>
              <w:right w:val="single" w:sz="4" w:space="0" w:color="auto"/>
            </w:tcBorders>
            <w:shd w:val="clear" w:color="auto" w:fill="auto"/>
            <w:vAlign w:val="center"/>
          </w:tcPr>
          <w:p w14:paraId="7D62AABA" w14:textId="773F65F4" w:rsidR="00ED168E" w:rsidRPr="00AB5C1E" w:rsidRDefault="00B961A1" w:rsidP="00F07830">
            <w:pPr>
              <w:bidi/>
              <w:spacing w:after="0" w:line="240" w:lineRule="auto"/>
              <w:jc w:val="center"/>
              <w:rPr>
                <w:rFonts w:ascii="Simplified Arabic" w:hAnsi="Simplified Arabic" w:cs="Simplified Arabic"/>
                <w:b/>
                <w:bCs/>
                <w:sz w:val="18"/>
                <w:szCs w:val="18"/>
                <w:rtl/>
              </w:rPr>
            </w:pPr>
            <w:r w:rsidRPr="00AB5C1E">
              <w:rPr>
                <w:rFonts w:ascii="Simplified Arabic" w:hAnsi="Simplified Arabic" w:cs="Simplified Arabic"/>
                <w:b/>
                <w:bCs/>
                <w:sz w:val="18"/>
                <w:szCs w:val="18"/>
                <w:rtl/>
              </w:rPr>
              <w:t xml:space="preserve">نسبة مساهمة الزراعة في القوى العاملة في </w:t>
            </w:r>
            <w:r w:rsidRPr="00AB5C1E">
              <w:rPr>
                <w:rFonts w:ascii="Simplified Arabic" w:hAnsi="Simplified Arabic" w:cs="Simplified Arabic"/>
                <w:b/>
                <w:bCs/>
                <w:color w:val="000000" w:themeColor="text1"/>
                <w:sz w:val="18"/>
                <w:szCs w:val="18"/>
                <w:rtl/>
              </w:rPr>
              <w:t xml:space="preserve">فلسطين </w:t>
            </w:r>
            <w:r w:rsidRPr="00AB5C1E">
              <w:rPr>
                <w:rFonts w:ascii="Simplified Arabic" w:hAnsi="Simplified Arabic" w:cs="Simplified Arabic"/>
                <w:b/>
                <w:bCs/>
                <w:sz w:val="18"/>
                <w:szCs w:val="18"/>
                <w:rtl/>
              </w:rPr>
              <w:t>2021</w:t>
            </w:r>
            <w:r w:rsidR="009C4D8C" w:rsidRPr="00AB5C1E">
              <w:rPr>
                <w:rFonts w:ascii="Simplified Arabic" w:hAnsi="Simplified Arabic" w:cs="Simplified Arabic" w:hint="cs"/>
                <w:b/>
                <w:bCs/>
                <w:sz w:val="18"/>
                <w:szCs w:val="18"/>
                <w:rtl/>
              </w:rPr>
              <w:t xml:space="preserve"> </w:t>
            </w:r>
            <w:r w:rsidR="009C4D8C" w:rsidRPr="00AB5C1E">
              <w:rPr>
                <w:rFonts w:ascii="Simplified Arabic" w:hAnsi="Simplified Arabic" w:cs="Simplified Arabic" w:hint="cs"/>
                <w:b/>
                <w:bCs/>
                <w:sz w:val="18"/>
                <w:szCs w:val="18"/>
                <w:vertAlign w:val="superscript"/>
                <w:rtl/>
              </w:rPr>
              <w:t>1</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D3CA24C" w14:textId="1EF1A3B8" w:rsidR="00ED168E" w:rsidRPr="00AB5C1E" w:rsidRDefault="00B961A1" w:rsidP="00F07830">
            <w:pPr>
              <w:bidi/>
              <w:spacing w:after="0" w:line="240" w:lineRule="auto"/>
              <w:jc w:val="center"/>
              <w:rPr>
                <w:rFonts w:ascii="Simplified Arabic" w:hAnsi="Simplified Arabic" w:cs="Simplified Arabic"/>
                <w:b/>
                <w:bCs/>
                <w:sz w:val="18"/>
                <w:szCs w:val="18"/>
                <w:rtl/>
              </w:rPr>
            </w:pPr>
            <w:r w:rsidRPr="00AB5C1E">
              <w:rPr>
                <w:rFonts w:ascii="Simplified Arabic" w:hAnsi="Simplified Arabic" w:cs="Simplified Arabic"/>
                <w:b/>
                <w:bCs/>
                <w:sz w:val="18"/>
                <w:szCs w:val="18"/>
                <w:rtl/>
              </w:rPr>
              <w:t xml:space="preserve">قيمة مساهمة الزراعة في الناتج المحلي الاجمالي بالأسعار الثابتة </w:t>
            </w:r>
            <w:r w:rsidRPr="00AB5C1E">
              <w:rPr>
                <w:rFonts w:ascii="Simplified Arabic" w:hAnsi="Simplified Arabic" w:cs="Simplified Arabic" w:hint="cs"/>
                <w:b/>
                <w:bCs/>
                <w:sz w:val="18"/>
                <w:szCs w:val="18"/>
                <w:rtl/>
              </w:rPr>
              <w:t xml:space="preserve">- </w:t>
            </w:r>
            <w:r w:rsidRPr="00AB5C1E">
              <w:rPr>
                <w:rFonts w:ascii="Simplified Arabic" w:hAnsi="Simplified Arabic" w:cs="Simplified Arabic"/>
                <w:b/>
                <w:bCs/>
                <w:sz w:val="18"/>
                <w:szCs w:val="18"/>
                <w:rtl/>
              </w:rPr>
              <w:t xml:space="preserve">سنة الأساس </w:t>
            </w:r>
            <w:r w:rsidRPr="00AB5C1E">
              <w:rPr>
                <w:rFonts w:ascii="Simplified Arabic" w:hAnsi="Simplified Arabic" w:cs="Simplified Arabic"/>
                <w:b/>
                <w:bCs/>
                <w:sz w:val="18"/>
                <w:szCs w:val="18"/>
              </w:rPr>
              <w:t>2015</w:t>
            </w:r>
            <w:r w:rsidR="009C4D8C" w:rsidRPr="00AB5C1E">
              <w:rPr>
                <w:rFonts w:ascii="Simplified Arabic" w:hAnsi="Simplified Arabic" w:cs="Simplified Arabic" w:hint="cs"/>
                <w:b/>
                <w:bCs/>
                <w:sz w:val="18"/>
                <w:szCs w:val="18"/>
                <w:rtl/>
              </w:rPr>
              <w:t xml:space="preserve"> </w:t>
            </w:r>
            <w:r w:rsidR="009C4D8C" w:rsidRPr="00AB5C1E">
              <w:rPr>
                <w:rFonts w:ascii="Simplified Arabic" w:hAnsi="Simplified Arabic" w:cs="Simplified Arabic" w:hint="cs"/>
                <w:b/>
                <w:bCs/>
                <w:sz w:val="18"/>
                <w:szCs w:val="18"/>
                <w:vertAlign w:val="superscript"/>
                <w:rtl/>
              </w:rPr>
              <w:t>2</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2A2B19D9" w14:textId="6E9631FB" w:rsidR="00ED168E" w:rsidRPr="00AB5C1E" w:rsidRDefault="00B961A1" w:rsidP="00F07830">
            <w:pPr>
              <w:bidi/>
              <w:spacing w:after="0" w:line="240" w:lineRule="auto"/>
              <w:jc w:val="center"/>
              <w:rPr>
                <w:rFonts w:ascii="Simplified Arabic" w:hAnsi="Simplified Arabic" w:cs="Simplified Arabic"/>
                <w:b/>
                <w:bCs/>
                <w:sz w:val="18"/>
                <w:szCs w:val="18"/>
                <w:rtl/>
              </w:rPr>
            </w:pPr>
            <w:r w:rsidRPr="00AB5C1E">
              <w:rPr>
                <w:rFonts w:ascii="Simplified Arabic" w:hAnsi="Simplified Arabic" w:cs="Simplified Arabic"/>
                <w:b/>
                <w:bCs/>
                <w:sz w:val="18"/>
                <w:szCs w:val="18"/>
                <w:rtl/>
              </w:rPr>
              <w:t xml:space="preserve">نسبة مساهمة الزراعة في الناتج المحلي الاجمالي بالأسعار الثابتة </w:t>
            </w:r>
            <w:r w:rsidRPr="00AB5C1E">
              <w:rPr>
                <w:rFonts w:ascii="Simplified Arabic" w:hAnsi="Simplified Arabic" w:cs="Simplified Arabic" w:hint="cs"/>
                <w:b/>
                <w:bCs/>
                <w:sz w:val="18"/>
                <w:szCs w:val="18"/>
                <w:rtl/>
              </w:rPr>
              <w:t xml:space="preserve">- </w:t>
            </w:r>
            <w:r w:rsidRPr="00AB5C1E">
              <w:rPr>
                <w:rFonts w:ascii="Simplified Arabic" w:hAnsi="Simplified Arabic" w:cs="Simplified Arabic"/>
                <w:b/>
                <w:bCs/>
                <w:sz w:val="18"/>
                <w:szCs w:val="18"/>
                <w:rtl/>
              </w:rPr>
              <w:t xml:space="preserve">سنة الأساس </w:t>
            </w:r>
            <w:r w:rsidRPr="00AB5C1E">
              <w:rPr>
                <w:rFonts w:ascii="Simplified Arabic" w:hAnsi="Simplified Arabic" w:cs="Simplified Arabic"/>
                <w:b/>
                <w:bCs/>
                <w:sz w:val="18"/>
                <w:szCs w:val="18"/>
              </w:rPr>
              <w:t>2015</w:t>
            </w:r>
            <w:r w:rsidR="009C4D8C" w:rsidRPr="00AB5C1E">
              <w:rPr>
                <w:rFonts w:ascii="Simplified Arabic" w:hAnsi="Simplified Arabic" w:cs="Simplified Arabic" w:hint="cs"/>
                <w:b/>
                <w:bCs/>
                <w:sz w:val="18"/>
                <w:szCs w:val="18"/>
                <w:rtl/>
              </w:rPr>
              <w:t xml:space="preserve"> </w:t>
            </w:r>
            <w:r w:rsidR="002032D9" w:rsidRPr="00AB5C1E">
              <w:rPr>
                <w:rFonts w:ascii="Simplified Arabic" w:hAnsi="Simplified Arabic" w:cs="Simplified Arabic" w:hint="cs"/>
                <w:b/>
                <w:bCs/>
                <w:sz w:val="18"/>
                <w:szCs w:val="18"/>
                <w:vertAlign w:val="superscript"/>
                <w:rtl/>
              </w:rPr>
              <w:t>2</w:t>
            </w:r>
          </w:p>
        </w:tc>
        <w:tc>
          <w:tcPr>
            <w:tcW w:w="2548" w:type="dxa"/>
            <w:tcBorders>
              <w:top w:val="single" w:sz="4" w:space="0" w:color="auto"/>
              <w:left w:val="single" w:sz="4" w:space="0" w:color="auto"/>
              <w:bottom w:val="single" w:sz="4" w:space="0" w:color="auto"/>
              <w:right w:val="single" w:sz="4" w:space="0" w:color="auto"/>
            </w:tcBorders>
            <w:shd w:val="clear" w:color="auto" w:fill="auto"/>
            <w:vAlign w:val="center"/>
          </w:tcPr>
          <w:p w14:paraId="528B644F" w14:textId="1308678B" w:rsidR="00ED168E" w:rsidRPr="00AB5C1E" w:rsidRDefault="00B961A1" w:rsidP="00F07830">
            <w:pPr>
              <w:bidi/>
              <w:spacing w:after="0" w:line="240" w:lineRule="auto"/>
              <w:jc w:val="center"/>
              <w:rPr>
                <w:rFonts w:ascii="Simplified Arabic" w:hAnsi="Simplified Arabic" w:cs="Simplified Arabic"/>
                <w:b/>
                <w:bCs/>
                <w:sz w:val="18"/>
                <w:szCs w:val="18"/>
                <w:rtl/>
              </w:rPr>
            </w:pPr>
            <w:r w:rsidRPr="00AB5C1E">
              <w:rPr>
                <w:rFonts w:ascii="Simplified Arabic" w:hAnsi="Simplified Arabic" w:cs="Simplified Arabic"/>
                <w:b/>
                <w:bCs/>
                <w:sz w:val="18"/>
                <w:szCs w:val="18"/>
                <w:rtl/>
              </w:rPr>
              <w:t>الرقم القياسي لأسعار المنتج للزراعة والحراجة وصيد الأسماك</w:t>
            </w:r>
            <w:r w:rsidRPr="00AB5C1E">
              <w:rPr>
                <w:rFonts w:ascii="Simplified Arabic" w:hAnsi="Simplified Arabic" w:cs="Simplified Arabic" w:hint="cs"/>
                <w:b/>
                <w:bCs/>
                <w:sz w:val="18"/>
                <w:szCs w:val="18"/>
                <w:rtl/>
              </w:rPr>
              <w:t xml:space="preserve"> </w:t>
            </w:r>
            <w:r w:rsidRPr="00AB5C1E">
              <w:rPr>
                <w:rFonts w:ascii="Simplified Arabic" w:hAnsi="Simplified Arabic" w:cs="Simplified Arabic"/>
                <w:b/>
                <w:bCs/>
                <w:sz w:val="18"/>
                <w:szCs w:val="18"/>
                <w:rtl/>
              </w:rPr>
              <w:t>–</w:t>
            </w:r>
            <w:r w:rsidRPr="00AB5C1E">
              <w:rPr>
                <w:rFonts w:ascii="Simplified Arabic" w:hAnsi="Simplified Arabic" w:cs="Simplified Arabic" w:hint="cs"/>
                <w:b/>
                <w:bCs/>
                <w:sz w:val="18"/>
                <w:szCs w:val="18"/>
                <w:rtl/>
              </w:rPr>
              <w:t xml:space="preserve"> سنة الأساس 2019</w:t>
            </w:r>
            <w:r w:rsidR="009C4D8C" w:rsidRPr="00AB5C1E">
              <w:rPr>
                <w:rFonts w:ascii="Simplified Arabic" w:hAnsi="Simplified Arabic" w:cs="Simplified Arabic" w:hint="cs"/>
                <w:b/>
                <w:bCs/>
                <w:sz w:val="18"/>
                <w:szCs w:val="18"/>
                <w:rtl/>
              </w:rPr>
              <w:t xml:space="preserve"> </w:t>
            </w:r>
            <w:r w:rsidR="002032D9" w:rsidRPr="00AB5C1E">
              <w:rPr>
                <w:rFonts w:ascii="Simplified Arabic" w:hAnsi="Simplified Arabic" w:cs="Simplified Arabic" w:hint="cs"/>
                <w:b/>
                <w:bCs/>
                <w:sz w:val="18"/>
                <w:szCs w:val="18"/>
                <w:vertAlign w:val="superscript"/>
                <w:rtl/>
              </w:rPr>
              <w:t>3</w:t>
            </w:r>
          </w:p>
        </w:tc>
      </w:tr>
      <w:tr w:rsidR="00ED168E" w:rsidRPr="0038771D" w14:paraId="10719E46" w14:textId="77777777">
        <w:trPr>
          <w:trHeight w:val="340"/>
          <w:jc w:val="center"/>
        </w:trPr>
        <w:tc>
          <w:tcPr>
            <w:tcW w:w="1885" w:type="dxa"/>
            <w:tcBorders>
              <w:top w:val="single" w:sz="4" w:space="0" w:color="auto"/>
              <w:bottom w:val="single" w:sz="4" w:space="0" w:color="auto"/>
              <w:right w:val="single" w:sz="4" w:space="0" w:color="auto"/>
            </w:tcBorders>
            <w:vAlign w:val="center"/>
          </w:tcPr>
          <w:p w14:paraId="74A98F55" w14:textId="77777777" w:rsidR="00ED168E" w:rsidRPr="00AB5C1E" w:rsidRDefault="00B961A1" w:rsidP="00F07830">
            <w:pPr>
              <w:bidi/>
              <w:spacing w:after="0" w:line="240" w:lineRule="auto"/>
              <w:jc w:val="center"/>
              <w:rPr>
                <w:rFonts w:asciiTheme="minorBidi" w:hAnsiTheme="minorBidi" w:cstheme="minorBidi"/>
                <w:b/>
                <w:bCs/>
                <w:sz w:val="18"/>
                <w:szCs w:val="18"/>
                <w:rtl/>
              </w:rPr>
            </w:pPr>
            <w:r w:rsidRPr="00AB5C1E">
              <w:rPr>
                <w:rFonts w:asciiTheme="minorBidi" w:hAnsiTheme="minorBidi" w:cstheme="minorBidi"/>
                <w:b/>
                <w:bCs/>
                <w:sz w:val="18"/>
                <w:szCs w:val="18"/>
                <w:rtl/>
              </w:rPr>
              <w:t>6.7%</w:t>
            </w:r>
          </w:p>
        </w:tc>
        <w:tc>
          <w:tcPr>
            <w:tcW w:w="2551" w:type="dxa"/>
            <w:tcBorders>
              <w:top w:val="single" w:sz="4" w:space="0" w:color="auto"/>
              <w:left w:val="single" w:sz="4" w:space="0" w:color="auto"/>
              <w:bottom w:val="single" w:sz="4" w:space="0" w:color="auto"/>
              <w:right w:val="single" w:sz="4" w:space="0" w:color="auto"/>
            </w:tcBorders>
            <w:vAlign w:val="center"/>
          </w:tcPr>
          <w:p w14:paraId="27ECA465" w14:textId="77777777" w:rsidR="00ED168E" w:rsidRPr="00AB5C1E" w:rsidRDefault="00B961A1" w:rsidP="00F07830">
            <w:pPr>
              <w:bidi/>
              <w:spacing w:after="0" w:line="240" w:lineRule="auto"/>
              <w:jc w:val="center"/>
              <w:rPr>
                <w:rFonts w:asciiTheme="minorBidi" w:hAnsiTheme="minorBidi" w:cstheme="minorBidi"/>
                <w:b/>
                <w:bCs/>
                <w:sz w:val="18"/>
                <w:szCs w:val="18"/>
                <w:rtl/>
              </w:rPr>
            </w:pPr>
            <w:r w:rsidRPr="00AB5C1E">
              <w:rPr>
                <w:rFonts w:asciiTheme="minorBidi" w:hAnsiTheme="minorBidi" w:cstheme="minorBidi"/>
                <w:b/>
                <w:bCs/>
                <w:sz w:val="18"/>
                <w:szCs w:val="18"/>
              </w:rPr>
              <w:t>993.9</w:t>
            </w:r>
            <w:r w:rsidRPr="00AB5C1E">
              <w:rPr>
                <w:rFonts w:asciiTheme="minorBidi" w:hAnsiTheme="minorBidi" w:cstheme="minorBidi"/>
                <w:b/>
                <w:bCs/>
                <w:sz w:val="18"/>
                <w:szCs w:val="18"/>
                <w:rtl/>
              </w:rPr>
              <w:t xml:space="preserve"> مليون دولار</w:t>
            </w:r>
          </w:p>
        </w:tc>
        <w:tc>
          <w:tcPr>
            <w:tcW w:w="2410" w:type="dxa"/>
            <w:tcBorders>
              <w:top w:val="single" w:sz="4" w:space="0" w:color="auto"/>
              <w:left w:val="single" w:sz="4" w:space="0" w:color="auto"/>
              <w:bottom w:val="single" w:sz="4" w:space="0" w:color="auto"/>
              <w:right w:val="single" w:sz="4" w:space="0" w:color="auto"/>
            </w:tcBorders>
            <w:vAlign w:val="center"/>
          </w:tcPr>
          <w:p w14:paraId="3C6B7B8D" w14:textId="3A986349" w:rsidR="00ED168E" w:rsidRPr="00AB5C1E" w:rsidRDefault="002867D2" w:rsidP="00647AEF">
            <w:pPr>
              <w:bidi/>
              <w:spacing w:after="0" w:line="240" w:lineRule="auto"/>
              <w:jc w:val="center"/>
              <w:rPr>
                <w:rFonts w:asciiTheme="minorBidi" w:hAnsiTheme="minorBidi" w:cstheme="minorBidi"/>
                <w:b/>
                <w:bCs/>
                <w:sz w:val="18"/>
                <w:szCs w:val="18"/>
                <w:rtl/>
              </w:rPr>
            </w:pPr>
            <w:r w:rsidRPr="00AB5C1E">
              <w:rPr>
                <w:rFonts w:asciiTheme="minorBidi" w:hAnsiTheme="minorBidi" w:cstheme="minorBidi"/>
                <w:b/>
                <w:bCs/>
                <w:sz w:val="18"/>
                <w:szCs w:val="18"/>
                <w:rtl/>
              </w:rPr>
              <w:t>6.</w:t>
            </w:r>
            <w:r w:rsidR="00647AEF" w:rsidRPr="00AB5C1E">
              <w:rPr>
                <w:rFonts w:asciiTheme="minorBidi" w:hAnsiTheme="minorBidi" w:cstheme="minorBidi"/>
                <w:b/>
                <w:bCs/>
                <w:sz w:val="18"/>
                <w:szCs w:val="18"/>
                <w:rtl/>
              </w:rPr>
              <w:t>6</w:t>
            </w:r>
            <w:r w:rsidR="00B961A1" w:rsidRPr="00AB5C1E">
              <w:rPr>
                <w:rFonts w:asciiTheme="minorBidi" w:hAnsiTheme="minorBidi" w:cstheme="minorBidi"/>
                <w:b/>
                <w:bCs/>
                <w:sz w:val="18"/>
                <w:szCs w:val="18"/>
                <w:rtl/>
              </w:rPr>
              <w:t>%</w:t>
            </w:r>
          </w:p>
        </w:tc>
        <w:tc>
          <w:tcPr>
            <w:tcW w:w="2548" w:type="dxa"/>
            <w:tcBorders>
              <w:top w:val="single" w:sz="4" w:space="0" w:color="auto"/>
              <w:left w:val="single" w:sz="4" w:space="0" w:color="auto"/>
              <w:bottom w:val="single" w:sz="4" w:space="0" w:color="auto"/>
              <w:right w:val="single" w:sz="4" w:space="0" w:color="auto"/>
            </w:tcBorders>
            <w:vAlign w:val="center"/>
          </w:tcPr>
          <w:p w14:paraId="026FA74B" w14:textId="18132833" w:rsidR="00ED168E" w:rsidRPr="00AB5C1E" w:rsidRDefault="00647AEF" w:rsidP="00647AEF">
            <w:pPr>
              <w:bidi/>
              <w:spacing w:after="0" w:line="240" w:lineRule="auto"/>
              <w:jc w:val="center"/>
              <w:rPr>
                <w:rFonts w:asciiTheme="minorBidi" w:hAnsiTheme="minorBidi" w:cstheme="minorBidi"/>
                <w:b/>
                <w:bCs/>
                <w:sz w:val="18"/>
                <w:szCs w:val="18"/>
                <w:rtl/>
              </w:rPr>
            </w:pPr>
            <w:r w:rsidRPr="00AB5C1E">
              <w:rPr>
                <w:rFonts w:asciiTheme="minorBidi" w:hAnsiTheme="minorBidi" w:cstheme="minorBidi"/>
                <w:b/>
                <w:bCs/>
                <w:sz w:val="18"/>
                <w:szCs w:val="18"/>
                <w:rtl/>
              </w:rPr>
              <w:t>88.8</w:t>
            </w:r>
          </w:p>
        </w:tc>
      </w:tr>
    </w:tbl>
    <w:p w14:paraId="05CEC91A" w14:textId="58AD76D8" w:rsidR="009C4D8C" w:rsidRPr="00475A77" w:rsidRDefault="009C4D8C" w:rsidP="00F07830">
      <w:pPr>
        <w:bidi/>
        <w:spacing w:after="0" w:line="240" w:lineRule="auto"/>
        <w:ind w:right="-142"/>
        <w:jc w:val="both"/>
        <w:rPr>
          <w:rFonts w:cs="Simplified Arabic"/>
          <w:b/>
          <w:bCs/>
          <w:sz w:val="20"/>
          <w:szCs w:val="20"/>
          <w:rtl/>
        </w:rPr>
      </w:pPr>
      <w:r w:rsidRPr="00475A77">
        <w:rPr>
          <w:rFonts w:ascii="Simplified Arabic" w:hAnsi="Simplified Arabic" w:cs="Simplified Arabic"/>
          <w:sz w:val="18"/>
          <w:szCs w:val="18"/>
          <w:rtl/>
        </w:rPr>
        <w:t>1.</w:t>
      </w:r>
      <w:r w:rsidRPr="00475A77">
        <w:rPr>
          <w:rFonts w:ascii="Simplified Arabic" w:hAnsi="Simplified Arabic" w:cs="Simplified Arabic" w:hint="cs"/>
          <w:sz w:val="18"/>
          <w:szCs w:val="18"/>
          <w:rtl/>
        </w:rPr>
        <w:t xml:space="preserve"> </w:t>
      </w:r>
      <w:r w:rsidRPr="00475A77">
        <w:rPr>
          <w:rFonts w:cs="Simplified Arabic"/>
          <w:b/>
          <w:bCs/>
          <w:sz w:val="20"/>
          <w:szCs w:val="20"/>
          <w:rtl/>
        </w:rPr>
        <w:t xml:space="preserve">الجهاز المركزي للإحصاء </w:t>
      </w:r>
      <w:r w:rsidRPr="00475A77">
        <w:rPr>
          <w:rFonts w:cs="Simplified Arabic" w:hint="cs"/>
          <w:b/>
          <w:bCs/>
          <w:sz w:val="20"/>
          <w:szCs w:val="20"/>
          <w:rtl/>
        </w:rPr>
        <w:t xml:space="preserve">الفلسطيني، </w:t>
      </w:r>
      <w:r w:rsidRPr="00475A77">
        <w:rPr>
          <w:rFonts w:asciiTheme="majorBidi" w:hAnsiTheme="majorBidi" w:cstheme="majorBidi"/>
          <w:b/>
          <w:bCs/>
          <w:sz w:val="20"/>
          <w:szCs w:val="20"/>
          <w:rtl/>
        </w:rPr>
        <w:t>2022</w:t>
      </w:r>
      <w:r w:rsidRPr="00475A77">
        <w:rPr>
          <w:rFonts w:cs="Simplified Arabic"/>
          <w:sz w:val="20"/>
          <w:szCs w:val="20"/>
          <w:rtl/>
        </w:rPr>
        <w:t xml:space="preserve">.  </w:t>
      </w:r>
      <w:r w:rsidRPr="00475A77">
        <w:rPr>
          <w:rFonts w:cs="Simplified Arabic"/>
          <w:i/>
          <w:iCs/>
          <w:sz w:val="20"/>
          <w:szCs w:val="20"/>
          <w:rtl/>
        </w:rPr>
        <w:t xml:space="preserve">مسح القوى العاملة الفلسطينية: التقرير السنوي: </w:t>
      </w:r>
      <w:r w:rsidRPr="00475A77">
        <w:rPr>
          <w:rFonts w:cs="Simplified Arabic" w:hint="cs"/>
          <w:i/>
          <w:iCs/>
          <w:sz w:val="20"/>
          <w:szCs w:val="20"/>
          <w:rtl/>
        </w:rPr>
        <w:t>2021</w:t>
      </w:r>
      <w:r w:rsidRPr="00475A77">
        <w:rPr>
          <w:rFonts w:cs="Simplified Arabic"/>
          <w:sz w:val="20"/>
          <w:szCs w:val="20"/>
          <w:rtl/>
        </w:rPr>
        <w:t>.</w:t>
      </w:r>
      <w:r w:rsidRPr="00475A77">
        <w:rPr>
          <w:rFonts w:cs="Simplified Arabic" w:hint="cs"/>
          <w:i/>
          <w:iCs/>
          <w:sz w:val="20"/>
          <w:szCs w:val="20"/>
          <w:rtl/>
        </w:rPr>
        <w:t xml:space="preserve"> </w:t>
      </w:r>
      <w:r w:rsidRPr="00475A77">
        <w:rPr>
          <w:rFonts w:cs="Simplified Arabic"/>
          <w:b/>
          <w:bCs/>
          <w:sz w:val="20"/>
          <w:szCs w:val="20"/>
          <w:rtl/>
        </w:rPr>
        <w:t xml:space="preserve">رام الله </w:t>
      </w:r>
      <w:r w:rsidR="00CF0A16" w:rsidRPr="00475A77">
        <w:rPr>
          <w:rFonts w:cs="Simplified Arabic" w:hint="cs"/>
          <w:b/>
          <w:bCs/>
          <w:sz w:val="20"/>
          <w:szCs w:val="20"/>
          <w:rtl/>
        </w:rPr>
        <w:t>-</w:t>
      </w:r>
      <w:r w:rsidR="00CF0A16" w:rsidRPr="00475A77">
        <w:rPr>
          <w:rFonts w:cs="Simplified Arabic"/>
          <w:b/>
          <w:bCs/>
          <w:sz w:val="20"/>
          <w:szCs w:val="20"/>
          <w:rtl/>
        </w:rPr>
        <w:t xml:space="preserve"> </w:t>
      </w:r>
      <w:r w:rsidRPr="00475A77">
        <w:rPr>
          <w:rFonts w:cs="Simplified Arabic"/>
          <w:b/>
          <w:bCs/>
          <w:sz w:val="20"/>
          <w:szCs w:val="20"/>
          <w:rtl/>
        </w:rPr>
        <w:t>فلسطين.</w:t>
      </w:r>
    </w:p>
    <w:p w14:paraId="10608D6B" w14:textId="4CBFD939" w:rsidR="00ED168E" w:rsidRPr="00475A77" w:rsidRDefault="009C4D8C" w:rsidP="00F07830">
      <w:pPr>
        <w:bidi/>
        <w:spacing w:after="0" w:line="240" w:lineRule="auto"/>
        <w:rPr>
          <w:sz w:val="20"/>
          <w:szCs w:val="20"/>
          <w:rtl/>
        </w:rPr>
      </w:pPr>
      <w:r w:rsidRPr="00475A77">
        <w:rPr>
          <w:rFonts w:hint="cs"/>
          <w:sz w:val="20"/>
          <w:szCs w:val="20"/>
          <w:rtl/>
        </w:rPr>
        <w:t xml:space="preserve">2. </w:t>
      </w:r>
      <w:r w:rsidR="00CF0A16" w:rsidRPr="00475A77">
        <w:rPr>
          <w:rFonts w:ascii="Simplified Arabic" w:hAnsi="Simplified Arabic" w:cs="Simplified Arabic"/>
          <w:b/>
          <w:bCs/>
          <w:sz w:val="20"/>
          <w:szCs w:val="20"/>
          <w:rtl/>
        </w:rPr>
        <w:t>الجهاز المركزي للإحصاء الفلسطيني،</w:t>
      </w:r>
      <w:r w:rsidR="00CF0A16" w:rsidRPr="00475A77">
        <w:rPr>
          <w:sz w:val="20"/>
          <w:szCs w:val="20"/>
          <w:rtl/>
        </w:rPr>
        <w:t xml:space="preserve"> </w:t>
      </w:r>
      <w:r w:rsidR="00CF0A16" w:rsidRPr="00475A77">
        <w:rPr>
          <w:rFonts w:asciiTheme="majorBidi" w:hAnsiTheme="majorBidi" w:cstheme="majorBidi"/>
          <w:b/>
          <w:bCs/>
          <w:sz w:val="20"/>
          <w:szCs w:val="20"/>
          <w:rtl/>
        </w:rPr>
        <w:t>2021</w:t>
      </w:r>
      <w:r w:rsidR="00CF0A16" w:rsidRPr="00541375">
        <w:rPr>
          <w:b/>
          <w:bCs/>
          <w:sz w:val="20"/>
          <w:szCs w:val="20"/>
          <w:rtl/>
        </w:rPr>
        <w:t xml:space="preserve">. </w:t>
      </w:r>
      <w:r w:rsidR="00CF0A16" w:rsidRPr="00475A77">
        <w:rPr>
          <w:sz w:val="20"/>
          <w:szCs w:val="20"/>
          <w:rtl/>
        </w:rPr>
        <w:t xml:space="preserve"> </w:t>
      </w:r>
      <w:r w:rsidR="00CF0A16" w:rsidRPr="00475A77">
        <w:rPr>
          <w:rFonts w:ascii="Simplified Arabic" w:hAnsi="Simplified Arabic" w:cs="Simplified Arabic"/>
          <w:i/>
          <w:iCs/>
          <w:sz w:val="20"/>
          <w:szCs w:val="20"/>
          <w:rtl/>
        </w:rPr>
        <w:t>إحصاءات الحسابات القومية</w:t>
      </w:r>
      <w:r w:rsidR="00475A77">
        <w:rPr>
          <w:rFonts w:ascii="Simplified Arabic" w:hAnsi="Simplified Arabic" w:cs="Simplified Arabic" w:hint="cs"/>
          <w:i/>
          <w:iCs/>
          <w:sz w:val="20"/>
          <w:szCs w:val="20"/>
          <w:rtl/>
        </w:rPr>
        <w:t>:</w:t>
      </w:r>
      <w:r w:rsidR="00CF0A16" w:rsidRPr="00475A77">
        <w:rPr>
          <w:rFonts w:ascii="Simplified Arabic" w:hAnsi="Simplified Arabic" w:cs="Simplified Arabic"/>
          <w:i/>
          <w:iCs/>
          <w:sz w:val="20"/>
          <w:szCs w:val="20"/>
          <w:rtl/>
        </w:rPr>
        <w:t xml:space="preserve"> 1994-2021</w:t>
      </w:r>
      <w:r w:rsidR="00CF0A16" w:rsidRPr="00475A77">
        <w:rPr>
          <w:sz w:val="20"/>
          <w:szCs w:val="20"/>
          <w:rtl/>
        </w:rPr>
        <w:t xml:space="preserve">.  </w:t>
      </w:r>
      <w:r w:rsidR="00CF0A16" w:rsidRPr="00475A77">
        <w:rPr>
          <w:rFonts w:ascii="Simplified Arabic" w:hAnsi="Simplified Arabic" w:cs="Simplified Arabic"/>
          <w:b/>
          <w:bCs/>
          <w:sz w:val="20"/>
          <w:szCs w:val="20"/>
          <w:rtl/>
        </w:rPr>
        <w:t>رام الله</w:t>
      </w:r>
      <w:r w:rsidR="00CF0A16" w:rsidRPr="00475A77">
        <w:rPr>
          <w:rFonts w:hint="cs"/>
          <w:b/>
          <w:bCs/>
          <w:sz w:val="20"/>
          <w:szCs w:val="20"/>
          <w:rtl/>
        </w:rPr>
        <w:t xml:space="preserve"> </w:t>
      </w:r>
      <w:r w:rsidR="00CF0A16" w:rsidRPr="00475A77">
        <w:rPr>
          <w:rFonts w:ascii="Simplified Arabic" w:hAnsi="Simplified Arabic" w:cs="Simplified Arabic"/>
          <w:b/>
          <w:bCs/>
          <w:sz w:val="20"/>
          <w:szCs w:val="20"/>
          <w:rtl/>
        </w:rPr>
        <w:t>-</w:t>
      </w:r>
      <w:r w:rsidR="00CF0A16" w:rsidRPr="00475A77">
        <w:rPr>
          <w:rFonts w:hint="cs"/>
          <w:b/>
          <w:bCs/>
          <w:sz w:val="20"/>
          <w:szCs w:val="20"/>
          <w:rtl/>
        </w:rPr>
        <w:t xml:space="preserve"> </w:t>
      </w:r>
      <w:r w:rsidR="00CF0A16" w:rsidRPr="00475A77">
        <w:rPr>
          <w:rFonts w:ascii="Simplified Arabic" w:hAnsi="Simplified Arabic" w:cs="Simplified Arabic"/>
          <w:b/>
          <w:bCs/>
          <w:sz w:val="20"/>
          <w:szCs w:val="20"/>
          <w:rtl/>
        </w:rPr>
        <w:t>فلسطين</w:t>
      </w:r>
      <w:r w:rsidR="00CF0A16" w:rsidRPr="00475A77">
        <w:rPr>
          <w:sz w:val="20"/>
          <w:szCs w:val="20"/>
          <w:rtl/>
        </w:rPr>
        <w:t>.</w:t>
      </w:r>
    </w:p>
    <w:p w14:paraId="462B10D2" w14:textId="215FEDF2" w:rsidR="009C4D8C" w:rsidRDefault="00CF0A16" w:rsidP="00F07830">
      <w:pPr>
        <w:bidi/>
        <w:spacing w:after="0" w:line="240" w:lineRule="auto"/>
        <w:rPr>
          <w:rFonts w:ascii="Simplified Arabic" w:hAnsi="Simplified Arabic" w:cs="Simplified Arabic"/>
          <w:color w:val="000000" w:themeColor="text1"/>
          <w:sz w:val="20"/>
          <w:szCs w:val="20"/>
          <w:rtl/>
        </w:rPr>
      </w:pPr>
      <w:r w:rsidRPr="00475A77">
        <w:rPr>
          <w:rFonts w:ascii="Simplified Arabic" w:hAnsi="Simplified Arabic" w:cs="Simplified Arabic" w:hint="cs"/>
          <w:color w:val="000000" w:themeColor="text1"/>
          <w:sz w:val="20"/>
          <w:szCs w:val="20"/>
          <w:rtl/>
        </w:rPr>
        <w:t xml:space="preserve">3. </w:t>
      </w:r>
      <w:r w:rsidR="003E56B7" w:rsidRPr="00475A77">
        <w:rPr>
          <w:rFonts w:ascii="Simplified Arabic" w:hAnsi="Simplified Arabic" w:cs="Simplified Arabic"/>
          <w:b/>
          <w:bCs/>
          <w:color w:val="000000" w:themeColor="text1"/>
          <w:sz w:val="20"/>
          <w:szCs w:val="20"/>
          <w:rtl/>
        </w:rPr>
        <w:t xml:space="preserve">الجهاز المركزي </w:t>
      </w:r>
      <w:r w:rsidR="007E5516" w:rsidRPr="00475A77">
        <w:rPr>
          <w:rFonts w:ascii="Simplified Arabic" w:hAnsi="Simplified Arabic" w:cs="Simplified Arabic" w:hint="cs"/>
          <w:b/>
          <w:bCs/>
          <w:color w:val="000000" w:themeColor="text1"/>
          <w:sz w:val="20"/>
          <w:szCs w:val="20"/>
          <w:rtl/>
        </w:rPr>
        <w:t>للإحصاء</w:t>
      </w:r>
      <w:r w:rsidR="003E56B7" w:rsidRPr="00475A77">
        <w:rPr>
          <w:rFonts w:ascii="Simplified Arabic" w:hAnsi="Simplified Arabic" w:cs="Simplified Arabic"/>
          <w:b/>
          <w:bCs/>
          <w:color w:val="000000" w:themeColor="text1"/>
          <w:sz w:val="20"/>
          <w:szCs w:val="20"/>
          <w:rtl/>
        </w:rPr>
        <w:t xml:space="preserve"> الفلسطيني،</w:t>
      </w:r>
      <w:r w:rsidR="003E56B7" w:rsidRPr="00475A77">
        <w:rPr>
          <w:rFonts w:ascii="Simplified Arabic" w:hAnsi="Simplified Arabic" w:cs="Simplified Arabic"/>
          <w:color w:val="000000" w:themeColor="text1"/>
          <w:sz w:val="20"/>
          <w:szCs w:val="20"/>
          <w:rtl/>
        </w:rPr>
        <w:t xml:space="preserve"> </w:t>
      </w:r>
      <w:r w:rsidR="003E56B7" w:rsidRPr="00475A77">
        <w:rPr>
          <w:rFonts w:ascii="Simplified Arabic" w:hAnsi="Simplified Arabic" w:cs="Simplified Arabic"/>
          <w:b/>
          <w:bCs/>
          <w:color w:val="000000" w:themeColor="text1"/>
          <w:sz w:val="20"/>
          <w:szCs w:val="20"/>
          <w:rtl/>
        </w:rPr>
        <w:t>2021</w:t>
      </w:r>
      <w:r w:rsidR="003E56B7" w:rsidRPr="00475A77">
        <w:rPr>
          <w:rFonts w:ascii="Simplified Arabic" w:hAnsi="Simplified Arabic" w:cs="Simplified Arabic"/>
          <w:color w:val="000000" w:themeColor="text1"/>
          <w:sz w:val="20"/>
          <w:szCs w:val="20"/>
          <w:rtl/>
        </w:rPr>
        <w:t xml:space="preserve">. </w:t>
      </w:r>
      <w:r w:rsidR="00475A77">
        <w:rPr>
          <w:rFonts w:ascii="Simplified Arabic" w:hAnsi="Simplified Arabic" w:cs="Simplified Arabic" w:hint="cs"/>
          <w:color w:val="000000" w:themeColor="text1"/>
          <w:sz w:val="20"/>
          <w:szCs w:val="20"/>
          <w:rtl/>
        </w:rPr>
        <w:t xml:space="preserve"> </w:t>
      </w:r>
      <w:r w:rsidR="003E56B7" w:rsidRPr="00475A77">
        <w:rPr>
          <w:rFonts w:ascii="Simplified Arabic" w:hAnsi="Simplified Arabic" w:cs="Simplified Arabic"/>
          <w:i/>
          <w:iCs/>
          <w:color w:val="000000" w:themeColor="text1"/>
          <w:sz w:val="20"/>
          <w:szCs w:val="20"/>
          <w:rtl/>
        </w:rPr>
        <w:t>مسح الرقم القياسي لأسعار المنتج</w:t>
      </w:r>
      <w:r w:rsidR="00475A77">
        <w:rPr>
          <w:rFonts w:ascii="Simplified Arabic" w:hAnsi="Simplified Arabic" w:cs="Simplified Arabic" w:hint="cs"/>
          <w:i/>
          <w:iCs/>
          <w:color w:val="000000" w:themeColor="text1"/>
          <w:sz w:val="20"/>
          <w:szCs w:val="20"/>
          <w:rtl/>
        </w:rPr>
        <w:t>:</w:t>
      </w:r>
      <w:r w:rsidR="003E56B7" w:rsidRPr="00475A77">
        <w:rPr>
          <w:rFonts w:ascii="Simplified Arabic" w:hAnsi="Simplified Arabic" w:cs="Simplified Arabic"/>
          <w:i/>
          <w:iCs/>
          <w:color w:val="000000" w:themeColor="text1"/>
          <w:sz w:val="20"/>
          <w:szCs w:val="20"/>
          <w:rtl/>
        </w:rPr>
        <w:t xml:space="preserve"> 2011-2020</w:t>
      </w:r>
      <w:r w:rsidR="003E56B7" w:rsidRPr="00475A77">
        <w:rPr>
          <w:rFonts w:ascii="Simplified Arabic" w:hAnsi="Simplified Arabic" w:cs="Simplified Arabic"/>
          <w:color w:val="000000" w:themeColor="text1"/>
          <w:sz w:val="20"/>
          <w:szCs w:val="20"/>
          <w:rtl/>
        </w:rPr>
        <w:t xml:space="preserve">. </w:t>
      </w:r>
      <w:r w:rsidR="003E56B7" w:rsidRPr="00475A77">
        <w:rPr>
          <w:rFonts w:ascii="Simplified Arabic" w:hAnsi="Simplified Arabic" w:cs="Simplified Arabic"/>
          <w:b/>
          <w:bCs/>
          <w:color w:val="000000" w:themeColor="text1"/>
          <w:sz w:val="20"/>
          <w:szCs w:val="20"/>
          <w:rtl/>
        </w:rPr>
        <w:t>رام الله - فلسطين</w:t>
      </w:r>
      <w:r w:rsidR="003E56B7" w:rsidRPr="00475A77">
        <w:rPr>
          <w:rFonts w:ascii="Simplified Arabic" w:hAnsi="Simplified Arabic" w:cs="Simplified Arabic"/>
          <w:color w:val="000000" w:themeColor="text1"/>
          <w:sz w:val="20"/>
          <w:szCs w:val="20"/>
          <w:rtl/>
        </w:rPr>
        <w:t>.</w:t>
      </w:r>
    </w:p>
    <w:p w14:paraId="79AD4E4E" w14:textId="77777777" w:rsidR="00A07F2E" w:rsidRDefault="00A07F2E" w:rsidP="00F07830">
      <w:pPr>
        <w:bidi/>
        <w:spacing w:after="0" w:line="240" w:lineRule="auto"/>
        <w:rPr>
          <w:rFonts w:ascii="Simplified Arabic" w:hAnsi="Simplified Arabic" w:cs="Simplified Arabic"/>
          <w:color w:val="000000" w:themeColor="text1"/>
          <w:sz w:val="20"/>
          <w:szCs w:val="20"/>
          <w:rtl/>
        </w:rPr>
      </w:pPr>
    </w:p>
    <w:p w14:paraId="1C007280" w14:textId="3EDC8B61" w:rsidR="00A07F2E" w:rsidRPr="00891648" w:rsidRDefault="00A07F2E" w:rsidP="00891648">
      <w:pPr>
        <w:bidi/>
        <w:spacing w:after="0"/>
        <w:jc w:val="both"/>
        <w:rPr>
          <w:rFonts w:ascii="Simplified Arabic" w:hAnsi="Simplified Arabic" w:cs="Simplified Arabic"/>
          <w:color w:val="000000" w:themeColor="text1"/>
          <w:sz w:val="24"/>
          <w:szCs w:val="24"/>
          <w:rtl/>
        </w:rPr>
      </w:pPr>
      <w:r w:rsidRPr="00891648">
        <w:rPr>
          <w:rFonts w:ascii="Simplified Arabic" w:hAnsi="Simplified Arabic" w:cs="Simplified Arabic" w:hint="cs"/>
          <w:color w:val="000000" w:themeColor="text1"/>
          <w:sz w:val="24"/>
          <w:szCs w:val="24"/>
          <w:rtl/>
        </w:rPr>
        <w:t xml:space="preserve">كما </w:t>
      </w:r>
      <w:r w:rsidRPr="00891648">
        <w:rPr>
          <w:rFonts w:ascii="Simplified Arabic" w:hAnsi="Simplified Arabic" w:cs="Simplified Arabic"/>
          <w:color w:val="000000" w:themeColor="text1"/>
          <w:sz w:val="24"/>
          <w:szCs w:val="24"/>
          <w:rtl/>
        </w:rPr>
        <w:t>يبلغ الرقم القياسي لأسعار المنتج للزراعة والحراجة وصيد الأسماك</w:t>
      </w:r>
      <w:r w:rsidRPr="00891648">
        <w:rPr>
          <w:rFonts w:ascii="Simplified Arabic" w:hAnsi="Simplified Arabic" w:cs="Simplified Arabic" w:hint="cs"/>
          <w:color w:val="000000" w:themeColor="text1"/>
          <w:sz w:val="28"/>
          <w:szCs w:val="28"/>
          <w:rtl/>
        </w:rPr>
        <w:t xml:space="preserve"> </w:t>
      </w:r>
      <w:r w:rsidRPr="00891648">
        <w:rPr>
          <w:rFonts w:ascii="Simplified Arabic" w:hAnsi="Simplified Arabic" w:cs="Simplified Arabic" w:hint="cs"/>
          <w:color w:val="000000" w:themeColor="text1"/>
          <w:sz w:val="24"/>
          <w:szCs w:val="24"/>
          <w:rtl/>
        </w:rPr>
        <w:t>88.</w:t>
      </w:r>
      <w:r w:rsidR="00647AEF" w:rsidRPr="00891648">
        <w:rPr>
          <w:rFonts w:ascii="Simplified Arabic" w:hAnsi="Simplified Arabic" w:cs="Simplified Arabic" w:hint="cs"/>
          <w:color w:val="000000" w:themeColor="text1"/>
          <w:sz w:val="24"/>
          <w:szCs w:val="24"/>
          <w:rtl/>
        </w:rPr>
        <w:t>8</w:t>
      </w:r>
      <w:r w:rsidRPr="00891648">
        <w:rPr>
          <w:rFonts w:ascii="Simplified Arabic" w:hAnsi="Simplified Arabic" w:cs="Simplified Arabic" w:hint="cs"/>
          <w:color w:val="000000" w:themeColor="text1"/>
          <w:sz w:val="24"/>
          <w:szCs w:val="24"/>
          <w:rtl/>
        </w:rPr>
        <w:t xml:space="preserve"> لعام 2021، أي بانخفاض عن سنة الأساس 2019 بنسبة 11.</w:t>
      </w:r>
      <w:r w:rsidR="00647AEF" w:rsidRPr="00891648">
        <w:rPr>
          <w:rFonts w:ascii="Simplified Arabic" w:hAnsi="Simplified Arabic" w:cs="Simplified Arabic" w:hint="cs"/>
          <w:color w:val="000000" w:themeColor="text1"/>
          <w:sz w:val="24"/>
          <w:szCs w:val="24"/>
          <w:rtl/>
        </w:rPr>
        <w:t>3</w:t>
      </w:r>
      <w:r w:rsidRPr="00891648">
        <w:rPr>
          <w:rFonts w:ascii="Simplified Arabic" w:hAnsi="Simplified Arabic" w:cs="Simplified Arabic" w:hint="cs"/>
          <w:color w:val="000000" w:themeColor="text1"/>
          <w:sz w:val="24"/>
          <w:szCs w:val="24"/>
          <w:rtl/>
        </w:rPr>
        <w:t>%</w:t>
      </w:r>
      <w:r w:rsidRPr="00891648">
        <w:rPr>
          <w:rFonts w:ascii="Simplified Arabic" w:hAnsi="Simplified Arabic" w:cs="Simplified Arabic"/>
          <w:color w:val="000000" w:themeColor="text1"/>
          <w:sz w:val="24"/>
          <w:szCs w:val="24"/>
          <w:rtl/>
        </w:rPr>
        <w:t>، ويشير الجدول (</w:t>
      </w:r>
      <w:r w:rsidRPr="00891648">
        <w:rPr>
          <w:rFonts w:ascii="Simplified Arabic" w:hAnsi="Simplified Arabic" w:cs="Simplified Arabic" w:hint="cs"/>
          <w:color w:val="000000" w:themeColor="text1"/>
          <w:sz w:val="24"/>
          <w:szCs w:val="24"/>
          <w:rtl/>
          <w:lang w:bidi="ar-JO"/>
        </w:rPr>
        <w:t>1</w:t>
      </w:r>
      <w:r w:rsidRPr="00891648">
        <w:rPr>
          <w:rFonts w:ascii="Simplified Arabic" w:hAnsi="Simplified Arabic" w:cs="Simplified Arabic"/>
          <w:color w:val="000000" w:themeColor="text1"/>
          <w:sz w:val="24"/>
          <w:szCs w:val="24"/>
          <w:rtl/>
        </w:rPr>
        <w:t>)</w:t>
      </w:r>
      <w:r w:rsidRPr="00891648">
        <w:rPr>
          <w:rFonts w:ascii="Simplified Arabic" w:hAnsi="Simplified Arabic" w:cs="Simplified Arabic" w:hint="cs"/>
          <w:color w:val="000000" w:themeColor="text1"/>
          <w:sz w:val="24"/>
          <w:szCs w:val="24"/>
          <w:rtl/>
        </w:rPr>
        <w:t xml:space="preserve"> أعلاه</w:t>
      </w:r>
      <w:r w:rsidRPr="00891648">
        <w:rPr>
          <w:rFonts w:ascii="Simplified Arabic" w:hAnsi="Simplified Arabic" w:cs="Simplified Arabic"/>
          <w:color w:val="000000" w:themeColor="text1"/>
          <w:sz w:val="24"/>
          <w:szCs w:val="24"/>
          <w:rtl/>
        </w:rPr>
        <w:t xml:space="preserve"> إلى أهم المؤشرات الاقتصادية الزراعية الفلسطينية.</w:t>
      </w:r>
    </w:p>
    <w:p w14:paraId="4D8D015D" w14:textId="77777777" w:rsidR="006F396A" w:rsidRPr="00891648" w:rsidRDefault="006F396A" w:rsidP="00891648">
      <w:pPr>
        <w:bidi/>
        <w:spacing w:after="0"/>
        <w:jc w:val="both"/>
        <w:rPr>
          <w:sz w:val="20"/>
          <w:szCs w:val="20"/>
          <w:rtl/>
        </w:rPr>
      </w:pPr>
    </w:p>
    <w:p w14:paraId="631DED8D" w14:textId="081E2949" w:rsidR="00ED168E" w:rsidRPr="00891648" w:rsidRDefault="00B961A1" w:rsidP="00891648">
      <w:pPr>
        <w:bidi/>
        <w:spacing w:after="0"/>
        <w:jc w:val="both"/>
        <w:rPr>
          <w:rFonts w:ascii="Simplified Arabic" w:hAnsi="Simplified Arabic" w:cs="Simplified Arabic"/>
          <w:b/>
          <w:bCs/>
          <w:color w:val="000000"/>
          <w:sz w:val="24"/>
          <w:szCs w:val="24"/>
          <w:rtl/>
          <w:lang w:bidi="ar-JO"/>
        </w:rPr>
      </w:pPr>
      <w:r w:rsidRPr="00891648">
        <w:rPr>
          <w:rFonts w:ascii="Simplified Arabic" w:hAnsi="Simplified Arabic" w:cs="Simplified Arabic" w:hint="cs"/>
          <w:b/>
          <w:bCs/>
          <w:color w:val="000000"/>
          <w:sz w:val="24"/>
          <w:szCs w:val="24"/>
          <w:rtl/>
          <w:lang w:bidi="ar-JO"/>
        </w:rPr>
        <w:t xml:space="preserve">3.2 </w:t>
      </w:r>
      <w:r w:rsidR="004B47AD" w:rsidRPr="00891648">
        <w:rPr>
          <w:rFonts w:ascii="Simplified Arabic" w:hAnsi="Simplified Arabic" w:cs="Simplified Arabic"/>
          <w:b/>
          <w:bCs/>
          <w:color w:val="000000"/>
          <w:sz w:val="24"/>
          <w:szCs w:val="24"/>
          <w:rtl/>
          <w:lang w:bidi="ar-JO"/>
        </w:rPr>
        <w:t>العمالة الزراعية</w:t>
      </w:r>
    </w:p>
    <w:p w14:paraId="0E2F3675" w14:textId="77777777" w:rsidR="00ED168E" w:rsidRPr="00891648" w:rsidRDefault="00ED168E" w:rsidP="00891648">
      <w:pPr>
        <w:bidi/>
        <w:spacing w:after="0"/>
        <w:jc w:val="both"/>
        <w:rPr>
          <w:rFonts w:ascii="Simplified Arabic" w:hAnsi="Simplified Arabic" w:cs="Simplified Arabic"/>
          <w:b/>
          <w:bCs/>
          <w:color w:val="000000"/>
          <w:sz w:val="20"/>
          <w:szCs w:val="20"/>
          <w:lang w:bidi="zh-CN"/>
        </w:rPr>
      </w:pPr>
    </w:p>
    <w:p w14:paraId="4448E020" w14:textId="77777777" w:rsidR="00ED168E" w:rsidRPr="00891648" w:rsidRDefault="00B961A1" w:rsidP="00891648">
      <w:pPr>
        <w:bidi/>
        <w:spacing w:after="0"/>
        <w:jc w:val="both"/>
        <w:rPr>
          <w:rFonts w:ascii="Simplified Arabic" w:hAnsi="Simplified Arabic" w:cs="Simplified Arabic"/>
          <w:b/>
          <w:bCs/>
          <w:color w:val="000000"/>
          <w:sz w:val="24"/>
          <w:szCs w:val="24"/>
          <w:rtl/>
          <w:lang w:bidi="ar-JO"/>
        </w:rPr>
      </w:pPr>
      <w:r w:rsidRPr="00891648">
        <w:rPr>
          <w:rFonts w:ascii="Simplified Arabic" w:hAnsi="Simplified Arabic" w:cs="Simplified Arabic" w:hint="cs"/>
          <w:b/>
          <w:bCs/>
          <w:color w:val="000000"/>
          <w:sz w:val="24"/>
          <w:szCs w:val="24"/>
          <w:rtl/>
          <w:lang w:bidi="ar-JO"/>
        </w:rPr>
        <w:t xml:space="preserve">أولاً: معدل التغير في أعداد </w:t>
      </w:r>
      <w:r w:rsidRPr="00891648">
        <w:rPr>
          <w:rFonts w:ascii="Simplified Arabic" w:hAnsi="Simplified Arabic" w:cs="Simplified Arabic"/>
          <w:b/>
          <w:bCs/>
          <w:color w:val="000000"/>
          <w:sz w:val="24"/>
          <w:szCs w:val="24"/>
          <w:rtl/>
        </w:rPr>
        <w:t xml:space="preserve">العاملين في قطاع </w:t>
      </w:r>
      <w:r w:rsidRPr="00891648">
        <w:rPr>
          <w:rFonts w:ascii="Simplified Arabic" w:hAnsi="Simplified Arabic" w:cs="Simplified Arabic" w:hint="cs"/>
          <w:b/>
          <w:bCs/>
          <w:color w:val="000000"/>
          <w:sz w:val="24"/>
          <w:szCs w:val="24"/>
          <w:rtl/>
        </w:rPr>
        <w:t>الزراعة</w:t>
      </w:r>
      <w:r w:rsidRPr="00891648">
        <w:rPr>
          <w:rFonts w:ascii="Simplified Arabic" w:hAnsi="Simplified Arabic" w:cs="Simplified Arabic" w:hint="cs"/>
          <w:b/>
          <w:bCs/>
          <w:color w:val="000000"/>
          <w:sz w:val="24"/>
          <w:szCs w:val="24"/>
          <w:rtl/>
          <w:lang w:bidi="ar-JO"/>
        </w:rPr>
        <w:t>:</w:t>
      </w:r>
    </w:p>
    <w:p w14:paraId="3ACAF940" w14:textId="316021BA" w:rsidR="00ED168E" w:rsidRPr="00891648" w:rsidRDefault="00B961A1" w:rsidP="00891648">
      <w:pPr>
        <w:bidi/>
        <w:spacing w:after="0"/>
        <w:jc w:val="both"/>
        <w:rPr>
          <w:rFonts w:ascii="Simplified Arabic" w:hAnsi="Simplified Arabic" w:cs="Simplified Arabic"/>
          <w:color w:val="000000"/>
          <w:sz w:val="24"/>
          <w:szCs w:val="24"/>
          <w:rtl/>
          <w:lang w:bidi="ar-JO"/>
        </w:rPr>
      </w:pPr>
      <w:r w:rsidRPr="00891648">
        <w:rPr>
          <w:rFonts w:ascii="Simplified Arabic" w:hAnsi="Simplified Arabic" w:cs="Simplified Arabic" w:hint="cs"/>
          <w:color w:val="000000"/>
          <w:sz w:val="24"/>
          <w:szCs w:val="24"/>
          <w:rtl/>
          <w:lang w:bidi="ar-JO"/>
        </w:rPr>
        <w:t>تبعاً لانخفاض نسبة مساهمة القطاع الزراعي في الناتج المحلي الإجمالي عبر السنوات، فقد انخفضت أ</w:t>
      </w:r>
      <w:r w:rsidRPr="00891648">
        <w:rPr>
          <w:rFonts w:ascii="Simplified Arabic" w:hAnsi="Simplified Arabic" w:cs="Simplified Arabic"/>
          <w:color w:val="000000"/>
          <w:sz w:val="24"/>
          <w:szCs w:val="24"/>
          <w:rtl/>
        </w:rPr>
        <w:t>عد</w:t>
      </w:r>
      <w:r w:rsidRPr="00891648">
        <w:rPr>
          <w:rFonts w:ascii="Simplified Arabic" w:hAnsi="Simplified Arabic" w:cs="Simplified Arabic" w:hint="cs"/>
          <w:color w:val="000000"/>
          <w:sz w:val="24"/>
          <w:szCs w:val="24"/>
          <w:rtl/>
          <w:lang w:bidi="ar-JO"/>
        </w:rPr>
        <w:t>ا</w:t>
      </w:r>
      <w:r w:rsidRPr="00891648">
        <w:rPr>
          <w:rFonts w:ascii="Simplified Arabic" w:hAnsi="Simplified Arabic" w:cs="Simplified Arabic"/>
          <w:color w:val="000000"/>
          <w:sz w:val="24"/>
          <w:szCs w:val="24"/>
          <w:rtl/>
        </w:rPr>
        <w:t xml:space="preserve">د العاملين في قطاع الزراعة </w:t>
      </w:r>
      <w:r w:rsidRPr="00891648">
        <w:rPr>
          <w:rFonts w:ascii="Simplified Arabic" w:hAnsi="Simplified Arabic" w:cs="Simplified Arabic" w:hint="cs"/>
          <w:color w:val="000000"/>
          <w:sz w:val="24"/>
          <w:szCs w:val="24"/>
          <w:rtl/>
          <w:lang w:bidi="ar-JO"/>
        </w:rPr>
        <w:t xml:space="preserve">خلال الفترة </w:t>
      </w:r>
      <w:r w:rsidR="0089212F" w:rsidRPr="00891648">
        <w:rPr>
          <w:rFonts w:ascii="Simplified Arabic" w:hAnsi="Simplified Arabic" w:cs="Simplified Arabic" w:hint="cs"/>
          <w:color w:val="000000"/>
          <w:sz w:val="24"/>
          <w:szCs w:val="24"/>
          <w:rtl/>
          <w:lang w:bidi="ar-JO"/>
        </w:rPr>
        <w:t>2013</w:t>
      </w:r>
      <w:r w:rsidR="00D8302F" w:rsidRPr="00891648">
        <w:rPr>
          <w:rFonts w:ascii="Simplified Arabic" w:hAnsi="Simplified Arabic" w:cs="Simplified Arabic" w:hint="cs"/>
          <w:color w:val="000000"/>
          <w:sz w:val="24"/>
          <w:szCs w:val="24"/>
          <w:rtl/>
          <w:lang w:bidi="ar-JO"/>
        </w:rPr>
        <w:t>-</w:t>
      </w:r>
      <w:r w:rsidR="00D8302F" w:rsidRPr="00891648">
        <w:rPr>
          <w:rFonts w:ascii="Simplified Arabic" w:hAnsi="Simplified Arabic" w:cs="Simplified Arabic" w:hint="cs"/>
          <w:color w:val="000000"/>
          <w:sz w:val="24"/>
          <w:szCs w:val="24"/>
          <w:rtl/>
        </w:rPr>
        <w:t>2022</w:t>
      </w:r>
      <w:r w:rsidRPr="00891648">
        <w:rPr>
          <w:rFonts w:ascii="Simplified Arabic" w:hAnsi="Simplified Arabic" w:cs="Simplified Arabic"/>
          <w:color w:val="000000"/>
          <w:sz w:val="24"/>
          <w:szCs w:val="24"/>
          <w:rtl/>
          <w:lang w:bidi="zh-CN"/>
        </w:rPr>
        <w:t xml:space="preserve"> </w:t>
      </w:r>
      <w:r w:rsidRPr="00891648">
        <w:rPr>
          <w:rFonts w:ascii="Simplified Arabic" w:hAnsi="Simplified Arabic" w:cs="Simplified Arabic" w:hint="cs"/>
          <w:color w:val="000000"/>
          <w:sz w:val="24"/>
          <w:szCs w:val="24"/>
          <w:rtl/>
          <w:lang w:bidi="ar-JO"/>
        </w:rPr>
        <w:t xml:space="preserve">ويظهر ذلك من خلال معدل التغير والذي أظهر تراجع العاملين في القطاع الزراعي بشكل عام في الفترة المذكورة </w:t>
      </w:r>
      <w:r w:rsidR="005B71E2" w:rsidRPr="00891648">
        <w:rPr>
          <w:rFonts w:ascii="Simplified Arabic" w:hAnsi="Simplified Arabic" w:cs="Simplified Arabic" w:hint="cs"/>
          <w:color w:val="000000"/>
          <w:sz w:val="24"/>
          <w:szCs w:val="24"/>
          <w:rtl/>
          <w:lang w:bidi="ar-JO"/>
        </w:rPr>
        <w:t xml:space="preserve">بنسبة بلغت 3.1% </w:t>
      </w:r>
      <w:r w:rsidRPr="00891648">
        <w:rPr>
          <w:rFonts w:ascii="Simplified Arabic" w:hAnsi="Simplified Arabic" w:cs="Simplified Arabic" w:hint="cs"/>
          <w:color w:val="000000"/>
          <w:sz w:val="24"/>
          <w:szCs w:val="24"/>
          <w:rtl/>
          <w:lang w:bidi="ar-JO"/>
        </w:rPr>
        <w:t xml:space="preserve">على الرغم من الارتفاع البسيط في بعض السنوات الا أن هناك تراجع كاتجاه عام على مستوى فلسطين ككل، </w:t>
      </w:r>
      <w:r w:rsidR="00F32CD7" w:rsidRPr="00891648">
        <w:rPr>
          <w:rFonts w:ascii="Simplified Arabic" w:hAnsi="Simplified Arabic" w:cs="Simplified Arabic" w:hint="cs"/>
          <w:color w:val="000000"/>
          <w:sz w:val="24"/>
          <w:szCs w:val="24"/>
          <w:rtl/>
          <w:lang w:bidi="ar-JO"/>
        </w:rPr>
        <w:t xml:space="preserve">كما بلغ المعدل العام للتراجع في أعداد </w:t>
      </w:r>
      <w:r w:rsidR="00F32CD7" w:rsidRPr="00891648">
        <w:rPr>
          <w:rFonts w:ascii="Simplified Arabic" w:hAnsi="Simplified Arabic" w:cs="Simplified Arabic"/>
          <w:color w:val="000000"/>
          <w:sz w:val="24"/>
          <w:szCs w:val="24"/>
          <w:rtl/>
        </w:rPr>
        <w:t xml:space="preserve">العاملين في قطاع </w:t>
      </w:r>
      <w:r w:rsidR="00F32CD7" w:rsidRPr="00891648">
        <w:rPr>
          <w:rFonts w:ascii="Simplified Arabic" w:hAnsi="Simplified Arabic" w:cs="Simplified Arabic" w:hint="cs"/>
          <w:color w:val="000000"/>
          <w:sz w:val="24"/>
          <w:szCs w:val="24"/>
          <w:rtl/>
        </w:rPr>
        <w:t>الزراعة</w:t>
      </w:r>
      <w:r w:rsidR="00F32CD7" w:rsidRPr="00891648">
        <w:rPr>
          <w:rFonts w:ascii="Simplified Arabic" w:hAnsi="Simplified Arabic" w:cs="Simplified Arabic" w:hint="cs"/>
          <w:color w:val="000000"/>
          <w:sz w:val="24"/>
          <w:szCs w:val="24"/>
          <w:rtl/>
          <w:lang w:bidi="ar-JO"/>
        </w:rPr>
        <w:t xml:space="preserve"> 3.8% و0.1% </w:t>
      </w:r>
      <w:r w:rsidRPr="00891648">
        <w:rPr>
          <w:rFonts w:ascii="Simplified Arabic" w:hAnsi="Simplified Arabic" w:cs="Simplified Arabic" w:hint="cs"/>
          <w:color w:val="000000"/>
          <w:sz w:val="24"/>
          <w:szCs w:val="24"/>
          <w:rtl/>
          <w:lang w:bidi="ar-JO"/>
        </w:rPr>
        <w:t>على مستوى كل من الضفة الغربية وقطاع غزة</w:t>
      </w:r>
      <w:r w:rsidR="00F32CD7" w:rsidRPr="00891648">
        <w:rPr>
          <w:rFonts w:ascii="Simplified Arabic" w:hAnsi="Simplified Arabic" w:cs="Simplified Arabic" w:hint="cs"/>
          <w:color w:val="000000"/>
          <w:sz w:val="24"/>
          <w:szCs w:val="24"/>
          <w:rtl/>
          <w:lang w:bidi="ar-JO"/>
        </w:rPr>
        <w:t xml:space="preserve"> على التوالي</w:t>
      </w:r>
      <w:r w:rsidR="00EF5762" w:rsidRPr="00891648">
        <w:rPr>
          <w:rFonts w:ascii="Simplified Arabic" w:hAnsi="Simplified Arabic" w:cs="Simplified Arabic" w:hint="cs"/>
          <w:color w:val="000000"/>
          <w:sz w:val="24"/>
          <w:szCs w:val="24"/>
          <w:rtl/>
          <w:lang w:bidi="ar-JO"/>
        </w:rPr>
        <w:t>. (راجع جدول 2 في الملحق)</w:t>
      </w:r>
    </w:p>
    <w:p w14:paraId="4BA077B3" w14:textId="77777777" w:rsidR="00350770" w:rsidRPr="00891648" w:rsidRDefault="00350770" w:rsidP="00891648">
      <w:pPr>
        <w:bidi/>
        <w:spacing w:after="0"/>
        <w:jc w:val="center"/>
        <w:rPr>
          <w:rFonts w:ascii="Simplified Arabic" w:hAnsi="Simplified Arabic" w:cs="Simplified Arabic"/>
          <w:b/>
          <w:bCs/>
          <w:color w:val="000000"/>
          <w:rtl/>
          <w:lang w:bidi="ar-JO"/>
        </w:rPr>
      </w:pPr>
    </w:p>
    <w:p w14:paraId="50457DD0" w14:textId="7F6C39BF" w:rsidR="00EF5762" w:rsidRPr="00891648" w:rsidRDefault="00EF5762" w:rsidP="00891648">
      <w:pPr>
        <w:bidi/>
        <w:spacing w:after="0"/>
        <w:jc w:val="both"/>
        <w:rPr>
          <w:rFonts w:ascii="Simplified Arabic" w:hAnsi="Simplified Arabic" w:cs="Simplified Arabic"/>
          <w:color w:val="000000"/>
          <w:sz w:val="24"/>
          <w:szCs w:val="24"/>
          <w:rtl/>
          <w:lang w:bidi="ar-JO"/>
        </w:rPr>
      </w:pPr>
      <w:r w:rsidRPr="00891648">
        <w:rPr>
          <w:rFonts w:ascii="Simplified Arabic" w:hAnsi="Simplified Arabic" w:cs="Simplified Arabic" w:hint="cs"/>
          <w:color w:val="000000"/>
          <w:sz w:val="24"/>
          <w:szCs w:val="24"/>
          <w:rtl/>
          <w:lang w:bidi="ar-JO"/>
        </w:rPr>
        <w:t>ويظهر الشكل (3) أعلاه تراجع أعداد العاملين في القطاع الزراعي والذي يعود لتراجع الرغبة في العمل في القطاع الزراعي الناتج عن قلة العائد المادي (الأجر) الذي يحصل عليه العامل في فلسطين إذا ما قورن بالعمل في مجالات أخرى، أو العمل في إسرائيل، بالإضافة لاعتماد العمل في المنشآت الزراعية خاصة الأسرية منها على العمالة غير مدفوعة الأجر والتي تكون من أفراد الأسرة في الغالب.</w:t>
      </w:r>
    </w:p>
    <w:p w14:paraId="6BF2003C" w14:textId="77777777" w:rsidR="00F07830" w:rsidRDefault="00F07830" w:rsidP="00F07830">
      <w:pPr>
        <w:bidi/>
        <w:spacing w:after="0" w:line="240" w:lineRule="auto"/>
        <w:jc w:val="center"/>
        <w:rPr>
          <w:rFonts w:ascii="Simplified Arabic" w:hAnsi="Simplified Arabic" w:cs="Simplified Arabic"/>
          <w:b/>
          <w:bCs/>
          <w:color w:val="000000"/>
          <w:sz w:val="24"/>
          <w:szCs w:val="24"/>
          <w:lang w:bidi="ar-JO"/>
        </w:rPr>
      </w:pPr>
    </w:p>
    <w:p w14:paraId="3DB0A553" w14:textId="77777777" w:rsidR="00872F4C" w:rsidRDefault="00872F4C" w:rsidP="00872F4C">
      <w:pPr>
        <w:bidi/>
        <w:spacing w:after="0" w:line="240" w:lineRule="auto"/>
        <w:jc w:val="center"/>
        <w:rPr>
          <w:rFonts w:ascii="Simplified Arabic" w:hAnsi="Simplified Arabic" w:cs="Simplified Arabic"/>
          <w:b/>
          <w:bCs/>
          <w:color w:val="000000"/>
          <w:sz w:val="24"/>
          <w:szCs w:val="24"/>
          <w:lang w:bidi="ar-JO"/>
        </w:rPr>
      </w:pPr>
    </w:p>
    <w:p w14:paraId="298FAA60" w14:textId="77777777" w:rsidR="00872F4C" w:rsidRDefault="00872F4C" w:rsidP="00872F4C">
      <w:pPr>
        <w:bidi/>
        <w:spacing w:after="0" w:line="240" w:lineRule="auto"/>
        <w:jc w:val="center"/>
        <w:rPr>
          <w:rFonts w:ascii="Simplified Arabic" w:hAnsi="Simplified Arabic" w:cs="Simplified Arabic"/>
          <w:b/>
          <w:bCs/>
          <w:color w:val="000000"/>
          <w:sz w:val="24"/>
          <w:szCs w:val="24"/>
          <w:rtl/>
          <w:lang w:bidi="ar-JO"/>
        </w:rPr>
      </w:pPr>
    </w:p>
    <w:p w14:paraId="65D86F30" w14:textId="77777777" w:rsidR="00891648" w:rsidRDefault="00891648" w:rsidP="00891648">
      <w:pPr>
        <w:bidi/>
        <w:spacing w:after="0" w:line="240" w:lineRule="auto"/>
        <w:jc w:val="center"/>
        <w:rPr>
          <w:rFonts w:ascii="Simplified Arabic" w:hAnsi="Simplified Arabic" w:cs="Simplified Arabic"/>
          <w:b/>
          <w:bCs/>
          <w:color w:val="000000"/>
          <w:sz w:val="24"/>
          <w:szCs w:val="24"/>
          <w:rtl/>
          <w:lang w:bidi="ar-JO"/>
        </w:rPr>
      </w:pPr>
    </w:p>
    <w:p w14:paraId="7E4DCB2B" w14:textId="77777777" w:rsidR="00891648" w:rsidRDefault="00891648" w:rsidP="00891648">
      <w:pPr>
        <w:bidi/>
        <w:spacing w:after="0" w:line="240" w:lineRule="auto"/>
        <w:jc w:val="center"/>
        <w:rPr>
          <w:rFonts w:ascii="Simplified Arabic" w:hAnsi="Simplified Arabic" w:cs="Simplified Arabic"/>
          <w:b/>
          <w:bCs/>
          <w:color w:val="000000"/>
          <w:sz w:val="24"/>
          <w:szCs w:val="24"/>
          <w:rtl/>
          <w:lang w:bidi="ar-JO"/>
        </w:rPr>
      </w:pPr>
    </w:p>
    <w:p w14:paraId="0DF09179" w14:textId="77777777" w:rsidR="00CB3E3B" w:rsidRDefault="00CB3E3B">
      <w:pPr>
        <w:spacing w:after="0" w:line="240" w:lineRule="auto"/>
        <w:rPr>
          <w:rFonts w:ascii="Simplified Arabic" w:hAnsi="Simplified Arabic" w:cs="Simplified Arabic"/>
          <w:b/>
          <w:bCs/>
          <w:color w:val="000000"/>
          <w:sz w:val="24"/>
          <w:szCs w:val="24"/>
          <w:rtl/>
          <w:lang w:bidi="ar-JO"/>
        </w:rPr>
      </w:pPr>
      <w:r>
        <w:rPr>
          <w:rFonts w:ascii="Simplified Arabic" w:hAnsi="Simplified Arabic" w:cs="Simplified Arabic"/>
          <w:b/>
          <w:bCs/>
          <w:color w:val="000000"/>
          <w:sz w:val="24"/>
          <w:szCs w:val="24"/>
          <w:rtl/>
          <w:lang w:bidi="ar-JO"/>
        </w:rPr>
        <w:br w:type="page"/>
      </w:r>
    </w:p>
    <w:p w14:paraId="28F913A5" w14:textId="05D66BC1" w:rsidR="00F07830" w:rsidRDefault="00F07830" w:rsidP="00F07830">
      <w:pPr>
        <w:bidi/>
        <w:spacing w:after="0" w:line="240" w:lineRule="auto"/>
        <w:jc w:val="center"/>
        <w:rPr>
          <w:rFonts w:ascii="Simplified Arabic" w:hAnsi="Simplified Arabic" w:cs="Simplified Arabic"/>
          <w:b/>
          <w:bCs/>
          <w:color w:val="000000"/>
          <w:sz w:val="24"/>
          <w:szCs w:val="24"/>
          <w:rtl/>
          <w:lang w:bidi="ar-JO"/>
        </w:rPr>
      </w:pPr>
      <w:r>
        <w:rPr>
          <w:rFonts w:ascii="Simplified Arabic" w:hAnsi="Simplified Arabic" w:cs="Simplified Arabic" w:hint="cs"/>
          <w:b/>
          <w:bCs/>
          <w:color w:val="000000"/>
          <w:sz w:val="24"/>
          <w:szCs w:val="24"/>
          <w:rtl/>
          <w:lang w:bidi="ar-JO"/>
        </w:rPr>
        <w:lastRenderedPageBreak/>
        <w:t>شكل (3): أعداد العاملين في القطاع الزراعي حسب المنطقة للفترة 2013 - 2022</w:t>
      </w:r>
    </w:p>
    <w:p w14:paraId="76736BF1" w14:textId="77777777" w:rsidR="00F07830" w:rsidRDefault="00F07830" w:rsidP="00F07830">
      <w:pPr>
        <w:bidi/>
        <w:spacing w:after="0" w:line="240" w:lineRule="auto"/>
        <w:jc w:val="center"/>
        <w:rPr>
          <w:rFonts w:ascii="Simplified Arabic" w:hAnsi="Simplified Arabic" w:cs="Simplified Arabic"/>
          <w:color w:val="000000"/>
          <w:sz w:val="24"/>
          <w:szCs w:val="24"/>
          <w:rtl/>
          <w:lang w:bidi="ar-JO"/>
        </w:rPr>
      </w:pPr>
      <w:r>
        <w:rPr>
          <w:rFonts w:ascii="Simplified Arabic" w:hAnsi="Simplified Arabic" w:cs="Simplified Arabic" w:hint="cs"/>
          <w:noProof/>
          <w:color w:val="000000"/>
          <w:sz w:val="24"/>
          <w:szCs w:val="24"/>
          <w:rtl/>
        </w:rPr>
        <w:drawing>
          <wp:inline distT="0" distB="0" distL="0" distR="0" wp14:anchorId="50E7B58E" wp14:editId="642CD95B">
            <wp:extent cx="5845175" cy="2769079"/>
            <wp:effectExtent l="95250" t="38100" r="41275" b="8890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500F5EF" w14:textId="77777777" w:rsidR="00F07830" w:rsidRPr="00475A77" w:rsidRDefault="00F07830" w:rsidP="00F07830">
      <w:pPr>
        <w:bidi/>
        <w:spacing w:after="0" w:line="240" w:lineRule="auto"/>
        <w:jc w:val="both"/>
        <w:rPr>
          <w:rFonts w:ascii="Simplified Arabic" w:hAnsi="Simplified Arabic" w:cs="Simplified Arabic"/>
          <w:b/>
          <w:bCs/>
          <w:color w:val="000000"/>
          <w:sz w:val="20"/>
          <w:szCs w:val="20"/>
          <w:rtl/>
          <w:lang w:bidi="zh-CN"/>
        </w:rPr>
      </w:pPr>
      <w:r w:rsidRPr="00475A77">
        <w:rPr>
          <w:rFonts w:ascii="Simplified Arabic" w:hAnsi="Simplified Arabic" w:cs="Simplified Arabic" w:hint="cs"/>
          <w:b/>
          <w:bCs/>
          <w:color w:val="000000"/>
          <w:sz w:val="20"/>
          <w:szCs w:val="20"/>
          <w:rtl/>
          <w:lang w:bidi="ar-JO"/>
        </w:rPr>
        <w:t>المصدر:</w:t>
      </w:r>
      <w:r w:rsidRPr="00475A77">
        <w:rPr>
          <w:rFonts w:ascii="Simplified Arabic" w:hAnsi="Simplified Arabic" w:cs="Simplified Arabic" w:hint="cs"/>
          <w:color w:val="000000"/>
          <w:sz w:val="20"/>
          <w:szCs w:val="20"/>
          <w:rtl/>
          <w:lang w:bidi="ar-JO"/>
        </w:rPr>
        <w:t xml:space="preserve"> </w:t>
      </w:r>
      <w:r w:rsidRPr="00475A77">
        <w:rPr>
          <w:rFonts w:ascii="Simplified Arabic" w:hAnsi="Simplified Arabic" w:cs="Simplified Arabic"/>
          <w:b/>
          <w:bCs/>
          <w:color w:val="000000"/>
          <w:sz w:val="20"/>
          <w:szCs w:val="20"/>
          <w:rtl/>
        </w:rPr>
        <w:t>الجهاز المركزي للإحصاء الفلسطيني</w:t>
      </w:r>
      <w:r w:rsidRPr="00475A77">
        <w:rPr>
          <w:rFonts w:ascii="Simplified Arabic" w:hAnsi="Simplified Arabic" w:cs="Simplified Arabic" w:hint="cs"/>
          <w:b/>
          <w:bCs/>
          <w:color w:val="000000"/>
          <w:sz w:val="20"/>
          <w:szCs w:val="20"/>
          <w:rtl/>
          <w:lang w:bidi="ar-JO"/>
        </w:rPr>
        <w:t>،</w:t>
      </w:r>
      <w:r w:rsidRPr="00475A77">
        <w:rPr>
          <w:rFonts w:ascii="Simplified Arabic" w:hAnsi="Simplified Arabic" w:cs="Simplified Arabic"/>
          <w:b/>
          <w:bCs/>
          <w:color w:val="000000"/>
          <w:sz w:val="20"/>
          <w:szCs w:val="20"/>
          <w:rtl/>
          <w:lang w:bidi="zh-CN"/>
        </w:rPr>
        <w:t xml:space="preserve"> 2023</w:t>
      </w:r>
      <w:r>
        <w:rPr>
          <w:rFonts w:ascii="Simplified Arabic" w:hAnsi="Simplified Arabic" w:cs="Simplified Arabic"/>
          <w:b/>
          <w:bCs/>
          <w:color w:val="000000"/>
          <w:sz w:val="20"/>
          <w:szCs w:val="20"/>
          <w:lang w:bidi="zh-CN"/>
        </w:rPr>
        <w:t xml:space="preserve"> </w:t>
      </w:r>
      <w:r w:rsidRPr="00475A77">
        <w:rPr>
          <w:rFonts w:ascii="Simplified Arabic" w:hAnsi="Simplified Arabic" w:cs="Simplified Arabic"/>
          <w:color w:val="000000"/>
          <w:sz w:val="20"/>
          <w:szCs w:val="20"/>
          <w:lang w:bidi="zh-CN"/>
        </w:rPr>
        <w:t xml:space="preserve"> .</w:t>
      </w:r>
      <w:r w:rsidRPr="00422FFB">
        <w:rPr>
          <w:rFonts w:ascii="Simplified Arabic" w:hAnsi="Simplified Arabic" w:cs="Simplified Arabic" w:hint="cs"/>
          <w:color w:val="000000"/>
          <w:sz w:val="20"/>
          <w:szCs w:val="20"/>
          <w:rtl/>
          <w:lang w:bidi="ar-JO"/>
        </w:rPr>
        <w:t xml:space="preserve">تقرير </w:t>
      </w:r>
      <w:r w:rsidRPr="00422FFB">
        <w:rPr>
          <w:rFonts w:ascii="Simplified Arabic" w:hAnsi="Simplified Arabic" w:cs="Simplified Arabic"/>
          <w:color w:val="000000"/>
          <w:sz w:val="20"/>
          <w:szCs w:val="20"/>
          <w:rtl/>
        </w:rPr>
        <w:t>أداء الاقتصاد الفلسطيني</w:t>
      </w:r>
      <w:r w:rsidRPr="00422FFB">
        <w:rPr>
          <w:rFonts w:ascii="Simplified Arabic" w:hAnsi="Simplified Arabic" w:cs="Simplified Arabic" w:hint="cs"/>
          <w:color w:val="000000"/>
          <w:sz w:val="20"/>
          <w:szCs w:val="20"/>
          <w:rtl/>
          <w:lang w:bidi="ar-JO"/>
        </w:rPr>
        <w:t>،</w:t>
      </w:r>
      <w:r w:rsidRPr="00422FFB">
        <w:rPr>
          <w:rFonts w:ascii="Simplified Arabic" w:hAnsi="Simplified Arabic" w:cs="Simplified Arabic"/>
          <w:color w:val="000000"/>
          <w:sz w:val="20"/>
          <w:szCs w:val="20"/>
          <w:rtl/>
          <w:lang w:bidi="zh-CN"/>
        </w:rPr>
        <w:t xml:space="preserve"> 2022</w:t>
      </w:r>
      <w:r w:rsidRPr="00422FFB">
        <w:rPr>
          <w:rFonts w:ascii="Simplified Arabic" w:hAnsi="Simplified Arabic" w:cs="Simplified Arabic" w:hint="cs"/>
          <w:color w:val="000000"/>
          <w:sz w:val="20"/>
          <w:szCs w:val="20"/>
          <w:rtl/>
          <w:lang w:bidi="ar-JO"/>
        </w:rPr>
        <w:t xml:space="preserve">.  رام الله </w:t>
      </w:r>
      <w:r w:rsidRPr="00422FFB">
        <w:rPr>
          <w:rFonts w:ascii="Simplified Arabic" w:hAnsi="Simplified Arabic" w:cs="Simplified Arabic"/>
          <w:color w:val="000000"/>
          <w:sz w:val="20"/>
          <w:szCs w:val="20"/>
          <w:rtl/>
          <w:lang w:bidi="ar-JO"/>
        </w:rPr>
        <w:t>–</w:t>
      </w:r>
      <w:r w:rsidRPr="00422FFB">
        <w:rPr>
          <w:rFonts w:ascii="Simplified Arabic" w:hAnsi="Simplified Arabic" w:cs="Simplified Arabic" w:hint="cs"/>
          <w:color w:val="000000"/>
          <w:sz w:val="20"/>
          <w:szCs w:val="20"/>
          <w:rtl/>
          <w:lang w:bidi="ar-JO"/>
        </w:rPr>
        <w:t xml:space="preserve"> فلسطين.</w:t>
      </w:r>
    </w:p>
    <w:p w14:paraId="27D5A323" w14:textId="77777777" w:rsidR="001D1A96" w:rsidRDefault="001D1A96" w:rsidP="00F07830">
      <w:pPr>
        <w:bidi/>
        <w:spacing w:after="0" w:line="240" w:lineRule="auto"/>
        <w:jc w:val="center"/>
        <w:rPr>
          <w:rFonts w:ascii="Simplified Arabic" w:eastAsia="SimSun" w:hAnsi="Simplified Arabic" w:cs="Simplified Arabic"/>
          <w:sz w:val="28"/>
          <w:szCs w:val="28"/>
          <w:rtl/>
        </w:rPr>
      </w:pPr>
    </w:p>
    <w:p w14:paraId="04EDD85E" w14:textId="77777777" w:rsidR="00F32CD7" w:rsidRPr="00891648" w:rsidRDefault="00F32CD7" w:rsidP="00891648">
      <w:pPr>
        <w:bidi/>
        <w:spacing w:after="0"/>
        <w:ind w:left="113"/>
        <w:jc w:val="both"/>
        <w:rPr>
          <w:rFonts w:ascii="Simplified Arabic" w:hAnsi="Simplified Arabic" w:cs="Simplified Arabic"/>
          <w:b/>
          <w:bCs/>
          <w:color w:val="000000"/>
          <w:sz w:val="24"/>
          <w:szCs w:val="24"/>
          <w:rtl/>
          <w:lang w:bidi="ar-JO"/>
        </w:rPr>
      </w:pPr>
      <w:r w:rsidRPr="00891648">
        <w:rPr>
          <w:rFonts w:ascii="Simplified Arabic" w:hAnsi="Simplified Arabic" w:cs="Simplified Arabic" w:hint="cs"/>
          <w:b/>
          <w:bCs/>
          <w:color w:val="000000"/>
          <w:sz w:val="24"/>
          <w:szCs w:val="24"/>
          <w:rtl/>
          <w:lang w:bidi="ar-JO"/>
        </w:rPr>
        <w:t xml:space="preserve">ثانياً: </w:t>
      </w:r>
      <w:r w:rsidRPr="00891648">
        <w:rPr>
          <w:rFonts w:ascii="Simplified Arabic" w:hAnsi="Simplified Arabic" w:cs="Simplified Arabic"/>
          <w:b/>
          <w:bCs/>
          <w:color w:val="000000"/>
          <w:sz w:val="24"/>
          <w:szCs w:val="24"/>
          <w:rtl/>
        </w:rPr>
        <w:t>معدل الأجر اليومي الحقيقي</w:t>
      </w:r>
      <w:r w:rsidRPr="00891648">
        <w:rPr>
          <w:rFonts w:ascii="Simplified Arabic" w:hAnsi="Simplified Arabic" w:cs="Simplified Arabic" w:hint="cs"/>
          <w:b/>
          <w:bCs/>
          <w:color w:val="000000"/>
          <w:sz w:val="24"/>
          <w:szCs w:val="24"/>
          <w:rtl/>
          <w:lang w:bidi="ar-JO"/>
        </w:rPr>
        <w:t>:</w:t>
      </w:r>
    </w:p>
    <w:p w14:paraId="339241A0" w14:textId="18B35CE3" w:rsidR="00F32CD7" w:rsidRPr="00891648" w:rsidRDefault="00F32CD7" w:rsidP="00891648">
      <w:pPr>
        <w:bidi/>
        <w:spacing w:after="0"/>
        <w:ind w:left="113"/>
        <w:jc w:val="both"/>
        <w:rPr>
          <w:rFonts w:ascii="Simplified Arabic" w:hAnsi="Simplified Arabic" w:cs="Simplified Arabic"/>
          <w:color w:val="000000"/>
          <w:sz w:val="24"/>
          <w:szCs w:val="24"/>
          <w:rtl/>
          <w:lang w:bidi="ar-JO"/>
        </w:rPr>
      </w:pPr>
      <w:r w:rsidRPr="00891648">
        <w:rPr>
          <w:rFonts w:ascii="Simplified Arabic" w:hAnsi="Simplified Arabic" w:cs="Simplified Arabic"/>
          <w:color w:val="000000"/>
          <w:sz w:val="24"/>
          <w:szCs w:val="24"/>
          <w:rtl/>
        </w:rPr>
        <w:t xml:space="preserve">بلغ معدل الأجر اليومي الحقيقي في قطاع الزراعة في عام </w:t>
      </w:r>
      <w:r w:rsidRPr="00891648">
        <w:rPr>
          <w:rFonts w:ascii="Simplified Arabic" w:hAnsi="Simplified Arabic" w:cs="Simplified Arabic"/>
          <w:color w:val="000000"/>
          <w:sz w:val="24"/>
          <w:szCs w:val="24"/>
          <w:rtl/>
          <w:lang w:bidi="zh-CN"/>
        </w:rPr>
        <w:t xml:space="preserve">2022 </w:t>
      </w:r>
      <w:r w:rsidRPr="00891648">
        <w:rPr>
          <w:rFonts w:ascii="Simplified Arabic" w:hAnsi="Simplified Arabic" w:cs="Simplified Arabic"/>
          <w:color w:val="000000"/>
          <w:sz w:val="24"/>
          <w:szCs w:val="24"/>
          <w:rtl/>
        </w:rPr>
        <w:t xml:space="preserve">نحو </w:t>
      </w:r>
      <w:r w:rsidR="00B54143" w:rsidRPr="00891648">
        <w:rPr>
          <w:rFonts w:ascii="Simplified Arabic" w:hAnsi="Simplified Arabic" w:cs="Simplified Arabic"/>
          <w:color w:val="000000"/>
          <w:sz w:val="24"/>
          <w:szCs w:val="24"/>
          <w:lang w:bidi="zh-CN"/>
        </w:rPr>
        <w:t>53.2</w:t>
      </w:r>
      <w:r w:rsidRPr="00891648">
        <w:rPr>
          <w:rFonts w:ascii="Simplified Arabic" w:hAnsi="Simplified Arabic" w:cs="Simplified Arabic"/>
          <w:color w:val="000000"/>
          <w:sz w:val="24"/>
          <w:szCs w:val="24"/>
          <w:rtl/>
          <w:lang w:bidi="zh-CN"/>
        </w:rPr>
        <w:t xml:space="preserve"> </w:t>
      </w:r>
      <w:r w:rsidRPr="00891648">
        <w:rPr>
          <w:rFonts w:ascii="Simplified Arabic" w:hAnsi="Simplified Arabic" w:cs="Simplified Arabic" w:hint="cs"/>
          <w:color w:val="000000"/>
          <w:sz w:val="24"/>
          <w:szCs w:val="24"/>
          <w:rtl/>
          <w:lang w:bidi="ar-JO"/>
        </w:rPr>
        <w:t>شيكلاً،</w:t>
      </w:r>
      <w:r w:rsidRPr="00891648">
        <w:rPr>
          <w:rFonts w:ascii="Simplified Arabic" w:hAnsi="Simplified Arabic" w:cs="Simplified Arabic"/>
          <w:color w:val="000000"/>
          <w:sz w:val="24"/>
          <w:szCs w:val="24"/>
          <w:rtl/>
        </w:rPr>
        <w:t xml:space="preserve"> بمعدل </w:t>
      </w:r>
      <w:r w:rsidR="00E601B8" w:rsidRPr="00891648">
        <w:rPr>
          <w:rFonts w:ascii="Simplified Arabic" w:hAnsi="Simplified Arabic" w:cs="Simplified Arabic"/>
          <w:color w:val="000000"/>
          <w:sz w:val="24"/>
          <w:szCs w:val="24"/>
          <w:lang w:bidi="zh-CN"/>
        </w:rPr>
        <w:t>92.3</w:t>
      </w:r>
      <w:r w:rsidRPr="00891648">
        <w:rPr>
          <w:rFonts w:ascii="Simplified Arabic" w:hAnsi="Simplified Arabic" w:cs="Simplified Arabic"/>
          <w:color w:val="000000"/>
          <w:sz w:val="24"/>
          <w:szCs w:val="24"/>
          <w:rtl/>
          <w:lang w:bidi="zh-CN"/>
        </w:rPr>
        <w:t xml:space="preserve"> </w:t>
      </w:r>
      <w:r w:rsidRPr="00891648">
        <w:rPr>
          <w:rFonts w:ascii="Simplified Arabic" w:hAnsi="Simplified Arabic" w:cs="Simplified Arabic"/>
          <w:color w:val="000000"/>
          <w:sz w:val="24"/>
          <w:szCs w:val="24"/>
          <w:rtl/>
        </w:rPr>
        <w:t>شيكل</w:t>
      </w:r>
      <w:r w:rsidR="00E601B8" w:rsidRPr="00891648">
        <w:rPr>
          <w:rFonts w:ascii="Simplified Arabic" w:hAnsi="Simplified Arabic" w:cs="Simplified Arabic" w:hint="cs"/>
          <w:color w:val="000000"/>
          <w:sz w:val="24"/>
          <w:szCs w:val="24"/>
          <w:rtl/>
        </w:rPr>
        <w:t>اً</w:t>
      </w:r>
      <w:r w:rsidRPr="00891648">
        <w:rPr>
          <w:rFonts w:ascii="Simplified Arabic" w:hAnsi="Simplified Arabic" w:cs="Simplified Arabic"/>
          <w:color w:val="000000"/>
          <w:sz w:val="24"/>
          <w:szCs w:val="24"/>
          <w:rtl/>
        </w:rPr>
        <w:t xml:space="preserve"> للعامل في الضفة الغربية </w:t>
      </w:r>
      <w:r w:rsidR="00E601B8" w:rsidRPr="00891648">
        <w:rPr>
          <w:rFonts w:ascii="Simplified Arabic" w:hAnsi="Simplified Arabic" w:cs="Simplified Arabic" w:hint="cs"/>
          <w:color w:val="000000"/>
          <w:sz w:val="24"/>
          <w:szCs w:val="24"/>
          <w:rtl/>
        </w:rPr>
        <w:t>و23.9</w:t>
      </w:r>
      <w:r w:rsidRPr="00891648">
        <w:rPr>
          <w:rFonts w:ascii="Simplified Arabic" w:hAnsi="Simplified Arabic" w:cs="Simplified Arabic"/>
          <w:color w:val="000000"/>
          <w:sz w:val="24"/>
          <w:szCs w:val="24"/>
          <w:rtl/>
          <w:lang w:bidi="zh-CN"/>
        </w:rPr>
        <w:t xml:space="preserve"> </w:t>
      </w:r>
      <w:r w:rsidRPr="00891648">
        <w:rPr>
          <w:rFonts w:ascii="Simplified Arabic" w:hAnsi="Simplified Arabic" w:cs="Simplified Arabic"/>
          <w:color w:val="000000"/>
          <w:sz w:val="24"/>
          <w:szCs w:val="24"/>
          <w:rtl/>
        </w:rPr>
        <w:t>شيكل</w:t>
      </w:r>
      <w:r w:rsidR="00E601B8" w:rsidRPr="00891648">
        <w:rPr>
          <w:rFonts w:ascii="Simplified Arabic" w:hAnsi="Simplified Arabic" w:cs="Simplified Arabic" w:hint="cs"/>
          <w:color w:val="000000"/>
          <w:sz w:val="24"/>
          <w:szCs w:val="24"/>
          <w:rtl/>
        </w:rPr>
        <w:t>اً</w:t>
      </w:r>
      <w:r w:rsidRPr="00891648">
        <w:rPr>
          <w:rFonts w:ascii="Simplified Arabic" w:hAnsi="Simplified Arabic" w:cs="Simplified Arabic"/>
          <w:color w:val="000000"/>
          <w:sz w:val="24"/>
          <w:szCs w:val="24"/>
          <w:rtl/>
        </w:rPr>
        <w:t xml:space="preserve"> للعامل في قطاع غزة</w:t>
      </w:r>
      <w:r w:rsidRPr="00891648">
        <w:rPr>
          <w:rFonts w:ascii="Simplified Arabic" w:hAnsi="Simplified Arabic" w:cs="Simplified Arabic" w:hint="cs"/>
          <w:color w:val="000000"/>
          <w:sz w:val="24"/>
          <w:szCs w:val="24"/>
          <w:rtl/>
          <w:lang w:bidi="ar-JO"/>
        </w:rPr>
        <w:t>، ويلاحظ أن هناك فرقاً الكبير في معدل الأجر اليومي بين الضفة الغربية وقطاع غزة، والذي يعود سببه لفرق الأوضاع الاقتصادية بين شقي الوطن المحتل، واختلاف معدلات الأجور في كافة القطاعات الاقتصادية، وبشكل عام تعد الأجور في القطاع الزراعي الفلسطيني غير جذابة للباحثين عن عمل، والذين يفضلون العمل في إسرائيل تبعاً للفرق الكبير في معدلات الأجور، مما يخلق مشكلة في العمالة الزراعية خاصة في فترات المواسم، كقطف النخيل والخضروات والمحاصيل الأخرى.</w:t>
      </w:r>
    </w:p>
    <w:p w14:paraId="29B1DD9F" w14:textId="77777777" w:rsidR="00852DC9" w:rsidRPr="00891648" w:rsidRDefault="00852DC9" w:rsidP="00891648">
      <w:pPr>
        <w:bidi/>
        <w:spacing w:after="0"/>
        <w:jc w:val="center"/>
        <w:rPr>
          <w:rFonts w:ascii="Simplified Arabic" w:eastAsia="SimSun" w:hAnsi="Simplified Arabic" w:cs="Simplified Arabic"/>
          <w:sz w:val="24"/>
          <w:szCs w:val="24"/>
          <w:rtl/>
          <w:lang w:bidi="ar-JO"/>
        </w:rPr>
      </w:pPr>
    </w:p>
    <w:p w14:paraId="7A8224E5" w14:textId="11703E35" w:rsidR="00773991" w:rsidRPr="00891648" w:rsidRDefault="00773991" w:rsidP="00891648">
      <w:pPr>
        <w:bidi/>
        <w:spacing w:after="0"/>
        <w:jc w:val="both"/>
        <w:rPr>
          <w:rFonts w:ascii="Simplified Arabic" w:hAnsi="Simplified Arabic" w:cs="Simplified Arabic"/>
          <w:b/>
          <w:bCs/>
          <w:color w:val="000000" w:themeColor="text1"/>
          <w:sz w:val="24"/>
          <w:szCs w:val="24"/>
          <w:rtl/>
          <w:lang w:bidi="ar-JO"/>
        </w:rPr>
      </w:pPr>
      <w:r w:rsidRPr="00891648">
        <w:rPr>
          <w:rFonts w:ascii="Simplified Arabic" w:hAnsi="Simplified Arabic" w:cs="Simplified Arabic" w:hint="cs"/>
          <w:b/>
          <w:bCs/>
          <w:color w:val="000000" w:themeColor="text1"/>
          <w:sz w:val="24"/>
          <w:szCs w:val="24"/>
          <w:rtl/>
        </w:rPr>
        <w:t xml:space="preserve">4.2 </w:t>
      </w:r>
      <w:r w:rsidRPr="00891648">
        <w:rPr>
          <w:rFonts w:ascii="Simplified Arabic" w:hAnsi="Simplified Arabic" w:cs="Simplified Arabic"/>
          <w:b/>
          <w:bCs/>
          <w:color w:val="000000" w:themeColor="text1"/>
          <w:sz w:val="24"/>
          <w:szCs w:val="24"/>
          <w:rtl/>
        </w:rPr>
        <w:t xml:space="preserve">أهمية الاستثمار في </w:t>
      </w:r>
      <w:r w:rsidR="00320641" w:rsidRPr="00891648">
        <w:rPr>
          <w:rFonts w:ascii="Simplified Arabic" w:hAnsi="Simplified Arabic" w:cs="Simplified Arabic" w:hint="cs"/>
          <w:b/>
          <w:bCs/>
          <w:color w:val="000000" w:themeColor="text1"/>
          <w:sz w:val="24"/>
          <w:szCs w:val="24"/>
          <w:rtl/>
        </w:rPr>
        <w:t>القطاع الزراعي</w:t>
      </w:r>
    </w:p>
    <w:p w14:paraId="6DCE659E" w14:textId="50496F9B" w:rsidR="00773991" w:rsidRPr="00891648" w:rsidRDefault="00773991" w:rsidP="00891648">
      <w:pPr>
        <w:bidi/>
        <w:spacing w:after="0"/>
        <w:jc w:val="both"/>
        <w:rPr>
          <w:rFonts w:ascii="Simplified Arabic" w:eastAsia="SimSun" w:hAnsi="Simplified Arabic" w:cs="Simplified Arabic"/>
          <w:color w:val="000000" w:themeColor="text1"/>
          <w:sz w:val="24"/>
          <w:szCs w:val="24"/>
          <w:rtl/>
        </w:rPr>
      </w:pPr>
      <w:r w:rsidRPr="00891648">
        <w:rPr>
          <w:rFonts w:ascii="Simplified Arabic" w:hAnsi="Simplified Arabic" w:cs="Simplified Arabic"/>
          <w:color w:val="000000" w:themeColor="text1"/>
          <w:sz w:val="24"/>
          <w:szCs w:val="24"/>
          <w:rtl/>
        </w:rPr>
        <w:t xml:space="preserve">يمكن </w:t>
      </w:r>
      <w:r w:rsidRPr="00891648">
        <w:rPr>
          <w:rFonts w:ascii="Simplified Arabic" w:hAnsi="Simplified Arabic" w:cs="Simplified Arabic" w:hint="cs"/>
          <w:color w:val="000000" w:themeColor="text1"/>
          <w:sz w:val="24"/>
          <w:szCs w:val="24"/>
          <w:rtl/>
        </w:rPr>
        <w:t>للقطاع الزراعي الفلسطيني</w:t>
      </w:r>
      <w:r w:rsidRPr="00891648">
        <w:rPr>
          <w:rFonts w:ascii="Simplified Arabic" w:hAnsi="Simplified Arabic" w:cs="Simplified Arabic"/>
          <w:color w:val="000000" w:themeColor="text1"/>
          <w:sz w:val="24"/>
          <w:szCs w:val="24"/>
          <w:rtl/>
        </w:rPr>
        <w:t xml:space="preserve"> أن </w:t>
      </w:r>
      <w:r w:rsidRPr="00891648">
        <w:rPr>
          <w:rFonts w:ascii="Simplified Arabic" w:hAnsi="Simplified Arabic" w:cs="Simplified Arabic" w:hint="cs"/>
          <w:color w:val="000000" w:themeColor="text1"/>
          <w:sz w:val="24"/>
          <w:szCs w:val="24"/>
          <w:rtl/>
        </w:rPr>
        <w:t>ي</w:t>
      </w:r>
      <w:r w:rsidRPr="00891648">
        <w:rPr>
          <w:rFonts w:ascii="Simplified Arabic" w:hAnsi="Simplified Arabic" w:cs="Simplified Arabic"/>
          <w:color w:val="000000" w:themeColor="text1"/>
          <w:sz w:val="24"/>
          <w:szCs w:val="24"/>
          <w:rtl/>
        </w:rPr>
        <w:t xml:space="preserve">قدم مساهمات كبيرة في التنمية الاقتصادية، ولكن </w:t>
      </w:r>
      <w:r w:rsidRPr="00891648">
        <w:rPr>
          <w:rFonts w:ascii="Simplified Arabic" w:hAnsi="Simplified Arabic" w:cs="Simplified Arabic" w:hint="cs"/>
          <w:color w:val="000000" w:themeColor="text1"/>
          <w:sz w:val="24"/>
          <w:szCs w:val="24"/>
          <w:rtl/>
        </w:rPr>
        <w:t xml:space="preserve">القطاع الزراعي بوضعه ومؤشراته الحالية </w:t>
      </w:r>
      <w:r w:rsidRPr="00891648">
        <w:rPr>
          <w:rFonts w:ascii="Simplified Arabic" w:hAnsi="Simplified Arabic" w:cs="Simplified Arabic"/>
          <w:color w:val="000000" w:themeColor="text1"/>
          <w:sz w:val="24"/>
          <w:szCs w:val="24"/>
          <w:rtl/>
        </w:rPr>
        <w:t xml:space="preserve">بجاجة إلى </w:t>
      </w:r>
      <w:r w:rsidRPr="00891648">
        <w:rPr>
          <w:rFonts w:ascii="Simplified Arabic" w:hAnsi="Simplified Arabic" w:cs="Simplified Arabic" w:hint="cs"/>
          <w:color w:val="000000" w:themeColor="text1"/>
          <w:sz w:val="24"/>
          <w:szCs w:val="24"/>
          <w:rtl/>
        </w:rPr>
        <w:t>تنمية</w:t>
      </w:r>
      <w:r w:rsidRPr="00891648">
        <w:rPr>
          <w:rFonts w:ascii="Simplified Arabic" w:hAnsi="Simplified Arabic" w:cs="Simplified Arabic"/>
          <w:color w:val="000000" w:themeColor="text1"/>
          <w:sz w:val="24"/>
          <w:szCs w:val="24"/>
          <w:rtl/>
        </w:rPr>
        <w:t xml:space="preserve"> لكي</w:t>
      </w:r>
      <w:r w:rsidRPr="00891648">
        <w:rPr>
          <w:rFonts w:ascii="Simplified Arabic" w:hAnsi="Simplified Arabic" w:cs="Simplified Arabic" w:hint="cs"/>
          <w:color w:val="000000" w:themeColor="text1"/>
          <w:sz w:val="24"/>
          <w:szCs w:val="24"/>
          <w:rtl/>
        </w:rPr>
        <w:t xml:space="preserve"> ي</w:t>
      </w:r>
      <w:r w:rsidRPr="00891648">
        <w:rPr>
          <w:rFonts w:ascii="Simplified Arabic" w:hAnsi="Simplified Arabic" w:cs="Simplified Arabic"/>
          <w:color w:val="000000" w:themeColor="text1"/>
          <w:sz w:val="24"/>
          <w:szCs w:val="24"/>
          <w:rtl/>
        </w:rPr>
        <w:t xml:space="preserve">ؤدي دوره كقاطرة </w:t>
      </w:r>
      <w:r w:rsidRPr="00891648">
        <w:rPr>
          <w:rFonts w:ascii="Simplified Arabic" w:hAnsi="Simplified Arabic" w:cs="Simplified Arabic" w:hint="cs"/>
          <w:color w:val="000000" w:themeColor="text1"/>
          <w:sz w:val="24"/>
          <w:szCs w:val="24"/>
          <w:rtl/>
        </w:rPr>
        <w:t>ل</w:t>
      </w:r>
      <w:r w:rsidRPr="00891648">
        <w:rPr>
          <w:rFonts w:ascii="Simplified Arabic" w:hAnsi="Simplified Arabic" w:cs="Simplified Arabic"/>
          <w:color w:val="000000" w:themeColor="text1"/>
          <w:sz w:val="24"/>
          <w:szCs w:val="24"/>
          <w:rtl/>
        </w:rPr>
        <w:t>لنمو والتخفيف من وطأة الفقر، ولا يمكن تحقيق هذ</w:t>
      </w:r>
      <w:r w:rsidRPr="00891648">
        <w:rPr>
          <w:rFonts w:ascii="Simplified Arabic" w:hAnsi="Simplified Arabic" w:cs="Simplified Arabic" w:hint="cs"/>
          <w:color w:val="000000" w:themeColor="text1"/>
          <w:sz w:val="24"/>
          <w:szCs w:val="24"/>
          <w:rtl/>
        </w:rPr>
        <w:t xml:space="preserve">ه التنمية </w:t>
      </w:r>
      <w:r w:rsidRPr="00891648">
        <w:rPr>
          <w:rFonts w:ascii="Simplified Arabic" w:hAnsi="Simplified Arabic" w:cs="Simplified Arabic"/>
          <w:color w:val="000000" w:themeColor="text1"/>
          <w:sz w:val="24"/>
          <w:szCs w:val="24"/>
          <w:rtl/>
        </w:rPr>
        <w:t xml:space="preserve">بدون الاستثمار في </w:t>
      </w:r>
      <w:r w:rsidRPr="00891648">
        <w:rPr>
          <w:rFonts w:ascii="Simplified Arabic" w:hAnsi="Simplified Arabic" w:cs="Simplified Arabic" w:hint="cs"/>
          <w:color w:val="000000" w:themeColor="text1"/>
          <w:sz w:val="24"/>
          <w:szCs w:val="24"/>
          <w:rtl/>
        </w:rPr>
        <w:t>القطاع الزراعي، حيث أن</w:t>
      </w:r>
      <w:r w:rsidRPr="00891648">
        <w:rPr>
          <w:rFonts w:ascii="Simplified Arabic" w:hAnsi="Simplified Arabic" w:cs="Simplified Arabic"/>
          <w:color w:val="000000" w:themeColor="text1"/>
          <w:sz w:val="24"/>
          <w:szCs w:val="24"/>
          <w:rtl/>
        </w:rPr>
        <w:t xml:space="preserve"> الاستثمار العام في </w:t>
      </w:r>
      <w:r w:rsidRPr="00891648">
        <w:rPr>
          <w:rFonts w:ascii="Simplified Arabic" w:hAnsi="Simplified Arabic" w:cs="Simplified Arabic" w:hint="cs"/>
          <w:color w:val="000000" w:themeColor="text1"/>
          <w:sz w:val="24"/>
          <w:szCs w:val="24"/>
          <w:rtl/>
        </w:rPr>
        <w:t>القطاع الزراعي</w:t>
      </w:r>
      <w:r w:rsidRPr="00891648">
        <w:rPr>
          <w:rFonts w:ascii="Simplified Arabic" w:hAnsi="Simplified Arabic" w:cs="Simplified Arabic"/>
          <w:color w:val="000000" w:themeColor="text1"/>
          <w:sz w:val="24"/>
          <w:szCs w:val="24"/>
          <w:rtl/>
        </w:rPr>
        <w:t xml:space="preserve"> منخفض جداً نسبياً في البلدان التي تلعب فيها الزراعة دوراً اجتماعياً واقتصادياً مهماً</w:t>
      </w:r>
      <w:r w:rsidRPr="00891648">
        <w:rPr>
          <w:rStyle w:val="FootnoteReference"/>
          <w:rFonts w:ascii="Simplified Arabic" w:hAnsi="Simplified Arabic" w:cs="Simplified Arabic"/>
          <w:color w:val="000000" w:themeColor="text1"/>
          <w:sz w:val="24"/>
          <w:szCs w:val="24"/>
          <w:rtl/>
        </w:rPr>
        <w:footnoteReference w:id="6"/>
      </w:r>
      <w:r w:rsidRPr="00891648">
        <w:rPr>
          <w:rFonts w:ascii="Simplified Arabic" w:hAnsi="Simplified Arabic" w:cs="Simplified Arabic" w:hint="cs"/>
          <w:color w:val="000000" w:themeColor="text1"/>
          <w:sz w:val="24"/>
          <w:szCs w:val="24"/>
          <w:rtl/>
        </w:rPr>
        <w:t>.</w:t>
      </w:r>
      <w:r w:rsidRPr="00891648">
        <w:rPr>
          <w:rFonts w:ascii="Simplified Arabic" w:hAnsi="Simplified Arabic" w:cs="Simplified Arabic"/>
          <w:color w:val="000000" w:themeColor="text1"/>
          <w:sz w:val="24"/>
          <w:szCs w:val="24"/>
        </w:rPr>
        <w:t xml:space="preserve"> </w:t>
      </w:r>
      <w:r w:rsidRPr="00891648">
        <w:rPr>
          <w:rFonts w:ascii="Simplified Arabic" w:hAnsi="Simplified Arabic" w:cs="Simplified Arabic" w:hint="cs"/>
          <w:color w:val="000000" w:themeColor="text1"/>
          <w:sz w:val="24"/>
          <w:szCs w:val="24"/>
          <w:rtl/>
        </w:rPr>
        <w:t xml:space="preserve"> </w:t>
      </w:r>
      <w:r w:rsidRPr="00891648">
        <w:rPr>
          <w:rFonts w:ascii="Simplified Arabic" w:hAnsi="Simplified Arabic" w:cs="Simplified Arabic"/>
          <w:color w:val="000000" w:themeColor="text1"/>
          <w:sz w:val="24"/>
          <w:szCs w:val="24"/>
          <w:rtl/>
        </w:rPr>
        <w:t xml:space="preserve">فنقص الاستثمار في </w:t>
      </w:r>
      <w:r w:rsidRPr="00891648">
        <w:rPr>
          <w:rFonts w:ascii="Simplified Arabic" w:hAnsi="Simplified Arabic" w:cs="Simplified Arabic" w:hint="cs"/>
          <w:color w:val="000000" w:themeColor="text1"/>
          <w:sz w:val="24"/>
          <w:szCs w:val="24"/>
          <w:rtl/>
        </w:rPr>
        <w:t>القطاع الزراعي</w:t>
      </w:r>
      <w:r w:rsidRPr="00891648">
        <w:rPr>
          <w:rFonts w:ascii="Simplified Arabic" w:hAnsi="Simplified Arabic" w:cs="Simplified Arabic"/>
          <w:color w:val="000000" w:themeColor="text1"/>
          <w:sz w:val="24"/>
          <w:szCs w:val="24"/>
          <w:rtl/>
        </w:rPr>
        <w:t xml:space="preserve"> يترافق مع التباطؤ الاقتصادي، ويؤدي انكماش الميزانية العامة عادة إلى انخفاض الاستثمارات إلى حد كبير في جميع القطاعات بما فيها </w:t>
      </w:r>
      <w:r w:rsidRPr="00891648">
        <w:rPr>
          <w:rFonts w:ascii="Simplified Arabic" w:hAnsi="Simplified Arabic" w:cs="Simplified Arabic" w:hint="cs"/>
          <w:color w:val="000000" w:themeColor="text1"/>
          <w:sz w:val="24"/>
          <w:szCs w:val="24"/>
          <w:rtl/>
        </w:rPr>
        <w:t>القطاع الزراعي،</w:t>
      </w:r>
      <w:r w:rsidRPr="00891648">
        <w:rPr>
          <w:rFonts w:ascii="Simplified Arabic" w:hAnsi="Simplified Arabic" w:cs="Simplified Arabic"/>
          <w:color w:val="000000" w:themeColor="text1"/>
          <w:sz w:val="24"/>
          <w:szCs w:val="24"/>
          <w:rtl/>
        </w:rPr>
        <w:t xml:space="preserve"> ويمكن تحقيق نمو سريع في الحد من انعدام الأمن الغذائي عندما تتوجه المساعدات الإنمائية الرسمية نحو </w:t>
      </w:r>
      <w:r w:rsidRPr="00891648">
        <w:rPr>
          <w:rFonts w:ascii="Simplified Arabic" w:hAnsi="Simplified Arabic" w:cs="Simplified Arabic" w:hint="cs"/>
          <w:color w:val="000000" w:themeColor="text1"/>
          <w:sz w:val="24"/>
          <w:szCs w:val="24"/>
          <w:rtl/>
        </w:rPr>
        <w:t>القطاع الزراعي</w:t>
      </w:r>
      <w:r w:rsidRPr="00891648">
        <w:rPr>
          <w:rFonts w:ascii="Simplified Arabic" w:hAnsi="Simplified Arabic" w:cs="Simplified Arabic"/>
          <w:color w:val="000000" w:themeColor="text1"/>
          <w:sz w:val="24"/>
          <w:szCs w:val="24"/>
          <w:rtl/>
        </w:rPr>
        <w:t>، وبلغ نصيب قطاع الزراعة من مجموع المساعدات الدولية المقدمة إلى ميزانية السلطة الوطنية والمنفذة فعلا</w:t>
      </w:r>
      <w:r w:rsidRPr="00891648">
        <w:rPr>
          <w:rFonts w:ascii="Simplified Arabic" w:hAnsi="Simplified Arabic" w:cs="Simplified Arabic" w:hint="cs"/>
          <w:color w:val="000000" w:themeColor="text1"/>
          <w:sz w:val="24"/>
          <w:szCs w:val="24"/>
          <w:rtl/>
        </w:rPr>
        <w:t>ً</w:t>
      </w:r>
      <w:r w:rsidRPr="00891648">
        <w:rPr>
          <w:rFonts w:ascii="Simplified Arabic" w:hAnsi="Simplified Arabic" w:cs="Simplified Arabic"/>
          <w:color w:val="000000" w:themeColor="text1"/>
          <w:sz w:val="24"/>
          <w:szCs w:val="24"/>
          <w:rtl/>
        </w:rPr>
        <w:t xml:space="preserve"> في الفترة ما بين 1994 و</w:t>
      </w:r>
      <w:r w:rsidRPr="00891648">
        <w:rPr>
          <w:rFonts w:ascii="Simplified Arabic" w:hAnsi="Simplified Arabic" w:cs="Simplified Arabic" w:hint="cs"/>
          <w:color w:val="000000" w:themeColor="text1"/>
          <w:sz w:val="24"/>
          <w:szCs w:val="24"/>
          <w:rtl/>
        </w:rPr>
        <w:t>2022</w:t>
      </w:r>
      <w:r w:rsidRPr="00891648">
        <w:rPr>
          <w:rFonts w:ascii="Simplified Arabic" w:hAnsi="Simplified Arabic" w:cs="Simplified Arabic"/>
          <w:color w:val="000000" w:themeColor="text1"/>
          <w:sz w:val="24"/>
          <w:szCs w:val="24"/>
          <w:rtl/>
        </w:rPr>
        <w:t xml:space="preserve"> ما قيمته </w:t>
      </w:r>
      <w:r w:rsidRPr="00891648">
        <w:rPr>
          <w:rFonts w:ascii="Simplified Arabic" w:hAnsi="Simplified Arabic" w:cs="Simplified Arabic" w:hint="cs"/>
          <w:color w:val="000000" w:themeColor="text1"/>
          <w:sz w:val="24"/>
          <w:szCs w:val="24"/>
          <w:rtl/>
        </w:rPr>
        <w:lastRenderedPageBreak/>
        <w:t>482.7</w:t>
      </w:r>
      <w:r w:rsidRPr="00891648">
        <w:rPr>
          <w:rFonts w:ascii="Simplified Arabic" w:hAnsi="Simplified Arabic" w:cs="Simplified Arabic"/>
          <w:color w:val="000000" w:themeColor="text1"/>
          <w:sz w:val="24"/>
          <w:szCs w:val="24"/>
          <w:rtl/>
        </w:rPr>
        <w:t xml:space="preserve"> مليون دولار من مجموع المساعدات التي تم تقديمها للسلطة الفلسطينية </w:t>
      </w:r>
      <w:r w:rsidRPr="00891648">
        <w:rPr>
          <w:rFonts w:ascii="Simplified Arabic" w:hAnsi="Simplified Arabic" w:cs="Simplified Arabic" w:hint="cs"/>
          <w:color w:val="000000" w:themeColor="text1"/>
          <w:sz w:val="24"/>
          <w:szCs w:val="24"/>
          <w:rtl/>
        </w:rPr>
        <w:t xml:space="preserve">والتي بلغت تقريباً </w:t>
      </w:r>
      <w:r w:rsidRPr="00891648">
        <w:rPr>
          <w:rFonts w:ascii="Simplified Arabic" w:hAnsi="Simplified Arabic" w:cs="Simplified Arabic"/>
          <w:color w:val="000000" w:themeColor="text1"/>
          <w:sz w:val="24"/>
          <w:szCs w:val="24"/>
        </w:rPr>
        <w:t>22</w:t>
      </w:r>
      <w:r w:rsidRPr="00891648">
        <w:rPr>
          <w:rFonts w:ascii="Simplified Arabic" w:hAnsi="Simplified Arabic" w:cs="Simplified Arabic"/>
          <w:color w:val="000000" w:themeColor="text1"/>
          <w:sz w:val="24"/>
          <w:szCs w:val="24"/>
          <w:rtl/>
        </w:rPr>
        <w:t xml:space="preserve"> مليار دولار خلال الفترة نفسها، وهي نسبة </w:t>
      </w:r>
      <w:r w:rsidRPr="00891648">
        <w:rPr>
          <w:rFonts w:ascii="Simplified Arabic" w:hAnsi="Simplified Arabic" w:cs="Simplified Arabic" w:hint="cs"/>
          <w:color w:val="000000" w:themeColor="text1"/>
          <w:sz w:val="24"/>
          <w:szCs w:val="24"/>
          <w:rtl/>
          <w:lang w:bidi="ar-JO"/>
        </w:rPr>
        <w:t>تبلغ</w:t>
      </w:r>
      <w:r w:rsidRPr="00891648">
        <w:rPr>
          <w:rFonts w:ascii="Simplified Arabic" w:hAnsi="Simplified Arabic" w:cs="Simplified Arabic"/>
          <w:color w:val="000000" w:themeColor="text1"/>
          <w:sz w:val="24"/>
          <w:szCs w:val="24"/>
          <w:rtl/>
        </w:rPr>
        <w:t xml:space="preserve"> </w:t>
      </w:r>
      <w:r w:rsidR="002B7C28" w:rsidRPr="00891648">
        <w:rPr>
          <w:rFonts w:ascii="Simplified Arabic" w:hAnsi="Simplified Arabic" w:cs="Simplified Arabic" w:hint="cs"/>
          <w:color w:val="000000" w:themeColor="text1"/>
          <w:sz w:val="24"/>
          <w:szCs w:val="24"/>
          <w:rtl/>
        </w:rPr>
        <w:t>2.2</w:t>
      </w:r>
      <w:r w:rsidRPr="00891648">
        <w:rPr>
          <w:rFonts w:ascii="Simplified Arabic" w:hAnsi="Simplified Arabic" w:cs="Simplified Arabic" w:hint="cs"/>
          <w:color w:val="000000" w:themeColor="text1"/>
          <w:sz w:val="24"/>
          <w:szCs w:val="24"/>
          <w:rtl/>
        </w:rPr>
        <w:t>%</w:t>
      </w:r>
      <w:r w:rsidRPr="00891648">
        <w:rPr>
          <w:rStyle w:val="FootnoteReference"/>
          <w:rFonts w:ascii="Simplified Arabic" w:hAnsi="Simplified Arabic" w:cs="Simplified Arabic"/>
          <w:color w:val="000000" w:themeColor="text1"/>
          <w:sz w:val="24"/>
          <w:szCs w:val="24"/>
          <w:rtl/>
        </w:rPr>
        <w:footnoteReference w:id="7"/>
      </w:r>
      <w:r w:rsidRPr="00891648">
        <w:rPr>
          <w:rFonts w:ascii="Simplified Arabic" w:hAnsi="Simplified Arabic" w:cs="Simplified Arabic"/>
          <w:color w:val="000000" w:themeColor="text1"/>
          <w:sz w:val="24"/>
          <w:szCs w:val="24"/>
          <w:rtl/>
        </w:rPr>
        <w:t xml:space="preserve">، لذا من المهم أن يحصل الاستثمار في </w:t>
      </w:r>
      <w:r w:rsidRPr="00891648">
        <w:rPr>
          <w:rFonts w:ascii="Simplified Arabic" w:hAnsi="Simplified Arabic" w:cs="Simplified Arabic" w:hint="cs"/>
          <w:color w:val="000000" w:themeColor="text1"/>
          <w:sz w:val="24"/>
          <w:szCs w:val="24"/>
          <w:rtl/>
        </w:rPr>
        <w:t>القطاع الزراعي</w:t>
      </w:r>
      <w:r w:rsidRPr="00891648">
        <w:rPr>
          <w:rFonts w:ascii="Simplified Arabic" w:hAnsi="Simplified Arabic" w:cs="Simplified Arabic"/>
          <w:color w:val="000000" w:themeColor="text1"/>
          <w:sz w:val="24"/>
          <w:szCs w:val="24"/>
          <w:rtl/>
        </w:rPr>
        <w:t>، على دعم حاسم من كل من القطاعين الخاص والعام، أثناء الأزمات الاقتصادية وبعدها</w:t>
      </w:r>
      <w:r w:rsidRPr="00891648">
        <w:rPr>
          <w:rFonts w:ascii="Simplified Arabic" w:hAnsi="Simplified Arabic" w:cs="Simplified Arabic" w:hint="cs"/>
          <w:color w:val="000000" w:themeColor="text1"/>
          <w:sz w:val="24"/>
          <w:szCs w:val="24"/>
          <w:rtl/>
        </w:rPr>
        <w:t xml:space="preserve">.  </w:t>
      </w:r>
      <w:r w:rsidRPr="00891648">
        <w:rPr>
          <w:rFonts w:ascii="Simplified Arabic" w:hAnsi="Simplified Arabic" w:cs="Simplified Arabic"/>
          <w:color w:val="000000" w:themeColor="text1"/>
          <w:sz w:val="24"/>
          <w:szCs w:val="24"/>
          <w:rtl/>
        </w:rPr>
        <w:t>وللقطاع العام دور يجب أن يقوم به في تشجيع الاستثمار الإجمالي (الخاص والمحلي والأجنبي) في الزراعة حتى يمكن تحقيق إمكانات النمو الزراعي الاجتماعية والاقتصادية، ويتطلب الاستثمار الخاص في الزراعة استثماراً عاماً مصاحباً</w:t>
      </w:r>
      <w:r w:rsidRPr="00891648">
        <w:rPr>
          <w:rFonts w:ascii="Simplified Arabic" w:hAnsi="Simplified Arabic" w:cs="Simplified Arabic" w:hint="cs"/>
          <w:color w:val="000000" w:themeColor="text1"/>
          <w:sz w:val="24"/>
          <w:szCs w:val="24"/>
          <w:rtl/>
        </w:rPr>
        <w:t xml:space="preserve">.  </w:t>
      </w:r>
      <w:r w:rsidRPr="00891648">
        <w:rPr>
          <w:rFonts w:ascii="Simplified Arabic" w:hAnsi="Simplified Arabic" w:cs="Simplified Arabic"/>
          <w:color w:val="000000" w:themeColor="text1"/>
          <w:sz w:val="24"/>
          <w:szCs w:val="24"/>
          <w:rtl/>
        </w:rPr>
        <w:t>وقد أظهرت البحوث أن الاستثمارات في البحوث الزراعية والطرق الريفية في بلدان شديدة التنوع، تساهم</w:t>
      </w:r>
      <w:r w:rsidRPr="00891648">
        <w:rPr>
          <w:rFonts w:ascii="Simplified Arabic" w:hAnsi="Simplified Arabic" w:cs="Simplified Arabic" w:hint="cs"/>
          <w:color w:val="000000" w:themeColor="text1"/>
          <w:sz w:val="24"/>
          <w:szCs w:val="24"/>
          <w:rtl/>
        </w:rPr>
        <w:t xml:space="preserve"> </w:t>
      </w:r>
      <w:r w:rsidRPr="00891648">
        <w:rPr>
          <w:rFonts w:ascii="Simplified Arabic" w:hAnsi="Simplified Arabic" w:cs="Simplified Arabic"/>
          <w:color w:val="000000" w:themeColor="text1"/>
          <w:sz w:val="24"/>
          <w:szCs w:val="24"/>
          <w:rtl/>
        </w:rPr>
        <w:t>مساهمة كبيرة في التخفيف من وطأة الفقر</w:t>
      </w:r>
      <w:r w:rsidRPr="00891648">
        <w:rPr>
          <w:rStyle w:val="FootnoteReference"/>
          <w:rFonts w:ascii="Simplified Arabic" w:hAnsi="Simplified Arabic" w:cs="Simplified Arabic"/>
          <w:color w:val="000000" w:themeColor="text1"/>
          <w:sz w:val="24"/>
          <w:szCs w:val="24"/>
          <w:rtl/>
        </w:rPr>
        <w:footnoteReference w:id="8"/>
      </w:r>
      <w:r w:rsidRPr="00891648">
        <w:rPr>
          <w:rFonts w:ascii="Simplified Arabic" w:hAnsi="Simplified Arabic" w:cs="Simplified Arabic" w:hint="cs"/>
          <w:color w:val="000000" w:themeColor="text1"/>
          <w:sz w:val="24"/>
          <w:szCs w:val="24"/>
          <w:rtl/>
        </w:rPr>
        <w:t xml:space="preserve">. </w:t>
      </w:r>
      <w:r w:rsidRPr="00891648">
        <w:rPr>
          <w:rFonts w:ascii="Simplified Arabic" w:hAnsi="Simplified Arabic" w:cs="Simplified Arabic"/>
          <w:color w:val="000000" w:themeColor="text1"/>
          <w:sz w:val="24"/>
          <w:szCs w:val="24"/>
        </w:rPr>
        <w:t xml:space="preserve"> </w:t>
      </w:r>
      <w:r w:rsidRPr="00891648">
        <w:rPr>
          <w:rFonts w:ascii="Simplified Arabic" w:hAnsi="Simplified Arabic" w:cs="Simplified Arabic"/>
          <w:color w:val="000000" w:themeColor="text1"/>
          <w:sz w:val="24"/>
          <w:szCs w:val="24"/>
          <w:rtl/>
        </w:rPr>
        <w:t>وتكافح السلطة من خلال استراتيجية التنمية الزراعية المستدامة للنهوض في الاستثمار الزراعي</w:t>
      </w:r>
      <w:r w:rsidRPr="00891648">
        <w:rPr>
          <w:rFonts w:ascii="Simplified Arabic" w:hAnsi="Simplified Arabic" w:cs="Simplified Arabic" w:hint="cs"/>
          <w:color w:val="000000" w:themeColor="text1"/>
          <w:sz w:val="24"/>
          <w:szCs w:val="24"/>
          <w:rtl/>
        </w:rPr>
        <w:t xml:space="preserve">، </w:t>
      </w:r>
      <w:r w:rsidRPr="00891648">
        <w:rPr>
          <w:rFonts w:ascii="Simplified Arabic" w:hAnsi="Simplified Arabic" w:cs="Simplified Arabic"/>
          <w:color w:val="000000" w:themeColor="text1"/>
          <w:sz w:val="24"/>
          <w:szCs w:val="24"/>
          <w:rtl/>
        </w:rPr>
        <w:t>وأصدرت عدة قوانين منها: قانون الزراعة، وقانون تشجيع الاستثمار، وتقوم بالكثير من مشاريع البنية التحتية لجذب الاستثمار الخاص والأجنبي</w:t>
      </w:r>
      <w:r w:rsidRPr="00891648">
        <w:rPr>
          <w:rFonts w:ascii="Simplified Arabic" w:hAnsi="Simplified Arabic" w:cs="Simplified Arabic" w:hint="cs"/>
          <w:color w:val="000000" w:themeColor="text1"/>
          <w:sz w:val="24"/>
          <w:szCs w:val="24"/>
          <w:rtl/>
        </w:rPr>
        <w:t xml:space="preserve">.  </w:t>
      </w:r>
      <w:r w:rsidRPr="00891648">
        <w:rPr>
          <w:rFonts w:ascii="Simplified Arabic" w:hAnsi="Simplified Arabic" w:cs="Simplified Arabic"/>
          <w:color w:val="000000" w:themeColor="text1"/>
          <w:sz w:val="24"/>
          <w:szCs w:val="24"/>
          <w:rtl/>
        </w:rPr>
        <w:t xml:space="preserve">وتوصلت نتائج التعداد الزراعي إلى أن </w:t>
      </w:r>
      <w:r w:rsidRPr="00891648">
        <w:rPr>
          <w:rFonts w:ascii="Simplified Arabic" w:hAnsi="Simplified Arabic" w:cs="Simplified Arabic" w:hint="cs"/>
          <w:color w:val="000000" w:themeColor="text1"/>
          <w:sz w:val="24"/>
          <w:szCs w:val="24"/>
          <w:rtl/>
        </w:rPr>
        <w:t>81.0%</w:t>
      </w:r>
      <w:r w:rsidRPr="00891648">
        <w:rPr>
          <w:rFonts w:ascii="Simplified Arabic" w:hAnsi="Simplified Arabic" w:cs="Simplified Arabic"/>
          <w:color w:val="000000" w:themeColor="text1"/>
          <w:sz w:val="24"/>
          <w:szCs w:val="24"/>
          <w:rtl/>
        </w:rPr>
        <w:t xml:space="preserve"> من </w:t>
      </w:r>
      <w:r w:rsidRPr="00891648">
        <w:rPr>
          <w:rFonts w:ascii="Simplified Arabic" w:hAnsi="Simplified Arabic" w:cs="Simplified Arabic" w:hint="cs"/>
          <w:color w:val="000000" w:themeColor="text1"/>
          <w:sz w:val="24"/>
          <w:szCs w:val="24"/>
          <w:rtl/>
        </w:rPr>
        <w:t>ال</w:t>
      </w:r>
      <w:r w:rsidRPr="00891648">
        <w:rPr>
          <w:rFonts w:ascii="Simplified Arabic" w:hAnsi="Simplified Arabic" w:cs="Simplified Arabic"/>
          <w:color w:val="000000" w:themeColor="text1"/>
          <w:sz w:val="24"/>
          <w:szCs w:val="24"/>
          <w:rtl/>
        </w:rPr>
        <w:t xml:space="preserve">حيازات </w:t>
      </w:r>
      <w:r w:rsidRPr="00891648">
        <w:rPr>
          <w:rFonts w:ascii="Simplified Arabic" w:hAnsi="Simplified Arabic" w:cs="Simplified Arabic" w:hint="cs"/>
          <w:color w:val="000000" w:themeColor="text1"/>
          <w:sz w:val="24"/>
          <w:szCs w:val="24"/>
          <w:rtl/>
        </w:rPr>
        <w:t>الزراعية (النباتية والحيوانية)</w:t>
      </w:r>
      <w:r w:rsidRPr="00891648">
        <w:rPr>
          <w:rFonts w:ascii="Simplified Arabic" w:hAnsi="Simplified Arabic" w:cs="Simplified Arabic"/>
          <w:color w:val="000000" w:themeColor="text1"/>
          <w:sz w:val="24"/>
          <w:szCs w:val="24"/>
          <w:rtl/>
        </w:rPr>
        <w:t xml:space="preserve"> حسب الكيان القانوني بدون شريك (فردية)، و</w:t>
      </w:r>
      <w:r w:rsidRPr="00891648">
        <w:rPr>
          <w:rFonts w:ascii="Simplified Arabic" w:hAnsi="Simplified Arabic" w:cs="Simplified Arabic" w:hint="cs"/>
          <w:color w:val="000000" w:themeColor="text1"/>
          <w:sz w:val="24"/>
          <w:szCs w:val="24"/>
          <w:rtl/>
        </w:rPr>
        <w:t>5.</w:t>
      </w:r>
      <w:r w:rsidR="002B7C28" w:rsidRPr="00891648">
        <w:rPr>
          <w:rFonts w:ascii="Simplified Arabic" w:hAnsi="Simplified Arabic" w:cs="Simplified Arabic" w:hint="cs"/>
          <w:color w:val="000000" w:themeColor="text1"/>
          <w:sz w:val="24"/>
          <w:szCs w:val="24"/>
          <w:rtl/>
        </w:rPr>
        <w:t>8</w:t>
      </w:r>
      <w:r w:rsidRPr="00891648">
        <w:rPr>
          <w:rFonts w:ascii="Simplified Arabic" w:hAnsi="Simplified Arabic" w:cs="Simplified Arabic" w:hint="cs"/>
          <w:color w:val="000000" w:themeColor="text1"/>
          <w:sz w:val="24"/>
          <w:szCs w:val="24"/>
          <w:rtl/>
        </w:rPr>
        <w:t>%</w:t>
      </w:r>
      <w:r w:rsidRPr="00891648">
        <w:rPr>
          <w:rFonts w:ascii="Simplified Arabic" w:hAnsi="Simplified Arabic" w:cs="Simplified Arabic"/>
          <w:color w:val="000000" w:themeColor="text1"/>
          <w:sz w:val="24"/>
          <w:szCs w:val="24"/>
          <w:rtl/>
        </w:rPr>
        <w:t xml:space="preserve"> تملكها شراكة، و</w:t>
      </w:r>
      <w:r w:rsidR="002B7C28" w:rsidRPr="00891648">
        <w:rPr>
          <w:rFonts w:ascii="Simplified Arabic" w:hAnsi="Simplified Arabic" w:cs="Simplified Arabic" w:hint="cs"/>
          <w:color w:val="000000" w:themeColor="text1"/>
          <w:sz w:val="24"/>
          <w:szCs w:val="24"/>
          <w:rtl/>
        </w:rPr>
        <w:t>13.0</w:t>
      </w:r>
      <w:r w:rsidRPr="00891648">
        <w:rPr>
          <w:rFonts w:ascii="Simplified Arabic" w:hAnsi="Simplified Arabic" w:cs="Simplified Arabic" w:hint="cs"/>
          <w:color w:val="000000" w:themeColor="text1"/>
          <w:sz w:val="24"/>
          <w:szCs w:val="24"/>
          <w:rtl/>
        </w:rPr>
        <w:t>%</w:t>
      </w:r>
      <w:r w:rsidRPr="00891648">
        <w:rPr>
          <w:rFonts w:ascii="Simplified Arabic" w:hAnsi="Simplified Arabic" w:cs="Simplified Arabic"/>
          <w:color w:val="000000" w:themeColor="text1"/>
          <w:sz w:val="24"/>
          <w:szCs w:val="24"/>
          <w:rtl/>
        </w:rPr>
        <w:t xml:space="preserve"> تملكها أسرة</w:t>
      </w:r>
      <w:r w:rsidRPr="00891648">
        <w:rPr>
          <w:rFonts w:ascii="Simplified Arabic" w:hAnsi="Simplified Arabic" w:cs="Simplified Arabic" w:hint="cs"/>
          <w:color w:val="000000" w:themeColor="text1"/>
          <w:sz w:val="24"/>
          <w:szCs w:val="24"/>
          <w:rtl/>
        </w:rPr>
        <w:t xml:space="preserve">.  </w:t>
      </w:r>
      <w:r w:rsidRPr="00891648">
        <w:rPr>
          <w:rFonts w:ascii="Simplified Arabic" w:hAnsi="Simplified Arabic" w:cs="Simplified Arabic"/>
          <w:color w:val="000000" w:themeColor="text1"/>
          <w:sz w:val="24"/>
          <w:szCs w:val="24"/>
          <w:rtl/>
        </w:rPr>
        <w:t xml:space="preserve">وهناك </w:t>
      </w:r>
      <w:r w:rsidRPr="00891648">
        <w:rPr>
          <w:rFonts w:ascii="Simplified Arabic" w:hAnsi="Simplified Arabic" w:cs="Simplified Arabic" w:hint="cs"/>
          <w:color w:val="000000" w:themeColor="text1"/>
          <w:sz w:val="24"/>
          <w:szCs w:val="24"/>
          <w:rtl/>
        </w:rPr>
        <w:t>43</w:t>
      </w:r>
      <w:r w:rsidR="005C78DA" w:rsidRPr="00891648">
        <w:rPr>
          <w:rFonts w:ascii="Simplified Arabic" w:hAnsi="Simplified Arabic" w:cs="Simplified Arabic"/>
          <w:color w:val="000000" w:themeColor="text1"/>
          <w:sz w:val="24"/>
          <w:szCs w:val="24"/>
          <w:rtl/>
        </w:rPr>
        <w:t xml:space="preserve"> حياز</w:t>
      </w:r>
      <w:r w:rsidR="005C78DA" w:rsidRPr="00891648">
        <w:rPr>
          <w:rFonts w:ascii="Simplified Arabic" w:hAnsi="Simplified Arabic" w:cs="Simplified Arabic" w:hint="cs"/>
          <w:color w:val="000000" w:themeColor="text1"/>
          <w:sz w:val="24"/>
          <w:szCs w:val="24"/>
          <w:rtl/>
        </w:rPr>
        <w:t>ة</w:t>
      </w:r>
      <w:r w:rsidRPr="00891648">
        <w:rPr>
          <w:rFonts w:ascii="Simplified Arabic" w:hAnsi="Simplified Arabic" w:cs="Simplified Arabic"/>
          <w:color w:val="000000" w:themeColor="text1"/>
          <w:sz w:val="24"/>
          <w:szCs w:val="24"/>
          <w:rtl/>
        </w:rPr>
        <w:t xml:space="preserve"> حيوانية كيانها القانوني الحكومة، و</w:t>
      </w:r>
      <w:r w:rsidRPr="00891648">
        <w:rPr>
          <w:rFonts w:ascii="Simplified Arabic" w:hAnsi="Simplified Arabic" w:cs="Simplified Arabic" w:hint="cs"/>
          <w:color w:val="000000" w:themeColor="text1"/>
          <w:sz w:val="24"/>
          <w:szCs w:val="24"/>
          <w:rtl/>
        </w:rPr>
        <w:t>65</w:t>
      </w:r>
      <w:r w:rsidRPr="00891648">
        <w:rPr>
          <w:rFonts w:ascii="Simplified Arabic" w:hAnsi="Simplified Arabic" w:cs="Simplified Arabic"/>
          <w:color w:val="000000" w:themeColor="text1"/>
          <w:sz w:val="24"/>
          <w:szCs w:val="24"/>
          <w:rtl/>
        </w:rPr>
        <w:t xml:space="preserve"> حياز</w:t>
      </w:r>
      <w:r w:rsidRPr="00891648">
        <w:rPr>
          <w:rFonts w:ascii="Simplified Arabic" w:hAnsi="Simplified Arabic" w:cs="Simplified Arabic" w:hint="cs"/>
          <w:color w:val="000000" w:themeColor="text1"/>
          <w:sz w:val="24"/>
          <w:szCs w:val="24"/>
          <w:rtl/>
        </w:rPr>
        <w:t>ة</w:t>
      </w:r>
      <w:r w:rsidRPr="00891648">
        <w:rPr>
          <w:rFonts w:ascii="Simplified Arabic" w:hAnsi="Simplified Arabic" w:cs="Simplified Arabic"/>
          <w:color w:val="000000" w:themeColor="text1"/>
          <w:sz w:val="24"/>
          <w:szCs w:val="24"/>
          <w:rtl/>
        </w:rPr>
        <w:t xml:space="preserve"> كيانها القانوني جمعيات، و</w:t>
      </w:r>
      <w:r w:rsidRPr="00891648">
        <w:rPr>
          <w:rFonts w:ascii="Simplified Arabic" w:hAnsi="Simplified Arabic" w:cs="Simplified Arabic" w:hint="cs"/>
          <w:color w:val="000000" w:themeColor="text1"/>
          <w:sz w:val="24"/>
          <w:szCs w:val="24"/>
          <w:rtl/>
        </w:rPr>
        <w:t>195</w:t>
      </w:r>
      <w:r w:rsidRPr="00891648">
        <w:rPr>
          <w:rFonts w:ascii="Simplified Arabic" w:hAnsi="Simplified Arabic" w:cs="Simplified Arabic"/>
          <w:color w:val="000000" w:themeColor="text1"/>
          <w:sz w:val="24"/>
          <w:szCs w:val="24"/>
          <w:rtl/>
        </w:rPr>
        <w:t xml:space="preserve"> حياز</w:t>
      </w:r>
      <w:r w:rsidRPr="00891648">
        <w:rPr>
          <w:rFonts w:ascii="Simplified Arabic" w:hAnsi="Simplified Arabic" w:cs="Simplified Arabic" w:hint="cs"/>
          <w:color w:val="000000" w:themeColor="text1"/>
          <w:sz w:val="24"/>
          <w:szCs w:val="24"/>
          <w:rtl/>
        </w:rPr>
        <w:t>ة</w:t>
      </w:r>
      <w:r w:rsidRPr="00891648">
        <w:rPr>
          <w:rFonts w:ascii="Simplified Arabic" w:hAnsi="Simplified Arabic" w:cs="Simplified Arabic"/>
          <w:color w:val="000000" w:themeColor="text1"/>
          <w:sz w:val="24"/>
          <w:szCs w:val="24"/>
          <w:rtl/>
        </w:rPr>
        <w:t xml:space="preserve"> كيانها القانوني شركة، وتعبر هذه النتائج عن عدم يقين الشركات في الاستثمار في الإنتاج </w:t>
      </w:r>
      <w:r w:rsidRPr="00891648">
        <w:rPr>
          <w:rFonts w:ascii="Simplified Arabic" w:hAnsi="Simplified Arabic" w:cs="Simplified Arabic" w:hint="cs"/>
          <w:color w:val="000000" w:themeColor="text1"/>
          <w:sz w:val="24"/>
          <w:szCs w:val="24"/>
          <w:rtl/>
        </w:rPr>
        <w:t>الزراعي</w:t>
      </w:r>
      <w:r w:rsidRPr="00891648">
        <w:rPr>
          <w:rFonts w:ascii="Simplified Arabic" w:hAnsi="Simplified Arabic" w:cs="Simplified Arabic"/>
          <w:color w:val="000000" w:themeColor="text1"/>
          <w:sz w:val="24"/>
          <w:szCs w:val="24"/>
          <w:rtl/>
        </w:rPr>
        <w:t xml:space="preserve"> وضعف السلطة </w:t>
      </w:r>
      <w:r w:rsidRPr="00891648">
        <w:rPr>
          <w:rFonts w:ascii="Simplified Arabic" w:hAnsi="Simplified Arabic" w:cs="Simplified Arabic" w:hint="cs"/>
          <w:color w:val="000000" w:themeColor="text1"/>
          <w:sz w:val="24"/>
          <w:szCs w:val="24"/>
          <w:rtl/>
        </w:rPr>
        <w:t>الفلسطينية</w:t>
      </w:r>
      <w:r w:rsidRPr="00891648">
        <w:rPr>
          <w:rFonts w:ascii="Simplified Arabic" w:hAnsi="Simplified Arabic" w:cs="Simplified Arabic"/>
          <w:color w:val="000000" w:themeColor="text1"/>
          <w:sz w:val="24"/>
          <w:szCs w:val="24"/>
          <w:rtl/>
        </w:rPr>
        <w:t xml:space="preserve"> ممثلة في وزارة الزراعة وهيئة تشجيع الاستثمار في جذب الاستثمار ل</w:t>
      </w:r>
      <w:r w:rsidRPr="00891648">
        <w:rPr>
          <w:rFonts w:ascii="Simplified Arabic" w:hAnsi="Simplified Arabic" w:cs="Simplified Arabic" w:hint="cs"/>
          <w:color w:val="000000" w:themeColor="text1"/>
          <w:sz w:val="24"/>
          <w:szCs w:val="24"/>
          <w:rtl/>
        </w:rPr>
        <w:t>هذا ا</w:t>
      </w:r>
      <w:r w:rsidR="005C78DA" w:rsidRPr="00891648">
        <w:rPr>
          <w:rFonts w:ascii="Simplified Arabic" w:hAnsi="Simplified Arabic" w:cs="Simplified Arabic"/>
          <w:color w:val="000000" w:themeColor="text1"/>
          <w:sz w:val="24"/>
          <w:szCs w:val="24"/>
          <w:rtl/>
        </w:rPr>
        <w:t>لقطاع الحيوي والمهم.</w:t>
      </w:r>
    </w:p>
    <w:p w14:paraId="49E04F8E" w14:textId="77777777" w:rsidR="001D1A96" w:rsidRDefault="001D1A96" w:rsidP="00F07830">
      <w:pPr>
        <w:bidi/>
        <w:spacing w:after="0" w:line="240" w:lineRule="auto"/>
        <w:rPr>
          <w:rFonts w:ascii="Simplified Arabic" w:eastAsia="SimSun" w:hAnsi="Simplified Arabic" w:cs="Simplified Arabic"/>
          <w:sz w:val="28"/>
          <w:szCs w:val="28"/>
          <w:rtl/>
        </w:rPr>
      </w:pPr>
    </w:p>
    <w:p w14:paraId="3D58CC42" w14:textId="77777777" w:rsidR="001D1A96" w:rsidRDefault="001D1A96" w:rsidP="00F07830">
      <w:pPr>
        <w:bidi/>
        <w:spacing w:after="0" w:line="240" w:lineRule="auto"/>
        <w:jc w:val="center"/>
        <w:rPr>
          <w:rFonts w:ascii="Simplified Arabic" w:eastAsia="SimSun" w:hAnsi="Simplified Arabic" w:cs="Simplified Arabic"/>
          <w:sz w:val="28"/>
          <w:szCs w:val="28"/>
          <w:rtl/>
        </w:rPr>
      </w:pPr>
    </w:p>
    <w:p w14:paraId="05ED05A8" w14:textId="77777777" w:rsidR="008D13DA" w:rsidRDefault="008D13DA" w:rsidP="008D13DA">
      <w:pPr>
        <w:bidi/>
        <w:spacing w:after="0" w:line="240" w:lineRule="auto"/>
        <w:jc w:val="center"/>
        <w:rPr>
          <w:rFonts w:ascii="Simplified Arabic" w:eastAsia="SimSun" w:hAnsi="Simplified Arabic" w:cs="Simplified Arabic"/>
          <w:sz w:val="32"/>
          <w:szCs w:val="32"/>
          <w:rtl/>
        </w:rPr>
      </w:pPr>
    </w:p>
    <w:p w14:paraId="7476EAB5" w14:textId="77777777" w:rsidR="008D13DA" w:rsidRDefault="008D13DA" w:rsidP="008D13DA">
      <w:pPr>
        <w:bidi/>
        <w:spacing w:after="0" w:line="240" w:lineRule="auto"/>
        <w:jc w:val="center"/>
        <w:rPr>
          <w:rFonts w:ascii="Simplified Arabic" w:eastAsia="SimSun" w:hAnsi="Simplified Arabic" w:cs="Simplified Arabic"/>
          <w:sz w:val="32"/>
          <w:szCs w:val="32"/>
          <w:rtl/>
        </w:rPr>
      </w:pPr>
    </w:p>
    <w:p w14:paraId="3F3988DB" w14:textId="77777777" w:rsidR="008D13DA" w:rsidRDefault="008D13DA" w:rsidP="008D13DA">
      <w:pPr>
        <w:bidi/>
        <w:spacing w:after="0" w:line="240" w:lineRule="auto"/>
        <w:jc w:val="center"/>
        <w:rPr>
          <w:rFonts w:ascii="Simplified Arabic" w:eastAsia="SimSun" w:hAnsi="Simplified Arabic" w:cs="Simplified Arabic"/>
          <w:sz w:val="32"/>
          <w:szCs w:val="32"/>
          <w:rtl/>
        </w:rPr>
      </w:pPr>
    </w:p>
    <w:p w14:paraId="56363269" w14:textId="77777777" w:rsidR="008D13DA" w:rsidRDefault="008D13DA" w:rsidP="008D13DA">
      <w:pPr>
        <w:bidi/>
        <w:spacing w:after="0" w:line="240" w:lineRule="auto"/>
        <w:jc w:val="center"/>
        <w:rPr>
          <w:rFonts w:ascii="Simplified Arabic" w:eastAsia="SimSun" w:hAnsi="Simplified Arabic" w:cs="Simplified Arabic"/>
          <w:sz w:val="32"/>
          <w:szCs w:val="32"/>
          <w:rtl/>
        </w:rPr>
      </w:pPr>
    </w:p>
    <w:p w14:paraId="3346E270" w14:textId="77777777" w:rsidR="008D13DA" w:rsidRDefault="008D13DA" w:rsidP="008D13DA">
      <w:pPr>
        <w:bidi/>
        <w:spacing w:after="0" w:line="240" w:lineRule="auto"/>
        <w:jc w:val="center"/>
        <w:rPr>
          <w:rFonts w:ascii="Simplified Arabic" w:eastAsia="SimSun" w:hAnsi="Simplified Arabic" w:cs="Simplified Arabic"/>
          <w:sz w:val="32"/>
          <w:szCs w:val="32"/>
          <w:rtl/>
        </w:rPr>
      </w:pPr>
    </w:p>
    <w:p w14:paraId="0D6FFB61" w14:textId="77777777" w:rsidR="008D13DA" w:rsidRDefault="008D13DA" w:rsidP="008D13DA">
      <w:pPr>
        <w:bidi/>
        <w:spacing w:after="0" w:line="240" w:lineRule="auto"/>
        <w:jc w:val="center"/>
        <w:rPr>
          <w:rFonts w:ascii="Simplified Arabic" w:eastAsia="SimSun" w:hAnsi="Simplified Arabic" w:cs="Simplified Arabic"/>
          <w:sz w:val="32"/>
          <w:szCs w:val="32"/>
          <w:rtl/>
        </w:rPr>
      </w:pPr>
    </w:p>
    <w:p w14:paraId="7BE86BE4" w14:textId="77777777" w:rsidR="008D13DA" w:rsidRDefault="008D13DA" w:rsidP="008D13DA">
      <w:pPr>
        <w:bidi/>
        <w:spacing w:after="0" w:line="240" w:lineRule="auto"/>
        <w:jc w:val="center"/>
        <w:rPr>
          <w:rFonts w:ascii="Simplified Arabic" w:eastAsia="SimSun" w:hAnsi="Simplified Arabic" w:cs="Simplified Arabic"/>
          <w:sz w:val="32"/>
          <w:szCs w:val="32"/>
          <w:rtl/>
        </w:rPr>
      </w:pPr>
    </w:p>
    <w:p w14:paraId="32669723" w14:textId="77777777" w:rsidR="008D13DA" w:rsidRDefault="008D13DA" w:rsidP="008D13DA">
      <w:pPr>
        <w:bidi/>
        <w:spacing w:after="0" w:line="240" w:lineRule="auto"/>
        <w:jc w:val="center"/>
        <w:rPr>
          <w:rFonts w:ascii="Simplified Arabic" w:eastAsia="SimSun" w:hAnsi="Simplified Arabic" w:cs="Simplified Arabic"/>
          <w:sz w:val="32"/>
          <w:szCs w:val="32"/>
          <w:rtl/>
        </w:rPr>
      </w:pPr>
    </w:p>
    <w:p w14:paraId="2AD483DD" w14:textId="77777777" w:rsidR="001C5E08" w:rsidRDefault="001C5E08" w:rsidP="008D13DA">
      <w:pPr>
        <w:bidi/>
        <w:spacing w:after="0" w:line="240" w:lineRule="auto"/>
        <w:jc w:val="center"/>
        <w:rPr>
          <w:rFonts w:ascii="Simplified Arabic" w:eastAsia="SimSun" w:hAnsi="Simplified Arabic" w:cs="Simplified Arabic"/>
          <w:sz w:val="24"/>
          <w:szCs w:val="24"/>
        </w:rPr>
      </w:pPr>
    </w:p>
    <w:p w14:paraId="2ABBF54B" w14:textId="77777777" w:rsidR="00B7274D" w:rsidRDefault="00B7274D">
      <w:pPr>
        <w:spacing w:after="0" w:line="240" w:lineRule="auto"/>
        <w:rPr>
          <w:rFonts w:ascii="Simplified Arabic" w:eastAsia="SimSun" w:hAnsi="Simplified Arabic" w:cs="Simplified Arabic"/>
          <w:sz w:val="24"/>
          <w:szCs w:val="24"/>
          <w:rtl/>
        </w:rPr>
      </w:pPr>
      <w:r>
        <w:rPr>
          <w:rFonts w:ascii="Simplified Arabic" w:eastAsia="SimSun" w:hAnsi="Simplified Arabic" w:cs="Simplified Arabic"/>
          <w:sz w:val="24"/>
          <w:szCs w:val="24"/>
          <w:rtl/>
        </w:rPr>
        <w:br w:type="page"/>
      </w:r>
    </w:p>
    <w:p w14:paraId="3A4C9439" w14:textId="555B4D93" w:rsidR="00ED168E" w:rsidRPr="001C5E08" w:rsidRDefault="00B961A1" w:rsidP="001C5E08">
      <w:pPr>
        <w:bidi/>
        <w:spacing w:after="0"/>
        <w:jc w:val="center"/>
        <w:rPr>
          <w:rFonts w:ascii="Simplified Arabic" w:eastAsia="SimSun" w:hAnsi="Simplified Arabic" w:cs="Simplified Arabic"/>
          <w:sz w:val="24"/>
          <w:szCs w:val="24"/>
          <w:rtl/>
        </w:rPr>
      </w:pPr>
      <w:r w:rsidRPr="001C5E08">
        <w:rPr>
          <w:rFonts w:ascii="Simplified Arabic" w:eastAsia="SimSun" w:hAnsi="Simplified Arabic" w:cs="Simplified Arabic" w:hint="cs"/>
          <w:sz w:val="24"/>
          <w:szCs w:val="24"/>
          <w:rtl/>
        </w:rPr>
        <w:lastRenderedPageBreak/>
        <w:t>ا</w:t>
      </w:r>
      <w:r w:rsidRPr="001C5E08">
        <w:rPr>
          <w:rFonts w:ascii="Simplified Arabic" w:eastAsia="SimSun" w:hAnsi="Simplified Arabic" w:cs="Simplified Arabic"/>
          <w:sz w:val="24"/>
          <w:szCs w:val="24"/>
          <w:rtl/>
        </w:rPr>
        <w:t>لفصل الثالث</w:t>
      </w:r>
    </w:p>
    <w:p w14:paraId="26DF25C7" w14:textId="35E73FBA" w:rsidR="00ED168E" w:rsidRPr="001C5E08" w:rsidRDefault="0082293D" w:rsidP="001C5E08">
      <w:pPr>
        <w:bidi/>
        <w:spacing w:after="0"/>
        <w:jc w:val="center"/>
        <w:rPr>
          <w:rFonts w:ascii="Simplified Arabic" w:hAnsi="Simplified Arabic" w:cs="Simplified Arabic"/>
          <w:b/>
          <w:bCs/>
          <w:sz w:val="28"/>
          <w:szCs w:val="28"/>
          <w:rtl/>
        </w:rPr>
      </w:pPr>
      <w:r w:rsidRPr="001C5E08">
        <w:rPr>
          <w:rFonts w:ascii="Simplified Arabic" w:hAnsi="Simplified Arabic" w:cs="Simplified Arabic" w:hint="cs"/>
          <w:b/>
          <w:bCs/>
          <w:sz w:val="28"/>
          <w:szCs w:val="28"/>
          <w:rtl/>
        </w:rPr>
        <w:t>تحليل التغيرات في</w:t>
      </w:r>
      <w:r w:rsidR="00B961A1" w:rsidRPr="001C5E08">
        <w:rPr>
          <w:rFonts w:ascii="Simplified Arabic" w:hAnsi="Simplified Arabic" w:cs="Simplified Arabic" w:hint="cs"/>
          <w:b/>
          <w:bCs/>
          <w:sz w:val="28"/>
          <w:szCs w:val="28"/>
          <w:rtl/>
        </w:rPr>
        <w:t xml:space="preserve"> </w:t>
      </w:r>
      <w:r w:rsidR="00D2593E" w:rsidRPr="001C5E08">
        <w:rPr>
          <w:rFonts w:ascii="Simplified Arabic" w:hAnsi="Simplified Arabic" w:cs="Simplified Arabic" w:hint="cs"/>
          <w:b/>
          <w:bCs/>
          <w:sz w:val="28"/>
          <w:szCs w:val="28"/>
          <w:rtl/>
        </w:rPr>
        <w:t>مساحات الحيازات الزراعية و</w:t>
      </w:r>
      <w:r w:rsidR="00B961A1" w:rsidRPr="001C5E08">
        <w:rPr>
          <w:rFonts w:ascii="Simplified Arabic" w:hAnsi="Simplified Arabic" w:cs="Simplified Arabic"/>
          <w:b/>
          <w:bCs/>
          <w:sz w:val="28"/>
          <w:szCs w:val="28"/>
          <w:rtl/>
        </w:rPr>
        <w:t xml:space="preserve">المساحات </w:t>
      </w:r>
      <w:r w:rsidR="00D2593E" w:rsidRPr="001C5E08">
        <w:rPr>
          <w:rFonts w:ascii="Simplified Arabic" w:hAnsi="Simplified Arabic" w:cs="Simplified Arabic" w:hint="cs"/>
          <w:b/>
          <w:bCs/>
          <w:sz w:val="28"/>
          <w:szCs w:val="28"/>
          <w:rtl/>
        </w:rPr>
        <w:t>المزروعة بالمحاصيل الحقلية</w:t>
      </w:r>
    </w:p>
    <w:p w14:paraId="59B8F951" w14:textId="77777777" w:rsidR="00ED168E" w:rsidRDefault="00ED168E" w:rsidP="001C5E08">
      <w:pPr>
        <w:bidi/>
        <w:spacing w:after="0"/>
        <w:jc w:val="center"/>
        <w:rPr>
          <w:rFonts w:ascii="Simplified Arabic" w:eastAsia="SimSun" w:hAnsi="Simplified Arabic" w:cs="Simplified Arabic"/>
          <w:b/>
          <w:bCs/>
          <w:sz w:val="18"/>
          <w:szCs w:val="18"/>
          <w:rtl/>
        </w:rPr>
      </w:pPr>
    </w:p>
    <w:p w14:paraId="284170D8" w14:textId="77777777" w:rsidR="00ED168E" w:rsidRPr="001C5E08" w:rsidRDefault="00B961A1" w:rsidP="001C5E08">
      <w:pPr>
        <w:bidi/>
        <w:spacing w:after="0"/>
        <w:jc w:val="both"/>
        <w:rPr>
          <w:rFonts w:ascii="Simplified Arabic" w:hAnsi="Simplified Arabic" w:cs="Simplified Arabic"/>
          <w:color w:val="000000" w:themeColor="text1"/>
          <w:sz w:val="24"/>
          <w:szCs w:val="24"/>
          <w:rtl/>
        </w:rPr>
      </w:pPr>
      <w:r w:rsidRPr="001C5E08">
        <w:rPr>
          <w:rFonts w:ascii="Simplified Arabic" w:hAnsi="Simplified Arabic" w:cs="Simplified Arabic"/>
          <w:color w:val="000000" w:themeColor="text1"/>
          <w:sz w:val="24"/>
          <w:szCs w:val="24"/>
          <w:rtl/>
        </w:rPr>
        <w:t>تعرض الاقتصاد الفلسطيني على مدار فترة الاحتلال الإسرائيلي لأوضاع صعبة وقسرية نتيجة احتلال إسرائيل لغالبية أراضي فلسطين التاريخية وتشريد سكانها، وتعرض ما بقي من مكوناتها لأوضاع سياسية واقتصادية كارثية، نتجت عن سيطرة وتحكم الاحتلال الإسرائيلي في كافة الموارد الاقتصادية عبر سياسات وأوامر عسكرية، أعاقت تطور بنيته الاقتصادية عبر تعميق تبعيته للاقتصاد الإسرائيلي.  تم بناء السلطة الفلسطينية كنتيجة لتوقيع إعلان المبادئ في أوسلو سنة 1993 لتقود مرحلة جديدة من مراحل التطور، وتسلمت صلاحيات ومسؤوليات مجتمعية جديدة، في المجالات الاقتصادية والاجتماعية والصحية والتعليمية والزراعية، حيث أنشئت وزارات ومؤسسة تعنى بكافة المجالات المذكورة وكافة القطاعات الاقتصادية المكونة للاقتصاد الفلسطيني والتي من ضمنها القطاع الزراعي.</w:t>
      </w:r>
    </w:p>
    <w:p w14:paraId="7192CED4" w14:textId="77777777" w:rsidR="00ED168E" w:rsidRPr="001C5E08" w:rsidRDefault="00ED168E" w:rsidP="001C5E08">
      <w:pPr>
        <w:bidi/>
        <w:spacing w:after="0"/>
        <w:jc w:val="both"/>
        <w:rPr>
          <w:rFonts w:ascii="Simplified Arabic" w:hAnsi="Simplified Arabic" w:cs="Simplified Arabic"/>
          <w:sz w:val="24"/>
          <w:szCs w:val="24"/>
          <w:rtl/>
        </w:rPr>
      </w:pPr>
    </w:p>
    <w:p w14:paraId="28159C58" w14:textId="2CAFBE92" w:rsidR="00ED168E" w:rsidRPr="001C5E08" w:rsidRDefault="00CA5430" w:rsidP="001C5E08">
      <w:pPr>
        <w:bidi/>
        <w:spacing w:after="0"/>
        <w:jc w:val="both"/>
        <w:rPr>
          <w:rFonts w:ascii="Simplified Arabic" w:hAnsi="Simplified Arabic" w:cs="Simplified Arabic"/>
          <w:b/>
          <w:bCs/>
          <w:color w:val="000000" w:themeColor="text1"/>
          <w:sz w:val="24"/>
          <w:szCs w:val="24"/>
          <w:rtl/>
        </w:rPr>
      </w:pPr>
      <w:r w:rsidRPr="001C5E08">
        <w:rPr>
          <w:rFonts w:ascii="Simplified Arabic" w:hAnsi="Simplified Arabic" w:cs="Simplified Arabic"/>
          <w:b/>
          <w:bCs/>
          <w:sz w:val="24"/>
          <w:szCs w:val="24"/>
          <w:rtl/>
        </w:rPr>
        <w:t>1.3</w:t>
      </w:r>
      <w:r w:rsidR="00435F42" w:rsidRPr="001C5E08">
        <w:rPr>
          <w:rFonts w:ascii="Simplified Arabic" w:hAnsi="Simplified Arabic" w:cs="Simplified Arabic"/>
          <w:b/>
          <w:bCs/>
          <w:sz w:val="24"/>
          <w:szCs w:val="24"/>
          <w:rtl/>
        </w:rPr>
        <w:t xml:space="preserve"> </w:t>
      </w:r>
      <w:r w:rsidR="007D74BC" w:rsidRPr="001C5E08">
        <w:rPr>
          <w:rFonts w:ascii="Simplified Arabic" w:hAnsi="Simplified Arabic" w:cs="Simplified Arabic"/>
          <w:b/>
          <w:bCs/>
          <w:sz w:val="24"/>
          <w:szCs w:val="24"/>
          <w:rtl/>
        </w:rPr>
        <w:t>العوامل المؤثرة في</w:t>
      </w:r>
      <w:r w:rsidR="0082293D" w:rsidRPr="001C5E08">
        <w:rPr>
          <w:rFonts w:ascii="Simplified Arabic" w:hAnsi="Simplified Arabic" w:cs="Simplified Arabic"/>
          <w:b/>
          <w:bCs/>
          <w:sz w:val="24"/>
          <w:szCs w:val="24"/>
          <w:rtl/>
        </w:rPr>
        <w:t xml:space="preserve"> </w:t>
      </w:r>
      <w:r w:rsidR="00B961A1" w:rsidRPr="001C5E08">
        <w:rPr>
          <w:rFonts w:ascii="Simplified Arabic" w:hAnsi="Simplified Arabic" w:cs="Simplified Arabic"/>
          <w:b/>
          <w:bCs/>
          <w:sz w:val="24"/>
          <w:szCs w:val="24"/>
          <w:rtl/>
        </w:rPr>
        <w:t>التغير</w:t>
      </w:r>
      <w:r w:rsidR="0082293D" w:rsidRPr="001C5E08">
        <w:rPr>
          <w:rFonts w:ascii="Simplified Arabic" w:hAnsi="Simplified Arabic" w:cs="Simplified Arabic"/>
          <w:b/>
          <w:bCs/>
          <w:sz w:val="24"/>
          <w:szCs w:val="24"/>
          <w:rtl/>
        </w:rPr>
        <w:t>ات</w:t>
      </w:r>
      <w:r w:rsidR="00B961A1" w:rsidRPr="001C5E08">
        <w:rPr>
          <w:rFonts w:ascii="Simplified Arabic" w:hAnsi="Simplified Arabic" w:cs="Simplified Arabic"/>
          <w:b/>
          <w:bCs/>
          <w:sz w:val="24"/>
          <w:szCs w:val="24"/>
          <w:rtl/>
        </w:rPr>
        <w:t xml:space="preserve"> في </w:t>
      </w:r>
      <w:r w:rsidR="0082293D" w:rsidRPr="001C5E08">
        <w:rPr>
          <w:rFonts w:ascii="Simplified Arabic" w:hAnsi="Simplified Arabic" w:cs="Simplified Arabic"/>
          <w:b/>
          <w:bCs/>
          <w:color w:val="000000" w:themeColor="text1"/>
          <w:sz w:val="24"/>
          <w:szCs w:val="24"/>
          <w:rtl/>
        </w:rPr>
        <w:t>مساحات</w:t>
      </w:r>
      <w:r w:rsidR="00B961A1" w:rsidRPr="001C5E08">
        <w:rPr>
          <w:rFonts w:ascii="Simplified Arabic" w:hAnsi="Simplified Arabic" w:cs="Simplified Arabic"/>
          <w:b/>
          <w:bCs/>
          <w:color w:val="000000" w:themeColor="text1"/>
          <w:sz w:val="24"/>
          <w:szCs w:val="24"/>
          <w:rtl/>
        </w:rPr>
        <w:t xml:space="preserve"> الحيازات الزراعية </w:t>
      </w:r>
    </w:p>
    <w:p w14:paraId="1F51B7F2" w14:textId="3F10A355" w:rsidR="00ED168E" w:rsidRPr="001C5E08" w:rsidRDefault="0082293D" w:rsidP="001C5E08">
      <w:pPr>
        <w:bidi/>
        <w:spacing w:after="0"/>
        <w:jc w:val="both"/>
        <w:rPr>
          <w:rFonts w:ascii="Simplified Arabic" w:hAnsi="Simplified Arabic" w:cs="Simplified Arabic"/>
          <w:color w:val="000000"/>
          <w:sz w:val="24"/>
          <w:szCs w:val="24"/>
          <w:rtl/>
          <w:lang w:bidi="ar-JO"/>
        </w:rPr>
      </w:pPr>
      <w:r w:rsidRPr="001C5E08">
        <w:rPr>
          <w:rFonts w:ascii="Simplified Arabic" w:hAnsi="Simplified Arabic" w:cs="Simplified Arabic"/>
          <w:color w:val="000000"/>
          <w:sz w:val="24"/>
          <w:szCs w:val="24"/>
          <w:rtl/>
          <w:lang w:bidi="ar-JO"/>
        </w:rPr>
        <w:t>إن مساحات</w:t>
      </w:r>
      <w:r w:rsidR="00B961A1" w:rsidRPr="001C5E08">
        <w:rPr>
          <w:rFonts w:ascii="Simplified Arabic" w:hAnsi="Simplified Arabic" w:cs="Simplified Arabic"/>
          <w:color w:val="000000"/>
          <w:sz w:val="24"/>
          <w:szCs w:val="24"/>
          <w:rtl/>
          <w:lang w:bidi="ar-JO"/>
        </w:rPr>
        <w:t xml:space="preserve"> الحيازات الزراعية في فلسطين محدودة وتعد قابليتها للتوسع محدودة أيضاً، ويعود ذلك لأسباب تتعلق بالاحتلال </w:t>
      </w:r>
      <w:r w:rsidR="00CE2084" w:rsidRPr="001C5E08">
        <w:rPr>
          <w:rFonts w:ascii="Simplified Arabic" w:hAnsi="Simplified Arabic" w:cs="Simplified Arabic"/>
          <w:color w:val="000000"/>
          <w:sz w:val="24"/>
          <w:szCs w:val="24"/>
          <w:rtl/>
          <w:lang w:bidi="ar-JO"/>
        </w:rPr>
        <w:t>و</w:t>
      </w:r>
      <w:r w:rsidR="00B961A1" w:rsidRPr="001C5E08">
        <w:rPr>
          <w:rFonts w:ascii="Simplified Arabic" w:hAnsi="Simplified Arabic" w:cs="Simplified Arabic"/>
          <w:color w:val="000000"/>
          <w:sz w:val="24"/>
          <w:szCs w:val="24"/>
          <w:rtl/>
          <w:lang w:bidi="ar-JO"/>
        </w:rPr>
        <w:t xml:space="preserve">قيوده المفروضة على القطاع الزراعي والمزارعين، </w:t>
      </w:r>
      <w:r w:rsidR="00CA5430" w:rsidRPr="001C5E08">
        <w:rPr>
          <w:rFonts w:ascii="Simplified Arabic" w:hAnsi="Simplified Arabic" w:cs="Simplified Arabic"/>
          <w:color w:val="000000"/>
          <w:sz w:val="24"/>
          <w:szCs w:val="24"/>
          <w:rtl/>
          <w:lang w:bidi="ar-JO"/>
        </w:rPr>
        <w:t xml:space="preserve">من حيث </w:t>
      </w:r>
      <w:r w:rsidR="00B961A1" w:rsidRPr="001C5E08">
        <w:rPr>
          <w:rFonts w:ascii="Simplified Arabic" w:hAnsi="Simplified Arabic" w:cs="Simplified Arabic"/>
          <w:color w:val="000000"/>
          <w:sz w:val="24"/>
          <w:szCs w:val="24"/>
          <w:rtl/>
          <w:lang w:bidi="ar-JO"/>
        </w:rPr>
        <w:t>مصادرة الأراضي بحجج متعددة، تنوعت بين الأغراض العسكرية والتوسع الاستيطاني الطبيعي، والمحميات الطبيعية ومناطق التطوير والعديد من الأسباب الأخرى،</w:t>
      </w:r>
      <w:r w:rsidR="0057471B" w:rsidRPr="001C5E08">
        <w:rPr>
          <w:rFonts w:ascii="Simplified Arabic" w:hAnsi="Simplified Arabic" w:cs="Simplified Arabic"/>
          <w:color w:val="000000"/>
          <w:sz w:val="24"/>
          <w:szCs w:val="24"/>
          <w:rtl/>
          <w:lang w:bidi="ar-JO"/>
        </w:rPr>
        <w:t xml:space="preserve"> حيث</w:t>
      </w:r>
      <w:r w:rsidR="00B961A1" w:rsidRPr="001C5E08">
        <w:rPr>
          <w:rFonts w:ascii="Simplified Arabic" w:hAnsi="Simplified Arabic" w:cs="Simplified Arabic"/>
          <w:color w:val="000000"/>
          <w:sz w:val="24"/>
          <w:szCs w:val="24"/>
          <w:rtl/>
          <w:lang w:bidi="ar-JO"/>
        </w:rPr>
        <w:t xml:space="preserve"> </w:t>
      </w:r>
      <w:r w:rsidR="007753A2" w:rsidRPr="001C5E08">
        <w:rPr>
          <w:rFonts w:ascii="Simplified Arabic" w:hAnsi="Simplified Arabic" w:cs="Simplified Arabic"/>
          <w:color w:val="000000" w:themeColor="text1"/>
          <w:sz w:val="24"/>
          <w:szCs w:val="24"/>
          <w:shd w:val="clear" w:color="auto" w:fill="FFFFFF"/>
          <w:rtl/>
        </w:rPr>
        <w:t>ارتفعت</w:t>
      </w:r>
      <w:r w:rsidR="0057471B" w:rsidRPr="001C5E08">
        <w:rPr>
          <w:rFonts w:ascii="Simplified Arabic" w:hAnsi="Simplified Arabic" w:cs="Simplified Arabic"/>
          <w:color w:val="000000" w:themeColor="text1"/>
          <w:sz w:val="24"/>
          <w:szCs w:val="24"/>
          <w:shd w:val="clear" w:color="auto" w:fill="FFFFFF"/>
          <w:rtl/>
        </w:rPr>
        <w:t xml:space="preserve"> المساحة التي تحتلها إسرائيل من (77) كم</w:t>
      </w:r>
      <w:r w:rsidR="0057471B" w:rsidRPr="001C5E08">
        <w:rPr>
          <w:rFonts w:ascii="Simplified Arabic" w:hAnsi="Simplified Arabic" w:cs="Simplified Arabic"/>
          <w:color w:val="000000" w:themeColor="text1"/>
          <w:sz w:val="24"/>
          <w:szCs w:val="24"/>
          <w:shd w:val="clear" w:color="auto" w:fill="FFFFFF"/>
          <w:vertAlign w:val="superscript"/>
          <w:rtl/>
        </w:rPr>
        <w:t>2</w:t>
      </w:r>
      <w:r w:rsidR="0057471B" w:rsidRPr="001C5E08">
        <w:rPr>
          <w:rFonts w:ascii="Simplified Arabic" w:hAnsi="Simplified Arabic" w:cs="Simplified Arabic"/>
          <w:color w:val="000000" w:themeColor="text1"/>
          <w:sz w:val="24"/>
          <w:szCs w:val="24"/>
          <w:shd w:val="clear" w:color="auto" w:fill="FFFFFF"/>
          <w:rtl/>
        </w:rPr>
        <w:t xml:space="preserve"> عام (1992) إلى (201</w:t>
      </w:r>
      <w:r w:rsidR="00BB4CEE" w:rsidRPr="001C5E08">
        <w:rPr>
          <w:rFonts w:ascii="Simplified Arabic" w:hAnsi="Simplified Arabic" w:cs="Simplified Arabic"/>
          <w:color w:val="000000" w:themeColor="text1"/>
          <w:sz w:val="24"/>
          <w:szCs w:val="24"/>
          <w:shd w:val="clear" w:color="auto" w:fill="FFFFFF"/>
          <w:rtl/>
        </w:rPr>
        <w:t>.</w:t>
      </w:r>
      <w:r w:rsidR="0057471B" w:rsidRPr="001C5E08">
        <w:rPr>
          <w:rFonts w:ascii="Simplified Arabic" w:hAnsi="Simplified Arabic" w:cs="Simplified Arabic"/>
          <w:color w:val="000000" w:themeColor="text1"/>
          <w:sz w:val="24"/>
          <w:szCs w:val="24"/>
          <w:shd w:val="clear" w:color="auto" w:fill="FFFFFF"/>
          <w:rtl/>
        </w:rPr>
        <w:t>1) كم</w:t>
      </w:r>
      <w:r w:rsidR="0057471B" w:rsidRPr="001C5E08">
        <w:rPr>
          <w:rFonts w:ascii="Simplified Arabic" w:hAnsi="Simplified Arabic" w:cs="Simplified Arabic"/>
          <w:color w:val="000000" w:themeColor="text1"/>
          <w:sz w:val="24"/>
          <w:szCs w:val="24"/>
          <w:shd w:val="clear" w:color="auto" w:fill="FFFFFF"/>
          <w:vertAlign w:val="superscript"/>
          <w:rtl/>
        </w:rPr>
        <w:t>2</w:t>
      </w:r>
      <w:r w:rsidR="0057471B" w:rsidRPr="001C5E08">
        <w:rPr>
          <w:rFonts w:ascii="Simplified Arabic" w:hAnsi="Simplified Arabic" w:cs="Simplified Arabic"/>
          <w:color w:val="000000" w:themeColor="text1"/>
          <w:sz w:val="24"/>
          <w:szCs w:val="24"/>
          <w:shd w:val="clear" w:color="auto" w:fill="FFFFFF"/>
          <w:rtl/>
        </w:rPr>
        <w:t xml:space="preserve"> من أراضي الضفة عام (2020).  </w:t>
      </w:r>
      <w:r w:rsidR="002644D2" w:rsidRPr="001C5E08">
        <w:rPr>
          <w:rFonts w:ascii="Simplified Arabic" w:hAnsi="Simplified Arabic" w:cs="Simplified Arabic"/>
          <w:color w:val="000000"/>
          <w:sz w:val="24"/>
          <w:szCs w:val="24"/>
          <w:rtl/>
          <w:lang w:bidi="ar-JO"/>
        </w:rPr>
        <w:t xml:space="preserve">ومن أهم الأسباب أيضاً قلة المساحات المتاحة للزراعة وتآكلها </w:t>
      </w:r>
      <w:r w:rsidR="00D7278F" w:rsidRPr="001C5E08">
        <w:rPr>
          <w:rFonts w:ascii="Simplified Arabic" w:hAnsi="Simplified Arabic" w:cs="Simplified Arabic"/>
          <w:color w:val="000000"/>
          <w:sz w:val="24"/>
          <w:szCs w:val="24"/>
          <w:rtl/>
          <w:lang w:bidi="ar-JO"/>
        </w:rPr>
        <w:t>لأ</w:t>
      </w:r>
      <w:r w:rsidR="002644D2" w:rsidRPr="001C5E08">
        <w:rPr>
          <w:rFonts w:ascii="Simplified Arabic" w:hAnsi="Simplified Arabic" w:cs="Simplified Arabic"/>
          <w:color w:val="000000"/>
          <w:sz w:val="24"/>
          <w:szCs w:val="24"/>
          <w:rtl/>
          <w:lang w:bidi="ar-JO"/>
        </w:rPr>
        <w:t>سباب تتعلق بالاحتلال كما أسلفنا، وأسباب ذ</w:t>
      </w:r>
      <w:r w:rsidR="00B961A1" w:rsidRPr="001C5E08">
        <w:rPr>
          <w:rFonts w:ascii="Simplified Arabic" w:hAnsi="Simplified Arabic" w:cs="Simplified Arabic"/>
          <w:color w:val="000000"/>
          <w:sz w:val="24"/>
          <w:szCs w:val="24"/>
          <w:rtl/>
          <w:lang w:bidi="ar-JO"/>
        </w:rPr>
        <w:t xml:space="preserve">اتية كالزحف العمراني على الأراضي </w:t>
      </w:r>
      <w:r w:rsidR="002644D2" w:rsidRPr="001C5E08">
        <w:rPr>
          <w:rFonts w:ascii="Simplified Arabic" w:hAnsi="Simplified Arabic" w:cs="Simplified Arabic"/>
          <w:color w:val="000000"/>
          <w:sz w:val="24"/>
          <w:szCs w:val="24"/>
          <w:rtl/>
          <w:lang w:bidi="ar-JO"/>
        </w:rPr>
        <w:t>الزراعية</w:t>
      </w:r>
      <w:r w:rsidR="00B961A1" w:rsidRPr="001C5E08">
        <w:rPr>
          <w:rFonts w:ascii="Simplified Arabic" w:hAnsi="Simplified Arabic" w:cs="Simplified Arabic"/>
          <w:color w:val="000000"/>
          <w:sz w:val="24"/>
          <w:szCs w:val="24"/>
          <w:rtl/>
          <w:lang w:bidi="ar-JO"/>
        </w:rPr>
        <w:t xml:space="preserve"> أو الأراضي غير المزروعة والتي يمكن استغلالها للزراعة، وعلى الرغم من ذلك ارتفعت مساحة الحيازات الزراعية بين عامي 2010 و2021، من </w:t>
      </w:r>
      <w:r w:rsidR="00B961A1" w:rsidRPr="001C5E08">
        <w:rPr>
          <w:rFonts w:ascii="Simplified Arabic" w:hAnsi="Simplified Arabic" w:cs="Simplified Arabic"/>
          <w:color w:val="000000"/>
          <w:sz w:val="24"/>
          <w:szCs w:val="24"/>
        </w:rPr>
        <w:t>1,207,061.0</w:t>
      </w:r>
      <w:r w:rsidR="00B961A1" w:rsidRPr="001C5E08">
        <w:rPr>
          <w:rFonts w:ascii="Simplified Arabic" w:hAnsi="Simplified Arabic" w:cs="Simplified Arabic"/>
          <w:color w:val="000000"/>
          <w:sz w:val="24"/>
          <w:szCs w:val="24"/>
          <w:rtl/>
        </w:rPr>
        <w:t xml:space="preserve"> دونماً</w:t>
      </w:r>
      <w:r w:rsidR="00B961A1" w:rsidRPr="001C5E08">
        <w:rPr>
          <w:rFonts w:ascii="Simplified Arabic" w:hAnsi="Simplified Arabic" w:cs="Simplified Arabic"/>
          <w:color w:val="000000"/>
          <w:sz w:val="24"/>
          <w:szCs w:val="24"/>
          <w:rtl/>
          <w:lang w:bidi="ar-JO"/>
        </w:rPr>
        <w:t xml:space="preserve"> لتصبح</w:t>
      </w:r>
      <w:r w:rsidR="00B961A1" w:rsidRPr="001C5E08">
        <w:rPr>
          <w:rFonts w:ascii="Simplified Arabic" w:hAnsi="Simplified Arabic" w:cs="Simplified Arabic"/>
          <w:color w:val="000000"/>
          <w:sz w:val="24"/>
          <w:szCs w:val="24"/>
          <w:rtl/>
        </w:rPr>
        <w:t xml:space="preserve"> </w:t>
      </w:r>
      <w:r w:rsidR="00B961A1" w:rsidRPr="001C5E08">
        <w:rPr>
          <w:rFonts w:ascii="Simplified Arabic" w:hAnsi="Simplified Arabic" w:cs="Simplified Arabic"/>
          <w:color w:val="000000"/>
          <w:sz w:val="24"/>
          <w:szCs w:val="24"/>
        </w:rPr>
        <w:t>1,209,300.5</w:t>
      </w:r>
      <w:r w:rsidR="00B961A1" w:rsidRPr="001C5E08">
        <w:rPr>
          <w:rFonts w:ascii="Simplified Arabic" w:hAnsi="Simplified Arabic" w:cs="Simplified Arabic"/>
          <w:color w:val="000000"/>
          <w:sz w:val="24"/>
          <w:szCs w:val="24"/>
          <w:rtl/>
          <w:lang w:bidi="ar-JO"/>
        </w:rPr>
        <w:t xml:space="preserve"> دونماً</w:t>
      </w:r>
      <w:r w:rsidR="00B961A1" w:rsidRPr="001C5E08">
        <w:rPr>
          <w:rFonts w:ascii="Simplified Arabic" w:hAnsi="Simplified Arabic" w:cs="Simplified Arabic"/>
          <w:color w:val="000000"/>
          <w:sz w:val="24"/>
          <w:szCs w:val="24"/>
          <w:rtl/>
        </w:rPr>
        <w:t xml:space="preserve">، </w:t>
      </w:r>
      <w:r w:rsidR="00B961A1" w:rsidRPr="001C5E08">
        <w:rPr>
          <w:rFonts w:ascii="Simplified Arabic" w:hAnsi="Simplified Arabic" w:cs="Simplified Arabic"/>
          <w:color w:val="000000"/>
          <w:sz w:val="24"/>
          <w:szCs w:val="24"/>
          <w:rtl/>
          <w:lang w:bidi="ar-JO"/>
        </w:rPr>
        <w:t>وهي أرقام متقاربة والفرق بينها بسيط جداً</w:t>
      </w:r>
      <w:r w:rsidR="00385866" w:rsidRPr="001C5E08">
        <w:rPr>
          <w:rFonts w:ascii="Simplified Arabic" w:hAnsi="Simplified Arabic" w:cs="Simplified Arabic"/>
          <w:color w:val="000000"/>
          <w:sz w:val="24"/>
          <w:szCs w:val="24"/>
          <w:rtl/>
        </w:rPr>
        <w:t>.</w:t>
      </w:r>
    </w:p>
    <w:p w14:paraId="1D0A8A85" w14:textId="77777777" w:rsidR="00ED168E" w:rsidRPr="001C5E08" w:rsidRDefault="00ED168E" w:rsidP="001C5E08">
      <w:pPr>
        <w:bidi/>
        <w:spacing w:after="0"/>
        <w:jc w:val="both"/>
        <w:rPr>
          <w:rFonts w:ascii="Simplified Arabic" w:hAnsi="Simplified Arabic" w:cs="Simplified Arabic"/>
          <w:color w:val="000000"/>
          <w:sz w:val="24"/>
          <w:szCs w:val="24"/>
          <w:rtl/>
        </w:rPr>
      </w:pPr>
    </w:p>
    <w:p w14:paraId="3870CE5C" w14:textId="3898F453" w:rsidR="00ED168E" w:rsidRPr="001C5E08" w:rsidRDefault="00B961A1" w:rsidP="001C5E08">
      <w:pPr>
        <w:bidi/>
        <w:spacing w:after="0"/>
        <w:jc w:val="both"/>
        <w:rPr>
          <w:rFonts w:ascii="Simplified Arabic" w:hAnsi="Simplified Arabic" w:cs="Simplified Arabic"/>
          <w:color w:val="000000" w:themeColor="text1"/>
          <w:sz w:val="24"/>
          <w:szCs w:val="24"/>
          <w:rtl/>
        </w:rPr>
      </w:pPr>
      <w:r w:rsidRPr="001C5E08">
        <w:rPr>
          <w:rFonts w:ascii="Simplified Arabic" w:hAnsi="Simplified Arabic" w:cs="Simplified Arabic"/>
          <w:color w:val="000000" w:themeColor="text1"/>
          <w:sz w:val="24"/>
          <w:szCs w:val="24"/>
          <w:rtl/>
        </w:rPr>
        <w:t>ولعل التفسير المنطقي ل</w:t>
      </w:r>
      <w:r w:rsidR="00CC671F" w:rsidRPr="001C5E08">
        <w:rPr>
          <w:rFonts w:ascii="Simplified Arabic" w:hAnsi="Simplified Arabic" w:cs="Simplified Arabic"/>
          <w:color w:val="000000" w:themeColor="text1"/>
          <w:sz w:val="24"/>
          <w:szCs w:val="24"/>
          <w:rtl/>
        </w:rPr>
        <w:t>هذه ال</w:t>
      </w:r>
      <w:r w:rsidRPr="001C5E08">
        <w:rPr>
          <w:rFonts w:ascii="Simplified Arabic" w:hAnsi="Simplified Arabic" w:cs="Simplified Arabic"/>
          <w:color w:val="000000" w:themeColor="text1"/>
          <w:sz w:val="24"/>
          <w:szCs w:val="24"/>
          <w:rtl/>
        </w:rPr>
        <w:t xml:space="preserve">زيادة </w:t>
      </w:r>
      <w:r w:rsidR="00CC671F" w:rsidRPr="001C5E08">
        <w:rPr>
          <w:rFonts w:ascii="Simplified Arabic" w:hAnsi="Simplified Arabic" w:cs="Simplified Arabic"/>
          <w:color w:val="000000" w:themeColor="text1"/>
          <w:sz w:val="24"/>
          <w:szCs w:val="24"/>
          <w:rtl/>
        </w:rPr>
        <w:t>الطفيفة (</w:t>
      </w:r>
      <w:r w:rsidR="0094492F" w:rsidRPr="001C5E08">
        <w:rPr>
          <w:rFonts w:ascii="Simplified Arabic" w:hAnsi="Simplified Arabic" w:cs="Simplified Arabic"/>
          <w:color w:val="000000" w:themeColor="text1"/>
          <w:sz w:val="24"/>
          <w:szCs w:val="24"/>
        </w:rPr>
        <w:t>2,239.5</w:t>
      </w:r>
      <w:r w:rsidR="00CC671F" w:rsidRPr="001C5E08">
        <w:rPr>
          <w:rFonts w:ascii="Simplified Arabic" w:hAnsi="Simplified Arabic" w:cs="Simplified Arabic"/>
          <w:color w:val="000000" w:themeColor="text1"/>
          <w:sz w:val="24"/>
          <w:szCs w:val="24"/>
          <w:rtl/>
        </w:rPr>
        <w:t>) كم</w:t>
      </w:r>
      <w:r w:rsidR="00CC671F" w:rsidRPr="001C5E08">
        <w:rPr>
          <w:rFonts w:ascii="Simplified Arabic" w:hAnsi="Simplified Arabic" w:cs="Simplified Arabic"/>
          <w:color w:val="000000" w:themeColor="text1"/>
          <w:sz w:val="24"/>
          <w:szCs w:val="24"/>
          <w:vertAlign w:val="superscript"/>
          <w:rtl/>
        </w:rPr>
        <w:t>2</w:t>
      </w:r>
      <w:r w:rsidR="00CC671F" w:rsidRPr="001C5E08">
        <w:rPr>
          <w:rFonts w:ascii="Simplified Arabic" w:hAnsi="Simplified Arabic" w:cs="Simplified Arabic"/>
          <w:color w:val="000000" w:themeColor="text1"/>
          <w:sz w:val="24"/>
          <w:szCs w:val="24"/>
          <w:rtl/>
        </w:rPr>
        <w:t xml:space="preserve"> </w:t>
      </w:r>
      <w:r w:rsidR="004E22B7" w:rsidRPr="001C5E08">
        <w:rPr>
          <w:rFonts w:ascii="Simplified Arabic" w:hAnsi="Simplified Arabic" w:cs="Simplified Arabic"/>
          <w:color w:val="000000" w:themeColor="text1"/>
          <w:sz w:val="24"/>
          <w:szCs w:val="24"/>
          <w:rtl/>
        </w:rPr>
        <w:t xml:space="preserve">في </w:t>
      </w:r>
      <w:r w:rsidRPr="001C5E08">
        <w:rPr>
          <w:rFonts w:ascii="Simplified Arabic" w:hAnsi="Simplified Arabic" w:cs="Simplified Arabic"/>
          <w:color w:val="000000" w:themeColor="text1"/>
          <w:sz w:val="24"/>
          <w:szCs w:val="24"/>
          <w:rtl/>
        </w:rPr>
        <w:t xml:space="preserve">رقعة المساحات المزروعة في فلسطين خلال الفترة المذكورة هو </w:t>
      </w:r>
      <w:r w:rsidR="004E22B7" w:rsidRPr="001C5E08">
        <w:rPr>
          <w:rFonts w:ascii="Simplified Arabic" w:hAnsi="Simplified Arabic" w:cs="Simplified Arabic"/>
          <w:color w:val="000000" w:themeColor="text1"/>
          <w:sz w:val="24"/>
          <w:szCs w:val="24"/>
          <w:rtl/>
        </w:rPr>
        <w:t xml:space="preserve">استغلال </w:t>
      </w:r>
      <w:r w:rsidRPr="001C5E08">
        <w:rPr>
          <w:rFonts w:ascii="Simplified Arabic" w:hAnsi="Simplified Arabic" w:cs="Simplified Arabic"/>
          <w:color w:val="000000" w:themeColor="text1"/>
          <w:sz w:val="24"/>
          <w:szCs w:val="24"/>
          <w:rtl/>
        </w:rPr>
        <w:t xml:space="preserve">مساحات </w:t>
      </w:r>
      <w:r w:rsidR="00345055" w:rsidRPr="001C5E08">
        <w:rPr>
          <w:rFonts w:ascii="Simplified Arabic" w:hAnsi="Simplified Arabic" w:cs="Simplified Arabic"/>
          <w:color w:val="000000" w:themeColor="text1"/>
          <w:sz w:val="24"/>
          <w:szCs w:val="24"/>
          <w:rtl/>
        </w:rPr>
        <w:t>لم تكن مستغلة تلبية ل</w:t>
      </w:r>
      <w:r w:rsidRPr="001C5E08">
        <w:rPr>
          <w:rFonts w:ascii="Simplified Arabic" w:hAnsi="Simplified Arabic" w:cs="Simplified Arabic"/>
          <w:color w:val="000000" w:themeColor="text1"/>
          <w:sz w:val="24"/>
          <w:szCs w:val="24"/>
          <w:rtl/>
        </w:rPr>
        <w:t>لاحتياجات المتزايدة من المزروعات والمحاصيل المختلفة، لتوفير الغذاء للإنسان والحيوان، كما تشير بيانات إنتاجية القطاع الزراعي ارتفاعاً متزايداً عبر السنوات منذ 1994 وحتى العام 2021 الأمر الذي يشير إلى ارتفاع الاستثمارات في القطاع الزراعي كماً ونوعاً، كما أن هناك دور كبير للتشريعات والقوانين والخطط الحكومية الهادفة لتطوير القطاع الحكومي بالإضافة لمؤسسات المجتمع المدني والجمعيات التي تعنى بتطوير القطاع الزراعي، يضاف لذلك مسألة النضال الوطني في مواجهة التوسع الاستيطاني والمطامع بالأراضي غير المزروعة في المناطق الفلسطينية، الأمر الذي دفع</w:t>
      </w:r>
      <w:r w:rsidR="00A84291" w:rsidRPr="001C5E08">
        <w:rPr>
          <w:rFonts w:ascii="Simplified Arabic" w:hAnsi="Simplified Arabic" w:cs="Simplified Arabic"/>
          <w:color w:val="000000" w:themeColor="text1"/>
          <w:sz w:val="24"/>
          <w:szCs w:val="24"/>
          <w:rtl/>
        </w:rPr>
        <w:t xml:space="preserve"> العديد من المواطنين والمؤسسات ل</w:t>
      </w:r>
      <w:r w:rsidRPr="001C5E08">
        <w:rPr>
          <w:rFonts w:ascii="Simplified Arabic" w:hAnsi="Simplified Arabic" w:cs="Simplified Arabic"/>
          <w:color w:val="000000" w:themeColor="text1"/>
          <w:sz w:val="24"/>
          <w:szCs w:val="24"/>
          <w:rtl/>
        </w:rPr>
        <w:t>لتوجه لزراع</w:t>
      </w:r>
      <w:r w:rsidR="00103524" w:rsidRPr="001C5E08">
        <w:rPr>
          <w:rFonts w:ascii="Simplified Arabic" w:hAnsi="Simplified Arabic" w:cs="Simplified Arabic"/>
          <w:color w:val="000000" w:themeColor="text1"/>
          <w:sz w:val="24"/>
          <w:szCs w:val="24"/>
          <w:rtl/>
        </w:rPr>
        <w:t>ة الأراضي الجرداء غير المزروعة.</w:t>
      </w:r>
    </w:p>
    <w:p w14:paraId="5AA9622F" w14:textId="77777777" w:rsidR="00ED168E" w:rsidRPr="001C5E08" w:rsidRDefault="00ED168E" w:rsidP="001C5E08">
      <w:pPr>
        <w:bidi/>
        <w:spacing w:after="0"/>
        <w:jc w:val="both"/>
        <w:rPr>
          <w:rFonts w:ascii="Simplified Arabic" w:hAnsi="Simplified Arabic" w:cs="Simplified Arabic"/>
          <w:color w:val="000000"/>
          <w:sz w:val="24"/>
          <w:szCs w:val="24"/>
          <w:rtl/>
        </w:rPr>
      </w:pPr>
    </w:p>
    <w:p w14:paraId="2F2878D8" w14:textId="6E8E77E7" w:rsidR="00ED168E" w:rsidRPr="001C5E08" w:rsidRDefault="00B961A1" w:rsidP="001C5E08">
      <w:pPr>
        <w:bidi/>
        <w:spacing w:after="0"/>
        <w:jc w:val="both"/>
        <w:rPr>
          <w:rFonts w:ascii="Simplified Arabic" w:hAnsi="Simplified Arabic" w:cs="Simplified Arabic"/>
          <w:sz w:val="24"/>
          <w:szCs w:val="24"/>
          <w:rtl/>
          <w:lang w:bidi="ar-JO"/>
        </w:rPr>
      </w:pPr>
      <w:r w:rsidRPr="001C5E08">
        <w:rPr>
          <w:rFonts w:ascii="Simplified Arabic" w:hAnsi="Simplified Arabic" w:cs="Simplified Arabic"/>
          <w:color w:val="000000"/>
          <w:sz w:val="24"/>
          <w:szCs w:val="24"/>
          <w:rtl/>
        </w:rPr>
        <w:lastRenderedPageBreak/>
        <w:t>تنوعت المساحات الزراعية المستغلة في فلسطين من حيث نوعية الزراعات، حيث بلغت نسبة المساحات المزروعة بالمحاصيل الدائمة (البستنة الشجرية) والمحاصيل المؤقتة (الخضراوات والمحاصيل الحقلية) والمروج المؤقتة والمراعي والبور المؤقتة والمروج الدائمة والمراعي 94.</w:t>
      </w:r>
      <w:r w:rsidR="00A84291" w:rsidRPr="001C5E08">
        <w:rPr>
          <w:rFonts w:ascii="Simplified Arabic" w:hAnsi="Simplified Arabic" w:cs="Simplified Arabic"/>
          <w:color w:val="000000"/>
          <w:sz w:val="24"/>
          <w:szCs w:val="24"/>
          <w:rtl/>
        </w:rPr>
        <w:t>1</w:t>
      </w:r>
      <w:r w:rsidRPr="001C5E08">
        <w:rPr>
          <w:rFonts w:ascii="Simplified Arabic" w:hAnsi="Simplified Arabic" w:cs="Simplified Arabic"/>
          <w:color w:val="000000"/>
          <w:sz w:val="24"/>
          <w:szCs w:val="24"/>
          <w:rtl/>
        </w:rPr>
        <w:t>% من مجمل مساحة الحيازات الزراعية في عام 2021، فيما كانت هذه النسبة 85.</w:t>
      </w:r>
      <w:r w:rsidR="00A84291" w:rsidRPr="001C5E08">
        <w:rPr>
          <w:rFonts w:ascii="Simplified Arabic" w:hAnsi="Simplified Arabic" w:cs="Simplified Arabic"/>
          <w:color w:val="000000"/>
          <w:sz w:val="24"/>
          <w:szCs w:val="24"/>
          <w:rtl/>
        </w:rPr>
        <w:t>3</w:t>
      </w:r>
      <w:r w:rsidRPr="001C5E08">
        <w:rPr>
          <w:rFonts w:ascii="Simplified Arabic" w:hAnsi="Simplified Arabic" w:cs="Simplified Arabic"/>
          <w:color w:val="000000"/>
          <w:sz w:val="24"/>
          <w:szCs w:val="24"/>
          <w:rtl/>
        </w:rPr>
        <w:t>% في عام 2010، ويظهر هنا ارتفاع المساحات المزروعة بشتى أنواع الزراعات في عام 2021</w:t>
      </w:r>
      <w:r w:rsidRPr="001C5E08">
        <w:rPr>
          <w:rFonts w:ascii="Simplified Arabic" w:hAnsi="Simplified Arabic" w:cs="Simplified Arabic"/>
          <w:color w:val="000000"/>
          <w:sz w:val="24"/>
          <w:szCs w:val="24"/>
          <w:rtl/>
          <w:lang w:bidi="ar-JO"/>
        </w:rPr>
        <w:t>،</w:t>
      </w:r>
      <w:r w:rsidRPr="001C5E08">
        <w:rPr>
          <w:rFonts w:ascii="Simplified Arabic" w:hAnsi="Simplified Arabic" w:cs="Simplified Arabic"/>
          <w:color w:val="000000"/>
          <w:sz w:val="24"/>
          <w:szCs w:val="24"/>
          <w:rtl/>
        </w:rPr>
        <w:t xml:space="preserve"> </w:t>
      </w:r>
      <w:r w:rsidRPr="001C5E08">
        <w:rPr>
          <w:rFonts w:ascii="Simplified Arabic" w:hAnsi="Simplified Arabic" w:cs="Simplified Arabic"/>
          <w:sz w:val="24"/>
          <w:szCs w:val="24"/>
          <w:rtl/>
        </w:rPr>
        <w:t xml:space="preserve">وكان التطور في نسبة الأراضي المزروعة واضحاً في الضفة الغربية حيث </w:t>
      </w:r>
      <w:r w:rsidRPr="001C5E08">
        <w:rPr>
          <w:rFonts w:ascii="Simplified Arabic" w:hAnsi="Simplified Arabic" w:cs="Simplified Arabic"/>
          <w:sz w:val="24"/>
          <w:szCs w:val="24"/>
          <w:rtl/>
          <w:lang w:bidi="ar-JO"/>
        </w:rPr>
        <w:t>ارتفعت من</w:t>
      </w:r>
      <w:r w:rsidRPr="001C5E08">
        <w:rPr>
          <w:rFonts w:ascii="Simplified Arabic" w:hAnsi="Simplified Arabic" w:cs="Simplified Arabic"/>
          <w:sz w:val="24"/>
          <w:szCs w:val="24"/>
          <w:rtl/>
        </w:rPr>
        <w:t xml:space="preserve"> 84.</w:t>
      </w:r>
      <w:r w:rsidR="009820B8" w:rsidRPr="001C5E08">
        <w:rPr>
          <w:rFonts w:ascii="Simplified Arabic" w:hAnsi="Simplified Arabic" w:cs="Simplified Arabic"/>
          <w:sz w:val="24"/>
          <w:szCs w:val="24"/>
          <w:rtl/>
        </w:rPr>
        <w:t>6</w:t>
      </w:r>
      <w:r w:rsidRPr="001C5E08">
        <w:rPr>
          <w:rFonts w:ascii="Simplified Arabic" w:hAnsi="Simplified Arabic" w:cs="Simplified Arabic"/>
          <w:sz w:val="24"/>
          <w:szCs w:val="24"/>
          <w:rtl/>
        </w:rPr>
        <w:t xml:space="preserve">% </w:t>
      </w:r>
      <w:r w:rsidRPr="001C5E08">
        <w:rPr>
          <w:rFonts w:ascii="Simplified Arabic" w:hAnsi="Simplified Arabic" w:cs="Simplified Arabic"/>
          <w:sz w:val="24"/>
          <w:szCs w:val="24"/>
          <w:rtl/>
          <w:lang w:bidi="ar-JO"/>
        </w:rPr>
        <w:t>إلى</w:t>
      </w:r>
      <w:r w:rsidRPr="001C5E08">
        <w:rPr>
          <w:rFonts w:ascii="Simplified Arabic" w:hAnsi="Simplified Arabic" w:cs="Simplified Arabic"/>
          <w:sz w:val="24"/>
          <w:szCs w:val="24"/>
          <w:rtl/>
        </w:rPr>
        <w:t xml:space="preserve"> 94.</w:t>
      </w:r>
      <w:r w:rsidR="009820B8" w:rsidRPr="001C5E08">
        <w:rPr>
          <w:rFonts w:ascii="Simplified Arabic" w:hAnsi="Simplified Arabic" w:cs="Simplified Arabic"/>
          <w:sz w:val="24"/>
          <w:szCs w:val="24"/>
          <w:rtl/>
        </w:rPr>
        <w:t>1</w:t>
      </w:r>
      <w:r w:rsidRPr="001C5E08">
        <w:rPr>
          <w:rFonts w:ascii="Simplified Arabic" w:hAnsi="Simplified Arabic" w:cs="Simplified Arabic"/>
          <w:sz w:val="24"/>
          <w:szCs w:val="24"/>
          <w:rtl/>
        </w:rPr>
        <w:t>%</w:t>
      </w:r>
      <w:r w:rsidR="009820B8" w:rsidRPr="001C5E08">
        <w:rPr>
          <w:rFonts w:ascii="Simplified Arabic" w:hAnsi="Simplified Arabic" w:cs="Simplified Arabic"/>
          <w:sz w:val="24"/>
          <w:szCs w:val="24"/>
          <w:rtl/>
        </w:rPr>
        <w:t xml:space="preserve"> </w:t>
      </w:r>
      <w:r w:rsidR="009820B8" w:rsidRPr="001C5E08">
        <w:rPr>
          <w:rFonts w:ascii="Simplified Arabic" w:hAnsi="Simplified Arabic" w:cs="Simplified Arabic"/>
          <w:color w:val="000000"/>
          <w:sz w:val="24"/>
          <w:szCs w:val="24"/>
          <w:rtl/>
        </w:rPr>
        <w:t xml:space="preserve">( لاحظ شكل </w:t>
      </w:r>
      <w:r w:rsidR="009820B8" w:rsidRPr="001C5E08">
        <w:rPr>
          <w:rFonts w:ascii="Simplified Arabic" w:hAnsi="Simplified Arabic" w:cs="Simplified Arabic"/>
          <w:color w:val="000000"/>
          <w:sz w:val="24"/>
          <w:szCs w:val="24"/>
          <w:rtl/>
          <w:lang w:bidi="ar-JO"/>
        </w:rPr>
        <w:t>4</w:t>
      </w:r>
      <w:r w:rsidR="009820B8" w:rsidRPr="001C5E08">
        <w:rPr>
          <w:rFonts w:ascii="Simplified Arabic" w:hAnsi="Simplified Arabic" w:cs="Simplified Arabic"/>
          <w:color w:val="000000"/>
          <w:sz w:val="24"/>
          <w:szCs w:val="24"/>
          <w:rtl/>
        </w:rPr>
        <w:t>)</w:t>
      </w:r>
      <w:r w:rsidR="009820B8" w:rsidRPr="001C5E08">
        <w:rPr>
          <w:rFonts w:ascii="Simplified Arabic" w:hAnsi="Simplified Arabic" w:cs="Simplified Arabic"/>
          <w:sz w:val="24"/>
          <w:szCs w:val="24"/>
          <w:rtl/>
        </w:rPr>
        <w:t>.</w:t>
      </w:r>
    </w:p>
    <w:p w14:paraId="3EB0D328" w14:textId="77777777" w:rsidR="00ED168E" w:rsidRPr="001C5E08" w:rsidRDefault="00ED168E" w:rsidP="001C5E08">
      <w:pPr>
        <w:bidi/>
        <w:spacing w:after="0"/>
        <w:jc w:val="both"/>
        <w:rPr>
          <w:rFonts w:ascii="Simplified Arabic" w:hAnsi="Simplified Arabic" w:cs="Simplified Arabic"/>
          <w:sz w:val="24"/>
          <w:szCs w:val="24"/>
          <w:rtl/>
        </w:rPr>
      </w:pPr>
    </w:p>
    <w:p w14:paraId="14CFECDA" w14:textId="052021DC" w:rsidR="00ED168E" w:rsidRDefault="00B961A1" w:rsidP="00F07830">
      <w:pPr>
        <w:bidi/>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شكل (</w:t>
      </w:r>
      <w:r>
        <w:rPr>
          <w:rFonts w:ascii="Simplified Arabic" w:hAnsi="Simplified Arabic" w:cs="Simplified Arabic" w:hint="cs"/>
          <w:b/>
          <w:bCs/>
          <w:sz w:val="24"/>
          <w:szCs w:val="24"/>
          <w:rtl/>
          <w:lang w:bidi="ar-JO"/>
        </w:rPr>
        <w:t>4</w:t>
      </w:r>
      <w:r>
        <w:rPr>
          <w:rFonts w:ascii="Simplified Arabic" w:hAnsi="Simplified Arabic" w:cs="Simplified Arabic" w:hint="cs"/>
          <w:b/>
          <w:bCs/>
          <w:sz w:val="24"/>
          <w:szCs w:val="24"/>
          <w:rtl/>
        </w:rPr>
        <w:t xml:space="preserve">): نسبة المساحات المزروعة </w:t>
      </w:r>
      <w:r w:rsidR="00CC3D0E">
        <w:rPr>
          <w:rFonts w:ascii="Simplified Arabic" w:hAnsi="Simplified Arabic" w:cs="Simplified Arabic" w:hint="cs"/>
          <w:b/>
          <w:bCs/>
          <w:sz w:val="24"/>
          <w:szCs w:val="24"/>
          <w:rtl/>
        </w:rPr>
        <w:t>من</w:t>
      </w:r>
      <w:r>
        <w:rPr>
          <w:rFonts w:ascii="Simplified Arabic" w:hAnsi="Simplified Arabic" w:cs="Simplified Arabic" w:hint="cs"/>
          <w:b/>
          <w:bCs/>
          <w:sz w:val="24"/>
          <w:szCs w:val="24"/>
          <w:rtl/>
        </w:rPr>
        <w:t xml:space="preserve"> </w:t>
      </w:r>
      <w:r w:rsidR="00CC3D0E">
        <w:rPr>
          <w:rFonts w:ascii="Simplified Arabic" w:hAnsi="Simplified Arabic" w:cs="Simplified Arabic" w:hint="cs"/>
          <w:b/>
          <w:bCs/>
          <w:sz w:val="24"/>
          <w:szCs w:val="24"/>
          <w:rtl/>
        </w:rPr>
        <w:t>ا</w:t>
      </w:r>
      <w:r>
        <w:rPr>
          <w:rFonts w:ascii="Simplified Arabic" w:hAnsi="Simplified Arabic" w:cs="Simplified Arabic" w:hint="cs"/>
          <w:b/>
          <w:bCs/>
          <w:sz w:val="24"/>
          <w:szCs w:val="24"/>
          <w:rtl/>
        </w:rPr>
        <w:t xml:space="preserve">لحيازات الزراعية في </w:t>
      </w:r>
      <w:r>
        <w:rPr>
          <w:rFonts w:ascii="Simplified Arabic" w:hAnsi="Simplified Arabic" w:cs="Simplified Arabic" w:hint="eastAsia"/>
          <w:b/>
          <w:bCs/>
          <w:color w:val="000000" w:themeColor="text1"/>
          <w:sz w:val="24"/>
          <w:szCs w:val="24"/>
          <w:rtl/>
        </w:rPr>
        <w:t>فلسطين</w:t>
      </w:r>
      <w:r>
        <w:rPr>
          <w:rFonts w:ascii="Simplified Arabic" w:hAnsi="Simplified Arabic" w:cs="Simplified Arabic" w:hint="cs"/>
          <w:b/>
          <w:bCs/>
          <w:color w:val="000000" w:themeColor="text1"/>
          <w:sz w:val="24"/>
          <w:szCs w:val="24"/>
          <w:rtl/>
        </w:rPr>
        <w:t xml:space="preserve"> </w:t>
      </w:r>
      <w:r w:rsidR="002D40AA">
        <w:rPr>
          <w:rFonts w:ascii="Simplified Arabic" w:hAnsi="Simplified Arabic" w:cs="Simplified Arabic" w:hint="cs"/>
          <w:b/>
          <w:bCs/>
          <w:sz w:val="24"/>
          <w:szCs w:val="24"/>
          <w:rtl/>
        </w:rPr>
        <w:t>حسب المنطقة للأعوام 2010، 2021</w:t>
      </w:r>
    </w:p>
    <w:p w14:paraId="07BE205F" w14:textId="77777777" w:rsidR="00ED168E" w:rsidRDefault="00B961A1" w:rsidP="00F07830">
      <w:pPr>
        <w:bidi/>
        <w:spacing w:after="0" w:line="240" w:lineRule="auto"/>
        <w:jc w:val="center"/>
        <w:rPr>
          <w:rFonts w:ascii="Simplified Arabic" w:hAnsi="Simplified Arabic" w:cs="Simplified Arabic"/>
          <w:b/>
          <w:bCs/>
          <w:sz w:val="24"/>
          <w:szCs w:val="24"/>
          <w:rtl/>
        </w:rPr>
      </w:pPr>
      <w:r>
        <w:rPr>
          <w:rFonts w:ascii="Simplified Arabic" w:hAnsi="Simplified Arabic" w:cs="Simplified Arabic"/>
          <w:b/>
          <w:bCs/>
          <w:noProof/>
          <w:sz w:val="24"/>
          <w:szCs w:val="24"/>
          <w:rtl/>
        </w:rPr>
        <w:drawing>
          <wp:inline distT="0" distB="0" distL="0" distR="0" wp14:anchorId="1165C03A" wp14:editId="4FEB1BF6">
            <wp:extent cx="6038850" cy="3243532"/>
            <wp:effectExtent l="95250" t="38100" r="38100" b="9080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6BC2FE6" w14:textId="10F5357D" w:rsidR="00F44D72" w:rsidRPr="00F44D72" w:rsidRDefault="00B961A1"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00541375" w:rsidRPr="00F44D72">
        <w:rPr>
          <w:rFonts w:ascii="Simplified Arabic" w:hAnsi="Simplified Arabic" w:cs="Simplified Arabic"/>
          <w:b/>
          <w:bCs/>
          <w:color w:val="000000" w:themeColor="text1"/>
          <w:sz w:val="20"/>
          <w:szCs w:val="20"/>
          <w:rtl/>
        </w:rPr>
        <w:t>الج</w:t>
      </w:r>
      <w:r w:rsidR="00F44D72" w:rsidRPr="00F44D72">
        <w:rPr>
          <w:rFonts w:ascii="Simplified Arabic" w:hAnsi="Simplified Arabic" w:cs="Simplified Arabic"/>
          <w:b/>
          <w:bCs/>
          <w:color w:val="000000" w:themeColor="text1"/>
          <w:sz w:val="20"/>
          <w:szCs w:val="20"/>
          <w:rtl/>
        </w:rPr>
        <w:t>هاز المركزي للإحصاء الفلسطيني، 2011</w:t>
      </w:r>
      <w:r w:rsidR="00F44D72" w:rsidRPr="00773991">
        <w:rPr>
          <w:rFonts w:ascii="Simplified Arabic" w:hAnsi="Simplified Arabic" w:cs="Simplified Arabic"/>
          <w:color w:val="000000" w:themeColor="text1"/>
          <w:sz w:val="20"/>
          <w:szCs w:val="20"/>
          <w:rtl/>
        </w:rPr>
        <w:t>.</w:t>
      </w:r>
      <w:r w:rsidR="00F44D72" w:rsidRPr="00773991">
        <w:rPr>
          <w:rFonts w:ascii="Simplified Arabic" w:hAnsi="Simplified Arabic" w:cs="Simplified Arabic" w:hint="cs"/>
          <w:color w:val="000000" w:themeColor="text1"/>
          <w:sz w:val="20"/>
          <w:szCs w:val="20"/>
          <w:rtl/>
        </w:rPr>
        <w:t xml:space="preserve"> </w:t>
      </w:r>
      <w:r w:rsidR="00541375" w:rsidRPr="00773991">
        <w:rPr>
          <w:rFonts w:ascii="Simplified Arabic" w:hAnsi="Simplified Arabic" w:cs="Simplified Arabic"/>
          <w:color w:val="000000" w:themeColor="text1"/>
          <w:sz w:val="20"/>
          <w:szCs w:val="20"/>
          <w:rtl/>
        </w:rPr>
        <w:t xml:space="preserve"> التعداد الزراعي</w:t>
      </w:r>
      <w:r w:rsidR="00F44D72" w:rsidRPr="00773991">
        <w:rPr>
          <w:rFonts w:ascii="Simplified Arabic" w:hAnsi="Simplified Arabic" w:cs="Simplified Arabic"/>
          <w:color w:val="000000" w:themeColor="text1"/>
          <w:sz w:val="20"/>
          <w:szCs w:val="20"/>
          <w:rtl/>
        </w:rPr>
        <w:t xml:space="preserve"> </w:t>
      </w:r>
      <w:r w:rsidR="00541375" w:rsidRPr="00773991">
        <w:rPr>
          <w:rFonts w:ascii="Simplified Arabic" w:hAnsi="Simplified Arabic" w:cs="Simplified Arabic"/>
          <w:color w:val="000000" w:themeColor="text1"/>
          <w:sz w:val="20"/>
          <w:szCs w:val="20"/>
          <w:rtl/>
        </w:rPr>
        <w:t xml:space="preserve">- </w:t>
      </w:r>
      <w:r w:rsidR="00F44D72" w:rsidRPr="00773991">
        <w:rPr>
          <w:rFonts w:ascii="Simplified Arabic" w:hAnsi="Simplified Arabic" w:cs="Simplified Arabic"/>
          <w:color w:val="000000" w:themeColor="text1"/>
          <w:sz w:val="20"/>
          <w:szCs w:val="20"/>
          <w:rtl/>
        </w:rPr>
        <w:t>2010، النتائج النهائية.</w:t>
      </w:r>
      <w:r w:rsidR="00F44D72" w:rsidRPr="00F44D72">
        <w:rPr>
          <w:rFonts w:ascii="Simplified Arabic" w:hAnsi="Simplified Arabic" w:cs="Simplified Arabic"/>
          <w:color w:val="000000" w:themeColor="text1"/>
          <w:sz w:val="20"/>
          <w:szCs w:val="20"/>
          <w:rtl/>
        </w:rPr>
        <w:t xml:space="preserve">  </w:t>
      </w:r>
      <w:r w:rsidR="00541375" w:rsidRPr="00F44D72">
        <w:rPr>
          <w:rFonts w:ascii="Simplified Arabic" w:hAnsi="Simplified Arabic" w:cs="Simplified Arabic"/>
          <w:color w:val="000000" w:themeColor="text1"/>
          <w:sz w:val="20"/>
          <w:szCs w:val="20"/>
          <w:rtl/>
        </w:rPr>
        <w:t xml:space="preserve">رام </w:t>
      </w:r>
      <w:r w:rsidR="007E5516" w:rsidRPr="00F44D72">
        <w:rPr>
          <w:rFonts w:ascii="Simplified Arabic" w:hAnsi="Simplified Arabic" w:cs="Simplified Arabic" w:hint="cs"/>
          <w:color w:val="000000" w:themeColor="text1"/>
          <w:sz w:val="20"/>
          <w:szCs w:val="20"/>
          <w:rtl/>
        </w:rPr>
        <w:t>الله</w:t>
      </w:r>
      <w:r w:rsidR="00541375" w:rsidRPr="00F44D72">
        <w:rPr>
          <w:rFonts w:ascii="Simplified Arabic" w:hAnsi="Simplified Arabic" w:cs="Simplified Arabic"/>
          <w:color w:val="000000" w:themeColor="text1"/>
          <w:sz w:val="20"/>
          <w:szCs w:val="20"/>
          <w:rtl/>
        </w:rPr>
        <w:t xml:space="preserve"> </w:t>
      </w:r>
      <w:r w:rsidR="00F44D72" w:rsidRPr="00F44D72">
        <w:rPr>
          <w:rFonts w:ascii="Simplified Arabic" w:hAnsi="Simplified Arabic" w:cs="Simplified Arabic"/>
          <w:color w:val="000000" w:themeColor="text1"/>
          <w:sz w:val="20"/>
          <w:szCs w:val="20"/>
          <w:rtl/>
        </w:rPr>
        <w:t>–</w:t>
      </w:r>
      <w:r w:rsidR="00541375" w:rsidRPr="00F44D72">
        <w:rPr>
          <w:rFonts w:ascii="Simplified Arabic" w:hAnsi="Simplified Arabic" w:cs="Simplified Arabic"/>
          <w:color w:val="000000" w:themeColor="text1"/>
          <w:sz w:val="20"/>
          <w:szCs w:val="20"/>
          <w:rtl/>
        </w:rPr>
        <w:t xml:space="preserve"> فلسطين</w:t>
      </w:r>
      <w:r w:rsidR="00F44D72" w:rsidRPr="00F44D72">
        <w:rPr>
          <w:rFonts w:ascii="Simplified Arabic" w:hAnsi="Simplified Arabic" w:cs="Simplified Arabic"/>
          <w:color w:val="000000" w:themeColor="text1"/>
          <w:sz w:val="20"/>
          <w:szCs w:val="20"/>
          <w:rtl/>
        </w:rPr>
        <w:t>.</w:t>
      </w:r>
    </w:p>
    <w:p w14:paraId="23EC8054" w14:textId="4FEC97AF" w:rsidR="00ED168E" w:rsidRPr="00F44D72" w:rsidRDefault="000B12E7"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773991">
        <w:rPr>
          <w:rFonts w:ascii="Simplified Arabic" w:hAnsi="Simplified Arabic" w:cs="Simplified Arabic"/>
          <w:color w:val="000000" w:themeColor="text1"/>
          <w:sz w:val="20"/>
          <w:szCs w:val="20"/>
          <w:rtl/>
        </w:rPr>
        <w:t>.</w:t>
      </w:r>
      <w:r w:rsidR="00CC3D0E" w:rsidRPr="00773991">
        <w:rPr>
          <w:rFonts w:ascii="Simplified Arabic" w:hAnsi="Simplified Arabic" w:cs="Simplified Arabic"/>
          <w:color w:val="000000" w:themeColor="text1"/>
          <w:sz w:val="20"/>
          <w:szCs w:val="20"/>
          <w:rtl/>
        </w:rPr>
        <w:t xml:space="preserve"> </w:t>
      </w:r>
      <w:r w:rsidRPr="00773991">
        <w:rPr>
          <w:rFonts w:ascii="Simplified Arabic" w:hAnsi="Simplified Arabic" w:cs="Simplified Arabic"/>
          <w:color w:val="000000" w:themeColor="text1"/>
          <w:sz w:val="20"/>
          <w:szCs w:val="20"/>
          <w:rtl/>
        </w:rPr>
        <w:t xml:space="preserve"> </w:t>
      </w:r>
      <w:r w:rsidR="00F44D72" w:rsidRPr="00773991">
        <w:rPr>
          <w:rFonts w:ascii="Simplified Arabic" w:hAnsi="Simplified Arabic" w:cs="Simplified Arabic"/>
          <w:color w:val="000000" w:themeColor="text1"/>
          <w:sz w:val="20"/>
          <w:szCs w:val="20"/>
          <w:rtl/>
        </w:rPr>
        <w:t>التعداد الزراعي - 2021، النتائج النهائية.</w:t>
      </w:r>
      <w:r w:rsidR="00CC3D0E" w:rsidRPr="00F44D72">
        <w:rPr>
          <w:rFonts w:ascii="Simplified Arabic" w:hAnsi="Simplified Arabic" w:cs="Simplified Arabic"/>
          <w:color w:val="000000" w:themeColor="text1"/>
          <w:sz w:val="20"/>
          <w:szCs w:val="20"/>
          <w:rtl/>
        </w:rPr>
        <w:t xml:space="preserve"> </w:t>
      </w:r>
      <w:r w:rsidR="00F44D72" w:rsidRPr="00F44D72">
        <w:rPr>
          <w:rFonts w:ascii="Simplified Arabic" w:hAnsi="Simplified Arabic" w:cs="Simplified Arabic"/>
          <w:color w:val="000000" w:themeColor="text1"/>
          <w:sz w:val="20"/>
          <w:szCs w:val="20"/>
          <w:rtl/>
        </w:rPr>
        <w:t xml:space="preserve"> </w:t>
      </w:r>
      <w:r w:rsidR="00CC3D0E" w:rsidRPr="00F44D72">
        <w:rPr>
          <w:rFonts w:ascii="Simplified Arabic" w:hAnsi="Simplified Arabic" w:cs="Simplified Arabic"/>
          <w:color w:val="000000" w:themeColor="text1"/>
          <w:sz w:val="20"/>
          <w:szCs w:val="20"/>
          <w:rtl/>
        </w:rPr>
        <w:t>رام الله – فلسطين.</w:t>
      </w:r>
    </w:p>
    <w:p w14:paraId="038483B0" w14:textId="77777777" w:rsidR="00CD0746" w:rsidRDefault="00CD0746" w:rsidP="00F07830">
      <w:pPr>
        <w:bidi/>
        <w:spacing w:after="0" w:line="240" w:lineRule="auto"/>
        <w:jc w:val="both"/>
        <w:rPr>
          <w:rFonts w:ascii="Simplified Arabic" w:hAnsi="Simplified Arabic" w:cs="Simplified Arabic"/>
          <w:sz w:val="28"/>
          <w:szCs w:val="28"/>
          <w:rtl/>
          <w:lang w:bidi="ar-JO"/>
        </w:rPr>
      </w:pPr>
    </w:p>
    <w:p w14:paraId="4F0A5273" w14:textId="77777777" w:rsidR="009820B8" w:rsidRPr="001C5E08" w:rsidRDefault="009820B8" w:rsidP="001C5E08">
      <w:pPr>
        <w:bidi/>
        <w:spacing w:after="0"/>
        <w:jc w:val="both"/>
        <w:rPr>
          <w:rFonts w:ascii="Simplified Arabic" w:hAnsi="Simplified Arabic" w:cs="Simplified Arabic"/>
          <w:sz w:val="24"/>
          <w:szCs w:val="24"/>
          <w:rtl/>
          <w:lang w:bidi="ar-JO"/>
        </w:rPr>
      </w:pPr>
      <w:r w:rsidRPr="001C5E08">
        <w:rPr>
          <w:rFonts w:ascii="Simplified Arabic" w:hAnsi="Simplified Arabic" w:cs="Simplified Arabic" w:hint="cs"/>
          <w:sz w:val="24"/>
          <w:szCs w:val="24"/>
          <w:rtl/>
          <w:lang w:bidi="ar-JO"/>
        </w:rPr>
        <w:t xml:space="preserve">يشار إلى أنه </w:t>
      </w:r>
      <w:r w:rsidRPr="001C5E08">
        <w:rPr>
          <w:rFonts w:ascii="Simplified Arabic" w:hAnsi="Simplified Arabic" w:cs="Simplified Arabic" w:hint="cs"/>
          <w:sz w:val="24"/>
          <w:szCs w:val="24"/>
          <w:rtl/>
        </w:rPr>
        <w:t xml:space="preserve">يوجد في الضفة الغربية الكثير من المساحات غير المستغلة والتي يمكن استغلالها لأي نوع من أنواع الزراعة، وبالتالي ارتفعت نسبة الأراضي المزروعة بشتى أنواع الزراعة في الضفة الغربية بشكل ملحوظ وانعكست هذه النسبة على مستوى </w:t>
      </w:r>
      <w:r w:rsidRPr="001C5E08">
        <w:rPr>
          <w:rFonts w:ascii="Simplified Arabic" w:hAnsi="Simplified Arabic" w:cs="Simplified Arabic" w:hint="eastAsia"/>
          <w:color w:val="000000" w:themeColor="text1"/>
          <w:sz w:val="24"/>
          <w:szCs w:val="24"/>
          <w:rtl/>
        </w:rPr>
        <w:t>فلسطين</w:t>
      </w:r>
      <w:r w:rsidRPr="001C5E08">
        <w:rPr>
          <w:rFonts w:ascii="Simplified Arabic" w:hAnsi="Simplified Arabic" w:cs="Simplified Arabic" w:hint="cs"/>
          <w:sz w:val="24"/>
          <w:szCs w:val="24"/>
          <w:rtl/>
        </w:rPr>
        <w:t>، كون الغالبية العظمى من مساحة الأراضي الزراعية تقع في الضفة الغربية</w:t>
      </w:r>
      <w:r w:rsidRPr="001C5E08">
        <w:rPr>
          <w:rFonts w:ascii="Simplified Arabic" w:hAnsi="Simplified Arabic" w:cs="Simplified Arabic" w:hint="cs"/>
          <w:sz w:val="24"/>
          <w:szCs w:val="24"/>
          <w:rtl/>
          <w:lang w:bidi="ar-JO"/>
        </w:rPr>
        <w:t>، فهناك الكثير من المساحات الجرداء وغير المستغلة في بعض المحافظات الفلسطينية خاصة محافظات الجنوب ذات الطبيعة الجبلية، والتي تصلح كمراعي في كثير من الأحيان، ولكن استغلالها لأغراض أخرى كزراعة الأشجار والمحاصيل الحقلية الأخرى وخاصة العلفية منها ليس من الصعوبة بمكان إذا توفرت الشروط المناسبة.</w:t>
      </w:r>
    </w:p>
    <w:p w14:paraId="5A09F63E" w14:textId="77777777" w:rsidR="009820B8" w:rsidRPr="001C5E08" w:rsidRDefault="009820B8" w:rsidP="001C5E08">
      <w:pPr>
        <w:bidi/>
        <w:spacing w:after="0"/>
        <w:jc w:val="both"/>
        <w:rPr>
          <w:rFonts w:ascii="Simplified Arabic" w:hAnsi="Simplified Arabic" w:cs="Simplified Arabic"/>
          <w:sz w:val="24"/>
          <w:szCs w:val="24"/>
          <w:rtl/>
          <w:lang w:bidi="ar-JO"/>
        </w:rPr>
      </w:pPr>
    </w:p>
    <w:p w14:paraId="1CE4AA92" w14:textId="032F20CF" w:rsidR="00773991" w:rsidRPr="001C5E08" w:rsidRDefault="00773991" w:rsidP="001C5E08">
      <w:pPr>
        <w:bidi/>
        <w:spacing w:after="0"/>
        <w:jc w:val="both"/>
        <w:rPr>
          <w:rFonts w:ascii="Simplified Arabic" w:hAnsi="Simplified Arabic" w:cs="Simplified Arabic"/>
          <w:sz w:val="24"/>
          <w:szCs w:val="24"/>
          <w:rtl/>
          <w:lang w:bidi="ar-JO"/>
        </w:rPr>
      </w:pPr>
      <w:r w:rsidRPr="001C5E08">
        <w:rPr>
          <w:rFonts w:ascii="Simplified Arabic" w:hAnsi="Simplified Arabic" w:cs="Simplified Arabic" w:hint="cs"/>
          <w:sz w:val="24"/>
          <w:szCs w:val="24"/>
          <w:rtl/>
        </w:rPr>
        <w:t>أما في قطاع غزة فقد زادت النسبة من 92.</w:t>
      </w:r>
      <w:r w:rsidR="007753A2" w:rsidRPr="001C5E08">
        <w:rPr>
          <w:rFonts w:ascii="Simplified Arabic" w:hAnsi="Simplified Arabic" w:cs="Simplified Arabic" w:hint="cs"/>
          <w:sz w:val="24"/>
          <w:szCs w:val="24"/>
          <w:rtl/>
        </w:rPr>
        <w:t>6</w:t>
      </w:r>
      <w:r w:rsidRPr="001C5E08">
        <w:rPr>
          <w:rFonts w:ascii="Simplified Arabic" w:hAnsi="Simplified Arabic" w:cs="Simplified Arabic" w:hint="cs"/>
          <w:sz w:val="24"/>
          <w:szCs w:val="24"/>
          <w:rtl/>
        </w:rPr>
        <w:t>% إلى 95.</w:t>
      </w:r>
      <w:r w:rsidR="007753A2" w:rsidRPr="001C5E08">
        <w:rPr>
          <w:rFonts w:ascii="Simplified Arabic" w:hAnsi="Simplified Arabic" w:cs="Simplified Arabic" w:hint="cs"/>
          <w:sz w:val="24"/>
          <w:szCs w:val="24"/>
          <w:rtl/>
        </w:rPr>
        <w:t>3</w:t>
      </w:r>
      <w:r w:rsidRPr="001C5E08">
        <w:rPr>
          <w:rFonts w:ascii="Simplified Arabic" w:hAnsi="Simplified Arabic" w:cs="Simplified Arabic" w:hint="cs"/>
          <w:sz w:val="24"/>
          <w:szCs w:val="24"/>
          <w:rtl/>
        </w:rPr>
        <w:t>%</w:t>
      </w:r>
      <w:r w:rsidRPr="001C5E08">
        <w:rPr>
          <w:rFonts w:ascii="Simplified Arabic" w:hAnsi="Simplified Arabic" w:cs="Simplified Arabic" w:hint="cs"/>
          <w:sz w:val="24"/>
          <w:szCs w:val="24"/>
          <w:rtl/>
          <w:lang w:bidi="ar-JO"/>
        </w:rPr>
        <w:t xml:space="preserve">، </w:t>
      </w:r>
      <w:r w:rsidRPr="001C5E08">
        <w:rPr>
          <w:rFonts w:ascii="Simplified Arabic" w:hAnsi="Simplified Arabic" w:cs="Simplified Arabic" w:hint="cs"/>
          <w:sz w:val="24"/>
          <w:szCs w:val="24"/>
          <w:rtl/>
        </w:rPr>
        <w:t>ويرجع عدم التطور الكبير في نسبة الأراضي المزروعة في قطاع غزة لمحدودية الأراضي الزراعية في القطاع</w:t>
      </w:r>
      <w:r w:rsidRPr="001C5E08">
        <w:rPr>
          <w:rFonts w:ascii="Simplified Arabic" w:hAnsi="Simplified Arabic" w:cs="Simplified Arabic" w:hint="cs"/>
          <w:sz w:val="24"/>
          <w:szCs w:val="24"/>
          <w:rtl/>
          <w:lang w:bidi="ar-JO"/>
        </w:rPr>
        <w:t xml:space="preserve"> الناتج عن محدودية مساحة قطاع غزة ككل، </w:t>
      </w:r>
      <w:r w:rsidRPr="001C5E08">
        <w:rPr>
          <w:rFonts w:ascii="Simplified Arabic" w:hAnsi="Simplified Arabic" w:cs="Simplified Arabic" w:hint="cs"/>
          <w:sz w:val="24"/>
          <w:szCs w:val="24"/>
          <w:rtl/>
        </w:rPr>
        <w:t xml:space="preserve">وبالتالي عدم وجود الكثير </w:t>
      </w:r>
      <w:r w:rsidRPr="001C5E08">
        <w:rPr>
          <w:rFonts w:ascii="Simplified Arabic" w:hAnsi="Simplified Arabic" w:cs="Simplified Arabic" w:hint="cs"/>
          <w:sz w:val="24"/>
          <w:szCs w:val="24"/>
          <w:rtl/>
        </w:rPr>
        <w:lastRenderedPageBreak/>
        <w:t>من الأراضي التي يمكن أن تضاف للأراضي المزروعة، فضلاً عن الزحف العمراني الكبير على الأراضي بسبب النمو السكاني الطبيعي</w:t>
      </w:r>
      <w:r w:rsidRPr="001C5E08">
        <w:rPr>
          <w:rFonts w:ascii="Simplified Arabic" w:hAnsi="Simplified Arabic" w:cs="Simplified Arabic" w:hint="cs"/>
          <w:sz w:val="24"/>
          <w:szCs w:val="24"/>
          <w:rtl/>
          <w:lang w:bidi="ar-JO"/>
        </w:rPr>
        <w:t>، ونسبة الكثافة السكانية الكبيرة والتي تأتي في الترتيب الثالث على مستوى العالم كأعلى كثافة سكانية</w:t>
      </w:r>
      <w:r w:rsidRPr="001C5E08">
        <w:rPr>
          <w:rStyle w:val="FootnoteReference"/>
          <w:rFonts w:ascii="Simplified Arabic" w:hAnsi="Simplified Arabic" w:cs="Simplified Arabic"/>
          <w:sz w:val="24"/>
          <w:szCs w:val="24"/>
          <w:rtl/>
          <w:lang w:bidi="ar-JO"/>
        </w:rPr>
        <w:footnoteReference w:id="9"/>
      </w:r>
      <w:r w:rsidRPr="001C5E08">
        <w:rPr>
          <w:rFonts w:ascii="Simplified Arabic" w:hAnsi="Simplified Arabic" w:cs="Simplified Arabic" w:hint="cs"/>
          <w:sz w:val="24"/>
          <w:szCs w:val="24"/>
          <w:rtl/>
          <w:lang w:bidi="ar-JO"/>
        </w:rPr>
        <w:t xml:space="preserve">، </w:t>
      </w:r>
      <w:r w:rsidRPr="001C5E08">
        <w:rPr>
          <w:rFonts w:ascii="Simplified Arabic" w:hAnsi="Simplified Arabic" w:cs="Simplified Arabic" w:hint="cs"/>
          <w:sz w:val="24"/>
          <w:szCs w:val="24"/>
          <w:rtl/>
        </w:rPr>
        <w:t>مما يخلق حاجة مستمرة ومتصاعدة بشكل مضطرد للأراضي المخصصة للبناء</w:t>
      </w:r>
      <w:r w:rsidRPr="001C5E08">
        <w:rPr>
          <w:rFonts w:ascii="Simplified Arabic" w:hAnsi="Simplified Arabic" w:cs="Simplified Arabic" w:hint="cs"/>
          <w:sz w:val="24"/>
          <w:szCs w:val="24"/>
          <w:rtl/>
          <w:lang w:bidi="ar-JO"/>
        </w:rPr>
        <w:t xml:space="preserve"> والتعمير والذي سيكون بالضرورة على حساب الأراضي الزراعية، كما أن هناك مساحات لا يمكن استغلالها بسبب استخدامها من قبل الاحتلال الإسرائيلي كسياج أمني حدودي لأغراض عسكرية، ووجود الكثير من الأراضي على غلاف غزة والجاثمة على أراضي القطاع.</w:t>
      </w:r>
    </w:p>
    <w:p w14:paraId="14625F09" w14:textId="77777777" w:rsidR="00773991" w:rsidRPr="001C5E08" w:rsidRDefault="00773991" w:rsidP="001C5E08">
      <w:pPr>
        <w:bidi/>
        <w:spacing w:after="0"/>
        <w:jc w:val="both"/>
        <w:rPr>
          <w:rFonts w:ascii="Simplified Arabic" w:hAnsi="Simplified Arabic" w:cs="Simplified Arabic"/>
          <w:color w:val="000000" w:themeColor="text1"/>
          <w:szCs w:val="24"/>
          <w:rtl/>
          <w:lang w:bidi="ar-JO"/>
        </w:rPr>
      </w:pPr>
    </w:p>
    <w:p w14:paraId="4303E99C" w14:textId="77777777" w:rsidR="00ED168E" w:rsidRPr="001C5E08" w:rsidRDefault="00B961A1" w:rsidP="001C5E08">
      <w:pPr>
        <w:bidi/>
        <w:spacing w:after="0"/>
        <w:jc w:val="both"/>
        <w:rPr>
          <w:rFonts w:ascii="Simplified Arabic" w:hAnsi="Simplified Arabic" w:cs="Simplified Arabic"/>
          <w:color w:val="000000" w:themeColor="text1"/>
          <w:szCs w:val="24"/>
          <w:rtl/>
        </w:rPr>
      </w:pPr>
      <w:r w:rsidRPr="001C5E08">
        <w:rPr>
          <w:rFonts w:ascii="Simplified Arabic" w:hAnsi="Simplified Arabic" w:cs="Simplified Arabic" w:hint="cs"/>
          <w:color w:val="000000" w:themeColor="text1"/>
          <w:szCs w:val="24"/>
          <w:rtl/>
        </w:rPr>
        <w:t xml:space="preserve">ولتوضيح الصورة بشكل أكثر تفصيلاً فيما يتعلق بتغير مساحات الحيازات الزراعية سوف نتناول في هذا الجزء مقارنة بين مساحات الحيازات الزراعية على مستوى المحافظة، وذلك بهدف معرفة المحافظات التي حدثت فيها التغيرات في المساحات، الأمر الذي يعطي مؤشراً فيما يخص كل محافظة على حدة، لما لكل محافظة في </w:t>
      </w:r>
      <w:r w:rsidRPr="001C5E08">
        <w:rPr>
          <w:rFonts w:ascii="Simplified Arabic" w:hAnsi="Simplified Arabic" w:cs="Simplified Arabic" w:hint="eastAsia"/>
          <w:color w:val="000000" w:themeColor="text1"/>
          <w:szCs w:val="24"/>
          <w:rtl/>
        </w:rPr>
        <w:t>فلسطين</w:t>
      </w:r>
      <w:r w:rsidRPr="001C5E08">
        <w:rPr>
          <w:rFonts w:ascii="Simplified Arabic" w:hAnsi="Simplified Arabic" w:cs="Simplified Arabic" w:hint="cs"/>
          <w:color w:val="000000" w:themeColor="text1"/>
          <w:szCs w:val="24"/>
          <w:rtl/>
        </w:rPr>
        <w:t xml:space="preserve"> من خصوصية أو ميزة زراعية معينة، أو ظرف جغرافي وسياسي يميزها، ويوضح الشكل (</w:t>
      </w:r>
      <w:r w:rsidRPr="001C5E08">
        <w:rPr>
          <w:rFonts w:ascii="Simplified Arabic" w:hAnsi="Simplified Arabic" w:cs="Simplified Arabic" w:hint="cs"/>
          <w:color w:val="000000" w:themeColor="text1"/>
          <w:szCs w:val="24"/>
          <w:rtl/>
          <w:lang w:bidi="ar-JO"/>
        </w:rPr>
        <w:t>5</w:t>
      </w:r>
      <w:r w:rsidRPr="001C5E08">
        <w:rPr>
          <w:rFonts w:ascii="Simplified Arabic" w:hAnsi="Simplified Arabic" w:cs="Simplified Arabic" w:hint="cs"/>
          <w:color w:val="000000" w:themeColor="text1"/>
          <w:szCs w:val="24"/>
          <w:rtl/>
        </w:rPr>
        <w:t>) مساحات الحيازات الزراعية بالدونم حسب المحافظة.</w:t>
      </w:r>
    </w:p>
    <w:p w14:paraId="0825F060" w14:textId="77777777" w:rsidR="00ED168E" w:rsidRDefault="00ED168E" w:rsidP="00F07830">
      <w:pPr>
        <w:bidi/>
        <w:spacing w:after="0" w:line="240" w:lineRule="auto"/>
        <w:jc w:val="both"/>
        <w:rPr>
          <w:rFonts w:ascii="Simplified Arabic" w:hAnsi="Simplified Arabic" w:cs="Simplified Arabic"/>
          <w:color w:val="000000" w:themeColor="text1"/>
          <w:sz w:val="20"/>
          <w:szCs w:val="20"/>
          <w:rtl/>
        </w:rPr>
      </w:pPr>
    </w:p>
    <w:p w14:paraId="3283392A" w14:textId="77777777" w:rsidR="00ED168E" w:rsidRDefault="00B961A1" w:rsidP="00EF3BA3">
      <w:pPr>
        <w:bidi/>
        <w:spacing w:after="0" w:line="240" w:lineRule="auto"/>
        <w:jc w:val="center"/>
        <w:rPr>
          <w:rFonts w:ascii="Simplified Arabic" w:hAnsi="Simplified Arabic" w:cs="Simplified Arabic"/>
          <w:b/>
          <w:bCs/>
          <w:color w:val="000000" w:themeColor="text1"/>
          <w:sz w:val="23"/>
          <w:szCs w:val="24"/>
          <w:rtl/>
        </w:rPr>
      </w:pPr>
      <w:r>
        <w:rPr>
          <w:rFonts w:ascii="Simplified Arabic" w:hAnsi="Simplified Arabic" w:cs="Simplified Arabic" w:hint="cs"/>
          <w:b/>
          <w:bCs/>
          <w:color w:val="000000" w:themeColor="text1"/>
          <w:sz w:val="23"/>
          <w:szCs w:val="24"/>
          <w:rtl/>
        </w:rPr>
        <w:t>شكل (</w:t>
      </w:r>
      <w:r>
        <w:rPr>
          <w:rFonts w:ascii="Simplified Arabic" w:hAnsi="Simplified Arabic" w:cs="Simplified Arabic" w:hint="cs"/>
          <w:b/>
          <w:bCs/>
          <w:color w:val="000000" w:themeColor="text1"/>
          <w:sz w:val="23"/>
          <w:szCs w:val="24"/>
          <w:rtl/>
          <w:lang w:bidi="ar-JO"/>
        </w:rPr>
        <w:t>5</w:t>
      </w:r>
      <w:r>
        <w:rPr>
          <w:rFonts w:ascii="Simplified Arabic" w:hAnsi="Simplified Arabic" w:cs="Simplified Arabic" w:hint="cs"/>
          <w:b/>
          <w:bCs/>
          <w:color w:val="000000" w:themeColor="text1"/>
          <w:sz w:val="23"/>
          <w:szCs w:val="24"/>
          <w:rtl/>
        </w:rPr>
        <w:t xml:space="preserve">): مساحات الحيازات الزراعية حسب المحافظة في </w:t>
      </w:r>
      <w:r>
        <w:rPr>
          <w:rFonts w:ascii="Simplified Arabic" w:hAnsi="Simplified Arabic" w:cs="Simplified Arabic" w:hint="eastAsia"/>
          <w:b/>
          <w:bCs/>
          <w:color w:val="000000" w:themeColor="text1"/>
          <w:sz w:val="23"/>
          <w:szCs w:val="24"/>
          <w:rtl/>
        </w:rPr>
        <w:t>فلسطين</w:t>
      </w:r>
      <w:r>
        <w:rPr>
          <w:rFonts w:ascii="Simplified Arabic" w:hAnsi="Simplified Arabic" w:cs="Simplified Arabic" w:hint="cs"/>
          <w:b/>
          <w:bCs/>
          <w:color w:val="000000" w:themeColor="text1"/>
          <w:sz w:val="23"/>
          <w:szCs w:val="24"/>
          <w:rtl/>
        </w:rPr>
        <w:t xml:space="preserve"> للأعوام 2010 و2021 </w:t>
      </w:r>
    </w:p>
    <w:p w14:paraId="6F34D320" w14:textId="77777777" w:rsidR="00ED168E" w:rsidRDefault="00B961A1" w:rsidP="00F07830">
      <w:pPr>
        <w:bidi/>
        <w:spacing w:after="0" w:line="240" w:lineRule="auto"/>
        <w:jc w:val="center"/>
        <w:rPr>
          <w:rFonts w:ascii="Simplified Arabic" w:hAnsi="Simplified Arabic" w:cs="Simplified Arabic"/>
          <w:color w:val="000000" w:themeColor="text1"/>
          <w:sz w:val="23"/>
          <w:szCs w:val="24"/>
        </w:rPr>
      </w:pPr>
      <w:r>
        <w:rPr>
          <w:rFonts w:ascii="Simplified Arabic" w:hAnsi="Simplified Arabic" w:cs="Simplified Arabic"/>
          <w:b/>
          <w:bCs/>
          <w:noProof/>
          <w:color w:val="000000" w:themeColor="text1"/>
          <w:sz w:val="23"/>
          <w:szCs w:val="24"/>
          <w:rtl/>
        </w:rPr>
        <w:drawing>
          <wp:inline distT="0" distB="0" distL="0" distR="0" wp14:anchorId="279392D3" wp14:editId="00663184">
            <wp:extent cx="5836285" cy="2777706"/>
            <wp:effectExtent l="95250" t="38100" r="31115" b="9906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09D4377" w14:textId="77777777" w:rsidR="00517398" w:rsidRPr="00F44D72" w:rsidRDefault="00517398"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773991">
        <w:rPr>
          <w:rFonts w:ascii="Simplified Arabic" w:hAnsi="Simplified Arabic" w:cs="Simplified Arabic"/>
          <w:color w:val="000000" w:themeColor="text1"/>
          <w:sz w:val="20"/>
          <w:szCs w:val="20"/>
          <w:rtl/>
        </w:rPr>
        <w:t>.</w:t>
      </w:r>
      <w:r w:rsidRPr="00773991">
        <w:rPr>
          <w:rFonts w:ascii="Simplified Arabic" w:hAnsi="Simplified Arabic" w:cs="Simplified Arabic" w:hint="cs"/>
          <w:color w:val="000000" w:themeColor="text1"/>
          <w:sz w:val="20"/>
          <w:szCs w:val="20"/>
          <w:rtl/>
        </w:rPr>
        <w:t xml:space="preserve"> </w:t>
      </w:r>
      <w:r w:rsidRPr="00773991">
        <w:rPr>
          <w:rFonts w:ascii="Simplified Arabic" w:hAnsi="Simplified Arabic" w:cs="Simplified Arabic"/>
          <w:color w:val="000000" w:themeColor="text1"/>
          <w:sz w:val="20"/>
          <w:szCs w:val="20"/>
          <w:rtl/>
        </w:rPr>
        <w:t xml:space="preserve"> التعداد الزراعي - 2010، النتائج النهائية</w:t>
      </w:r>
      <w:r w:rsidRPr="00F44D72">
        <w:rPr>
          <w:rFonts w:ascii="Simplified Arabic" w:hAnsi="Simplified Arabic" w:cs="Simplified Arabic"/>
          <w:color w:val="000000" w:themeColor="text1"/>
          <w:sz w:val="20"/>
          <w:szCs w:val="20"/>
          <w:rtl/>
        </w:rPr>
        <w:t>.  رام االله – فلسطين.</w:t>
      </w:r>
    </w:p>
    <w:p w14:paraId="2C31E09B" w14:textId="77777777" w:rsidR="00517398" w:rsidRPr="00F44D72" w:rsidRDefault="00517398"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773991">
        <w:rPr>
          <w:rFonts w:ascii="Simplified Arabic" w:hAnsi="Simplified Arabic" w:cs="Simplified Arabic"/>
          <w:color w:val="000000" w:themeColor="text1"/>
          <w:sz w:val="20"/>
          <w:szCs w:val="20"/>
          <w:rtl/>
        </w:rPr>
        <w:t>.  التعداد الزراعي - 2021، النتائج النهائية</w:t>
      </w:r>
      <w:r w:rsidRPr="00F44D72">
        <w:rPr>
          <w:rFonts w:ascii="Simplified Arabic" w:hAnsi="Simplified Arabic" w:cs="Simplified Arabic"/>
          <w:color w:val="000000" w:themeColor="text1"/>
          <w:sz w:val="20"/>
          <w:szCs w:val="20"/>
          <w:rtl/>
        </w:rPr>
        <w:t>.  رام الله – فلسطين.</w:t>
      </w:r>
    </w:p>
    <w:p w14:paraId="26E52916" w14:textId="77777777" w:rsidR="006F396A" w:rsidRPr="006F396A" w:rsidRDefault="006F396A" w:rsidP="00F07830">
      <w:pPr>
        <w:bidi/>
        <w:spacing w:after="0" w:line="240" w:lineRule="auto"/>
        <w:jc w:val="both"/>
        <w:rPr>
          <w:rFonts w:ascii="Simplified Arabic" w:hAnsi="Simplified Arabic" w:cs="Simplified Arabic"/>
          <w:sz w:val="28"/>
          <w:szCs w:val="28"/>
          <w:rtl/>
        </w:rPr>
      </w:pPr>
    </w:p>
    <w:p w14:paraId="7DD1DA14" w14:textId="77777777" w:rsidR="007319FE" w:rsidRDefault="007319FE">
      <w:pPr>
        <w:spacing w:after="0" w:line="240" w:lineRule="auto"/>
        <w:rPr>
          <w:rFonts w:ascii="Simplified Arabic" w:hAnsi="Simplified Arabic" w:cs="Simplified Arabic"/>
          <w:sz w:val="24"/>
          <w:szCs w:val="24"/>
          <w:rtl/>
        </w:rPr>
      </w:pPr>
      <w:r>
        <w:rPr>
          <w:rFonts w:ascii="Simplified Arabic" w:hAnsi="Simplified Arabic" w:cs="Simplified Arabic"/>
          <w:sz w:val="24"/>
          <w:szCs w:val="24"/>
          <w:rtl/>
        </w:rPr>
        <w:br w:type="page"/>
      </w:r>
    </w:p>
    <w:p w14:paraId="087DC31B" w14:textId="549F4974" w:rsidR="00ED168E" w:rsidRPr="001C5E08" w:rsidRDefault="00B961A1" w:rsidP="001C5E08">
      <w:pPr>
        <w:bidi/>
        <w:spacing w:after="0"/>
        <w:jc w:val="both"/>
        <w:rPr>
          <w:rFonts w:ascii="Simplified Arabic" w:hAnsi="Simplified Arabic" w:cs="Simplified Arabic"/>
          <w:color w:val="000000" w:themeColor="text1"/>
          <w:szCs w:val="24"/>
          <w:rtl/>
        </w:rPr>
      </w:pPr>
      <w:r w:rsidRPr="001C5E08">
        <w:rPr>
          <w:rFonts w:ascii="Simplified Arabic" w:hAnsi="Simplified Arabic" w:cs="Simplified Arabic" w:hint="cs"/>
          <w:sz w:val="24"/>
          <w:szCs w:val="24"/>
          <w:rtl/>
        </w:rPr>
        <w:lastRenderedPageBreak/>
        <w:t xml:space="preserve">يلاحظ من الشكل البياني أعلاه أن التراجع في مساحات الحيازات الزراعية جاء على مستوى الضفة الغربية في 6 محافظات وهي: (طولكرم، نابلس، قلقيلية، سلفيت، القدس، الخليل)، </w:t>
      </w:r>
      <w:r w:rsidRPr="001C5E08">
        <w:rPr>
          <w:rFonts w:ascii="Simplified Arabic" w:hAnsi="Simplified Arabic" w:cs="Simplified Arabic" w:hint="cs"/>
          <w:color w:val="000000" w:themeColor="text1"/>
          <w:szCs w:val="24"/>
          <w:rtl/>
        </w:rPr>
        <w:t xml:space="preserve">ولعل التراجع في مساحات الحيازات الزراعية في بعض المحافظات يعزى لعدة أسباب، من أهمها سيطرة الاحتلال على مساحات واسعة من </w:t>
      </w:r>
      <w:r w:rsidRPr="001C5E08">
        <w:rPr>
          <w:rFonts w:ascii="Simplified Arabic" w:hAnsi="Simplified Arabic" w:cs="Simplified Arabic" w:hint="eastAsia"/>
          <w:color w:val="000000" w:themeColor="text1"/>
          <w:szCs w:val="24"/>
          <w:rtl/>
        </w:rPr>
        <w:t>فلسطين</w:t>
      </w:r>
      <w:r w:rsidRPr="001C5E08">
        <w:rPr>
          <w:rFonts w:ascii="Simplified Arabic" w:hAnsi="Simplified Arabic" w:cs="Simplified Arabic" w:hint="cs"/>
          <w:color w:val="000000" w:themeColor="text1"/>
          <w:szCs w:val="24"/>
          <w:rtl/>
        </w:rPr>
        <w:t xml:space="preserve"> المصنفة (ج) بحجج كثيرة كالتوسع الطبيعي للمستوطنات الجاثمة على أراضي الضفة الغربية خاصة، ومساحات أخرى تتم مصادرتها لأغراض عسكرية، وأخرى لتخصيصها كمحميات طبيعية تمهيداً لوضع اليد عليها لصالح الاستيطان لاحقاً، يضاف لذلك عمليات التسريب للأراضي التي تتم من خلال وسطاء يعملون لصالح الاحتلال بطرق ملتوية.</w:t>
      </w:r>
    </w:p>
    <w:p w14:paraId="58130947" w14:textId="77777777" w:rsidR="00435F42" w:rsidRPr="001C5E08" w:rsidRDefault="00435F42" w:rsidP="001C5E08">
      <w:pPr>
        <w:bidi/>
        <w:spacing w:after="0"/>
        <w:jc w:val="both"/>
        <w:rPr>
          <w:rFonts w:ascii="Simplified Arabic" w:hAnsi="Simplified Arabic" w:cs="Simplified Arabic"/>
          <w:color w:val="000000" w:themeColor="text1"/>
          <w:szCs w:val="24"/>
          <w:rtl/>
        </w:rPr>
      </w:pPr>
    </w:p>
    <w:p w14:paraId="6D983C0D" w14:textId="77777777" w:rsidR="00ED168E" w:rsidRPr="001C5E08" w:rsidRDefault="00B961A1" w:rsidP="001C5E08">
      <w:pPr>
        <w:bidi/>
        <w:spacing w:after="0"/>
        <w:jc w:val="both"/>
        <w:rPr>
          <w:rFonts w:ascii="Simplified Arabic" w:hAnsi="Simplified Arabic" w:cs="Simplified Arabic"/>
          <w:sz w:val="24"/>
          <w:szCs w:val="24"/>
          <w:rtl/>
        </w:rPr>
      </w:pPr>
      <w:r w:rsidRPr="001C5E08">
        <w:rPr>
          <w:rFonts w:ascii="Simplified Arabic" w:hAnsi="Simplified Arabic" w:cs="Simplified Arabic" w:hint="cs"/>
          <w:sz w:val="24"/>
          <w:szCs w:val="24"/>
          <w:rtl/>
        </w:rPr>
        <w:t>ارتفعت مساحات الحيازات الزراعية في 5 محافظات وهي: (جنين، طوباس والأغوار الشمالية، رام الله والبيرة، أريحا والأغوار، بيت لحم)، وهي محافظات تتميز بكونها محافظات زراعية، سواء زراعة المحاصيل الحقلية أو الشجرية، أو مساحات تستغل للحيازات الحيوانية، حيث تكثر زراعة المحاصيل الحقلية بشتى أنواعها في كل من محافظات جنين وطوباس والأغوار الشمالية وأريحا والأغوار، فيما تكثر الزراعات الشجرية كالزيتون والتين وغيرها في محافظتي رام الله والبيرة وبيت لحم.</w:t>
      </w:r>
    </w:p>
    <w:p w14:paraId="0DBCA47F" w14:textId="77777777" w:rsidR="00CD0746" w:rsidRPr="001C5E08" w:rsidRDefault="00CD0746" w:rsidP="001C5E08">
      <w:pPr>
        <w:bidi/>
        <w:spacing w:after="0"/>
        <w:jc w:val="both"/>
        <w:rPr>
          <w:rFonts w:ascii="Simplified Arabic" w:hAnsi="Simplified Arabic" w:cs="Simplified Arabic"/>
          <w:sz w:val="24"/>
          <w:szCs w:val="24"/>
          <w:rtl/>
        </w:rPr>
      </w:pPr>
    </w:p>
    <w:p w14:paraId="0444ADB2" w14:textId="77777777" w:rsidR="00ED168E" w:rsidRPr="001C5E08" w:rsidRDefault="00B961A1" w:rsidP="001C5E08">
      <w:pPr>
        <w:bidi/>
        <w:spacing w:after="0"/>
        <w:jc w:val="both"/>
        <w:rPr>
          <w:rFonts w:ascii="Simplified Arabic" w:hAnsi="Simplified Arabic" w:cs="Simplified Arabic"/>
          <w:sz w:val="24"/>
          <w:szCs w:val="24"/>
          <w:rtl/>
        </w:rPr>
      </w:pPr>
      <w:r w:rsidRPr="001C5E08">
        <w:rPr>
          <w:rFonts w:ascii="Simplified Arabic" w:hAnsi="Simplified Arabic" w:cs="Simplified Arabic" w:hint="cs"/>
          <w:sz w:val="24"/>
          <w:szCs w:val="24"/>
          <w:rtl/>
        </w:rPr>
        <w:t>أما على مستوى قطاع غزة فقد تراجعت مساحات الحيازات الزراعية في 3 محافظات، وهي: (غزة، دير البلح، رفح) وارتفعت في محافظتين فقط وهما محافظتي شمال غزة وخانيونس، والوضع في قطاع غزة مختلف عن الضفة الغربية بسبب المحدودية الشديدة للأراضي الزراعية نظراً للكثافة السكانية العالية وصغر مساحة قطاع غزة، والحاجة الكبيرة للأراضي لأغراض البناء والتوسع العمراني بكافة أنواعه، والذي يكون على حساب الأراضي الزراعية.</w:t>
      </w:r>
    </w:p>
    <w:p w14:paraId="59C83997" w14:textId="77777777" w:rsidR="00ED168E" w:rsidRPr="001C5E08" w:rsidRDefault="00ED168E" w:rsidP="001C5E08">
      <w:pPr>
        <w:bidi/>
        <w:spacing w:after="0"/>
        <w:jc w:val="both"/>
        <w:rPr>
          <w:rFonts w:ascii="Simplified Arabic" w:hAnsi="Simplified Arabic" w:cs="Simplified Arabic"/>
          <w:rtl/>
        </w:rPr>
      </w:pPr>
    </w:p>
    <w:p w14:paraId="71562AF9" w14:textId="65894FE6" w:rsidR="00ED168E" w:rsidRPr="001C5E08" w:rsidRDefault="00B961A1" w:rsidP="001C5E08">
      <w:pPr>
        <w:bidi/>
        <w:spacing w:after="0"/>
        <w:jc w:val="both"/>
        <w:rPr>
          <w:rFonts w:ascii="Simplified Arabic" w:hAnsi="Simplified Arabic" w:cs="Simplified Arabic"/>
          <w:b/>
          <w:bCs/>
          <w:sz w:val="24"/>
          <w:szCs w:val="24"/>
          <w:rtl/>
        </w:rPr>
      </w:pPr>
      <w:r w:rsidRPr="001C5E08">
        <w:rPr>
          <w:rFonts w:ascii="Simplified Arabic" w:hAnsi="Simplified Arabic" w:cs="Simplified Arabic" w:hint="cs"/>
          <w:b/>
          <w:bCs/>
          <w:sz w:val="24"/>
          <w:szCs w:val="24"/>
          <w:rtl/>
        </w:rPr>
        <w:t>2.3</w:t>
      </w:r>
      <w:r w:rsidRPr="001C5E08">
        <w:rPr>
          <w:rFonts w:ascii="Simplified Arabic" w:hAnsi="Simplified Arabic" w:cs="Simplified Arabic"/>
          <w:b/>
          <w:bCs/>
          <w:sz w:val="24"/>
          <w:szCs w:val="24"/>
          <w:rtl/>
        </w:rPr>
        <w:t xml:space="preserve"> </w:t>
      </w:r>
      <w:r w:rsidR="0082293D" w:rsidRPr="001C5E08">
        <w:rPr>
          <w:rFonts w:ascii="Simplified Arabic" w:hAnsi="Simplified Arabic" w:cs="Simplified Arabic" w:hint="cs"/>
          <w:b/>
          <w:bCs/>
          <w:sz w:val="24"/>
          <w:szCs w:val="24"/>
          <w:rtl/>
        </w:rPr>
        <w:t xml:space="preserve">تحليل </w:t>
      </w:r>
      <w:r w:rsidR="00052E6F" w:rsidRPr="001C5E08">
        <w:rPr>
          <w:rFonts w:ascii="Simplified Arabic" w:hAnsi="Simplified Arabic" w:cs="Simplified Arabic" w:hint="cs"/>
          <w:b/>
          <w:bCs/>
          <w:sz w:val="24"/>
          <w:szCs w:val="24"/>
          <w:rtl/>
        </w:rPr>
        <w:t xml:space="preserve">واقع </w:t>
      </w:r>
      <w:r w:rsidRPr="001C5E08">
        <w:rPr>
          <w:rFonts w:ascii="Simplified Arabic" w:hAnsi="Simplified Arabic" w:cs="Simplified Arabic" w:hint="cs"/>
          <w:b/>
          <w:bCs/>
          <w:sz w:val="24"/>
          <w:szCs w:val="24"/>
          <w:rtl/>
        </w:rPr>
        <w:t>ا</w:t>
      </w:r>
      <w:r w:rsidRPr="001C5E08">
        <w:rPr>
          <w:rFonts w:ascii="Simplified Arabic" w:hAnsi="Simplified Arabic" w:cs="Simplified Arabic"/>
          <w:b/>
          <w:bCs/>
          <w:sz w:val="24"/>
          <w:szCs w:val="24"/>
          <w:rtl/>
        </w:rPr>
        <w:t>لمساحات المزروعة بالمحاصيل الحقلية</w:t>
      </w:r>
      <w:r w:rsidR="00052E6F" w:rsidRPr="001C5E08">
        <w:rPr>
          <w:rFonts w:ascii="Simplified Arabic" w:hAnsi="Simplified Arabic" w:cs="Simplified Arabic" w:hint="cs"/>
          <w:b/>
          <w:bCs/>
          <w:sz w:val="24"/>
          <w:szCs w:val="24"/>
          <w:rtl/>
        </w:rPr>
        <w:t xml:space="preserve"> وأسباب تراجعها</w:t>
      </w:r>
    </w:p>
    <w:p w14:paraId="11BB797D" w14:textId="7FD94A6C" w:rsidR="00ED168E" w:rsidRPr="001C5E08" w:rsidRDefault="00B961A1" w:rsidP="001C5E08">
      <w:pPr>
        <w:bidi/>
        <w:spacing w:after="0"/>
        <w:jc w:val="both"/>
        <w:rPr>
          <w:rFonts w:ascii="Simplified Arabic" w:hAnsi="Simplified Arabic" w:cs="Simplified Arabic"/>
          <w:sz w:val="24"/>
          <w:szCs w:val="24"/>
          <w:rtl/>
        </w:rPr>
      </w:pPr>
      <w:r w:rsidRPr="001C5E08">
        <w:rPr>
          <w:rFonts w:ascii="Simplified Arabic" w:hAnsi="Simplified Arabic" w:cs="Simplified Arabic"/>
          <w:sz w:val="24"/>
          <w:szCs w:val="24"/>
          <w:rtl/>
        </w:rPr>
        <w:t xml:space="preserve">تشكل المحاصيل الحقلية في فلسطين </w:t>
      </w:r>
      <w:r w:rsidRPr="001C5E08">
        <w:rPr>
          <w:rFonts w:ascii="Simplified Arabic" w:hAnsi="Simplified Arabic" w:cs="Simplified Arabic" w:hint="cs"/>
          <w:sz w:val="24"/>
          <w:szCs w:val="24"/>
          <w:rtl/>
        </w:rPr>
        <w:t>أحد المصادر الهامة لل</w:t>
      </w:r>
      <w:r w:rsidRPr="001C5E08">
        <w:rPr>
          <w:rFonts w:ascii="Simplified Arabic" w:hAnsi="Simplified Arabic" w:cs="Simplified Arabic"/>
          <w:sz w:val="24"/>
          <w:szCs w:val="24"/>
          <w:rtl/>
        </w:rPr>
        <w:t>م</w:t>
      </w:r>
      <w:r w:rsidRPr="001C5E08">
        <w:rPr>
          <w:rFonts w:ascii="Simplified Arabic" w:hAnsi="Simplified Arabic" w:cs="Simplified Arabic" w:hint="cs"/>
          <w:sz w:val="24"/>
          <w:szCs w:val="24"/>
          <w:rtl/>
        </w:rPr>
        <w:t>و</w:t>
      </w:r>
      <w:r w:rsidRPr="001C5E08">
        <w:rPr>
          <w:rFonts w:ascii="Simplified Arabic" w:hAnsi="Simplified Arabic" w:cs="Simplified Arabic"/>
          <w:sz w:val="24"/>
          <w:szCs w:val="24"/>
          <w:rtl/>
        </w:rPr>
        <w:t xml:space="preserve">اد </w:t>
      </w:r>
      <w:r w:rsidRPr="001C5E08">
        <w:rPr>
          <w:rFonts w:ascii="Simplified Arabic" w:hAnsi="Simplified Arabic" w:cs="Simplified Arabic" w:hint="cs"/>
          <w:sz w:val="24"/>
          <w:szCs w:val="24"/>
          <w:rtl/>
        </w:rPr>
        <w:t>ال</w:t>
      </w:r>
      <w:r w:rsidRPr="001C5E08">
        <w:rPr>
          <w:rFonts w:ascii="Simplified Arabic" w:hAnsi="Simplified Arabic" w:cs="Simplified Arabic"/>
          <w:sz w:val="24"/>
          <w:szCs w:val="24"/>
          <w:rtl/>
        </w:rPr>
        <w:t xml:space="preserve">غذائية للإنسان والحيوان؛ وتتنوع هذه المحاصيل بين البقوليات والتوابل والمحاصيل الأخرى وتعتمد زراعتها على مياه الأمطار، ونادراً ما تزرع مروية؛ بحكم سيطرة الاحتلال على مصادر </w:t>
      </w:r>
      <w:r w:rsidR="002E4D80" w:rsidRPr="001C5E08">
        <w:rPr>
          <w:rFonts w:ascii="Simplified Arabic" w:hAnsi="Simplified Arabic" w:cs="Simplified Arabic" w:hint="cs"/>
          <w:sz w:val="24"/>
          <w:szCs w:val="24"/>
          <w:rtl/>
        </w:rPr>
        <w:t>الموارد</w:t>
      </w:r>
      <w:r w:rsidR="002E4D80" w:rsidRPr="001C5E08">
        <w:rPr>
          <w:rFonts w:ascii="Simplified Arabic" w:hAnsi="Simplified Arabic" w:cs="Simplified Arabic"/>
          <w:sz w:val="24"/>
          <w:szCs w:val="24"/>
          <w:rtl/>
        </w:rPr>
        <w:t xml:space="preserve"> </w:t>
      </w:r>
      <w:r w:rsidRPr="001C5E08">
        <w:rPr>
          <w:rFonts w:ascii="Simplified Arabic" w:hAnsi="Simplified Arabic" w:cs="Simplified Arabic"/>
          <w:sz w:val="24"/>
          <w:szCs w:val="24"/>
          <w:rtl/>
        </w:rPr>
        <w:t xml:space="preserve">المائية الباطنية الفلسطينية، وسيتم تسليط الضوء في هذا القسم على واقع المساحات المزروعة بالمحاصيل الحقلية وخاصة العلفية منها </w:t>
      </w:r>
      <w:r w:rsidRPr="001C5E08">
        <w:rPr>
          <w:rFonts w:ascii="Simplified Arabic" w:hAnsi="Simplified Arabic" w:cs="Simplified Arabic" w:hint="cs"/>
          <w:sz w:val="24"/>
          <w:szCs w:val="24"/>
          <w:rtl/>
        </w:rPr>
        <w:t>تحقيقاً لأهداف ا</w:t>
      </w:r>
      <w:r w:rsidRPr="001C5E08">
        <w:rPr>
          <w:rFonts w:ascii="Simplified Arabic" w:hAnsi="Simplified Arabic" w:cs="Simplified Arabic"/>
          <w:sz w:val="24"/>
          <w:szCs w:val="24"/>
          <w:rtl/>
        </w:rPr>
        <w:t>لدارسة.</w:t>
      </w:r>
      <w:r w:rsidRPr="001C5E08">
        <w:rPr>
          <w:rFonts w:ascii="Simplified Arabic" w:hAnsi="Simplified Arabic" w:cs="Simplified Arabic" w:hint="cs"/>
          <w:sz w:val="24"/>
          <w:szCs w:val="24"/>
          <w:rtl/>
        </w:rPr>
        <w:t xml:space="preserve">  </w:t>
      </w:r>
      <w:r w:rsidRPr="001C5E08">
        <w:rPr>
          <w:rFonts w:ascii="Simplified Arabic" w:hAnsi="Simplified Arabic" w:cs="Simplified Arabic"/>
          <w:sz w:val="24"/>
          <w:szCs w:val="24"/>
          <w:rtl/>
        </w:rPr>
        <w:t xml:space="preserve">تبلغ مساحة الأراضي المزروعة بالمحاصيل الحقلية في فلسطين حسب نتائج التعداد الزراعي 2021 نحو </w:t>
      </w:r>
      <w:r w:rsidRPr="001C5E08">
        <w:rPr>
          <w:rFonts w:ascii="Simplified Arabic" w:hAnsi="Simplified Arabic" w:cs="Simplified Arabic"/>
          <w:sz w:val="24"/>
          <w:szCs w:val="24"/>
        </w:rPr>
        <w:t>217,205.9</w:t>
      </w:r>
      <w:r w:rsidRPr="001C5E08">
        <w:rPr>
          <w:rFonts w:ascii="Simplified Arabic" w:hAnsi="Simplified Arabic" w:cs="Simplified Arabic"/>
          <w:sz w:val="24"/>
          <w:szCs w:val="24"/>
          <w:rtl/>
        </w:rPr>
        <w:t xml:space="preserve"> دونماً، منها </w:t>
      </w:r>
      <w:r w:rsidRPr="001C5E08">
        <w:rPr>
          <w:rFonts w:ascii="Simplified Arabic" w:hAnsi="Simplified Arabic" w:cs="Simplified Arabic"/>
          <w:sz w:val="24"/>
          <w:szCs w:val="24"/>
        </w:rPr>
        <w:t>198,096.6</w:t>
      </w:r>
      <w:r w:rsidRPr="001C5E08">
        <w:rPr>
          <w:rFonts w:ascii="Simplified Arabic" w:hAnsi="Simplified Arabic" w:cs="Simplified Arabic"/>
          <w:sz w:val="24"/>
          <w:szCs w:val="24"/>
          <w:rtl/>
        </w:rPr>
        <w:t xml:space="preserve"> دونما</w:t>
      </w:r>
      <w:r w:rsidRPr="001C5E08">
        <w:rPr>
          <w:rFonts w:ascii="Simplified Arabic" w:hAnsi="Simplified Arabic" w:cs="Simplified Arabic" w:hint="cs"/>
          <w:sz w:val="24"/>
          <w:szCs w:val="24"/>
          <w:rtl/>
        </w:rPr>
        <w:t>ً</w:t>
      </w:r>
      <w:r w:rsidRPr="001C5E08">
        <w:rPr>
          <w:rFonts w:ascii="Simplified Arabic" w:hAnsi="Simplified Arabic" w:cs="Simplified Arabic"/>
          <w:sz w:val="24"/>
          <w:szCs w:val="24"/>
          <w:rtl/>
        </w:rPr>
        <w:t xml:space="preserve"> في الضفة الغربية </w:t>
      </w:r>
      <w:r w:rsidRPr="001C5E08">
        <w:rPr>
          <w:rFonts w:ascii="Simplified Arabic" w:hAnsi="Simplified Arabic" w:cs="Simplified Arabic" w:hint="cs"/>
          <w:sz w:val="24"/>
          <w:szCs w:val="24"/>
          <w:rtl/>
        </w:rPr>
        <w:t>بنسبة بلغت 91.</w:t>
      </w:r>
      <w:r w:rsidR="00B41C9D" w:rsidRPr="001C5E08">
        <w:rPr>
          <w:rFonts w:ascii="Simplified Arabic" w:hAnsi="Simplified Arabic" w:cs="Simplified Arabic" w:hint="cs"/>
          <w:sz w:val="24"/>
          <w:szCs w:val="24"/>
          <w:rtl/>
        </w:rPr>
        <w:t>2</w:t>
      </w:r>
      <w:r w:rsidRPr="001C5E08">
        <w:rPr>
          <w:rFonts w:ascii="Simplified Arabic" w:hAnsi="Simplified Arabic" w:cs="Simplified Arabic" w:hint="cs"/>
          <w:sz w:val="24"/>
          <w:szCs w:val="24"/>
          <w:rtl/>
        </w:rPr>
        <w:t>% و19,109.3</w:t>
      </w:r>
      <w:r w:rsidRPr="001C5E08">
        <w:rPr>
          <w:rFonts w:ascii="Simplified Arabic" w:hAnsi="Simplified Arabic" w:cs="Simplified Arabic"/>
          <w:sz w:val="24"/>
          <w:szCs w:val="24"/>
          <w:rtl/>
        </w:rPr>
        <w:t xml:space="preserve"> دونما</w:t>
      </w:r>
      <w:r w:rsidR="007E5516" w:rsidRPr="001C5E08">
        <w:rPr>
          <w:rFonts w:ascii="Simplified Arabic" w:hAnsi="Simplified Arabic" w:cs="Simplified Arabic" w:hint="cs"/>
          <w:sz w:val="24"/>
          <w:szCs w:val="24"/>
          <w:rtl/>
        </w:rPr>
        <w:t>ً</w:t>
      </w:r>
      <w:r w:rsidRPr="001C5E08">
        <w:rPr>
          <w:rFonts w:ascii="Simplified Arabic" w:hAnsi="Simplified Arabic" w:cs="Simplified Arabic"/>
          <w:sz w:val="24"/>
          <w:szCs w:val="24"/>
          <w:rtl/>
        </w:rPr>
        <w:t xml:space="preserve"> في قطاع غزة</w:t>
      </w:r>
      <w:r w:rsidRPr="001C5E08">
        <w:rPr>
          <w:rFonts w:ascii="Simplified Arabic" w:hAnsi="Simplified Arabic" w:cs="Simplified Arabic" w:hint="cs"/>
          <w:sz w:val="24"/>
          <w:szCs w:val="24"/>
          <w:rtl/>
        </w:rPr>
        <w:t xml:space="preserve"> بنسبة بلغت 8.8%</w:t>
      </w:r>
      <w:r w:rsidRPr="001C5E08">
        <w:rPr>
          <w:rFonts w:ascii="Simplified Arabic" w:hAnsi="Simplified Arabic" w:cs="Simplified Arabic"/>
          <w:sz w:val="24"/>
          <w:szCs w:val="24"/>
          <w:rtl/>
        </w:rPr>
        <w:t xml:space="preserve">؛ وتحتل محافظة جنين المرتبة الأولى (بواقع </w:t>
      </w:r>
      <w:r w:rsidRPr="001C5E08">
        <w:rPr>
          <w:rFonts w:ascii="Simplified Arabic" w:hAnsi="Simplified Arabic" w:cs="Simplified Arabic"/>
          <w:sz w:val="24"/>
          <w:szCs w:val="24"/>
        </w:rPr>
        <w:t>77,182.7</w:t>
      </w:r>
      <w:r w:rsidRPr="001C5E08">
        <w:rPr>
          <w:rFonts w:ascii="Simplified Arabic" w:hAnsi="Simplified Arabic" w:cs="Simplified Arabic"/>
          <w:sz w:val="24"/>
          <w:szCs w:val="24"/>
          <w:rtl/>
        </w:rPr>
        <w:t xml:space="preserve"> دونمات) ثم محافظة الخليل في المرتبة الثانية (بواقع </w:t>
      </w:r>
      <w:r w:rsidRPr="001C5E08">
        <w:rPr>
          <w:rFonts w:ascii="Simplified Arabic" w:hAnsi="Simplified Arabic" w:cs="Simplified Arabic"/>
          <w:sz w:val="24"/>
          <w:szCs w:val="24"/>
        </w:rPr>
        <w:t>52,329.5</w:t>
      </w:r>
      <w:r w:rsidRPr="001C5E08">
        <w:rPr>
          <w:rFonts w:ascii="Simplified Arabic" w:hAnsi="Simplified Arabic" w:cs="Simplified Arabic"/>
          <w:sz w:val="24"/>
          <w:szCs w:val="24"/>
          <w:rtl/>
        </w:rPr>
        <w:t xml:space="preserve"> دونماً).</w:t>
      </w:r>
    </w:p>
    <w:p w14:paraId="60305A98" w14:textId="77777777" w:rsidR="00ED168E" w:rsidRDefault="00ED168E" w:rsidP="00F07830">
      <w:pPr>
        <w:bidi/>
        <w:spacing w:after="0" w:line="240" w:lineRule="auto"/>
        <w:jc w:val="both"/>
        <w:rPr>
          <w:rFonts w:ascii="Simplified Arabic" w:hAnsi="Simplified Arabic" w:cs="Simplified Arabic"/>
        </w:rPr>
      </w:pPr>
    </w:p>
    <w:p w14:paraId="2D95DAFA" w14:textId="77777777" w:rsidR="001C5E08" w:rsidRDefault="001C5E08" w:rsidP="001C5E08">
      <w:pPr>
        <w:bidi/>
        <w:spacing w:after="0" w:line="240" w:lineRule="auto"/>
        <w:jc w:val="both"/>
        <w:rPr>
          <w:rFonts w:ascii="Simplified Arabic" w:hAnsi="Simplified Arabic" w:cs="Simplified Arabic"/>
        </w:rPr>
      </w:pPr>
    </w:p>
    <w:p w14:paraId="01FC57B7" w14:textId="77777777" w:rsidR="001C5E08" w:rsidRDefault="001C5E08" w:rsidP="001C5E08">
      <w:pPr>
        <w:bidi/>
        <w:spacing w:after="0" w:line="240" w:lineRule="auto"/>
        <w:jc w:val="both"/>
        <w:rPr>
          <w:rFonts w:ascii="Simplified Arabic" w:hAnsi="Simplified Arabic" w:cs="Simplified Arabic"/>
        </w:rPr>
      </w:pPr>
    </w:p>
    <w:p w14:paraId="31F39818" w14:textId="77777777" w:rsidR="001C5E08" w:rsidRPr="006F396A" w:rsidRDefault="001C5E08" w:rsidP="001C5E08">
      <w:pPr>
        <w:bidi/>
        <w:spacing w:after="0" w:line="240" w:lineRule="auto"/>
        <w:jc w:val="both"/>
        <w:rPr>
          <w:rFonts w:ascii="Simplified Arabic" w:hAnsi="Simplified Arabic" w:cs="Simplified Arabic"/>
          <w:rtl/>
        </w:rPr>
      </w:pPr>
    </w:p>
    <w:p w14:paraId="68CFA7EE" w14:textId="77777777" w:rsidR="007319FE" w:rsidRDefault="007319FE">
      <w:pPr>
        <w:spacing w:after="0" w:line="240" w:lineRule="auto"/>
        <w:rPr>
          <w:rFonts w:ascii="Simplified Arabic" w:hAnsi="Simplified Arabic" w:cs="Simplified Arabic"/>
          <w:b/>
          <w:bCs/>
          <w:sz w:val="24"/>
          <w:szCs w:val="24"/>
          <w:rtl/>
        </w:rPr>
      </w:pPr>
      <w:r>
        <w:rPr>
          <w:rFonts w:ascii="Simplified Arabic" w:hAnsi="Simplified Arabic" w:cs="Simplified Arabic"/>
          <w:b/>
          <w:bCs/>
          <w:sz w:val="24"/>
          <w:szCs w:val="24"/>
          <w:rtl/>
        </w:rPr>
        <w:br w:type="page"/>
      </w:r>
    </w:p>
    <w:p w14:paraId="3A105D2C" w14:textId="24298B3F" w:rsidR="00ED168E" w:rsidRDefault="00B961A1" w:rsidP="00F07830">
      <w:pPr>
        <w:bidi/>
        <w:spacing w:after="0" w:line="240" w:lineRule="auto"/>
        <w:jc w:val="center"/>
        <w:rPr>
          <w:rFonts w:ascii="Simplified Arabic" w:hAnsi="Simplified Arabic" w:cs="Simplified Arabic"/>
          <w:b/>
          <w:bCs/>
          <w:sz w:val="24"/>
          <w:szCs w:val="24"/>
          <w:rtl/>
        </w:rPr>
      </w:pPr>
      <w:r>
        <w:rPr>
          <w:rFonts w:ascii="Simplified Arabic" w:hAnsi="Simplified Arabic" w:cs="Simplified Arabic"/>
          <w:b/>
          <w:bCs/>
          <w:sz w:val="24"/>
          <w:szCs w:val="24"/>
          <w:rtl/>
        </w:rPr>
        <w:lastRenderedPageBreak/>
        <w:t>شكل رقم (</w:t>
      </w:r>
      <w:r>
        <w:rPr>
          <w:rFonts w:ascii="Simplified Arabic" w:hAnsi="Simplified Arabic" w:cs="Simplified Arabic" w:hint="cs"/>
          <w:b/>
          <w:bCs/>
          <w:sz w:val="24"/>
          <w:szCs w:val="24"/>
          <w:rtl/>
          <w:lang w:bidi="ar-JO"/>
        </w:rPr>
        <w:t>6</w:t>
      </w:r>
      <w:r>
        <w:rPr>
          <w:rFonts w:ascii="Simplified Arabic" w:hAnsi="Simplified Arabic" w:cs="Simplified Arabic"/>
          <w:b/>
          <w:bCs/>
          <w:sz w:val="24"/>
          <w:szCs w:val="24"/>
          <w:rtl/>
        </w:rPr>
        <w:t xml:space="preserve">): المساحات المزروعة بالمحاصيل الحقلية بالدونم </w:t>
      </w:r>
      <w:r>
        <w:rPr>
          <w:rFonts w:ascii="Simplified Arabic" w:hAnsi="Simplified Arabic" w:cs="Simplified Arabic" w:hint="cs"/>
          <w:b/>
          <w:bCs/>
          <w:sz w:val="24"/>
          <w:szCs w:val="24"/>
          <w:rtl/>
        </w:rPr>
        <w:t>حسب المحافظة</w:t>
      </w:r>
      <w:r>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للأعوام</w:t>
      </w:r>
      <w:r>
        <w:rPr>
          <w:rFonts w:ascii="Simplified Arabic" w:hAnsi="Simplified Arabic" w:cs="Simplified Arabic"/>
          <w:b/>
          <w:bCs/>
          <w:sz w:val="24"/>
          <w:szCs w:val="24"/>
          <w:rtl/>
        </w:rPr>
        <w:t xml:space="preserve"> 2010 و2021 </w:t>
      </w:r>
    </w:p>
    <w:p w14:paraId="20D346AA" w14:textId="77777777" w:rsidR="00ED168E" w:rsidRDefault="00B961A1" w:rsidP="00F07830">
      <w:pPr>
        <w:bidi/>
        <w:spacing w:after="0" w:line="240" w:lineRule="auto"/>
        <w:jc w:val="center"/>
        <w:rPr>
          <w:rFonts w:ascii="Simplified Arabic" w:hAnsi="Simplified Arabic" w:cs="Simplified Arabic"/>
          <w:b/>
          <w:bCs/>
          <w:sz w:val="24"/>
          <w:szCs w:val="24"/>
          <w:rtl/>
        </w:rPr>
      </w:pPr>
      <w:r>
        <w:rPr>
          <w:rFonts w:ascii="Simplified Arabic" w:hAnsi="Simplified Arabic" w:cs="Simplified Arabic"/>
          <w:b/>
          <w:bCs/>
          <w:noProof/>
          <w:sz w:val="24"/>
          <w:szCs w:val="24"/>
          <w:rtl/>
        </w:rPr>
        <w:drawing>
          <wp:inline distT="0" distB="0" distL="0" distR="0" wp14:anchorId="057487D5" wp14:editId="0AF40CCD">
            <wp:extent cx="5875020" cy="2665562"/>
            <wp:effectExtent l="95250" t="38100" r="30480" b="9715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D0B4ADC" w14:textId="77777777" w:rsidR="00517398" w:rsidRPr="00F44D72" w:rsidRDefault="00517398"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CF5B78">
        <w:rPr>
          <w:rFonts w:ascii="Simplified Arabic" w:hAnsi="Simplified Arabic" w:cs="Simplified Arabic"/>
          <w:color w:val="000000" w:themeColor="text1"/>
          <w:sz w:val="20"/>
          <w:szCs w:val="20"/>
          <w:rtl/>
        </w:rPr>
        <w:t>التعداد الزراعي - 2010، النتائج النهائية.</w:t>
      </w:r>
      <w:r w:rsidRPr="00F44D72">
        <w:rPr>
          <w:rFonts w:ascii="Simplified Arabic" w:hAnsi="Simplified Arabic" w:cs="Simplified Arabic"/>
          <w:color w:val="000000" w:themeColor="text1"/>
          <w:sz w:val="20"/>
          <w:szCs w:val="20"/>
          <w:rtl/>
        </w:rPr>
        <w:t xml:space="preserve">  رام االله – فلسطين.</w:t>
      </w:r>
    </w:p>
    <w:p w14:paraId="6543C392" w14:textId="77777777" w:rsidR="00517398" w:rsidRPr="00F44D72" w:rsidRDefault="00517398"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CF5B78">
        <w:rPr>
          <w:rFonts w:ascii="Simplified Arabic" w:hAnsi="Simplified Arabic" w:cs="Simplified Arabic"/>
          <w:color w:val="000000" w:themeColor="text1"/>
          <w:sz w:val="20"/>
          <w:szCs w:val="20"/>
          <w:rtl/>
        </w:rPr>
        <w:t>.  التعداد الزراعي - 2021، النتائج النهائية</w:t>
      </w:r>
      <w:r w:rsidRPr="00F44D72">
        <w:rPr>
          <w:rFonts w:ascii="Simplified Arabic" w:hAnsi="Simplified Arabic" w:cs="Simplified Arabic"/>
          <w:color w:val="000000" w:themeColor="text1"/>
          <w:sz w:val="20"/>
          <w:szCs w:val="20"/>
          <w:rtl/>
        </w:rPr>
        <w:t>.  رام الله – فلسطين.</w:t>
      </w:r>
    </w:p>
    <w:p w14:paraId="02D542CB" w14:textId="77777777" w:rsidR="008539A2" w:rsidRDefault="008539A2" w:rsidP="00B41C9D">
      <w:pPr>
        <w:bidi/>
        <w:spacing w:after="0" w:line="240" w:lineRule="auto"/>
        <w:jc w:val="both"/>
        <w:rPr>
          <w:rFonts w:ascii="Simplified Arabic" w:hAnsi="Simplified Arabic" w:cs="Simplified Arabic"/>
          <w:sz w:val="28"/>
          <w:szCs w:val="28"/>
        </w:rPr>
      </w:pPr>
    </w:p>
    <w:p w14:paraId="6944B9C2" w14:textId="4B4074FF" w:rsidR="00ED168E" w:rsidRPr="008539A2" w:rsidRDefault="00B961A1" w:rsidP="008539A2">
      <w:pPr>
        <w:bidi/>
        <w:spacing w:after="0"/>
        <w:jc w:val="both"/>
        <w:rPr>
          <w:rFonts w:ascii="Simplified Arabic" w:hAnsi="Simplified Arabic" w:cs="Simplified Arabic"/>
          <w:sz w:val="24"/>
          <w:szCs w:val="24"/>
          <w:rtl/>
        </w:rPr>
      </w:pPr>
      <w:r w:rsidRPr="008539A2">
        <w:rPr>
          <w:rFonts w:ascii="Simplified Arabic" w:hAnsi="Simplified Arabic" w:cs="Simplified Arabic"/>
          <w:sz w:val="24"/>
          <w:szCs w:val="24"/>
          <w:rtl/>
        </w:rPr>
        <w:t>تراجعت المساحات المزروعة بالمحاصيل الحقلية على مستوى فلسطين بنسبة بلغت 10.</w:t>
      </w:r>
      <w:r w:rsidR="00B41C9D" w:rsidRPr="008539A2">
        <w:rPr>
          <w:rFonts w:ascii="Simplified Arabic" w:hAnsi="Simplified Arabic" w:cs="Simplified Arabic"/>
          <w:sz w:val="24"/>
          <w:szCs w:val="24"/>
          <w:rtl/>
        </w:rPr>
        <w:t>2</w:t>
      </w:r>
      <w:r w:rsidRPr="008539A2">
        <w:rPr>
          <w:rFonts w:ascii="Simplified Arabic" w:hAnsi="Simplified Arabic" w:cs="Simplified Arabic"/>
          <w:sz w:val="24"/>
          <w:szCs w:val="24"/>
          <w:rtl/>
        </w:rPr>
        <w:t xml:space="preserve">%، وعلى مستوى الضفة الغربية فقد تراجعت بنسبة 11.5%، وتراجعت بنسبة </w:t>
      </w:r>
      <w:r w:rsidR="00B41C9D" w:rsidRPr="008539A2">
        <w:rPr>
          <w:rFonts w:ascii="Simplified Arabic" w:hAnsi="Simplified Arabic" w:cs="Simplified Arabic"/>
          <w:sz w:val="24"/>
          <w:szCs w:val="24"/>
          <w:rtl/>
        </w:rPr>
        <w:t>6.0</w:t>
      </w:r>
      <w:r w:rsidRPr="008539A2">
        <w:rPr>
          <w:rFonts w:ascii="Simplified Arabic" w:hAnsi="Simplified Arabic" w:cs="Simplified Arabic"/>
          <w:sz w:val="24"/>
          <w:szCs w:val="24"/>
          <w:rtl/>
        </w:rPr>
        <w:t>% في قطاع غزة.  كما يلاحظ تراجعاً على مستوى معظم محافظات الضفة الغربية وقطاع غزة بشكل ملحوظ ويمكن ملاحظته في الشكل البياني رقم (</w:t>
      </w:r>
      <w:r w:rsidRPr="008539A2">
        <w:rPr>
          <w:rFonts w:ascii="Simplified Arabic" w:hAnsi="Simplified Arabic" w:cs="Simplified Arabic"/>
          <w:sz w:val="24"/>
          <w:szCs w:val="24"/>
          <w:rtl/>
          <w:lang w:bidi="ar-JO"/>
        </w:rPr>
        <w:t>6</w:t>
      </w:r>
      <w:r w:rsidRPr="008539A2">
        <w:rPr>
          <w:rFonts w:ascii="Simplified Arabic" w:hAnsi="Simplified Arabic" w:cs="Simplified Arabic"/>
          <w:sz w:val="24"/>
          <w:szCs w:val="24"/>
          <w:rtl/>
        </w:rPr>
        <w:t>)، ويعود تراجع المساحات المزروعة بالمحاصيل الحقلية لعدة أسباب لعل أهمها:</w:t>
      </w:r>
    </w:p>
    <w:p w14:paraId="0C972644" w14:textId="77777777" w:rsidR="00ED168E" w:rsidRPr="008539A2" w:rsidRDefault="00B961A1" w:rsidP="008539A2">
      <w:pPr>
        <w:pStyle w:val="ListParagraph"/>
        <w:numPr>
          <w:ilvl w:val="0"/>
          <w:numId w:val="12"/>
        </w:numPr>
        <w:bidi/>
        <w:spacing w:after="0"/>
        <w:jc w:val="both"/>
        <w:rPr>
          <w:rFonts w:ascii="Simplified Arabic" w:hAnsi="Simplified Arabic" w:cs="Simplified Arabic"/>
          <w:sz w:val="24"/>
          <w:szCs w:val="24"/>
        </w:rPr>
      </w:pPr>
      <w:r w:rsidRPr="008539A2">
        <w:rPr>
          <w:rFonts w:ascii="Simplified Arabic" w:hAnsi="Simplified Arabic" w:cs="Simplified Arabic"/>
          <w:sz w:val="24"/>
          <w:szCs w:val="24"/>
          <w:rtl/>
        </w:rPr>
        <w:t>انخفاض العائد المادي؛ بسبب</w:t>
      </w:r>
      <w:r w:rsidRPr="008539A2">
        <w:rPr>
          <w:rFonts w:ascii="Simplified Arabic" w:hAnsi="Simplified Arabic" w:cs="Simplified Arabic"/>
          <w:sz w:val="24"/>
          <w:szCs w:val="24"/>
        </w:rPr>
        <w:t xml:space="preserve"> </w:t>
      </w:r>
      <w:r w:rsidRPr="008539A2">
        <w:rPr>
          <w:rFonts w:ascii="Simplified Arabic" w:hAnsi="Simplified Arabic" w:cs="Simplified Arabic"/>
          <w:sz w:val="24"/>
          <w:szCs w:val="24"/>
          <w:rtl/>
        </w:rPr>
        <w:t>تدني نسبة الإنتاجية وتدهور الأصناف والسلالات المتأقلمة مع الظروف البيئية المحلية.</w:t>
      </w:r>
    </w:p>
    <w:p w14:paraId="1DA3A991" w14:textId="77777777" w:rsidR="00ED168E" w:rsidRPr="008539A2" w:rsidRDefault="00B961A1" w:rsidP="008539A2">
      <w:pPr>
        <w:pStyle w:val="ListParagraph"/>
        <w:numPr>
          <w:ilvl w:val="0"/>
          <w:numId w:val="12"/>
        </w:numPr>
        <w:bidi/>
        <w:spacing w:after="0"/>
        <w:jc w:val="both"/>
        <w:rPr>
          <w:rFonts w:ascii="Simplified Arabic" w:hAnsi="Simplified Arabic" w:cs="Simplified Arabic"/>
          <w:sz w:val="24"/>
          <w:szCs w:val="24"/>
        </w:rPr>
      </w:pPr>
      <w:r w:rsidRPr="008539A2">
        <w:rPr>
          <w:rFonts w:ascii="Simplified Arabic" w:hAnsi="Simplified Arabic" w:cs="Simplified Arabic"/>
          <w:sz w:val="24"/>
          <w:szCs w:val="24"/>
          <w:rtl/>
        </w:rPr>
        <w:t>تحول العديد من المزارعين والمستثمرين لنمط الزراعات ذات العائد العالي كالأفوكادو والجوافة، وبالتالي يكون على حساب الأنواع الأخرى من الزراعات والتي من ضمنها المحاصيل الحقلية.</w:t>
      </w:r>
    </w:p>
    <w:p w14:paraId="2AACCF42" w14:textId="77777777" w:rsidR="00ED168E" w:rsidRPr="008539A2" w:rsidRDefault="00B961A1" w:rsidP="008539A2">
      <w:pPr>
        <w:pStyle w:val="ListParagraph"/>
        <w:numPr>
          <w:ilvl w:val="0"/>
          <w:numId w:val="12"/>
        </w:numPr>
        <w:bidi/>
        <w:spacing w:after="0"/>
        <w:jc w:val="both"/>
        <w:rPr>
          <w:rFonts w:ascii="Simplified Arabic" w:hAnsi="Simplified Arabic" w:cs="Simplified Arabic"/>
          <w:sz w:val="24"/>
          <w:szCs w:val="24"/>
        </w:rPr>
      </w:pPr>
      <w:r w:rsidRPr="008539A2">
        <w:rPr>
          <w:rFonts w:ascii="Simplified Arabic" w:hAnsi="Simplified Arabic" w:cs="Simplified Arabic"/>
          <w:sz w:val="24"/>
          <w:szCs w:val="24"/>
          <w:rtl/>
        </w:rPr>
        <w:t>صعوبة تسويق بعض أنواع المحاصيل الحقلية كالقمح والشعير والعدس وغيرها نظراً لعدم توفر تسويق في كافة المحافظات، حيث أن تسويق أنواع المزروعات الأخرى أسهل كمحاصيل الخضار والفواكه كمثال.</w:t>
      </w:r>
    </w:p>
    <w:p w14:paraId="4297D791" w14:textId="77777777" w:rsidR="00ED168E" w:rsidRPr="008539A2" w:rsidRDefault="00B961A1" w:rsidP="008539A2">
      <w:pPr>
        <w:pStyle w:val="ListParagraph"/>
        <w:numPr>
          <w:ilvl w:val="0"/>
          <w:numId w:val="12"/>
        </w:numPr>
        <w:bidi/>
        <w:spacing w:after="0"/>
        <w:jc w:val="both"/>
        <w:rPr>
          <w:rFonts w:ascii="Simplified Arabic" w:hAnsi="Simplified Arabic" w:cs="Simplified Arabic"/>
          <w:sz w:val="24"/>
          <w:szCs w:val="24"/>
        </w:rPr>
      </w:pPr>
      <w:r w:rsidRPr="008539A2">
        <w:rPr>
          <w:rFonts w:ascii="Simplified Arabic" w:hAnsi="Simplified Arabic" w:cs="Simplified Arabic"/>
          <w:sz w:val="24"/>
          <w:szCs w:val="24"/>
          <w:rtl/>
        </w:rPr>
        <w:t>تفتت الملكيات، بسبب توزيع الإرث المتواصل بين الأجيال، وبسبب بيع الأراضي الزراعية والتحول لأعمال غير زراعية، يضاف لذلك موضوع الزحف العمراني على الأراضي الزراعية، والذي يقلل من المساحات المعدة للزراعة بشكل مستمر ومتواصل.</w:t>
      </w:r>
    </w:p>
    <w:p w14:paraId="56359F2E" w14:textId="77777777" w:rsidR="00ED168E" w:rsidRPr="008539A2" w:rsidRDefault="00B961A1" w:rsidP="008539A2">
      <w:pPr>
        <w:pStyle w:val="ListParagraph"/>
        <w:numPr>
          <w:ilvl w:val="0"/>
          <w:numId w:val="12"/>
        </w:numPr>
        <w:bidi/>
        <w:spacing w:after="0"/>
        <w:jc w:val="both"/>
        <w:rPr>
          <w:rFonts w:ascii="Simplified Arabic" w:hAnsi="Simplified Arabic" w:cs="Simplified Arabic"/>
          <w:sz w:val="24"/>
          <w:szCs w:val="24"/>
          <w:rtl/>
        </w:rPr>
      </w:pPr>
      <w:r w:rsidRPr="008539A2">
        <w:rPr>
          <w:rFonts w:ascii="Simplified Arabic" w:hAnsi="Simplified Arabic" w:cs="Simplified Arabic"/>
          <w:sz w:val="24"/>
          <w:szCs w:val="24"/>
          <w:rtl/>
        </w:rPr>
        <w:t>زحف المستوطنات على الأراضي الزراعية والسيطرة على مساحات كبيرة من الأراضي الزراعية خاصة في المناطق المصنفة (ج)، والتضييق المستمر من المستوطنين على المزارعين بشكل ممنهج.</w:t>
      </w:r>
    </w:p>
    <w:p w14:paraId="622888D1" w14:textId="77777777" w:rsidR="00ED168E" w:rsidRPr="008539A2" w:rsidRDefault="00B961A1" w:rsidP="008539A2">
      <w:pPr>
        <w:pStyle w:val="ListParagraph"/>
        <w:numPr>
          <w:ilvl w:val="0"/>
          <w:numId w:val="12"/>
        </w:numPr>
        <w:bidi/>
        <w:spacing w:after="0"/>
        <w:jc w:val="both"/>
        <w:rPr>
          <w:rFonts w:ascii="Simplified Arabic" w:hAnsi="Simplified Arabic" w:cs="Simplified Arabic"/>
          <w:sz w:val="24"/>
          <w:szCs w:val="24"/>
          <w:rtl/>
        </w:rPr>
      </w:pPr>
      <w:r w:rsidRPr="008539A2">
        <w:rPr>
          <w:rFonts w:ascii="Simplified Arabic" w:hAnsi="Simplified Arabic" w:cs="Simplified Arabic"/>
          <w:sz w:val="24"/>
          <w:szCs w:val="24"/>
          <w:rtl/>
        </w:rPr>
        <w:lastRenderedPageBreak/>
        <w:t>انتشار الخنازير البرية بفعل الاحتلال، والتي تتلف المحاصيل الزراعية وتسبب أضرار وخسائر كبيرة للمزارعين، وبالتالي يؤدي للعزوف عن الزراعة بسبب صعوبة محاربة هذه الظاهرة، نظراً لعدم وجود وسائل المكافحة الناجعة، وبسبب منع الاحتلال لملاحقتها والحد من انتشارها بحجة الحياة البرية.</w:t>
      </w:r>
    </w:p>
    <w:p w14:paraId="4815A35A" w14:textId="77777777" w:rsidR="00ED168E" w:rsidRPr="008539A2" w:rsidRDefault="00B961A1" w:rsidP="008539A2">
      <w:pPr>
        <w:pStyle w:val="ListParagraph"/>
        <w:numPr>
          <w:ilvl w:val="0"/>
          <w:numId w:val="12"/>
        </w:numPr>
        <w:bidi/>
        <w:spacing w:after="0"/>
        <w:jc w:val="both"/>
        <w:rPr>
          <w:rFonts w:ascii="Simplified Arabic" w:hAnsi="Simplified Arabic" w:cs="Simplified Arabic"/>
          <w:sz w:val="24"/>
          <w:szCs w:val="24"/>
        </w:rPr>
      </w:pPr>
      <w:r w:rsidRPr="008539A2">
        <w:rPr>
          <w:rFonts w:ascii="Simplified Arabic" w:hAnsi="Simplified Arabic" w:cs="Simplified Arabic"/>
          <w:sz w:val="24"/>
          <w:szCs w:val="24"/>
          <w:rtl/>
        </w:rPr>
        <w:t xml:space="preserve">عزوف المزارعين عن الزراعة، والاتجاه نحو مجالات عمل أخرى، لا سيما العمل خلف الخط الأخضر، بسبب ارتفاع الأجور هناك وتوفر فرص العمل، الأمر الذي يشجع جيل الشباب للتوجه للعمل هناك والبعد عن العمل في </w:t>
      </w:r>
      <w:r w:rsidRPr="008539A2">
        <w:rPr>
          <w:rFonts w:ascii="Simplified Arabic" w:hAnsi="Simplified Arabic" w:cs="Simplified Arabic"/>
          <w:color w:val="000000" w:themeColor="text1"/>
          <w:sz w:val="24"/>
          <w:szCs w:val="24"/>
          <w:rtl/>
        </w:rPr>
        <w:t xml:space="preserve">فلسطين </w:t>
      </w:r>
      <w:r w:rsidRPr="008539A2">
        <w:rPr>
          <w:rFonts w:ascii="Simplified Arabic" w:hAnsi="Simplified Arabic" w:cs="Simplified Arabic"/>
          <w:sz w:val="24"/>
          <w:szCs w:val="24"/>
          <w:rtl/>
        </w:rPr>
        <w:t>في كافة القطاعات ومن أهمها القطاع الزراعي.</w:t>
      </w:r>
    </w:p>
    <w:p w14:paraId="01287CFB" w14:textId="77777777" w:rsidR="00ED168E" w:rsidRPr="008539A2" w:rsidRDefault="00ED168E" w:rsidP="008539A2">
      <w:pPr>
        <w:bidi/>
        <w:spacing w:after="0"/>
        <w:jc w:val="both"/>
        <w:rPr>
          <w:rFonts w:ascii="Simplified Arabic" w:hAnsi="Simplified Arabic" w:cs="Simplified Arabic"/>
          <w:color w:val="000000" w:themeColor="text1"/>
          <w:sz w:val="24"/>
          <w:szCs w:val="24"/>
          <w:rtl/>
          <w:lang w:bidi="ar-JO"/>
        </w:rPr>
      </w:pPr>
    </w:p>
    <w:p w14:paraId="094F4F07" w14:textId="379AA25E" w:rsidR="00ED168E" w:rsidRPr="008539A2" w:rsidRDefault="00B961A1" w:rsidP="008539A2">
      <w:pPr>
        <w:shd w:val="clear" w:color="auto" w:fill="FFFFFF"/>
        <w:bidi/>
        <w:spacing w:after="0"/>
        <w:jc w:val="both"/>
        <w:rPr>
          <w:rFonts w:ascii="Simplified Arabic" w:hAnsi="Simplified Arabic" w:cs="Simplified Arabic"/>
          <w:color w:val="000000" w:themeColor="text1"/>
          <w:sz w:val="24"/>
          <w:szCs w:val="24"/>
        </w:rPr>
      </w:pPr>
      <w:r w:rsidRPr="008539A2">
        <w:rPr>
          <w:rFonts w:ascii="Simplified Arabic" w:hAnsi="Simplified Arabic" w:cs="Simplified Arabic"/>
          <w:color w:val="000000" w:themeColor="text1"/>
          <w:sz w:val="24"/>
          <w:szCs w:val="24"/>
          <w:rtl/>
          <w:lang w:bidi="ar-JO"/>
        </w:rPr>
        <w:t xml:space="preserve">يشار إلى أن </w:t>
      </w:r>
      <w:r w:rsidRPr="008539A2">
        <w:rPr>
          <w:rFonts w:ascii="Simplified Arabic" w:hAnsi="Simplified Arabic" w:cs="Simplified Arabic"/>
          <w:color w:val="000000" w:themeColor="text1"/>
          <w:sz w:val="24"/>
          <w:szCs w:val="24"/>
          <w:rtl/>
        </w:rPr>
        <w:t>نسبة لا بأس بها من المساحات المزروعة قد زرعت بالدخان البلدي (الهيشي)</w:t>
      </w:r>
      <w:r w:rsidRPr="008539A2">
        <w:rPr>
          <w:rFonts w:ascii="Simplified Arabic" w:hAnsi="Simplified Arabic" w:cs="Simplified Arabic"/>
          <w:color w:val="000000" w:themeColor="text1"/>
          <w:sz w:val="24"/>
          <w:szCs w:val="24"/>
          <w:rtl/>
          <w:lang w:bidi="ar-JO"/>
        </w:rPr>
        <w:t>، والسبب العائد المادي الكبير من هذا المحصول،</w:t>
      </w:r>
      <w:r w:rsidRPr="008539A2">
        <w:rPr>
          <w:rFonts w:ascii="Simplified Arabic" w:hAnsi="Simplified Arabic" w:cs="Simplified Arabic"/>
          <w:color w:val="000000" w:themeColor="text1"/>
          <w:sz w:val="24"/>
          <w:szCs w:val="24"/>
          <w:rtl/>
        </w:rPr>
        <w:t xml:space="preserve"> فقد بلغت نسبتها من مجمل المساحات المزروعة بمحاصيل حقلية على مستوى فلسطين 9.5% مقابل 0.7% في التعداد الزراعي 2010، وعلى مستوى الضفة الغربية بلغت نسبة المساحة المزروعة بالدخان البلدي 10.4% من مجمل المساحات المزروعة بالمحاصيل الحقلية مقابل 0.8% في تعداد 2010، فيما بلغت نسبتها على مستوى قطاع غزة 0.4% من مجمل المساحات المزروعة بمحاصيل حقلية بينما كانت النسبة 0.0% في العام 2010. ويشير هذه الأمر إلى ارتفاع كبير في المساحات المزروعة بمحاصيل اقتصادية أو تجارية أكثر ربحية للمزارعين كمحصول الدخان، على حساب المساحات المزروعة بمحاصيل حقلية أخرى، خاصة في محافظة جنين في الضفة الغربية.</w:t>
      </w:r>
      <w:r w:rsidRPr="008539A2">
        <w:rPr>
          <w:rFonts w:ascii="Simplified Arabic" w:hAnsi="Simplified Arabic" w:cs="Simplified Arabic"/>
          <w:color w:val="000000" w:themeColor="text1"/>
          <w:sz w:val="24"/>
          <w:szCs w:val="24"/>
          <w:rtl/>
          <w:lang w:bidi="ar-JO"/>
        </w:rPr>
        <w:t xml:space="preserve"> </w:t>
      </w:r>
      <w:r w:rsidRPr="008539A2">
        <w:rPr>
          <w:rFonts w:ascii="Simplified Arabic" w:hAnsi="Simplified Arabic" w:cs="Simplified Arabic"/>
          <w:color w:val="000000" w:themeColor="text1"/>
          <w:sz w:val="24"/>
          <w:szCs w:val="24"/>
          <w:rtl/>
        </w:rPr>
        <w:t>في العام 1952 عقب النكبة بـ4 سنوات والحاق الضفة الغربية، أي ما تبقى من فلسطين التاريخية بالأردن عملت الحكومة "الأردنية"، على تنظيم زراعة التبغ، ففرضت على المزارعين الحصول على الترخيص اللازم، ودفع الضرائب (250 فلساً عن كل كغم) ومعاقبة المخالفين وفق ما نص عليه قانون التبغ رقم 32 لسنة 1952، والقانون المؤقت رقم (71) لسنة 1966 المعدل لقانون التبغ، وكان المزارعون يوردون إنتاجهم إلى شركتين في عمان</w:t>
      </w:r>
      <w:r w:rsidRPr="008539A2">
        <w:rPr>
          <w:rFonts w:ascii="Simplified Arabic" w:hAnsi="Simplified Arabic" w:cs="Simplified Arabic"/>
          <w:color w:val="000000" w:themeColor="text1"/>
          <w:sz w:val="24"/>
          <w:szCs w:val="24"/>
          <w:rtl/>
          <w:lang w:bidi="ar-JO"/>
        </w:rPr>
        <w:t xml:space="preserve">، أما </w:t>
      </w:r>
      <w:r w:rsidRPr="008539A2">
        <w:rPr>
          <w:rFonts w:ascii="Simplified Arabic" w:hAnsi="Simplified Arabic" w:cs="Simplified Arabic"/>
          <w:color w:val="000000" w:themeColor="text1"/>
          <w:sz w:val="24"/>
          <w:szCs w:val="24"/>
          <w:rtl/>
        </w:rPr>
        <w:t xml:space="preserve">في القرن الـ21 وخلال السنوات الخمس الأخيرة ازدادت زراعة التبغ في </w:t>
      </w:r>
      <w:r w:rsidR="006F163D" w:rsidRPr="008539A2">
        <w:rPr>
          <w:rFonts w:ascii="Simplified Arabic" w:hAnsi="Simplified Arabic" w:cs="Simplified Arabic"/>
          <w:color w:val="000000" w:themeColor="text1"/>
          <w:sz w:val="24"/>
          <w:szCs w:val="24"/>
          <w:rtl/>
        </w:rPr>
        <w:t>فلسطين</w:t>
      </w:r>
      <w:r w:rsidRPr="008539A2">
        <w:rPr>
          <w:rFonts w:ascii="Simplified Arabic" w:hAnsi="Simplified Arabic" w:cs="Simplified Arabic"/>
          <w:color w:val="000000" w:themeColor="text1"/>
          <w:sz w:val="24"/>
          <w:szCs w:val="24"/>
          <w:rtl/>
        </w:rPr>
        <w:t xml:space="preserve"> بصورة كبيرة جداً </w:t>
      </w:r>
      <w:r w:rsidR="007E5516" w:rsidRPr="008539A2">
        <w:rPr>
          <w:rFonts w:ascii="Simplified Arabic" w:hAnsi="Simplified Arabic" w:cs="Simplified Arabic"/>
          <w:color w:val="000000" w:themeColor="text1"/>
          <w:sz w:val="24"/>
          <w:szCs w:val="24"/>
          <w:rtl/>
        </w:rPr>
        <w:t>نتيجة</w:t>
      </w:r>
      <w:r w:rsidRPr="008539A2">
        <w:rPr>
          <w:rFonts w:ascii="Simplified Arabic" w:hAnsi="Simplified Arabic" w:cs="Simplified Arabic"/>
          <w:color w:val="000000" w:themeColor="text1"/>
          <w:sz w:val="24"/>
          <w:szCs w:val="24"/>
          <w:rtl/>
        </w:rPr>
        <w:t xml:space="preserve"> غياب القانون وتداخل الصلاحيات بين عدد من الوزارات والمؤسسات الحكومية حتى وصل</w:t>
      </w:r>
      <w:r w:rsidR="002E4D80" w:rsidRPr="008539A2">
        <w:rPr>
          <w:rFonts w:ascii="Simplified Arabic" w:hAnsi="Simplified Arabic" w:cs="Simplified Arabic"/>
          <w:color w:val="000000" w:themeColor="text1"/>
          <w:sz w:val="24"/>
          <w:szCs w:val="24"/>
          <w:rtl/>
        </w:rPr>
        <w:t>ت</w:t>
      </w:r>
      <w:r w:rsidRPr="008539A2">
        <w:rPr>
          <w:rFonts w:ascii="Simplified Arabic" w:hAnsi="Simplified Arabic" w:cs="Simplified Arabic"/>
          <w:color w:val="000000" w:themeColor="text1"/>
          <w:sz w:val="24"/>
          <w:szCs w:val="24"/>
          <w:rtl/>
        </w:rPr>
        <w:t xml:space="preserve"> </w:t>
      </w:r>
      <w:r w:rsidR="002E4D80" w:rsidRPr="008539A2">
        <w:rPr>
          <w:rFonts w:ascii="Simplified Arabic" w:hAnsi="Simplified Arabic" w:cs="Simplified Arabic"/>
          <w:color w:val="000000" w:themeColor="text1"/>
          <w:sz w:val="24"/>
          <w:szCs w:val="24"/>
          <w:rtl/>
        </w:rPr>
        <w:t xml:space="preserve">مساحة </w:t>
      </w:r>
      <w:r w:rsidRPr="008539A2">
        <w:rPr>
          <w:rFonts w:ascii="Simplified Arabic" w:hAnsi="Simplified Arabic" w:cs="Simplified Arabic"/>
          <w:color w:val="000000" w:themeColor="text1"/>
          <w:sz w:val="24"/>
          <w:szCs w:val="24"/>
          <w:rtl/>
        </w:rPr>
        <w:t>الأراضي المزروعة بالتبغ خلال العام 2015 إلى أكثر من 34 الف دونم</w:t>
      </w:r>
      <w:r w:rsidRPr="008539A2">
        <w:rPr>
          <w:rFonts w:ascii="Simplified Arabic" w:hAnsi="Simplified Arabic" w:cs="Simplified Arabic"/>
          <w:color w:val="000000" w:themeColor="text1"/>
          <w:sz w:val="24"/>
          <w:szCs w:val="24"/>
          <w:rtl/>
          <w:lang w:bidi="ar-JO"/>
        </w:rPr>
        <w:t xml:space="preserve">، غالبيتها في محافظة جنين، فقد أشارت وزارة الزراعة </w:t>
      </w:r>
      <w:r w:rsidR="002E4D80" w:rsidRPr="008539A2">
        <w:rPr>
          <w:rFonts w:ascii="Simplified Arabic" w:hAnsi="Simplified Arabic" w:cs="Simplified Arabic"/>
          <w:color w:val="000000" w:themeColor="text1"/>
          <w:sz w:val="24"/>
          <w:szCs w:val="24"/>
          <w:rtl/>
          <w:lang w:bidi="ar-JO"/>
        </w:rPr>
        <w:t>ان</w:t>
      </w:r>
      <w:r w:rsidR="002E4D80" w:rsidRPr="008539A2">
        <w:rPr>
          <w:rFonts w:ascii="Simplified Arabic" w:hAnsi="Simplified Arabic" w:cs="Simplified Arabic"/>
          <w:color w:val="333333"/>
          <w:sz w:val="29"/>
          <w:szCs w:val="28"/>
          <w:rtl/>
        </w:rPr>
        <w:t xml:space="preserve"> </w:t>
      </w:r>
      <w:r w:rsidRPr="008539A2">
        <w:rPr>
          <w:rFonts w:ascii="Simplified Arabic" w:hAnsi="Simplified Arabic" w:cs="Simplified Arabic"/>
          <w:color w:val="000000" w:themeColor="text1"/>
          <w:sz w:val="24"/>
          <w:szCs w:val="24"/>
          <w:rtl/>
        </w:rPr>
        <w:t xml:space="preserve">85% من التبغ الذي يزرع في </w:t>
      </w:r>
      <w:r w:rsidR="006F163D" w:rsidRPr="008539A2">
        <w:rPr>
          <w:rFonts w:ascii="Simplified Arabic" w:hAnsi="Simplified Arabic" w:cs="Simplified Arabic"/>
          <w:color w:val="000000" w:themeColor="text1"/>
          <w:sz w:val="24"/>
          <w:szCs w:val="24"/>
          <w:rtl/>
        </w:rPr>
        <w:t>فلسطين</w:t>
      </w:r>
      <w:r w:rsidRPr="008539A2">
        <w:rPr>
          <w:rFonts w:ascii="Simplified Arabic" w:hAnsi="Simplified Arabic" w:cs="Simplified Arabic"/>
          <w:color w:val="000000" w:themeColor="text1"/>
          <w:sz w:val="24"/>
          <w:szCs w:val="24"/>
          <w:rtl/>
        </w:rPr>
        <w:t xml:space="preserve"> يزرع في جنين.</w:t>
      </w:r>
      <w:r w:rsidRPr="008539A2">
        <w:rPr>
          <w:rStyle w:val="FootnoteReference"/>
          <w:rFonts w:ascii="Simplified Arabic" w:hAnsi="Simplified Arabic" w:cs="Simplified Arabic"/>
          <w:color w:val="000000" w:themeColor="text1"/>
          <w:sz w:val="24"/>
          <w:szCs w:val="24"/>
          <w:rtl/>
        </w:rPr>
        <w:footnoteReference w:id="10"/>
      </w:r>
    </w:p>
    <w:p w14:paraId="4297689B" w14:textId="77777777" w:rsidR="00ED168E" w:rsidRPr="008539A2" w:rsidRDefault="00ED168E" w:rsidP="008539A2">
      <w:pPr>
        <w:pStyle w:val="ListParagraph"/>
        <w:bidi/>
        <w:spacing w:after="0"/>
        <w:ind w:left="0"/>
        <w:jc w:val="both"/>
        <w:rPr>
          <w:rFonts w:ascii="Simplified Arabic" w:hAnsi="Simplified Arabic" w:cs="Simplified Arabic"/>
          <w:sz w:val="24"/>
          <w:szCs w:val="24"/>
        </w:rPr>
      </w:pPr>
    </w:p>
    <w:p w14:paraId="4594D5F7" w14:textId="2083501A" w:rsidR="00ED168E" w:rsidRPr="008539A2" w:rsidRDefault="00B961A1" w:rsidP="008539A2">
      <w:pPr>
        <w:bidi/>
        <w:spacing w:after="0"/>
        <w:ind w:left="48"/>
        <w:jc w:val="both"/>
        <w:rPr>
          <w:rFonts w:ascii="Simplified Arabic" w:hAnsi="Simplified Arabic" w:cs="Simplified Arabic"/>
          <w:b/>
          <w:bCs/>
          <w:color w:val="000000" w:themeColor="text1"/>
          <w:sz w:val="24"/>
          <w:szCs w:val="24"/>
          <w:rtl/>
        </w:rPr>
      </w:pPr>
      <w:r w:rsidRPr="008539A2">
        <w:rPr>
          <w:rFonts w:ascii="Simplified Arabic" w:hAnsi="Simplified Arabic" w:cs="Simplified Arabic" w:hint="cs"/>
          <w:b/>
          <w:bCs/>
          <w:color w:val="000000" w:themeColor="text1"/>
          <w:sz w:val="24"/>
          <w:szCs w:val="24"/>
          <w:rtl/>
        </w:rPr>
        <w:t>1.2.3</w:t>
      </w:r>
      <w:r w:rsidRPr="008539A2">
        <w:rPr>
          <w:rFonts w:ascii="Simplified Arabic" w:hAnsi="Simplified Arabic" w:cs="Simplified Arabic"/>
          <w:b/>
          <w:bCs/>
          <w:color w:val="000000" w:themeColor="text1"/>
          <w:sz w:val="24"/>
          <w:szCs w:val="24"/>
          <w:rtl/>
        </w:rPr>
        <w:t xml:space="preserve"> </w:t>
      </w:r>
      <w:r w:rsidR="007D74BC" w:rsidRPr="008539A2">
        <w:rPr>
          <w:rFonts w:ascii="Simplified Arabic" w:hAnsi="Simplified Arabic" w:cs="Simplified Arabic" w:hint="cs"/>
          <w:b/>
          <w:bCs/>
          <w:color w:val="000000" w:themeColor="text1"/>
          <w:sz w:val="24"/>
          <w:szCs w:val="24"/>
          <w:rtl/>
        </w:rPr>
        <w:t xml:space="preserve">تنوع أنماط </w:t>
      </w:r>
      <w:r w:rsidRPr="008539A2">
        <w:rPr>
          <w:rFonts w:ascii="Simplified Arabic" w:hAnsi="Simplified Arabic" w:cs="Simplified Arabic"/>
          <w:b/>
          <w:bCs/>
          <w:color w:val="000000" w:themeColor="text1"/>
          <w:sz w:val="24"/>
          <w:szCs w:val="24"/>
          <w:rtl/>
        </w:rPr>
        <w:t>الري</w:t>
      </w:r>
      <w:r w:rsidRPr="008539A2">
        <w:rPr>
          <w:rFonts w:ascii="Simplified Arabic" w:hAnsi="Simplified Arabic" w:cs="Simplified Arabic" w:hint="cs"/>
          <w:b/>
          <w:bCs/>
          <w:color w:val="000000" w:themeColor="text1"/>
          <w:sz w:val="24"/>
          <w:szCs w:val="24"/>
          <w:rtl/>
        </w:rPr>
        <w:t xml:space="preserve"> </w:t>
      </w:r>
      <w:r w:rsidRPr="008539A2">
        <w:rPr>
          <w:rFonts w:ascii="Simplified Arabic" w:hAnsi="Simplified Arabic" w:cs="Simplified Arabic"/>
          <w:b/>
          <w:bCs/>
          <w:color w:val="000000" w:themeColor="text1"/>
          <w:sz w:val="24"/>
          <w:szCs w:val="24"/>
          <w:rtl/>
        </w:rPr>
        <w:t>وعلاقته</w:t>
      </w:r>
      <w:r w:rsidR="007D74BC" w:rsidRPr="008539A2">
        <w:rPr>
          <w:rFonts w:ascii="Simplified Arabic" w:hAnsi="Simplified Arabic" w:cs="Simplified Arabic" w:hint="cs"/>
          <w:b/>
          <w:bCs/>
          <w:color w:val="000000" w:themeColor="text1"/>
          <w:sz w:val="24"/>
          <w:szCs w:val="24"/>
          <w:rtl/>
        </w:rPr>
        <w:t>ا</w:t>
      </w:r>
      <w:r w:rsidRPr="008539A2">
        <w:rPr>
          <w:rFonts w:ascii="Simplified Arabic" w:hAnsi="Simplified Arabic" w:cs="Simplified Arabic"/>
          <w:b/>
          <w:bCs/>
          <w:color w:val="000000" w:themeColor="text1"/>
          <w:sz w:val="24"/>
          <w:szCs w:val="24"/>
          <w:rtl/>
        </w:rPr>
        <w:t xml:space="preserve"> بجدوى المحاصيل الحقلية</w:t>
      </w:r>
      <w:r w:rsidR="00CF5B78" w:rsidRPr="008539A2">
        <w:rPr>
          <w:rFonts w:ascii="Simplified Arabic" w:hAnsi="Simplified Arabic" w:cs="Simplified Arabic" w:hint="cs"/>
          <w:b/>
          <w:bCs/>
          <w:color w:val="000000" w:themeColor="text1"/>
          <w:sz w:val="24"/>
          <w:szCs w:val="24"/>
          <w:rtl/>
        </w:rPr>
        <w:t xml:space="preserve"> وتراجع المساحات المزروعة منها</w:t>
      </w:r>
    </w:p>
    <w:p w14:paraId="79E14A2E" w14:textId="77777777" w:rsidR="00ED168E" w:rsidRDefault="00B961A1" w:rsidP="008539A2">
      <w:pPr>
        <w:bidi/>
        <w:spacing w:after="0"/>
        <w:ind w:left="48"/>
        <w:jc w:val="both"/>
        <w:rPr>
          <w:rFonts w:ascii="Simplified Arabic" w:hAnsi="Simplified Arabic" w:cs="Simplified Arabic"/>
          <w:sz w:val="24"/>
          <w:szCs w:val="24"/>
        </w:rPr>
      </w:pPr>
      <w:r w:rsidRPr="008539A2">
        <w:rPr>
          <w:rFonts w:ascii="Simplified Arabic" w:hAnsi="Simplified Arabic" w:cs="Simplified Arabic"/>
          <w:sz w:val="24"/>
          <w:szCs w:val="24"/>
          <w:rtl/>
        </w:rPr>
        <w:t>تنقسم المحاصيل والمزروعات في فلسطين من حيث نمط الري إلى فئتين، فئة الزراعة البعلية، والتي لا يتم فيها سقي المزروعات بالماء، وانما يكون الاعتماد فيها على الأمطار، ويكون موعد زراعة هذه المحاصيل في مواسم المطر كالقمح والشعير والبقوليات وبعض الأصناف الأخرى، أما الفئة الثانية من المحاصيل الزراعية فهي تعتمد على الري بالمياه، وتستخدم عدة أنماط من الري للمحاصيل الزراعية في فلسطين، كالري السطحي، والري بالتنقيط، والري بالرشاشات، وحديثاً أدخلت تكنولوجيا الزراعة الذكية والتي تتحكم بالري آلياً من خلال حاسوب يتم التحكم به حسب كميات الري المطلوبة ومواعيد الري</w:t>
      </w:r>
      <w:r w:rsidRPr="008539A2">
        <w:rPr>
          <w:rFonts w:ascii="Simplified Arabic" w:hAnsi="Simplified Arabic" w:cs="Simplified Arabic" w:hint="cs"/>
          <w:sz w:val="24"/>
          <w:szCs w:val="24"/>
          <w:rtl/>
        </w:rPr>
        <w:t xml:space="preserve">، </w:t>
      </w:r>
      <w:r w:rsidRPr="008539A2">
        <w:rPr>
          <w:rFonts w:ascii="Simplified Arabic" w:hAnsi="Simplified Arabic" w:cs="Simplified Arabic" w:hint="cs"/>
          <w:sz w:val="24"/>
          <w:szCs w:val="24"/>
          <w:rtl/>
        </w:rPr>
        <w:lastRenderedPageBreak/>
        <w:t>ونجمل في الجدول (</w:t>
      </w:r>
      <w:r w:rsidRPr="008539A2">
        <w:rPr>
          <w:rFonts w:ascii="Simplified Arabic" w:hAnsi="Simplified Arabic" w:cs="Simplified Arabic" w:hint="cs"/>
          <w:sz w:val="24"/>
          <w:szCs w:val="24"/>
          <w:rtl/>
          <w:lang w:bidi="ar-JO"/>
        </w:rPr>
        <w:t>2</w:t>
      </w:r>
      <w:r w:rsidRPr="008539A2">
        <w:rPr>
          <w:rFonts w:ascii="Simplified Arabic" w:hAnsi="Simplified Arabic" w:cs="Simplified Arabic" w:hint="cs"/>
          <w:sz w:val="24"/>
          <w:szCs w:val="24"/>
          <w:rtl/>
        </w:rPr>
        <w:t>) التغير في مساحات المحاصيل الحقلية حسب نمط الري، ونتعرض فيما بعد لأسباب الانتقال من نمط الزراعة البعلية لنمط الزراعة المروية.</w:t>
      </w:r>
    </w:p>
    <w:p w14:paraId="65CB9EE1" w14:textId="77777777" w:rsidR="00AB5C1E" w:rsidRPr="008539A2" w:rsidRDefault="00AB5C1E" w:rsidP="00AB5C1E">
      <w:pPr>
        <w:bidi/>
        <w:spacing w:after="0"/>
        <w:ind w:left="48"/>
        <w:jc w:val="both"/>
        <w:rPr>
          <w:rFonts w:ascii="Simplified Arabic" w:hAnsi="Simplified Arabic" w:cs="Simplified Arabic"/>
          <w:sz w:val="24"/>
          <w:szCs w:val="24"/>
          <w:rtl/>
        </w:rPr>
      </w:pPr>
    </w:p>
    <w:p w14:paraId="207094A3" w14:textId="77777777" w:rsidR="00ED168E" w:rsidRPr="008A3DAC" w:rsidRDefault="00B961A1" w:rsidP="00EF3BA3">
      <w:pPr>
        <w:bidi/>
        <w:spacing w:after="0" w:line="240" w:lineRule="auto"/>
        <w:ind w:left="360"/>
        <w:jc w:val="center"/>
        <w:rPr>
          <w:rFonts w:ascii="Simplified Arabic" w:hAnsi="Simplified Arabic" w:cs="Simplified Arabic"/>
          <w:b/>
          <w:bCs/>
          <w:rtl/>
        </w:rPr>
      </w:pPr>
      <w:r w:rsidRPr="008A3DAC">
        <w:rPr>
          <w:rFonts w:ascii="Simplified Arabic" w:hAnsi="Simplified Arabic" w:cs="Simplified Arabic"/>
          <w:b/>
          <w:bCs/>
          <w:rtl/>
        </w:rPr>
        <w:t>جدول (</w:t>
      </w:r>
      <w:r w:rsidRPr="008A3DAC">
        <w:rPr>
          <w:rFonts w:ascii="Simplified Arabic" w:hAnsi="Simplified Arabic" w:cs="Simplified Arabic" w:hint="cs"/>
          <w:b/>
          <w:bCs/>
          <w:rtl/>
          <w:lang w:bidi="ar-JO"/>
        </w:rPr>
        <w:t>2</w:t>
      </w:r>
      <w:r w:rsidRPr="008A3DAC">
        <w:rPr>
          <w:rFonts w:ascii="Simplified Arabic" w:hAnsi="Simplified Arabic" w:cs="Simplified Arabic"/>
          <w:b/>
          <w:bCs/>
          <w:rtl/>
        </w:rPr>
        <w:t>): توزيع المحاصيل الحقلية في فلسطين حسب نمط الري والمحافظة، بين تعدادي 2010 و2021</w:t>
      </w:r>
    </w:p>
    <w:tbl>
      <w:tblPr>
        <w:bidiVisual/>
        <w:tblW w:w="9209" w:type="dxa"/>
        <w:jc w:val="center"/>
        <w:tblLook w:val="04A0" w:firstRow="1" w:lastRow="0" w:firstColumn="1" w:lastColumn="0" w:noHBand="0" w:noVBand="1"/>
      </w:tblPr>
      <w:tblGrid>
        <w:gridCol w:w="1548"/>
        <w:gridCol w:w="1422"/>
        <w:gridCol w:w="1418"/>
        <w:gridCol w:w="1135"/>
        <w:gridCol w:w="1276"/>
        <w:gridCol w:w="1276"/>
        <w:gridCol w:w="1134"/>
      </w:tblGrid>
      <w:tr w:rsidR="00ED168E" w14:paraId="0F48ECE0" w14:textId="77777777">
        <w:trPr>
          <w:trHeight w:val="454"/>
          <w:jc w:val="center"/>
        </w:trPr>
        <w:tc>
          <w:tcPr>
            <w:tcW w:w="1548" w:type="dxa"/>
            <w:vMerge w:val="restart"/>
            <w:tcBorders>
              <w:top w:val="single" w:sz="4" w:space="0" w:color="auto"/>
              <w:left w:val="single" w:sz="4" w:space="0" w:color="auto"/>
              <w:right w:val="single" w:sz="4" w:space="0" w:color="auto"/>
            </w:tcBorders>
            <w:shd w:val="clear" w:color="auto" w:fill="auto"/>
            <w:noWrap/>
            <w:vAlign w:val="center"/>
          </w:tcPr>
          <w:p w14:paraId="1A02F3C1" w14:textId="77777777" w:rsidR="00ED168E" w:rsidRPr="008539A2" w:rsidRDefault="00B961A1" w:rsidP="00F07830">
            <w:pPr>
              <w:bidi/>
              <w:spacing w:after="0" w:line="240" w:lineRule="auto"/>
              <w:jc w:val="center"/>
              <w:rPr>
                <w:rFonts w:ascii="Simplified Arabic" w:hAnsi="Simplified Arabic" w:cs="Simplified Arabic"/>
                <w:b/>
                <w:bCs/>
                <w:sz w:val="18"/>
                <w:szCs w:val="18"/>
              </w:rPr>
            </w:pPr>
            <w:r w:rsidRPr="008539A2">
              <w:rPr>
                <w:rFonts w:ascii="Simplified Arabic" w:hAnsi="Simplified Arabic" w:cs="Simplified Arabic"/>
                <w:b/>
                <w:bCs/>
                <w:sz w:val="18"/>
                <w:szCs w:val="18"/>
                <w:rtl/>
              </w:rPr>
              <w:t>المنطقة الجغرافية</w:t>
            </w:r>
          </w:p>
        </w:tc>
        <w:tc>
          <w:tcPr>
            <w:tcW w:w="7661"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4DF1FA" w14:textId="77777777" w:rsidR="00ED168E" w:rsidRPr="008539A2" w:rsidRDefault="00B961A1" w:rsidP="00F07830">
            <w:pPr>
              <w:bidi/>
              <w:spacing w:after="0" w:line="240" w:lineRule="auto"/>
              <w:jc w:val="center"/>
              <w:rPr>
                <w:rFonts w:ascii="Simplified Arabic" w:hAnsi="Simplified Arabic" w:cs="Simplified Arabic"/>
                <w:b/>
                <w:bCs/>
                <w:sz w:val="18"/>
                <w:szCs w:val="18"/>
                <w:rtl/>
              </w:rPr>
            </w:pPr>
            <w:r w:rsidRPr="008539A2">
              <w:rPr>
                <w:rFonts w:ascii="Simplified Arabic" w:hAnsi="Simplified Arabic" w:cs="Simplified Arabic"/>
                <w:b/>
                <w:bCs/>
                <w:sz w:val="18"/>
                <w:szCs w:val="18"/>
                <w:rtl/>
              </w:rPr>
              <w:t>نمط الري</w:t>
            </w:r>
          </w:p>
        </w:tc>
      </w:tr>
      <w:tr w:rsidR="00ED168E" w14:paraId="15C96CBA" w14:textId="77777777">
        <w:trPr>
          <w:trHeight w:val="454"/>
          <w:jc w:val="center"/>
        </w:trPr>
        <w:tc>
          <w:tcPr>
            <w:tcW w:w="1548" w:type="dxa"/>
            <w:vMerge/>
            <w:tcBorders>
              <w:left w:val="single" w:sz="4" w:space="0" w:color="auto"/>
              <w:right w:val="single" w:sz="4" w:space="0" w:color="auto"/>
            </w:tcBorders>
            <w:shd w:val="clear" w:color="auto" w:fill="auto"/>
            <w:vAlign w:val="center"/>
          </w:tcPr>
          <w:p w14:paraId="7BB3F3F6" w14:textId="77777777" w:rsidR="00ED168E" w:rsidRPr="008539A2" w:rsidRDefault="00ED168E" w:rsidP="00F07830">
            <w:pPr>
              <w:bidi/>
              <w:spacing w:after="0" w:line="240" w:lineRule="auto"/>
              <w:ind w:left="360"/>
              <w:jc w:val="center"/>
              <w:rPr>
                <w:rFonts w:ascii="Simplified Arabic" w:hAnsi="Simplified Arabic" w:cs="Simplified Arabic"/>
                <w:b/>
                <w:bCs/>
                <w:sz w:val="18"/>
                <w:szCs w:val="18"/>
              </w:rPr>
            </w:pPr>
          </w:p>
        </w:tc>
        <w:tc>
          <w:tcPr>
            <w:tcW w:w="3975"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1A3131D" w14:textId="77777777" w:rsidR="00ED168E" w:rsidRPr="008539A2" w:rsidRDefault="00B961A1" w:rsidP="00F07830">
            <w:pPr>
              <w:bidi/>
              <w:spacing w:after="0" w:line="240" w:lineRule="auto"/>
              <w:jc w:val="center"/>
              <w:rPr>
                <w:rFonts w:ascii="Simplified Arabic" w:hAnsi="Simplified Arabic" w:cs="Simplified Arabic"/>
                <w:b/>
                <w:bCs/>
                <w:sz w:val="18"/>
                <w:szCs w:val="18"/>
                <w:rtl/>
              </w:rPr>
            </w:pPr>
            <w:r w:rsidRPr="008539A2">
              <w:rPr>
                <w:rFonts w:ascii="Simplified Arabic" w:hAnsi="Simplified Arabic" w:cs="Simplified Arabic"/>
                <w:b/>
                <w:bCs/>
                <w:sz w:val="18"/>
                <w:szCs w:val="18"/>
                <w:rtl/>
              </w:rPr>
              <w:t>بعلي</w:t>
            </w:r>
          </w:p>
        </w:tc>
        <w:tc>
          <w:tcPr>
            <w:tcW w:w="368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82104FF" w14:textId="77777777" w:rsidR="00ED168E" w:rsidRPr="008539A2" w:rsidRDefault="00B961A1" w:rsidP="00F07830">
            <w:pPr>
              <w:bidi/>
              <w:spacing w:after="0" w:line="240" w:lineRule="auto"/>
              <w:jc w:val="center"/>
              <w:rPr>
                <w:rFonts w:ascii="Simplified Arabic" w:hAnsi="Simplified Arabic" w:cs="Simplified Arabic"/>
                <w:b/>
                <w:bCs/>
                <w:sz w:val="18"/>
                <w:szCs w:val="18"/>
                <w:rtl/>
              </w:rPr>
            </w:pPr>
            <w:r w:rsidRPr="008539A2">
              <w:rPr>
                <w:rFonts w:ascii="Simplified Arabic" w:hAnsi="Simplified Arabic" w:cs="Simplified Arabic"/>
                <w:b/>
                <w:bCs/>
                <w:sz w:val="18"/>
                <w:szCs w:val="18"/>
                <w:rtl/>
              </w:rPr>
              <w:t>مروي</w:t>
            </w:r>
          </w:p>
        </w:tc>
      </w:tr>
      <w:tr w:rsidR="00ED168E" w14:paraId="52EF773D" w14:textId="77777777">
        <w:trPr>
          <w:trHeight w:val="454"/>
          <w:jc w:val="center"/>
        </w:trPr>
        <w:tc>
          <w:tcPr>
            <w:tcW w:w="1548" w:type="dxa"/>
            <w:vMerge/>
            <w:tcBorders>
              <w:left w:val="single" w:sz="4" w:space="0" w:color="auto"/>
              <w:bottom w:val="single" w:sz="4" w:space="0" w:color="000000"/>
              <w:right w:val="single" w:sz="4" w:space="0" w:color="auto"/>
            </w:tcBorders>
            <w:shd w:val="clear" w:color="auto" w:fill="auto"/>
            <w:vAlign w:val="center"/>
          </w:tcPr>
          <w:p w14:paraId="6B5CD6FC" w14:textId="77777777" w:rsidR="00ED168E" w:rsidRPr="008539A2" w:rsidRDefault="00ED168E" w:rsidP="00F07830">
            <w:pPr>
              <w:bidi/>
              <w:spacing w:after="0" w:line="240" w:lineRule="auto"/>
              <w:ind w:left="360"/>
              <w:jc w:val="center"/>
              <w:rPr>
                <w:rFonts w:ascii="Simplified Arabic" w:hAnsi="Simplified Arabic" w:cs="Simplified Arabic"/>
                <w:b/>
                <w:bCs/>
                <w:sz w:val="18"/>
                <w:szCs w:val="18"/>
              </w:rPr>
            </w:pPr>
          </w:p>
        </w:tc>
        <w:tc>
          <w:tcPr>
            <w:tcW w:w="1422" w:type="dxa"/>
            <w:tcBorders>
              <w:top w:val="single" w:sz="4" w:space="0" w:color="auto"/>
              <w:left w:val="single" w:sz="4" w:space="0" w:color="auto"/>
              <w:bottom w:val="single" w:sz="4" w:space="0" w:color="auto"/>
              <w:right w:val="single" w:sz="4" w:space="0" w:color="000000"/>
            </w:tcBorders>
            <w:shd w:val="clear" w:color="auto" w:fill="auto"/>
            <w:noWrap/>
            <w:vAlign w:val="center"/>
          </w:tcPr>
          <w:p w14:paraId="63B08352" w14:textId="77777777" w:rsidR="00ED168E" w:rsidRPr="008539A2" w:rsidRDefault="00B961A1" w:rsidP="00F07830">
            <w:pPr>
              <w:bidi/>
              <w:spacing w:after="0" w:line="240" w:lineRule="auto"/>
              <w:jc w:val="center"/>
              <w:rPr>
                <w:rFonts w:asciiTheme="minorBidi" w:hAnsiTheme="minorBidi" w:cstheme="minorBidi"/>
                <w:sz w:val="18"/>
                <w:szCs w:val="18"/>
                <w:rtl/>
              </w:rPr>
            </w:pPr>
            <w:r w:rsidRPr="008539A2">
              <w:rPr>
                <w:rFonts w:asciiTheme="minorBidi" w:hAnsiTheme="minorBidi" w:cstheme="minorBidi"/>
                <w:sz w:val="18"/>
                <w:szCs w:val="18"/>
              </w:rPr>
              <w:t>2010</w:t>
            </w:r>
          </w:p>
        </w:tc>
        <w:tc>
          <w:tcPr>
            <w:tcW w:w="1418" w:type="dxa"/>
            <w:tcBorders>
              <w:top w:val="single" w:sz="4" w:space="0" w:color="auto"/>
              <w:left w:val="single" w:sz="4" w:space="0" w:color="auto"/>
              <w:bottom w:val="single" w:sz="4" w:space="0" w:color="auto"/>
              <w:right w:val="single" w:sz="4" w:space="0" w:color="000000"/>
            </w:tcBorders>
            <w:shd w:val="clear" w:color="auto" w:fill="auto"/>
            <w:noWrap/>
            <w:vAlign w:val="center"/>
          </w:tcPr>
          <w:p w14:paraId="05AAD1B6" w14:textId="77777777" w:rsidR="00ED168E" w:rsidRPr="008539A2" w:rsidRDefault="00B961A1" w:rsidP="00F07830">
            <w:pPr>
              <w:bidi/>
              <w:spacing w:after="0" w:line="240" w:lineRule="auto"/>
              <w:jc w:val="center"/>
              <w:rPr>
                <w:rFonts w:asciiTheme="minorBidi" w:hAnsiTheme="minorBidi" w:cstheme="minorBidi"/>
                <w:sz w:val="18"/>
                <w:szCs w:val="18"/>
              </w:rPr>
            </w:pPr>
            <w:r w:rsidRPr="008539A2">
              <w:rPr>
                <w:rFonts w:asciiTheme="minorBidi" w:hAnsiTheme="minorBidi" w:cstheme="minorBidi"/>
                <w:sz w:val="18"/>
                <w:szCs w:val="18"/>
              </w:rPr>
              <w:t>2021</w:t>
            </w:r>
          </w:p>
        </w:tc>
        <w:tc>
          <w:tcPr>
            <w:tcW w:w="1135" w:type="dxa"/>
            <w:tcBorders>
              <w:top w:val="nil"/>
              <w:left w:val="single" w:sz="4" w:space="0" w:color="auto"/>
              <w:bottom w:val="single" w:sz="4" w:space="0" w:color="000000"/>
              <w:right w:val="single" w:sz="4" w:space="0" w:color="auto"/>
            </w:tcBorders>
            <w:shd w:val="clear" w:color="auto" w:fill="auto"/>
            <w:noWrap/>
            <w:vAlign w:val="center"/>
          </w:tcPr>
          <w:p w14:paraId="053BDC55" w14:textId="11FA0B83" w:rsidR="00ED168E" w:rsidRPr="008539A2" w:rsidRDefault="00B961A1" w:rsidP="00F07830">
            <w:pPr>
              <w:bidi/>
              <w:spacing w:after="0" w:line="240" w:lineRule="auto"/>
              <w:jc w:val="center"/>
              <w:rPr>
                <w:rFonts w:asciiTheme="minorBidi" w:hAnsiTheme="minorBidi" w:cstheme="minorBidi"/>
                <w:sz w:val="18"/>
                <w:szCs w:val="18"/>
              </w:rPr>
            </w:pPr>
            <w:r w:rsidRPr="008539A2">
              <w:rPr>
                <w:rFonts w:asciiTheme="minorBidi" w:hAnsiTheme="minorBidi" w:cstheme="minorBidi"/>
                <w:sz w:val="18"/>
                <w:szCs w:val="18"/>
                <w:rtl/>
              </w:rPr>
              <w:t>معدل التغير</w:t>
            </w:r>
            <w:r w:rsidR="00F548B5" w:rsidRPr="008539A2">
              <w:rPr>
                <w:rFonts w:asciiTheme="minorBidi" w:hAnsiTheme="minorBidi" w:cstheme="minorBidi"/>
                <w:sz w:val="18"/>
                <w:szCs w:val="18"/>
                <w:rtl/>
              </w:rPr>
              <w:t xml:space="preserve"> </w:t>
            </w:r>
          </w:p>
        </w:tc>
        <w:tc>
          <w:tcPr>
            <w:tcW w:w="1276" w:type="dxa"/>
            <w:tcBorders>
              <w:top w:val="single" w:sz="4" w:space="0" w:color="auto"/>
              <w:left w:val="single" w:sz="4" w:space="0" w:color="auto"/>
              <w:bottom w:val="single" w:sz="4" w:space="0" w:color="auto"/>
              <w:right w:val="single" w:sz="4" w:space="0" w:color="000000"/>
            </w:tcBorders>
            <w:shd w:val="clear" w:color="auto" w:fill="auto"/>
            <w:noWrap/>
            <w:vAlign w:val="center"/>
          </w:tcPr>
          <w:p w14:paraId="6480589B" w14:textId="77777777" w:rsidR="00ED168E" w:rsidRPr="008539A2" w:rsidRDefault="00B961A1" w:rsidP="00F07830">
            <w:pPr>
              <w:bidi/>
              <w:spacing w:after="0" w:line="240" w:lineRule="auto"/>
              <w:jc w:val="center"/>
              <w:rPr>
                <w:rFonts w:asciiTheme="minorBidi" w:hAnsiTheme="minorBidi" w:cstheme="minorBidi"/>
                <w:sz w:val="18"/>
                <w:szCs w:val="18"/>
              </w:rPr>
            </w:pPr>
            <w:r w:rsidRPr="008539A2">
              <w:rPr>
                <w:rFonts w:asciiTheme="minorBidi" w:hAnsiTheme="minorBidi" w:cstheme="minorBidi"/>
                <w:sz w:val="18"/>
                <w:szCs w:val="18"/>
              </w:rPr>
              <w:t>2010</w:t>
            </w:r>
          </w:p>
        </w:tc>
        <w:tc>
          <w:tcPr>
            <w:tcW w:w="1276" w:type="dxa"/>
            <w:tcBorders>
              <w:top w:val="single" w:sz="4" w:space="0" w:color="auto"/>
              <w:left w:val="single" w:sz="4" w:space="0" w:color="auto"/>
              <w:bottom w:val="single" w:sz="4" w:space="0" w:color="auto"/>
              <w:right w:val="single" w:sz="4" w:space="0" w:color="000000"/>
            </w:tcBorders>
            <w:shd w:val="clear" w:color="auto" w:fill="auto"/>
            <w:noWrap/>
            <w:vAlign w:val="center"/>
          </w:tcPr>
          <w:p w14:paraId="2AD42733" w14:textId="77777777" w:rsidR="00ED168E" w:rsidRPr="008539A2" w:rsidRDefault="00B961A1" w:rsidP="00F07830">
            <w:pPr>
              <w:bidi/>
              <w:spacing w:after="0" w:line="240" w:lineRule="auto"/>
              <w:jc w:val="center"/>
              <w:rPr>
                <w:rFonts w:asciiTheme="minorBidi" w:hAnsiTheme="minorBidi" w:cstheme="minorBidi"/>
                <w:sz w:val="18"/>
                <w:szCs w:val="18"/>
              </w:rPr>
            </w:pPr>
            <w:r w:rsidRPr="008539A2">
              <w:rPr>
                <w:rFonts w:asciiTheme="minorBidi" w:hAnsiTheme="minorBidi" w:cstheme="minorBidi"/>
                <w:sz w:val="18"/>
                <w:szCs w:val="18"/>
              </w:rPr>
              <w:t>2021</w:t>
            </w:r>
          </w:p>
        </w:tc>
        <w:tc>
          <w:tcPr>
            <w:tcW w:w="1134" w:type="dxa"/>
            <w:tcBorders>
              <w:top w:val="nil"/>
              <w:left w:val="single" w:sz="4" w:space="0" w:color="auto"/>
              <w:bottom w:val="single" w:sz="4" w:space="0" w:color="000000"/>
              <w:right w:val="single" w:sz="4" w:space="0" w:color="auto"/>
            </w:tcBorders>
            <w:shd w:val="clear" w:color="auto" w:fill="auto"/>
            <w:noWrap/>
            <w:vAlign w:val="center"/>
          </w:tcPr>
          <w:p w14:paraId="27F090CB" w14:textId="4098568A" w:rsidR="00ED168E" w:rsidRPr="008539A2" w:rsidRDefault="00B961A1" w:rsidP="00F07830">
            <w:pPr>
              <w:bidi/>
              <w:spacing w:after="0" w:line="240" w:lineRule="auto"/>
              <w:jc w:val="center"/>
              <w:rPr>
                <w:rFonts w:asciiTheme="minorBidi" w:hAnsiTheme="minorBidi" w:cstheme="minorBidi"/>
                <w:sz w:val="18"/>
                <w:szCs w:val="18"/>
              </w:rPr>
            </w:pPr>
            <w:r w:rsidRPr="008539A2">
              <w:rPr>
                <w:rFonts w:asciiTheme="minorBidi" w:hAnsiTheme="minorBidi" w:cstheme="minorBidi"/>
                <w:sz w:val="18"/>
                <w:szCs w:val="18"/>
                <w:rtl/>
              </w:rPr>
              <w:t>معدل التغير</w:t>
            </w:r>
            <w:r w:rsidR="00F548B5" w:rsidRPr="008539A2">
              <w:rPr>
                <w:rFonts w:asciiTheme="minorBidi" w:hAnsiTheme="minorBidi" w:cstheme="minorBidi"/>
                <w:sz w:val="18"/>
                <w:szCs w:val="18"/>
                <w:rtl/>
              </w:rPr>
              <w:t xml:space="preserve"> </w:t>
            </w:r>
          </w:p>
        </w:tc>
      </w:tr>
      <w:tr w:rsidR="00ED168E" w14:paraId="5D1CDBB7" w14:textId="77777777" w:rsidTr="001E6214">
        <w:trPr>
          <w:trHeight w:val="454"/>
          <w:jc w:val="center"/>
        </w:trPr>
        <w:tc>
          <w:tcPr>
            <w:tcW w:w="1548" w:type="dxa"/>
            <w:tcBorders>
              <w:top w:val="single" w:sz="4" w:space="0" w:color="auto"/>
              <w:left w:val="single" w:sz="4" w:space="0" w:color="auto"/>
              <w:right w:val="single" w:sz="4" w:space="0" w:color="auto"/>
            </w:tcBorders>
            <w:shd w:val="clear" w:color="auto" w:fill="auto"/>
            <w:noWrap/>
          </w:tcPr>
          <w:p w14:paraId="47BE418A" w14:textId="77777777" w:rsidR="00ED168E" w:rsidRPr="008539A2" w:rsidRDefault="00B961A1" w:rsidP="00F07830">
            <w:pPr>
              <w:bidi/>
              <w:spacing w:after="0" w:line="240" w:lineRule="auto"/>
              <w:rPr>
                <w:rFonts w:ascii="Simplified Arabic" w:hAnsi="Simplified Arabic" w:cs="Simplified Arabic"/>
                <w:b/>
                <w:bCs/>
                <w:sz w:val="18"/>
                <w:szCs w:val="18"/>
              </w:rPr>
            </w:pPr>
            <w:r w:rsidRPr="008539A2">
              <w:rPr>
                <w:rFonts w:ascii="Simplified Arabic" w:hAnsi="Simplified Arabic" w:cs="Simplified Arabic"/>
                <w:b/>
                <w:bCs/>
                <w:sz w:val="18"/>
                <w:szCs w:val="18"/>
                <w:rtl/>
              </w:rPr>
              <w:t>فلسطين</w:t>
            </w:r>
          </w:p>
        </w:tc>
        <w:tc>
          <w:tcPr>
            <w:tcW w:w="1422" w:type="dxa"/>
            <w:tcBorders>
              <w:top w:val="nil"/>
              <w:left w:val="single" w:sz="4" w:space="0" w:color="auto"/>
            </w:tcBorders>
            <w:shd w:val="clear" w:color="auto" w:fill="auto"/>
            <w:noWrap/>
          </w:tcPr>
          <w:p w14:paraId="68E537ED" w14:textId="093542CD" w:rsidR="00ED168E" w:rsidRPr="008539A2" w:rsidRDefault="00B961A1" w:rsidP="001E6214">
            <w:pPr>
              <w:bidi/>
              <w:spacing w:after="0" w:line="240" w:lineRule="auto"/>
              <w:rPr>
                <w:rFonts w:asciiTheme="minorBidi" w:hAnsiTheme="minorBidi" w:cstheme="minorBidi"/>
                <w:b/>
                <w:bCs/>
                <w:sz w:val="18"/>
                <w:szCs w:val="18"/>
                <w:rtl/>
              </w:rPr>
            </w:pPr>
            <w:r w:rsidRPr="008539A2">
              <w:rPr>
                <w:rFonts w:asciiTheme="minorBidi" w:hAnsiTheme="minorBidi" w:cstheme="minorBidi"/>
                <w:b/>
                <w:bCs/>
                <w:color w:val="000000"/>
                <w:sz w:val="18"/>
                <w:szCs w:val="18"/>
                <w:rtl/>
              </w:rPr>
              <w:t>232,746.</w:t>
            </w:r>
            <w:r w:rsidR="00B41C9D" w:rsidRPr="008539A2">
              <w:rPr>
                <w:rFonts w:asciiTheme="minorBidi" w:hAnsiTheme="minorBidi" w:cstheme="minorBidi"/>
                <w:b/>
                <w:bCs/>
                <w:color w:val="000000"/>
                <w:sz w:val="18"/>
                <w:szCs w:val="18"/>
                <w:rtl/>
              </w:rPr>
              <w:t>5</w:t>
            </w:r>
            <w:r w:rsidR="003C3953">
              <w:rPr>
                <w:rFonts w:asciiTheme="minorBidi" w:hAnsiTheme="minorBidi" w:cstheme="minorBidi" w:hint="cs"/>
                <w:b/>
                <w:bCs/>
                <w:color w:val="000000"/>
                <w:sz w:val="18"/>
                <w:szCs w:val="18"/>
                <w:rtl/>
              </w:rPr>
              <w:t>3</w:t>
            </w:r>
          </w:p>
        </w:tc>
        <w:tc>
          <w:tcPr>
            <w:tcW w:w="1418" w:type="dxa"/>
            <w:tcBorders>
              <w:top w:val="nil"/>
            </w:tcBorders>
            <w:shd w:val="clear" w:color="auto" w:fill="auto"/>
            <w:noWrap/>
          </w:tcPr>
          <w:p w14:paraId="3C9F7569" w14:textId="379EA7C8" w:rsidR="00ED168E" w:rsidRPr="008539A2" w:rsidRDefault="00B961A1" w:rsidP="001E6214">
            <w:pPr>
              <w:bidi/>
              <w:spacing w:after="0" w:line="240" w:lineRule="auto"/>
              <w:rPr>
                <w:rFonts w:asciiTheme="minorBidi" w:hAnsiTheme="minorBidi" w:cstheme="minorBidi"/>
                <w:b/>
                <w:bCs/>
                <w:sz w:val="18"/>
                <w:szCs w:val="18"/>
              </w:rPr>
            </w:pPr>
            <w:r w:rsidRPr="008539A2">
              <w:rPr>
                <w:rFonts w:asciiTheme="minorBidi" w:hAnsiTheme="minorBidi" w:cstheme="minorBidi"/>
                <w:b/>
                <w:bCs/>
                <w:sz w:val="18"/>
                <w:szCs w:val="18"/>
                <w:rtl/>
              </w:rPr>
              <w:t>201,535.</w:t>
            </w:r>
            <w:r w:rsidR="001E6214">
              <w:rPr>
                <w:rFonts w:asciiTheme="minorBidi" w:hAnsiTheme="minorBidi" w:cstheme="minorBidi" w:hint="cs"/>
                <w:b/>
                <w:bCs/>
                <w:sz w:val="18"/>
                <w:szCs w:val="18"/>
                <w:rtl/>
              </w:rPr>
              <w:t>71</w:t>
            </w:r>
          </w:p>
        </w:tc>
        <w:tc>
          <w:tcPr>
            <w:tcW w:w="1135" w:type="dxa"/>
            <w:tcBorders>
              <w:top w:val="single" w:sz="4" w:space="0" w:color="auto"/>
            </w:tcBorders>
            <w:shd w:val="clear" w:color="auto" w:fill="auto"/>
            <w:noWrap/>
          </w:tcPr>
          <w:p w14:paraId="4C680FB7" w14:textId="24036EBF" w:rsidR="00ED168E" w:rsidRPr="008539A2" w:rsidRDefault="00B961A1" w:rsidP="001E6214">
            <w:pPr>
              <w:bidi/>
              <w:spacing w:after="0" w:line="240" w:lineRule="auto"/>
              <w:rPr>
                <w:rFonts w:asciiTheme="minorBidi" w:hAnsiTheme="minorBidi" w:cstheme="minorBidi"/>
                <w:b/>
                <w:bCs/>
                <w:sz w:val="18"/>
                <w:szCs w:val="18"/>
              </w:rPr>
            </w:pPr>
            <w:r w:rsidRPr="008539A2">
              <w:rPr>
                <w:rFonts w:asciiTheme="minorBidi" w:hAnsiTheme="minorBidi" w:cstheme="minorBidi"/>
                <w:b/>
                <w:bCs/>
                <w:sz w:val="18"/>
                <w:szCs w:val="18"/>
                <w:rtl/>
              </w:rPr>
              <w:t>-13.</w:t>
            </w:r>
            <w:r w:rsidR="00B41C9D" w:rsidRPr="008539A2">
              <w:rPr>
                <w:rFonts w:asciiTheme="minorBidi" w:hAnsiTheme="minorBidi" w:cstheme="minorBidi"/>
                <w:b/>
                <w:bCs/>
                <w:sz w:val="18"/>
                <w:szCs w:val="18"/>
                <w:rtl/>
              </w:rPr>
              <w:t>4</w:t>
            </w:r>
          </w:p>
        </w:tc>
        <w:tc>
          <w:tcPr>
            <w:tcW w:w="1276" w:type="dxa"/>
            <w:tcBorders>
              <w:top w:val="nil"/>
            </w:tcBorders>
            <w:shd w:val="clear" w:color="auto" w:fill="auto"/>
            <w:noWrap/>
          </w:tcPr>
          <w:p w14:paraId="4F2FBFC3" w14:textId="4B4AF77E" w:rsidR="00ED168E" w:rsidRPr="008539A2" w:rsidRDefault="00B961A1" w:rsidP="001E6214">
            <w:pPr>
              <w:bidi/>
              <w:spacing w:after="0" w:line="240" w:lineRule="auto"/>
              <w:rPr>
                <w:rFonts w:asciiTheme="minorBidi" w:hAnsiTheme="minorBidi" w:cstheme="minorBidi"/>
                <w:b/>
                <w:bCs/>
                <w:sz w:val="18"/>
                <w:szCs w:val="18"/>
              </w:rPr>
            </w:pPr>
            <w:r w:rsidRPr="008539A2">
              <w:rPr>
                <w:rFonts w:asciiTheme="minorBidi" w:hAnsiTheme="minorBidi" w:cstheme="minorBidi"/>
                <w:b/>
                <w:bCs/>
                <w:sz w:val="18"/>
                <w:szCs w:val="18"/>
                <w:rtl/>
              </w:rPr>
              <w:t>9,189.</w:t>
            </w:r>
            <w:r w:rsidR="00B41C9D" w:rsidRPr="008539A2">
              <w:rPr>
                <w:rFonts w:asciiTheme="minorBidi" w:hAnsiTheme="minorBidi" w:cstheme="minorBidi"/>
                <w:b/>
                <w:bCs/>
                <w:sz w:val="18"/>
                <w:szCs w:val="18"/>
                <w:rtl/>
              </w:rPr>
              <w:t>3</w:t>
            </w:r>
            <w:r w:rsidR="003C3953">
              <w:rPr>
                <w:rFonts w:asciiTheme="minorBidi" w:hAnsiTheme="minorBidi" w:cstheme="minorBidi" w:hint="cs"/>
                <w:b/>
                <w:bCs/>
                <w:sz w:val="18"/>
                <w:szCs w:val="18"/>
                <w:rtl/>
              </w:rPr>
              <w:t>4</w:t>
            </w:r>
          </w:p>
        </w:tc>
        <w:tc>
          <w:tcPr>
            <w:tcW w:w="1276" w:type="dxa"/>
            <w:tcBorders>
              <w:top w:val="nil"/>
            </w:tcBorders>
            <w:shd w:val="clear" w:color="auto" w:fill="auto"/>
            <w:noWrap/>
          </w:tcPr>
          <w:p w14:paraId="75DC8556" w14:textId="62AAE8B2" w:rsidR="00ED168E" w:rsidRPr="008539A2" w:rsidRDefault="001E6214" w:rsidP="001E6214">
            <w:pPr>
              <w:bidi/>
              <w:spacing w:after="0" w:line="240" w:lineRule="auto"/>
              <w:rPr>
                <w:rFonts w:asciiTheme="minorBidi" w:hAnsiTheme="minorBidi" w:cstheme="minorBidi"/>
                <w:b/>
                <w:bCs/>
                <w:sz w:val="18"/>
                <w:szCs w:val="18"/>
              </w:rPr>
            </w:pPr>
            <w:r>
              <w:rPr>
                <w:rFonts w:asciiTheme="minorBidi" w:hAnsiTheme="minorBidi" w:cstheme="minorBidi"/>
                <w:b/>
                <w:bCs/>
                <w:sz w:val="18"/>
                <w:szCs w:val="18"/>
                <w:rtl/>
              </w:rPr>
              <w:t>15,670.</w:t>
            </w:r>
            <w:r>
              <w:rPr>
                <w:rFonts w:asciiTheme="minorBidi" w:hAnsiTheme="minorBidi" w:cstheme="minorBidi" w:hint="cs"/>
                <w:b/>
                <w:bCs/>
                <w:sz w:val="18"/>
                <w:szCs w:val="18"/>
                <w:rtl/>
              </w:rPr>
              <w:t>21</w:t>
            </w:r>
          </w:p>
        </w:tc>
        <w:tc>
          <w:tcPr>
            <w:tcW w:w="1134" w:type="dxa"/>
            <w:tcBorders>
              <w:top w:val="single" w:sz="4" w:space="0" w:color="auto"/>
              <w:right w:val="single" w:sz="4" w:space="0" w:color="auto"/>
            </w:tcBorders>
            <w:shd w:val="clear" w:color="auto" w:fill="auto"/>
            <w:noWrap/>
          </w:tcPr>
          <w:p w14:paraId="27F42ADB" w14:textId="7A092A97" w:rsidR="00ED168E" w:rsidRPr="008539A2" w:rsidRDefault="00B961A1" w:rsidP="001E6214">
            <w:pPr>
              <w:bidi/>
              <w:spacing w:after="0" w:line="240" w:lineRule="auto"/>
              <w:rPr>
                <w:rFonts w:asciiTheme="minorBidi" w:hAnsiTheme="minorBidi" w:cstheme="minorBidi"/>
                <w:b/>
                <w:bCs/>
                <w:sz w:val="18"/>
                <w:szCs w:val="18"/>
              </w:rPr>
            </w:pPr>
            <w:r w:rsidRPr="008539A2">
              <w:rPr>
                <w:rFonts w:asciiTheme="minorBidi" w:hAnsiTheme="minorBidi" w:cstheme="minorBidi"/>
                <w:b/>
                <w:bCs/>
                <w:sz w:val="18"/>
                <w:szCs w:val="18"/>
                <w:rtl/>
              </w:rPr>
              <w:t>70.5</w:t>
            </w:r>
          </w:p>
        </w:tc>
      </w:tr>
      <w:tr w:rsidR="00ED168E" w14:paraId="525C4949" w14:textId="77777777" w:rsidTr="001E6214">
        <w:trPr>
          <w:trHeight w:val="454"/>
          <w:jc w:val="center"/>
        </w:trPr>
        <w:tc>
          <w:tcPr>
            <w:tcW w:w="1548" w:type="dxa"/>
            <w:tcBorders>
              <w:top w:val="nil"/>
              <w:left w:val="single" w:sz="4" w:space="0" w:color="auto"/>
              <w:right w:val="single" w:sz="4" w:space="0" w:color="auto"/>
            </w:tcBorders>
            <w:shd w:val="clear" w:color="auto" w:fill="auto"/>
            <w:noWrap/>
          </w:tcPr>
          <w:p w14:paraId="3725D240" w14:textId="77777777" w:rsidR="00ED168E" w:rsidRPr="008539A2" w:rsidRDefault="00B961A1" w:rsidP="00F07830">
            <w:pPr>
              <w:bidi/>
              <w:spacing w:after="0" w:line="240" w:lineRule="auto"/>
              <w:rPr>
                <w:rFonts w:ascii="Simplified Arabic" w:hAnsi="Simplified Arabic" w:cs="Simplified Arabic"/>
                <w:sz w:val="18"/>
                <w:szCs w:val="18"/>
              </w:rPr>
            </w:pPr>
            <w:r w:rsidRPr="008539A2">
              <w:rPr>
                <w:rFonts w:ascii="Simplified Arabic" w:hAnsi="Simplified Arabic" w:cs="Simplified Arabic"/>
                <w:sz w:val="18"/>
                <w:szCs w:val="18"/>
                <w:rtl/>
              </w:rPr>
              <w:t>الضفة الغربية</w:t>
            </w:r>
          </w:p>
        </w:tc>
        <w:tc>
          <w:tcPr>
            <w:tcW w:w="1422" w:type="dxa"/>
            <w:tcBorders>
              <w:top w:val="nil"/>
              <w:left w:val="single" w:sz="4" w:space="0" w:color="auto"/>
            </w:tcBorders>
            <w:shd w:val="clear" w:color="auto" w:fill="auto"/>
            <w:noWrap/>
          </w:tcPr>
          <w:p w14:paraId="40FFA1C3" w14:textId="0DC0155F" w:rsidR="00ED168E" w:rsidRPr="008539A2" w:rsidRDefault="00B961A1" w:rsidP="003C3953">
            <w:pPr>
              <w:bidi/>
              <w:spacing w:after="0" w:line="240" w:lineRule="auto"/>
              <w:rPr>
                <w:rFonts w:asciiTheme="minorBidi" w:hAnsiTheme="minorBidi" w:cstheme="minorBidi"/>
                <w:sz w:val="18"/>
                <w:szCs w:val="18"/>
                <w:rtl/>
              </w:rPr>
            </w:pPr>
            <w:r w:rsidRPr="008539A2">
              <w:rPr>
                <w:rFonts w:asciiTheme="minorBidi" w:hAnsiTheme="minorBidi" w:cstheme="minorBidi"/>
                <w:color w:val="000000"/>
                <w:sz w:val="18"/>
                <w:szCs w:val="18"/>
                <w:rtl/>
              </w:rPr>
              <w:t>218,587.</w:t>
            </w:r>
            <w:r w:rsidR="003C3953">
              <w:rPr>
                <w:rFonts w:asciiTheme="minorBidi" w:hAnsiTheme="minorBidi" w:cstheme="minorBidi" w:hint="cs"/>
                <w:color w:val="000000"/>
                <w:sz w:val="18"/>
                <w:szCs w:val="18"/>
                <w:rtl/>
              </w:rPr>
              <w:t>66</w:t>
            </w:r>
          </w:p>
        </w:tc>
        <w:tc>
          <w:tcPr>
            <w:tcW w:w="1418" w:type="dxa"/>
            <w:tcBorders>
              <w:top w:val="nil"/>
            </w:tcBorders>
            <w:shd w:val="clear" w:color="auto" w:fill="auto"/>
            <w:noWrap/>
          </w:tcPr>
          <w:p w14:paraId="29ED9EBE" w14:textId="20001968" w:rsidR="00ED168E" w:rsidRPr="008539A2" w:rsidRDefault="00B961A1" w:rsidP="001E6214">
            <w:pPr>
              <w:bidi/>
              <w:spacing w:after="0" w:line="240" w:lineRule="auto"/>
              <w:rPr>
                <w:rFonts w:asciiTheme="minorBidi" w:hAnsiTheme="minorBidi" w:cstheme="minorBidi"/>
                <w:sz w:val="18"/>
                <w:szCs w:val="18"/>
              </w:rPr>
            </w:pPr>
            <w:r w:rsidRPr="008539A2">
              <w:rPr>
                <w:rFonts w:asciiTheme="minorBidi" w:hAnsiTheme="minorBidi" w:cstheme="minorBidi"/>
                <w:color w:val="000000"/>
                <w:sz w:val="18"/>
                <w:szCs w:val="18"/>
                <w:rtl/>
              </w:rPr>
              <w:t>187,913.</w:t>
            </w:r>
            <w:r w:rsidR="001E6214">
              <w:rPr>
                <w:rFonts w:asciiTheme="minorBidi" w:hAnsiTheme="minorBidi" w:cstheme="minorBidi" w:hint="cs"/>
                <w:color w:val="000000"/>
                <w:sz w:val="18"/>
                <w:szCs w:val="18"/>
                <w:rtl/>
              </w:rPr>
              <w:t>36</w:t>
            </w:r>
          </w:p>
        </w:tc>
        <w:tc>
          <w:tcPr>
            <w:tcW w:w="1135" w:type="dxa"/>
            <w:tcBorders>
              <w:top w:val="nil"/>
            </w:tcBorders>
            <w:shd w:val="clear" w:color="auto" w:fill="auto"/>
            <w:noWrap/>
          </w:tcPr>
          <w:p w14:paraId="1BEF9DE4" w14:textId="00D8E332" w:rsidR="00ED168E" w:rsidRPr="008539A2" w:rsidRDefault="00B961A1" w:rsidP="001E6214">
            <w:pPr>
              <w:bidi/>
              <w:spacing w:after="0" w:line="240" w:lineRule="auto"/>
              <w:rPr>
                <w:rFonts w:asciiTheme="minorBidi" w:hAnsiTheme="minorBidi" w:cstheme="minorBidi"/>
                <w:sz w:val="18"/>
                <w:szCs w:val="18"/>
                <w:rtl/>
              </w:rPr>
            </w:pPr>
            <w:r w:rsidRPr="008539A2">
              <w:rPr>
                <w:rFonts w:asciiTheme="minorBidi" w:hAnsiTheme="minorBidi" w:cstheme="minorBidi"/>
                <w:sz w:val="18"/>
                <w:szCs w:val="18"/>
                <w:rtl/>
              </w:rPr>
              <w:t>-14.</w:t>
            </w:r>
            <w:r w:rsidR="00B41C9D" w:rsidRPr="008539A2">
              <w:rPr>
                <w:rFonts w:asciiTheme="minorBidi" w:hAnsiTheme="minorBidi" w:cstheme="minorBidi"/>
                <w:sz w:val="18"/>
                <w:szCs w:val="18"/>
                <w:rtl/>
              </w:rPr>
              <w:t>0</w:t>
            </w:r>
          </w:p>
        </w:tc>
        <w:tc>
          <w:tcPr>
            <w:tcW w:w="1276" w:type="dxa"/>
            <w:tcBorders>
              <w:top w:val="nil"/>
            </w:tcBorders>
            <w:shd w:val="clear" w:color="auto" w:fill="auto"/>
            <w:noWrap/>
          </w:tcPr>
          <w:p w14:paraId="5288F683" w14:textId="6208F045" w:rsidR="00ED168E" w:rsidRPr="008539A2" w:rsidRDefault="00B961A1" w:rsidP="001E6214">
            <w:pPr>
              <w:bidi/>
              <w:spacing w:after="0" w:line="240" w:lineRule="auto"/>
              <w:rPr>
                <w:rFonts w:asciiTheme="minorBidi" w:hAnsiTheme="minorBidi" w:cstheme="minorBidi"/>
                <w:sz w:val="18"/>
                <w:szCs w:val="18"/>
              </w:rPr>
            </w:pPr>
            <w:r w:rsidRPr="008539A2">
              <w:rPr>
                <w:rFonts w:asciiTheme="minorBidi" w:hAnsiTheme="minorBidi" w:cstheme="minorBidi"/>
                <w:sz w:val="18"/>
                <w:szCs w:val="18"/>
                <w:rtl/>
              </w:rPr>
              <w:t>5,317.8</w:t>
            </w:r>
            <w:r w:rsidR="003C3953">
              <w:rPr>
                <w:rFonts w:asciiTheme="minorBidi" w:hAnsiTheme="minorBidi" w:cstheme="minorBidi" w:hint="cs"/>
                <w:sz w:val="18"/>
                <w:szCs w:val="18"/>
                <w:rtl/>
              </w:rPr>
              <w:t>4</w:t>
            </w:r>
          </w:p>
        </w:tc>
        <w:tc>
          <w:tcPr>
            <w:tcW w:w="1276" w:type="dxa"/>
            <w:tcBorders>
              <w:top w:val="nil"/>
            </w:tcBorders>
            <w:shd w:val="clear" w:color="auto" w:fill="auto"/>
            <w:noWrap/>
          </w:tcPr>
          <w:p w14:paraId="6B65F2C1" w14:textId="3EA2C3F0" w:rsidR="00ED168E" w:rsidRPr="008539A2" w:rsidRDefault="00B961A1" w:rsidP="001E6214">
            <w:pPr>
              <w:bidi/>
              <w:spacing w:after="0" w:line="240" w:lineRule="auto"/>
              <w:rPr>
                <w:rFonts w:asciiTheme="minorBidi" w:hAnsiTheme="minorBidi" w:cstheme="minorBidi"/>
                <w:sz w:val="18"/>
                <w:szCs w:val="18"/>
              </w:rPr>
            </w:pPr>
            <w:r w:rsidRPr="008539A2">
              <w:rPr>
                <w:rFonts w:asciiTheme="minorBidi" w:hAnsiTheme="minorBidi" w:cstheme="minorBidi"/>
                <w:sz w:val="18"/>
                <w:szCs w:val="18"/>
                <w:rtl/>
              </w:rPr>
              <w:t>10,183.</w:t>
            </w:r>
            <w:r w:rsidR="001E6214">
              <w:rPr>
                <w:rFonts w:asciiTheme="minorBidi" w:hAnsiTheme="minorBidi" w:cstheme="minorBidi" w:hint="cs"/>
                <w:sz w:val="18"/>
                <w:szCs w:val="18"/>
                <w:rtl/>
              </w:rPr>
              <w:t>26</w:t>
            </w:r>
          </w:p>
        </w:tc>
        <w:tc>
          <w:tcPr>
            <w:tcW w:w="1134" w:type="dxa"/>
            <w:tcBorders>
              <w:top w:val="nil"/>
              <w:right w:val="single" w:sz="4" w:space="0" w:color="auto"/>
            </w:tcBorders>
            <w:shd w:val="clear" w:color="auto" w:fill="auto"/>
            <w:noWrap/>
          </w:tcPr>
          <w:p w14:paraId="411EB6EC" w14:textId="28FE4C19" w:rsidR="00ED168E" w:rsidRPr="008539A2" w:rsidRDefault="00B961A1" w:rsidP="001E6214">
            <w:pPr>
              <w:bidi/>
              <w:spacing w:after="0" w:line="240" w:lineRule="auto"/>
              <w:rPr>
                <w:rFonts w:asciiTheme="minorBidi" w:hAnsiTheme="minorBidi" w:cstheme="minorBidi"/>
                <w:sz w:val="18"/>
                <w:szCs w:val="18"/>
                <w:rtl/>
              </w:rPr>
            </w:pPr>
            <w:r w:rsidRPr="008539A2">
              <w:rPr>
                <w:rFonts w:asciiTheme="minorBidi" w:hAnsiTheme="minorBidi" w:cstheme="minorBidi"/>
                <w:sz w:val="18"/>
                <w:szCs w:val="18"/>
                <w:rtl/>
              </w:rPr>
              <w:t>91.</w:t>
            </w:r>
            <w:r w:rsidR="00B41C9D" w:rsidRPr="008539A2">
              <w:rPr>
                <w:rFonts w:asciiTheme="minorBidi" w:hAnsiTheme="minorBidi" w:cstheme="minorBidi"/>
                <w:sz w:val="18"/>
                <w:szCs w:val="18"/>
                <w:rtl/>
              </w:rPr>
              <w:t>5</w:t>
            </w:r>
          </w:p>
        </w:tc>
      </w:tr>
      <w:tr w:rsidR="00ED168E" w14:paraId="13E86708" w14:textId="77777777" w:rsidTr="001E6214">
        <w:trPr>
          <w:trHeight w:val="454"/>
          <w:jc w:val="center"/>
        </w:trPr>
        <w:tc>
          <w:tcPr>
            <w:tcW w:w="1548" w:type="dxa"/>
            <w:tcBorders>
              <w:top w:val="nil"/>
              <w:left w:val="single" w:sz="4" w:space="0" w:color="auto"/>
              <w:bottom w:val="single" w:sz="4" w:space="0" w:color="auto"/>
              <w:right w:val="single" w:sz="4" w:space="0" w:color="auto"/>
            </w:tcBorders>
            <w:shd w:val="clear" w:color="auto" w:fill="auto"/>
            <w:noWrap/>
          </w:tcPr>
          <w:p w14:paraId="39744F49" w14:textId="77777777" w:rsidR="00ED168E" w:rsidRPr="008539A2" w:rsidRDefault="00B961A1" w:rsidP="00F07830">
            <w:pPr>
              <w:bidi/>
              <w:spacing w:after="0" w:line="240" w:lineRule="auto"/>
              <w:rPr>
                <w:rFonts w:ascii="Simplified Arabic" w:hAnsi="Simplified Arabic" w:cs="Simplified Arabic"/>
                <w:sz w:val="18"/>
                <w:szCs w:val="18"/>
              </w:rPr>
            </w:pPr>
            <w:r w:rsidRPr="008539A2">
              <w:rPr>
                <w:rFonts w:ascii="Simplified Arabic" w:hAnsi="Simplified Arabic" w:cs="Simplified Arabic"/>
                <w:sz w:val="18"/>
                <w:szCs w:val="18"/>
                <w:rtl/>
              </w:rPr>
              <w:t>قطاع غزة</w:t>
            </w:r>
          </w:p>
        </w:tc>
        <w:tc>
          <w:tcPr>
            <w:tcW w:w="1422" w:type="dxa"/>
            <w:tcBorders>
              <w:top w:val="nil"/>
              <w:left w:val="single" w:sz="4" w:space="0" w:color="auto"/>
              <w:bottom w:val="single" w:sz="4" w:space="0" w:color="auto"/>
            </w:tcBorders>
            <w:shd w:val="clear" w:color="auto" w:fill="auto"/>
            <w:noWrap/>
          </w:tcPr>
          <w:p w14:paraId="3E126E39" w14:textId="41593CD0" w:rsidR="00ED168E" w:rsidRPr="008539A2" w:rsidRDefault="00B961A1" w:rsidP="001E6214">
            <w:pPr>
              <w:bidi/>
              <w:spacing w:after="0" w:line="240" w:lineRule="auto"/>
              <w:rPr>
                <w:rFonts w:asciiTheme="minorBidi" w:hAnsiTheme="minorBidi" w:cstheme="minorBidi"/>
                <w:sz w:val="18"/>
                <w:szCs w:val="18"/>
                <w:rtl/>
              </w:rPr>
            </w:pPr>
            <w:r w:rsidRPr="008539A2">
              <w:rPr>
                <w:rFonts w:asciiTheme="minorBidi" w:hAnsiTheme="minorBidi" w:cstheme="minorBidi"/>
                <w:color w:val="000000"/>
                <w:sz w:val="18"/>
                <w:szCs w:val="18"/>
                <w:rtl/>
              </w:rPr>
              <w:t>14,158.</w:t>
            </w:r>
            <w:r w:rsidR="003C3953">
              <w:rPr>
                <w:rFonts w:asciiTheme="minorBidi" w:hAnsiTheme="minorBidi" w:cstheme="minorBidi" w:hint="cs"/>
                <w:color w:val="000000"/>
                <w:sz w:val="18"/>
                <w:szCs w:val="18"/>
                <w:rtl/>
              </w:rPr>
              <w:t>87</w:t>
            </w:r>
          </w:p>
        </w:tc>
        <w:tc>
          <w:tcPr>
            <w:tcW w:w="1418" w:type="dxa"/>
            <w:tcBorders>
              <w:top w:val="nil"/>
              <w:bottom w:val="single" w:sz="4" w:space="0" w:color="auto"/>
            </w:tcBorders>
            <w:shd w:val="clear" w:color="auto" w:fill="auto"/>
            <w:noWrap/>
          </w:tcPr>
          <w:p w14:paraId="641B5E37" w14:textId="753917AA" w:rsidR="00ED168E" w:rsidRPr="008539A2" w:rsidRDefault="00B961A1" w:rsidP="001E6214">
            <w:pPr>
              <w:bidi/>
              <w:spacing w:after="0" w:line="240" w:lineRule="auto"/>
              <w:rPr>
                <w:rFonts w:asciiTheme="minorBidi" w:hAnsiTheme="minorBidi" w:cstheme="minorBidi"/>
                <w:sz w:val="18"/>
                <w:szCs w:val="18"/>
              </w:rPr>
            </w:pPr>
            <w:r w:rsidRPr="008539A2">
              <w:rPr>
                <w:rFonts w:asciiTheme="minorBidi" w:hAnsiTheme="minorBidi" w:cstheme="minorBidi"/>
                <w:color w:val="000000"/>
                <w:sz w:val="18"/>
                <w:szCs w:val="18"/>
                <w:rtl/>
              </w:rPr>
              <w:t>13,622.</w:t>
            </w:r>
            <w:r w:rsidR="001E6214">
              <w:rPr>
                <w:rFonts w:asciiTheme="minorBidi" w:hAnsiTheme="minorBidi" w:cstheme="minorBidi" w:hint="cs"/>
                <w:color w:val="000000"/>
                <w:sz w:val="18"/>
                <w:szCs w:val="18"/>
                <w:rtl/>
              </w:rPr>
              <w:t>35</w:t>
            </w:r>
          </w:p>
        </w:tc>
        <w:tc>
          <w:tcPr>
            <w:tcW w:w="1135" w:type="dxa"/>
            <w:tcBorders>
              <w:top w:val="nil"/>
              <w:bottom w:val="single" w:sz="4" w:space="0" w:color="auto"/>
            </w:tcBorders>
            <w:shd w:val="clear" w:color="auto" w:fill="auto"/>
            <w:noWrap/>
          </w:tcPr>
          <w:p w14:paraId="08FA5833" w14:textId="188E22A6" w:rsidR="00ED168E" w:rsidRPr="008539A2" w:rsidRDefault="00B961A1" w:rsidP="001E6214">
            <w:pPr>
              <w:bidi/>
              <w:spacing w:after="0" w:line="240" w:lineRule="auto"/>
              <w:rPr>
                <w:rFonts w:asciiTheme="minorBidi" w:hAnsiTheme="minorBidi" w:cstheme="minorBidi"/>
                <w:sz w:val="18"/>
                <w:szCs w:val="18"/>
                <w:rtl/>
              </w:rPr>
            </w:pPr>
            <w:r w:rsidRPr="008539A2">
              <w:rPr>
                <w:rFonts w:asciiTheme="minorBidi" w:hAnsiTheme="minorBidi" w:cstheme="minorBidi"/>
                <w:sz w:val="18"/>
                <w:szCs w:val="18"/>
                <w:rtl/>
              </w:rPr>
              <w:t>-3.</w:t>
            </w:r>
            <w:r w:rsidR="00B41C9D" w:rsidRPr="008539A2">
              <w:rPr>
                <w:rFonts w:asciiTheme="minorBidi" w:hAnsiTheme="minorBidi" w:cstheme="minorBidi"/>
                <w:sz w:val="18"/>
                <w:szCs w:val="18"/>
                <w:rtl/>
              </w:rPr>
              <w:t>8</w:t>
            </w:r>
          </w:p>
        </w:tc>
        <w:tc>
          <w:tcPr>
            <w:tcW w:w="1276" w:type="dxa"/>
            <w:tcBorders>
              <w:top w:val="nil"/>
              <w:bottom w:val="single" w:sz="4" w:space="0" w:color="auto"/>
            </w:tcBorders>
            <w:shd w:val="clear" w:color="auto" w:fill="auto"/>
            <w:noWrap/>
          </w:tcPr>
          <w:p w14:paraId="07164571" w14:textId="29D2182C" w:rsidR="00ED168E" w:rsidRPr="008539A2" w:rsidRDefault="00B961A1" w:rsidP="001E6214">
            <w:pPr>
              <w:bidi/>
              <w:spacing w:after="0" w:line="240" w:lineRule="auto"/>
              <w:rPr>
                <w:rFonts w:asciiTheme="minorBidi" w:hAnsiTheme="minorBidi" w:cstheme="minorBidi"/>
                <w:sz w:val="18"/>
                <w:szCs w:val="18"/>
              </w:rPr>
            </w:pPr>
            <w:r w:rsidRPr="008539A2">
              <w:rPr>
                <w:rFonts w:asciiTheme="minorBidi" w:hAnsiTheme="minorBidi" w:cstheme="minorBidi"/>
                <w:sz w:val="18"/>
                <w:szCs w:val="18"/>
                <w:rtl/>
              </w:rPr>
              <w:t>3,871.5</w:t>
            </w:r>
            <w:r w:rsidR="003C3953">
              <w:rPr>
                <w:rFonts w:asciiTheme="minorBidi" w:hAnsiTheme="minorBidi" w:cstheme="minorBidi" w:hint="cs"/>
                <w:sz w:val="18"/>
                <w:szCs w:val="18"/>
                <w:rtl/>
              </w:rPr>
              <w:t>0</w:t>
            </w:r>
          </w:p>
        </w:tc>
        <w:tc>
          <w:tcPr>
            <w:tcW w:w="1276" w:type="dxa"/>
            <w:tcBorders>
              <w:top w:val="nil"/>
              <w:bottom w:val="single" w:sz="4" w:space="0" w:color="auto"/>
            </w:tcBorders>
            <w:shd w:val="clear" w:color="auto" w:fill="auto"/>
            <w:noWrap/>
          </w:tcPr>
          <w:p w14:paraId="7C72BA44" w14:textId="2E85DCCD" w:rsidR="00ED168E" w:rsidRPr="008539A2" w:rsidRDefault="00B961A1" w:rsidP="001E6214">
            <w:pPr>
              <w:bidi/>
              <w:spacing w:after="0" w:line="240" w:lineRule="auto"/>
              <w:rPr>
                <w:rFonts w:asciiTheme="minorBidi" w:hAnsiTheme="minorBidi" w:cstheme="minorBidi"/>
                <w:sz w:val="18"/>
                <w:szCs w:val="18"/>
              </w:rPr>
            </w:pPr>
            <w:r w:rsidRPr="008539A2">
              <w:rPr>
                <w:rFonts w:asciiTheme="minorBidi" w:hAnsiTheme="minorBidi" w:cstheme="minorBidi"/>
                <w:sz w:val="18"/>
                <w:szCs w:val="18"/>
                <w:rtl/>
              </w:rPr>
              <w:t>5,48</w:t>
            </w:r>
            <w:r w:rsidR="001E6214">
              <w:rPr>
                <w:rFonts w:asciiTheme="minorBidi" w:hAnsiTheme="minorBidi" w:cstheme="minorBidi" w:hint="cs"/>
                <w:sz w:val="18"/>
                <w:szCs w:val="18"/>
                <w:rtl/>
              </w:rPr>
              <w:t>6</w:t>
            </w:r>
            <w:r w:rsidRPr="008539A2">
              <w:rPr>
                <w:rFonts w:asciiTheme="minorBidi" w:hAnsiTheme="minorBidi" w:cstheme="minorBidi"/>
                <w:sz w:val="18"/>
                <w:szCs w:val="18"/>
                <w:rtl/>
              </w:rPr>
              <w:t>.</w:t>
            </w:r>
            <w:r w:rsidR="001E6214">
              <w:rPr>
                <w:rFonts w:asciiTheme="minorBidi" w:hAnsiTheme="minorBidi" w:cstheme="minorBidi" w:hint="cs"/>
                <w:sz w:val="18"/>
                <w:szCs w:val="18"/>
                <w:rtl/>
              </w:rPr>
              <w:t>95</w:t>
            </w:r>
          </w:p>
        </w:tc>
        <w:tc>
          <w:tcPr>
            <w:tcW w:w="1134" w:type="dxa"/>
            <w:tcBorders>
              <w:top w:val="nil"/>
              <w:bottom w:val="single" w:sz="4" w:space="0" w:color="auto"/>
              <w:right w:val="single" w:sz="4" w:space="0" w:color="auto"/>
            </w:tcBorders>
            <w:shd w:val="clear" w:color="auto" w:fill="auto"/>
            <w:noWrap/>
          </w:tcPr>
          <w:p w14:paraId="5860C813" w14:textId="3EBA12AE" w:rsidR="00ED168E" w:rsidRPr="008539A2" w:rsidRDefault="00B961A1" w:rsidP="001E6214">
            <w:pPr>
              <w:bidi/>
              <w:spacing w:after="0" w:line="240" w:lineRule="auto"/>
              <w:rPr>
                <w:rFonts w:asciiTheme="minorBidi" w:hAnsiTheme="minorBidi" w:cstheme="minorBidi"/>
                <w:sz w:val="18"/>
                <w:szCs w:val="18"/>
                <w:rtl/>
              </w:rPr>
            </w:pPr>
            <w:r w:rsidRPr="008539A2">
              <w:rPr>
                <w:rFonts w:asciiTheme="minorBidi" w:hAnsiTheme="minorBidi" w:cstheme="minorBidi"/>
                <w:sz w:val="18"/>
                <w:szCs w:val="18"/>
                <w:rtl/>
              </w:rPr>
              <w:t>41.7</w:t>
            </w:r>
          </w:p>
        </w:tc>
      </w:tr>
    </w:tbl>
    <w:p w14:paraId="73B2965F" w14:textId="77777777" w:rsidR="00517398" w:rsidRPr="00F44D72" w:rsidRDefault="00517398"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052E6F">
        <w:rPr>
          <w:rFonts w:ascii="Simplified Arabic" w:hAnsi="Simplified Arabic" w:cs="Simplified Arabic"/>
          <w:color w:val="000000" w:themeColor="text1"/>
          <w:sz w:val="20"/>
          <w:szCs w:val="20"/>
          <w:rtl/>
        </w:rPr>
        <w:t>.</w:t>
      </w:r>
      <w:r w:rsidRPr="00052E6F">
        <w:rPr>
          <w:rFonts w:ascii="Simplified Arabic" w:hAnsi="Simplified Arabic" w:cs="Simplified Arabic" w:hint="cs"/>
          <w:color w:val="000000" w:themeColor="text1"/>
          <w:sz w:val="20"/>
          <w:szCs w:val="20"/>
          <w:rtl/>
        </w:rPr>
        <w:t xml:space="preserve"> </w:t>
      </w:r>
      <w:r w:rsidRPr="00052E6F">
        <w:rPr>
          <w:rFonts w:ascii="Simplified Arabic" w:hAnsi="Simplified Arabic" w:cs="Simplified Arabic"/>
          <w:color w:val="000000" w:themeColor="text1"/>
          <w:sz w:val="20"/>
          <w:szCs w:val="20"/>
          <w:rtl/>
        </w:rPr>
        <w:t xml:space="preserve"> التعداد الزراعي - 2010، النتائج النهائية</w:t>
      </w:r>
      <w:r w:rsidRPr="00F44D72">
        <w:rPr>
          <w:rFonts w:ascii="Simplified Arabic" w:hAnsi="Simplified Arabic" w:cs="Simplified Arabic"/>
          <w:color w:val="000000" w:themeColor="text1"/>
          <w:sz w:val="20"/>
          <w:szCs w:val="20"/>
          <w:rtl/>
        </w:rPr>
        <w:t>.  رام االله – فلسطين.</w:t>
      </w:r>
    </w:p>
    <w:p w14:paraId="253FAEA7" w14:textId="77777777" w:rsidR="00517398" w:rsidRPr="00F44D72" w:rsidRDefault="00517398"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052E6F">
        <w:rPr>
          <w:rFonts w:ascii="Simplified Arabic" w:hAnsi="Simplified Arabic" w:cs="Simplified Arabic"/>
          <w:color w:val="000000" w:themeColor="text1"/>
          <w:sz w:val="20"/>
          <w:szCs w:val="20"/>
          <w:rtl/>
        </w:rPr>
        <w:t>.  التعداد الزراعي - 2021، النتائج النهائية</w:t>
      </w:r>
      <w:r w:rsidRPr="00F44D72">
        <w:rPr>
          <w:rFonts w:ascii="Simplified Arabic" w:hAnsi="Simplified Arabic" w:cs="Simplified Arabic"/>
          <w:color w:val="000000" w:themeColor="text1"/>
          <w:sz w:val="20"/>
          <w:szCs w:val="20"/>
          <w:rtl/>
        </w:rPr>
        <w:t>.  رام الله – فلسطين.</w:t>
      </w:r>
    </w:p>
    <w:p w14:paraId="111FE820" w14:textId="77777777" w:rsidR="00ED168E" w:rsidRDefault="00ED168E" w:rsidP="00F07830">
      <w:pPr>
        <w:bidi/>
        <w:spacing w:after="0" w:line="240" w:lineRule="auto"/>
        <w:ind w:left="360"/>
        <w:rPr>
          <w:sz w:val="20"/>
          <w:szCs w:val="20"/>
          <w:rtl/>
        </w:rPr>
      </w:pPr>
    </w:p>
    <w:p w14:paraId="1018D291" w14:textId="66E65EBC" w:rsidR="00ED168E" w:rsidRPr="005F5821" w:rsidRDefault="00B961A1" w:rsidP="005F5821">
      <w:pPr>
        <w:bidi/>
        <w:spacing w:after="0"/>
        <w:ind w:left="48"/>
        <w:jc w:val="both"/>
        <w:rPr>
          <w:rFonts w:ascii="Simplified Arabic" w:hAnsi="Simplified Arabic" w:cs="Simplified Arabic"/>
          <w:sz w:val="24"/>
          <w:szCs w:val="24"/>
          <w:rtl/>
        </w:rPr>
      </w:pPr>
      <w:r w:rsidRPr="005F5821">
        <w:rPr>
          <w:rFonts w:ascii="Simplified Arabic" w:hAnsi="Simplified Arabic" w:cs="Simplified Arabic"/>
          <w:sz w:val="24"/>
          <w:szCs w:val="24"/>
          <w:rtl/>
        </w:rPr>
        <w:t>يلاحظ تراجع المساحات المزروعة بالمحاصيل البعلية على مستوى فلسطين بنسبة 13.</w:t>
      </w:r>
      <w:r w:rsidRPr="005F5821">
        <w:rPr>
          <w:rFonts w:ascii="Simplified Arabic" w:hAnsi="Simplified Arabic" w:cs="Simplified Arabic" w:hint="cs"/>
          <w:sz w:val="24"/>
          <w:szCs w:val="24"/>
          <w:rtl/>
        </w:rPr>
        <w:t>4</w:t>
      </w:r>
      <w:r w:rsidRPr="005F5821">
        <w:rPr>
          <w:rFonts w:ascii="Simplified Arabic" w:hAnsi="Simplified Arabic" w:cs="Simplified Arabic"/>
          <w:sz w:val="24"/>
          <w:szCs w:val="24"/>
          <w:rtl/>
        </w:rPr>
        <w:t>%، وتراجع بنسبة 14.</w:t>
      </w:r>
      <w:r w:rsidRPr="005F5821">
        <w:rPr>
          <w:rFonts w:ascii="Simplified Arabic" w:hAnsi="Simplified Arabic" w:cs="Simplified Arabic" w:hint="cs"/>
          <w:sz w:val="24"/>
          <w:szCs w:val="24"/>
          <w:rtl/>
        </w:rPr>
        <w:t>0</w:t>
      </w:r>
      <w:r w:rsidRPr="005F5821">
        <w:rPr>
          <w:rFonts w:ascii="Simplified Arabic" w:hAnsi="Simplified Arabic" w:cs="Simplified Arabic"/>
          <w:sz w:val="24"/>
          <w:szCs w:val="24"/>
          <w:rtl/>
        </w:rPr>
        <w:t>%</w:t>
      </w:r>
      <w:r w:rsidRPr="005F5821">
        <w:rPr>
          <w:rFonts w:ascii="Simplified Arabic" w:hAnsi="Simplified Arabic" w:cs="Simplified Arabic" w:hint="cs"/>
          <w:sz w:val="24"/>
          <w:szCs w:val="24"/>
          <w:rtl/>
        </w:rPr>
        <w:t xml:space="preserve"> </w:t>
      </w:r>
      <w:r w:rsidRPr="005F5821">
        <w:rPr>
          <w:rFonts w:ascii="Simplified Arabic" w:hAnsi="Simplified Arabic" w:cs="Simplified Arabic"/>
          <w:sz w:val="24"/>
          <w:szCs w:val="24"/>
          <w:rtl/>
        </w:rPr>
        <w:t xml:space="preserve">على مستوى الضفة الغربية، </w:t>
      </w:r>
      <w:r w:rsidRPr="005F5821">
        <w:rPr>
          <w:rFonts w:ascii="Simplified Arabic" w:hAnsi="Simplified Arabic" w:cs="Simplified Arabic" w:hint="cs"/>
          <w:sz w:val="24"/>
          <w:szCs w:val="24"/>
          <w:rtl/>
        </w:rPr>
        <w:t xml:space="preserve">كذلك تراجع بنسبة </w:t>
      </w:r>
      <w:r w:rsidRPr="005F5821">
        <w:rPr>
          <w:rFonts w:ascii="Simplified Arabic" w:hAnsi="Simplified Arabic" w:cs="Simplified Arabic"/>
          <w:sz w:val="24"/>
          <w:szCs w:val="24"/>
          <w:rtl/>
        </w:rPr>
        <w:t>3.</w:t>
      </w:r>
      <w:r w:rsidR="00624B98" w:rsidRPr="005F5821">
        <w:rPr>
          <w:rFonts w:ascii="Simplified Arabic" w:hAnsi="Simplified Arabic" w:cs="Simplified Arabic" w:hint="cs"/>
          <w:sz w:val="24"/>
          <w:szCs w:val="24"/>
          <w:rtl/>
        </w:rPr>
        <w:t>8</w:t>
      </w:r>
      <w:r w:rsidRPr="005F5821">
        <w:rPr>
          <w:rFonts w:ascii="Simplified Arabic" w:hAnsi="Simplified Arabic" w:cs="Simplified Arabic" w:hint="cs"/>
          <w:sz w:val="24"/>
          <w:szCs w:val="24"/>
          <w:rtl/>
        </w:rPr>
        <w:t>%</w:t>
      </w:r>
      <w:r w:rsidRPr="005F5821">
        <w:rPr>
          <w:rFonts w:ascii="Simplified Arabic" w:hAnsi="Simplified Arabic" w:cs="Simplified Arabic"/>
          <w:sz w:val="24"/>
          <w:szCs w:val="24"/>
          <w:rtl/>
        </w:rPr>
        <w:t xml:space="preserve"> </w:t>
      </w:r>
      <w:r w:rsidRPr="005F5821">
        <w:rPr>
          <w:rFonts w:ascii="Simplified Arabic" w:hAnsi="Simplified Arabic" w:cs="Simplified Arabic" w:hint="cs"/>
          <w:sz w:val="24"/>
          <w:szCs w:val="24"/>
          <w:rtl/>
        </w:rPr>
        <w:t>على مستوى</w:t>
      </w:r>
      <w:r w:rsidRPr="005F5821">
        <w:rPr>
          <w:rFonts w:ascii="Simplified Arabic" w:hAnsi="Simplified Arabic" w:cs="Simplified Arabic"/>
          <w:sz w:val="24"/>
          <w:szCs w:val="24"/>
          <w:rtl/>
        </w:rPr>
        <w:t xml:space="preserve"> في قطاع غزة.  في المقابل ارتفعت المساحات المزروعة بالمحاصيل المروية على مستوى فلسطين بنسبة 70.</w:t>
      </w:r>
      <w:r w:rsidRPr="005F5821">
        <w:rPr>
          <w:rFonts w:ascii="Simplified Arabic" w:hAnsi="Simplified Arabic" w:cs="Simplified Arabic" w:hint="cs"/>
          <w:sz w:val="24"/>
          <w:szCs w:val="24"/>
          <w:rtl/>
        </w:rPr>
        <w:t>5</w:t>
      </w:r>
      <w:r w:rsidRPr="005F5821">
        <w:rPr>
          <w:rFonts w:ascii="Simplified Arabic" w:hAnsi="Simplified Arabic" w:cs="Simplified Arabic"/>
          <w:sz w:val="24"/>
          <w:szCs w:val="24"/>
          <w:rtl/>
        </w:rPr>
        <w:t>% وعلى مستوى الضفة الغربية بنسبة 91.</w:t>
      </w:r>
      <w:r w:rsidR="00624B98" w:rsidRPr="005F5821">
        <w:rPr>
          <w:rFonts w:ascii="Simplified Arabic" w:hAnsi="Simplified Arabic" w:cs="Simplified Arabic" w:hint="cs"/>
          <w:sz w:val="24"/>
          <w:szCs w:val="24"/>
          <w:rtl/>
        </w:rPr>
        <w:t>5</w:t>
      </w:r>
      <w:r w:rsidRPr="005F5821">
        <w:rPr>
          <w:rFonts w:ascii="Simplified Arabic" w:hAnsi="Simplified Arabic" w:cs="Simplified Arabic"/>
          <w:sz w:val="24"/>
          <w:szCs w:val="24"/>
          <w:rtl/>
        </w:rPr>
        <w:t>%، في حين بلغت 41.</w:t>
      </w:r>
      <w:r w:rsidRPr="005F5821">
        <w:rPr>
          <w:rFonts w:ascii="Simplified Arabic" w:hAnsi="Simplified Arabic" w:cs="Simplified Arabic" w:hint="cs"/>
          <w:sz w:val="24"/>
          <w:szCs w:val="24"/>
          <w:rtl/>
        </w:rPr>
        <w:t>7</w:t>
      </w:r>
      <w:r w:rsidRPr="005F5821">
        <w:rPr>
          <w:rFonts w:ascii="Simplified Arabic" w:hAnsi="Simplified Arabic" w:cs="Simplified Arabic"/>
          <w:sz w:val="24"/>
          <w:szCs w:val="24"/>
          <w:rtl/>
        </w:rPr>
        <w:t>% على مستوى قطاع غزة.</w:t>
      </w:r>
      <w:r w:rsidRPr="005F5821">
        <w:rPr>
          <w:rFonts w:ascii="Simplified Arabic" w:hAnsi="Simplified Arabic" w:cs="Simplified Arabic" w:hint="cs"/>
          <w:sz w:val="24"/>
          <w:szCs w:val="24"/>
          <w:rtl/>
          <w:lang w:bidi="ar-JO"/>
        </w:rPr>
        <w:t xml:space="preserve"> </w:t>
      </w:r>
      <w:r w:rsidRPr="005F5821">
        <w:rPr>
          <w:rFonts w:ascii="Simplified Arabic" w:hAnsi="Simplified Arabic" w:cs="Simplified Arabic"/>
          <w:sz w:val="24"/>
          <w:szCs w:val="24"/>
          <w:rtl/>
        </w:rPr>
        <w:t>ويعود التوجه ل</w:t>
      </w:r>
      <w:r w:rsidRPr="005F5821">
        <w:rPr>
          <w:rFonts w:ascii="Simplified Arabic" w:hAnsi="Simplified Arabic" w:cs="Simplified Arabic" w:hint="cs"/>
          <w:sz w:val="24"/>
          <w:szCs w:val="24"/>
          <w:rtl/>
        </w:rPr>
        <w:t>زراعة ا</w:t>
      </w:r>
      <w:r w:rsidRPr="005F5821">
        <w:rPr>
          <w:rFonts w:ascii="Simplified Arabic" w:hAnsi="Simplified Arabic" w:cs="Simplified Arabic"/>
          <w:sz w:val="24"/>
          <w:szCs w:val="24"/>
          <w:rtl/>
        </w:rPr>
        <w:t xml:space="preserve">لمحاصيل المروية </w:t>
      </w:r>
      <w:r w:rsidRPr="005F5821">
        <w:rPr>
          <w:rFonts w:ascii="Simplified Arabic" w:hAnsi="Simplified Arabic" w:cs="Simplified Arabic" w:hint="cs"/>
          <w:sz w:val="24"/>
          <w:szCs w:val="24"/>
          <w:rtl/>
        </w:rPr>
        <w:t xml:space="preserve">في فلسطين إلى </w:t>
      </w:r>
      <w:r w:rsidRPr="005F5821">
        <w:rPr>
          <w:rFonts w:ascii="Simplified Arabic" w:hAnsi="Simplified Arabic" w:cs="Simplified Arabic"/>
          <w:sz w:val="24"/>
          <w:szCs w:val="24"/>
          <w:rtl/>
        </w:rPr>
        <w:t>تميز</w:t>
      </w:r>
      <w:r w:rsidRPr="005F5821">
        <w:rPr>
          <w:rFonts w:ascii="Simplified Arabic" w:hAnsi="Simplified Arabic" w:cs="Simplified Arabic" w:hint="cs"/>
          <w:sz w:val="24"/>
          <w:szCs w:val="24"/>
          <w:rtl/>
        </w:rPr>
        <w:t>ها</w:t>
      </w:r>
      <w:r w:rsidRPr="005F5821">
        <w:rPr>
          <w:rFonts w:ascii="Simplified Arabic" w:hAnsi="Simplified Arabic" w:cs="Simplified Arabic"/>
          <w:sz w:val="24"/>
          <w:szCs w:val="24"/>
          <w:rtl/>
        </w:rPr>
        <w:t xml:space="preserve"> عن زراعة </w:t>
      </w:r>
      <w:r w:rsidRPr="005F5821">
        <w:rPr>
          <w:rFonts w:ascii="Simplified Arabic" w:hAnsi="Simplified Arabic" w:cs="Simplified Arabic" w:hint="cs"/>
          <w:sz w:val="24"/>
          <w:szCs w:val="24"/>
          <w:rtl/>
        </w:rPr>
        <w:t xml:space="preserve">المحاصيل </w:t>
      </w:r>
      <w:r w:rsidRPr="005F5821">
        <w:rPr>
          <w:rFonts w:ascii="Simplified Arabic" w:hAnsi="Simplified Arabic" w:cs="Simplified Arabic"/>
          <w:sz w:val="24"/>
          <w:szCs w:val="24"/>
          <w:rtl/>
        </w:rPr>
        <w:t xml:space="preserve">البعلية </w:t>
      </w:r>
      <w:r w:rsidRPr="005F5821">
        <w:rPr>
          <w:rFonts w:ascii="Simplified Arabic" w:hAnsi="Simplified Arabic" w:cs="Simplified Arabic" w:hint="cs"/>
          <w:sz w:val="24"/>
          <w:szCs w:val="24"/>
          <w:rtl/>
        </w:rPr>
        <w:t xml:space="preserve">من حيث إمكانية </w:t>
      </w:r>
      <w:r w:rsidRPr="005F5821">
        <w:rPr>
          <w:rFonts w:ascii="Simplified Arabic" w:hAnsi="Simplified Arabic" w:cs="Simplified Arabic"/>
          <w:sz w:val="24"/>
          <w:szCs w:val="24"/>
          <w:rtl/>
        </w:rPr>
        <w:t xml:space="preserve">زراعة الأرض </w:t>
      </w:r>
      <w:r w:rsidRPr="005F5821">
        <w:rPr>
          <w:rFonts w:ascii="Simplified Arabic" w:hAnsi="Simplified Arabic" w:cs="Simplified Arabic" w:hint="cs"/>
          <w:sz w:val="24"/>
          <w:szCs w:val="24"/>
          <w:rtl/>
        </w:rPr>
        <w:t xml:space="preserve">بأكثر </w:t>
      </w:r>
      <w:r w:rsidRPr="005F5821">
        <w:rPr>
          <w:rFonts w:ascii="Simplified Arabic" w:hAnsi="Simplified Arabic" w:cs="Simplified Arabic"/>
          <w:sz w:val="24"/>
          <w:szCs w:val="24"/>
          <w:rtl/>
        </w:rPr>
        <w:t xml:space="preserve">من موسم </w:t>
      </w:r>
      <w:r w:rsidRPr="005F5821">
        <w:rPr>
          <w:rFonts w:ascii="Simplified Arabic" w:hAnsi="Simplified Arabic" w:cs="Simplified Arabic" w:hint="cs"/>
          <w:sz w:val="24"/>
          <w:szCs w:val="24"/>
          <w:rtl/>
        </w:rPr>
        <w:t xml:space="preserve">(زرعة) </w:t>
      </w:r>
      <w:r w:rsidRPr="005F5821">
        <w:rPr>
          <w:rFonts w:ascii="Simplified Arabic" w:hAnsi="Simplified Arabic" w:cs="Simplified Arabic"/>
          <w:sz w:val="24"/>
          <w:szCs w:val="24"/>
          <w:rtl/>
        </w:rPr>
        <w:t>في العام الواحد</w:t>
      </w:r>
      <w:r w:rsidRPr="005F5821">
        <w:rPr>
          <w:rFonts w:ascii="Simplified Arabic" w:hAnsi="Simplified Arabic" w:cs="Simplified Arabic" w:hint="cs"/>
          <w:sz w:val="24"/>
          <w:szCs w:val="24"/>
          <w:rtl/>
        </w:rPr>
        <w:t xml:space="preserve"> من المحاصيل ال</w:t>
      </w:r>
      <w:r w:rsidRPr="005F5821">
        <w:rPr>
          <w:rFonts w:ascii="Simplified Arabic" w:hAnsi="Simplified Arabic" w:cs="Simplified Arabic"/>
          <w:sz w:val="24"/>
          <w:szCs w:val="24"/>
          <w:rtl/>
        </w:rPr>
        <w:t>مروية</w:t>
      </w:r>
      <w:r w:rsidRPr="005F5821">
        <w:rPr>
          <w:rFonts w:ascii="Simplified Arabic" w:hAnsi="Simplified Arabic" w:cs="Simplified Arabic" w:hint="cs"/>
          <w:sz w:val="24"/>
          <w:szCs w:val="24"/>
          <w:rtl/>
        </w:rPr>
        <w:t>،</w:t>
      </w:r>
      <w:r w:rsidRPr="005F5821">
        <w:rPr>
          <w:rFonts w:ascii="Simplified Arabic" w:hAnsi="Simplified Arabic" w:cs="Simplified Arabic"/>
          <w:sz w:val="24"/>
          <w:szCs w:val="24"/>
          <w:rtl/>
        </w:rPr>
        <w:t xml:space="preserve"> ففي معظم مناطق الزراعة المروية في الضفة الغربية، يمكن زراعة موسمين من الخضروات أو أكثر. </w:t>
      </w:r>
      <w:r w:rsidRPr="005F5821">
        <w:rPr>
          <w:rFonts w:ascii="Simplified Arabic" w:hAnsi="Simplified Arabic" w:cs="Simplified Arabic" w:hint="cs"/>
          <w:sz w:val="24"/>
          <w:szCs w:val="24"/>
          <w:rtl/>
        </w:rPr>
        <w:t xml:space="preserve"> </w:t>
      </w:r>
      <w:r w:rsidRPr="005F5821">
        <w:rPr>
          <w:rFonts w:ascii="Simplified Arabic" w:hAnsi="Simplified Arabic" w:cs="Simplified Arabic"/>
          <w:sz w:val="24"/>
          <w:szCs w:val="24"/>
          <w:rtl/>
        </w:rPr>
        <w:t xml:space="preserve">يبدأ الموسم الأول </w:t>
      </w:r>
      <w:r w:rsidRPr="005F5821">
        <w:rPr>
          <w:rFonts w:ascii="Simplified Arabic" w:hAnsi="Simplified Arabic" w:cs="Simplified Arabic" w:hint="cs"/>
          <w:sz w:val="24"/>
          <w:szCs w:val="24"/>
          <w:rtl/>
        </w:rPr>
        <w:t xml:space="preserve">للزراعة المروية </w:t>
      </w:r>
      <w:r w:rsidRPr="005F5821">
        <w:rPr>
          <w:rFonts w:ascii="Simplified Arabic" w:hAnsi="Simplified Arabic" w:cs="Simplified Arabic"/>
          <w:sz w:val="24"/>
          <w:szCs w:val="24"/>
          <w:rtl/>
        </w:rPr>
        <w:t>في نهاية فصل الشتاء أو في بداية فصل الربيع، ويبدأ الموسم الآخر خلال فصل الصيف أو في نهايته</w:t>
      </w:r>
      <w:r w:rsidRPr="005F5821">
        <w:rPr>
          <w:rFonts w:ascii="Simplified Arabic" w:hAnsi="Simplified Arabic" w:cs="Simplified Arabic" w:hint="cs"/>
          <w:sz w:val="24"/>
          <w:szCs w:val="24"/>
          <w:rtl/>
        </w:rPr>
        <w:t>،</w:t>
      </w:r>
      <w:r w:rsidRPr="005F5821">
        <w:rPr>
          <w:rFonts w:ascii="Simplified Arabic" w:hAnsi="Simplified Arabic" w:cs="Simplified Arabic"/>
          <w:sz w:val="24"/>
          <w:szCs w:val="24"/>
          <w:rtl/>
        </w:rPr>
        <w:t xml:space="preserve"> وتتباين بداية كل موسم مع اختلاف المناخ واختلاف نوع المحصول. </w:t>
      </w:r>
    </w:p>
    <w:p w14:paraId="2352CE55" w14:textId="77777777" w:rsidR="00ED168E" w:rsidRPr="005F5821" w:rsidRDefault="00ED168E" w:rsidP="005F5821">
      <w:pPr>
        <w:bidi/>
        <w:spacing w:after="0"/>
        <w:ind w:left="48"/>
        <w:jc w:val="both"/>
        <w:rPr>
          <w:rFonts w:ascii="Simplified Arabic" w:hAnsi="Simplified Arabic" w:cs="Simplified Arabic"/>
          <w:sz w:val="24"/>
          <w:szCs w:val="24"/>
          <w:rtl/>
        </w:rPr>
      </w:pPr>
    </w:p>
    <w:p w14:paraId="3AC25B8F" w14:textId="1438816F" w:rsidR="00ED168E" w:rsidRPr="005F5821" w:rsidRDefault="00B961A1" w:rsidP="005F5821">
      <w:pPr>
        <w:bidi/>
        <w:spacing w:after="0"/>
        <w:ind w:left="48"/>
        <w:jc w:val="both"/>
        <w:rPr>
          <w:rFonts w:ascii="Simplified Arabic" w:hAnsi="Simplified Arabic" w:cs="Simplified Arabic"/>
          <w:sz w:val="24"/>
          <w:szCs w:val="24"/>
          <w:rtl/>
        </w:rPr>
      </w:pPr>
      <w:r w:rsidRPr="005F5821">
        <w:rPr>
          <w:rFonts w:ascii="Simplified Arabic" w:hAnsi="Simplified Arabic" w:cs="Simplified Arabic"/>
          <w:sz w:val="24"/>
          <w:szCs w:val="24"/>
          <w:rtl/>
        </w:rPr>
        <w:t>أما في الزراعة البعلية فيمكن زراعة موسم واحد</w:t>
      </w:r>
      <w:r w:rsidRPr="005F5821">
        <w:rPr>
          <w:rFonts w:ascii="Simplified Arabic" w:hAnsi="Simplified Arabic" w:cs="Simplified Arabic" w:hint="cs"/>
          <w:sz w:val="24"/>
          <w:szCs w:val="24"/>
          <w:rtl/>
        </w:rPr>
        <w:t xml:space="preserve"> فقط</w:t>
      </w:r>
      <w:r w:rsidRPr="005F5821">
        <w:rPr>
          <w:rFonts w:ascii="Simplified Arabic" w:hAnsi="Simplified Arabic" w:cs="Simplified Arabic"/>
          <w:sz w:val="24"/>
          <w:szCs w:val="24"/>
          <w:rtl/>
        </w:rPr>
        <w:t>، وذلك بسبب الاعتماد على مياه الأمطار التي تسقط في فصل واحد، والتي تنعدم نهائياً في فصل الصيف</w:t>
      </w:r>
      <w:r w:rsidRPr="005F5821">
        <w:rPr>
          <w:rFonts w:ascii="Simplified Arabic" w:hAnsi="Simplified Arabic" w:cs="Simplified Arabic" w:hint="cs"/>
          <w:sz w:val="24"/>
          <w:szCs w:val="24"/>
          <w:rtl/>
        </w:rPr>
        <w:t>،</w:t>
      </w:r>
      <w:r w:rsidRPr="005F5821">
        <w:rPr>
          <w:rFonts w:ascii="Simplified Arabic" w:hAnsi="Simplified Arabic" w:cs="Simplified Arabic"/>
          <w:sz w:val="24"/>
          <w:szCs w:val="24"/>
          <w:rtl/>
        </w:rPr>
        <w:t xml:space="preserve"> كما تعتمد الزراعة البعلية على كمية الرطوبة التي تخزنها التربة في فصل الشتاء. فيتم في نهاية فصل الشتاء وبداية فصل الربيع، زراعة الخضروات التي تعتمد على الرطوبة المتجمعة، وينتهي هذا الموسم بنفاد تلك الرطوبة</w:t>
      </w:r>
      <w:r w:rsidRPr="005F5821">
        <w:rPr>
          <w:rFonts w:ascii="Simplified Arabic" w:hAnsi="Simplified Arabic" w:cs="Simplified Arabic" w:hint="cs"/>
          <w:sz w:val="24"/>
          <w:szCs w:val="24"/>
          <w:rtl/>
        </w:rPr>
        <w:t>،</w:t>
      </w:r>
      <w:r w:rsidRPr="005F5821">
        <w:rPr>
          <w:rFonts w:ascii="Simplified Arabic" w:hAnsi="Simplified Arabic" w:cs="Simplified Arabic"/>
          <w:sz w:val="24"/>
          <w:szCs w:val="24"/>
          <w:rtl/>
        </w:rPr>
        <w:t xml:space="preserve"> ولا يمكن البدء بموسم آخر إلا في الفترة نفسها من العام المقبل، لذا، تكمن جدوى الزراعة المروية في </w:t>
      </w:r>
      <w:r w:rsidRPr="005F5821">
        <w:rPr>
          <w:rFonts w:ascii="Simplified Arabic" w:hAnsi="Simplified Arabic" w:cs="Simplified Arabic" w:hint="cs"/>
          <w:sz w:val="24"/>
          <w:szCs w:val="24"/>
          <w:rtl/>
        </w:rPr>
        <w:t>أ</w:t>
      </w:r>
      <w:r w:rsidRPr="005F5821">
        <w:rPr>
          <w:rFonts w:ascii="Simplified Arabic" w:hAnsi="Simplified Arabic" w:cs="Simplified Arabic"/>
          <w:sz w:val="24"/>
          <w:szCs w:val="24"/>
          <w:rtl/>
        </w:rPr>
        <w:t>مكان</w:t>
      </w:r>
      <w:r w:rsidRPr="005F5821">
        <w:rPr>
          <w:rFonts w:ascii="Simplified Arabic" w:hAnsi="Simplified Arabic" w:cs="Simplified Arabic" w:hint="cs"/>
          <w:sz w:val="24"/>
          <w:szCs w:val="24"/>
          <w:rtl/>
        </w:rPr>
        <w:t>ية</w:t>
      </w:r>
      <w:r w:rsidRPr="005F5821">
        <w:rPr>
          <w:rFonts w:ascii="Simplified Arabic" w:hAnsi="Simplified Arabic" w:cs="Simplified Arabic"/>
          <w:sz w:val="24"/>
          <w:szCs w:val="24"/>
          <w:rtl/>
        </w:rPr>
        <w:t xml:space="preserve"> زراعة الأرض مرتين على الأقل في العام الواحد، الأمر الذي ينجم عنه وصول المساحة المحصولية إلى نحو 2</w:t>
      </w:r>
      <w:r w:rsidR="00624B98" w:rsidRPr="005F5821">
        <w:rPr>
          <w:rFonts w:ascii="Simplified Arabic" w:hAnsi="Simplified Arabic" w:cs="Simplified Arabic" w:hint="cs"/>
          <w:sz w:val="24"/>
          <w:szCs w:val="24"/>
          <w:rtl/>
        </w:rPr>
        <w:t>-3</w:t>
      </w:r>
      <w:r w:rsidRPr="005F5821">
        <w:rPr>
          <w:rFonts w:ascii="Simplified Arabic" w:hAnsi="Simplified Arabic" w:cs="Simplified Arabic"/>
          <w:sz w:val="24"/>
          <w:szCs w:val="24"/>
          <w:rtl/>
        </w:rPr>
        <w:t xml:space="preserve"> أضعاف المساحة الحقلية، وبالتالي فإن الجدوى الاقتصادية للزراعة المروية تكون على الأقل </w:t>
      </w:r>
      <w:r w:rsidR="00624B98" w:rsidRPr="005F5821">
        <w:rPr>
          <w:rFonts w:ascii="Simplified Arabic" w:hAnsi="Simplified Arabic" w:cs="Simplified Arabic" w:hint="cs"/>
          <w:sz w:val="24"/>
          <w:szCs w:val="24"/>
          <w:rtl/>
        </w:rPr>
        <w:t>2-3</w:t>
      </w:r>
      <w:r w:rsidRPr="005F5821">
        <w:rPr>
          <w:rFonts w:ascii="Simplified Arabic" w:hAnsi="Simplified Arabic" w:cs="Simplified Arabic"/>
          <w:sz w:val="24"/>
          <w:szCs w:val="24"/>
          <w:rtl/>
        </w:rPr>
        <w:t xml:space="preserve"> أضعاف جدوى الزراعة البعلية.  غير أن زيادة المساحة المحصولية للأرض المروية ليست العام</w:t>
      </w:r>
      <w:r w:rsidRPr="005F5821">
        <w:rPr>
          <w:rFonts w:ascii="Simplified Arabic" w:hAnsi="Simplified Arabic" w:cs="Simplified Arabic" w:hint="cs"/>
          <w:sz w:val="24"/>
          <w:szCs w:val="24"/>
          <w:rtl/>
        </w:rPr>
        <w:t>ل</w:t>
      </w:r>
      <w:r w:rsidRPr="005F5821">
        <w:rPr>
          <w:rFonts w:ascii="Simplified Arabic" w:hAnsi="Simplified Arabic" w:cs="Simplified Arabic"/>
          <w:sz w:val="24"/>
          <w:szCs w:val="24"/>
          <w:rtl/>
        </w:rPr>
        <w:t xml:space="preserve"> الوحيد الذي يزيد في جدوى الزراعة المروية</w:t>
      </w:r>
      <w:r w:rsidRPr="005F5821">
        <w:rPr>
          <w:rFonts w:ascii="Simplified Arabic" w:hAnsi="Simplified Arabic" w:cs="Simplified Arabic" w:hint="cs"/>
          <w:sz w:val="24"/>
          <w:szCs w:val="24"/>
          <w:rtl/>
        </w:rPr>
        <w:t>؛</w:t>
      </w:r>
      <w:r w:rsidRPr="005F5821">
        <w:rPr>
          <w:rFonts w:ascii="Simplified Arabic" w:hAnsi="Simplified Arabic" w:cs="Simplified Arabic"/>
          <w:sz w:val="24"/>
          <w:szCs w:val="24"/>
          <w:rtl/>
        </w:rPr>
        <w:t xml:space="preserve"> فمن المعروف أن معدل إنتاجية الدونم المروي أعلى كثيراً من معدل إنتاجية الدونم البعلي عند زراعة الخضروات والقثائيات، لذا فإن الجدوى </w:t>
      </w:r>
      <w:r w:rsidRPr="005F5821">
        <w:rPr>
          <w:rFonts w:ascii="Simplified Arabic" w:hAnsi="Simplified Arabic" w:cs="Simplified Arabic"/>
          <w:sz w:val="24"/>
          <w:szCs w:val="24"/>
          <w:rtl/>
        </w:rPr>
        <w:lastRenderedPageBreak/>
        <w:t>الاقتصادية للزراعة المروية أعلى منها في البعلية، على الرغم من أن تكلفة زراعة الدونم المروي أعلى كثيراً من تكلفة زراعة الدونم البعلي، وللغرض نفسه.</w:t>
      </w:r>
      <w:r w:rsidRPr="005F5821">
        <w:rPr>
          <w:rFonts w:ascii="Simplified Arabic" w:hAnsi="Simplified Arabic" w:cs="Simplified Arabic"/>
          <w:sz w:val="24"/>
          <w:szCs w:val="24"/>
          <w:vertAlign w:val="superscript"/>
          <w:rtl/>
        </w:rPr>
        <w:footnoteReference w:id="11"/>
      </w:r>
    </w:p>
    <w:p w14:paraId="01A89A73" w14:textId="77777777" w:rsidR="00052E6F" w:rsidRPr="005F5821" w:rsidRDefault="00052E6F" w:rsidP="005F5821">
      <w:pPr>
        <w:bidi/>
        <w:spacing w:after="0"/>
        <w:ind w:left="48"/>
        <w:jc w:val="both"/>
        <w:rPr>
          <w:rFonts w:ascii="Simplified Arabic" w:hAnsi="Simplified Arabic" w:cs="Simplified Arabic"/>
          <w:b/>
          <w:bCs/>
          <w:color w:val="FF0000"/>
          <w:rtl/>
        </w:rPr>
      </w:pPr>
    </w:p>
    <w:p w14:paraId="130B0862" w14:textId="77777777" w:rsidR="00ED168E" w:rsidRPr="005F5821" w:rsidRDefault="00B961A1" w:rsidP="005F5821">
      <w:pPr>
        <w:bidi/>
        <w:spacing w:after="0"/>
        <w:ind w:left="48"/>
        <w:jc w:val="both"/>
        <w:rPr>
          <w:rFonts w:ascii="Simplified Arabic" w:hAnsi="Simplified Arabic" w:cs="Simplified Arabic"/>
          <w:b/>
          <w:bCs/>
          <w:color w:val="000000" w:themeColor="text1"/>
          <w:sz w:val="24"/>
          <w:szCs w:val="24"/>
          <w:rtl/>
        </w:rPr>
      </w:pPr>
      <w:r w:rsidRPr="005F5821">
        <w:rPr>
          <w:rFonts w:ascii="Simplified Arabic" w:hAnsi="Simplified Arabic" w:cs="Simplified Arabic" w:hint="cs"/>
          <w:b/>
          <w:bCs/>
          <w:color w:val="000000" w:themeColor="text1"/>
          <w:sz w:val="24"/>
          <w:szCs w:val="24"/>
          <w:rtl/>
        </w:rPr>
        <w:t>2.2.3</w:t>
      </w:r>
      <w:r w:rsidRPr="005F5821">
        <w:rPr>
          <w:rFonts w:ascii="Simplified Arabic" w:hAnsi="Simplified Arabic" w:cs="Simplified Arabic"/>
          <w:b/>
          <w:bCs/>
          <w:color w:val="000000" w:themeColor="text1"/>
          <w:sz w:val="24"/>
          <w:szCs w:val="24"/>
          <w:rtl/>
        </w:rPr>
        <w:t xml:space="preserve"> </w:t>
      </w:r>
      <w:r w:rsidRPr="005F5821">
        <w:rPr>
          <w:rFonts w:ascii="Simplified Arabic" w:hAnsi="Simplified Arabic" w:cs="Simplified Arabic" w:hint="cs"/>
          <w:b/>
          <w:bCs/>
          <w:color w:val="000000" w:themeColor="text1"/>
          <w:sz w:val="24"/>
          <w:szCs w:val="24"/>
          <w:rtl/>
          <w:lang w:bidi="ar-JO"/>
        </w:rPr>
        <w:t xml:space="preserve">التغيرات في </w:t>
      </w:r>
      <w:r w:rsidRPr="005F5821">
        <w:rPr>
          <w:rFonts w:ascii="Simplified Arabic" w:hAnsi="Simplified Arabic" w:cs="Simplified Arabic"/>
          <w:b/>
          <w:bCs/>
          <w:color w:val="000000" w:themeColor="text1"/>
          <w:sz w:val="24"/>
          <w:szCs w:val="24"/>
          <w:rtl/>
        </w:rPr>
        <w:t>المحاصيل الحقلية في فلسطين حسب العروة الزراعية</w:t>
      </w:r>
    </w:p>
    <w:p w14:paraId="294D5CC3" w14:textId="30FBD3C8" w:rsidR="00ED168E" w:rsidRPr="005F5821" w:rsidRDefault="00B961A1" w:rsidP="005F5821">
      <w:pPr>
        <w:bidi/>
        <w:spacing w:after="0"/>
        <w:ind w:left="48"/>
        <w:jc w:val="both"/>
        <w:rPr>
          <w:rFonts w:ascii="Simplified Arabic" w:hAnsi="Simplified Arabic" w:cs="Simplified Arabic"/>
          <w:sz w:val="24"/>
          <w:szCs w:val="24"/>
          <w:rtl/>
        </w:rPr>
      </w:pPr>
      <w:r w:rsidRPr="005F5821">
        <w:rPr>
          <w:rFonts w:ascii="Simplified Arabic" w:hAnsi="Simplified Arabic" w:cs="Simplified Arabic"/>
          <w:sz w:val="24"/>
          <w:szCs w:val="24"/>
          <w:rtl/>
        </w:rPr>
        <w:t xml:space="preserve">تعرف العروة الزراعية بأنها الموسم الزراعي للمحاصيل، فهناك محاصيل شتوية ومحاصيل صيفية، وتعتمد المحاصيل الشتوية على الري من الأمطار، وتتأثر بموسم المطر وكميات الأمطار التي تهطل في كل موسم وتوزيعها الزمني ودرجات الحرارة، فيما تعتمد المحاصيل الصيفية غير البعلية على الري المباشر من مصادر المياه المتوفرة لدى المزارعين. يلاحظ تغيراً ملحوظاً في المساحات المزروعة بالمحاصيل الحقلية </w:t>
      </w:r>
      <w:r w:rsidRPr="005F5821">
        <w:rPr>
          <w:rFonts w:ascii="Simplified Arabic" w:hAnsi="Simplified Arabic" w:cs="Simplified Arabic" w:hint="cs"/>
          <w:sz w:val="24"/>
          <w:szCs w:val="24"/>
          <w:rtl/>
        </w:rPr>
        <w:t>من</w:t>
      </w:r>
      <w:r w:rsidRPr="005F5821">
        <w:rPr>
          <w:rFonts w:ascii="Simplified Arabic" w:hAnsi="Simplified Arabic" w:cs="Simplified Arabic"/>
          <w:sz w:val="24"/>
          <w:szCs w:val="24"/>
          <w:rtl/>
        </w:rPr>
        <w:t xml:space="preserve"> كلا النوعين</w:t>
      </w:r>
      <w:r w:rsidRPr="005F5821">
        <w:rPr>
          <w:rFonts w:ascii="Simplified Arabic" w:hAnsi="Simplified Arabic" w:cs="Simplified Arabic" w:hint="cs"/>
          <w:sz w:val="24"/>
          <w:szCs w:val="24"/>
          <w:rtl/>
        </w:rPr>
        <w:t>،</w:t>
      </w:r>
      <w:r w:rsidRPr="005F5821">
        <w:rPr>
          <w:rFonts w:ascii="Simplified Arabic" w:hAnsi="Simplified Arabic" w:cs="Simplified Arabic"/>
          <w:sz w:val="24"/>
          <w:szCs w:val="24"/>
          <w:rtl/>
        </w:rPr>
        <w:t xml:space="preserve"> سواء</w:t>
      </w:r>
      <w:r w:rsidRPr="005F5821">
        <w:rPr>
          <w:rFonts w:ascii="Simplified Arabic" w:hAnsi="Simplified Arabic" w:cs="Simplified Arabic" w:hint="cs"/>
          <w:sz w:val="24"/>
          <w:szCs w:val="24"/>
          <w:rtl/>
        </w:rPr>
        <w:t>ً</w:t>
      </w:r>
      <w:r w:rsidRPr="005F5821">
        <w:rPr>
          <w:rFonts w:ascii="Simplified Arabic" w:hAnsi="Simplified Arabic" w:cs="Simplified Arabic"/>
          <w:sz w:val="24"/>
          <w:szCs w:val="24"/>
          <w:rtl/>
        </w:rPr>
        <w:t xml:space="preserve"> محاصيل العروة الشتوية والتي أظهرت معدلات التغير لها  تراجعاً على مستوى </w:t>
      </w:r>
      <w:r w:rsidRPr="005F5821">
        <w:rPr>
          <w:rFonts w:ascii="Simplified Arabic" w:hAnsi="Simplified Arabic" w:cs="Simplified Arabic"/>
          <w:color w:val="000000" w:themeColor="text1"/>
          <w:sz w:val="24"/>
          <w:szCs w:val="24"/>
          <w:rtl/>
        </w:rPr>
        <w:t xml:space="preserve">فلسطين </w:t>
      </w:r>
      <w:r w:rsidRPr="005F5821">
        <w:rPr>
          <w:rFonts w:ascii="Simplified Arabic" w:hAnsi="Simplified Arabic" w:cs="Simplified Arabic"/>
          <w:sz w:val="24"/>
          <w:szCs w:val="24"/>
          <w:rtl/>
        </w:rPr>
        <w:t>بمعدل 24.</w:t>
      </w:r>
      <w:r w:rsidRPr="005F5821">
        <w:rPr>
          <w:rFonts w:ascii="Simplified Arabic" w:hAnsi="Simplified Arabic" w:cs="Simplified Arabic" w:hint="cs"/>
          <w:sz w:val="24"/>
          <w:szCs w:val="24"/>
          <w:rtl/>
        </w:rPr>
        <w:t>5</w:t>
      </w:r>
      <w:r w:rsidRPr="005F5821">
        <w:rPr>
          <w:rFonts w:ascii="Simplified Arabic" w:hAnsi="Simplified Arabic" w:cs="Simplified Arabic"/>
          <w:sz w:val="24"/>
          <w:szCs w:val="24"/>
          <w:rtl/>
        </w:rPr>
        <w:t>%، وتراجعاً على مستوى الضفة الغربية بنسبة 26.</w:t>
      </w:r>
      <w:r w:rsidR="00FD2D2A" w:rsidRPr="005F5821">
        <w:rPr>
          <w:rFonts w:ascii="Simplified Arabic" w:hAnsi="Simplified Arabic" w:cs="Simplified Arabic" w:hint="cs"/>
          <w:sz w:val="24"/>
          <w:szCs w:val="24"/>
          <w:rtl/>
        </w:rPr>
        <w:t>6</w:t>
      </w:r>
      <w:r w:rsidRPr="005F5821">
        <w:rPr>
          <w:rFonts w:ascii="Simplified Arabic" w:hAnsi="Simplified Arabic" w:cs="Simplified Arabic"/>
          <w:sz w:val="24"/>
          <w:szCs w:val="24"/>
          <w:rtl/>
        </w:rPr>
        <w:t xml:space="preserve">%، بينما ارتفعت المساحات المزروعة بالمحاصيل الحقلية الشتوية في قطاع غزة بنسبة بسيطة بلغت 0.8%، وعلى مستوى المحافظات فقد تراجعت المساحات المزروعة بالمحاصيل الشتوية في معظم محافظات الضفة الغربية باستثناء جنين ورام الله والبيرة وبيت لحم والتي ارتفعت فيها بنسب متفاوتة، أما في محافظات قطاع غزة فقد </w:t>
      </w:r>
      <w:r w:rsidRPr="005F5821">
        <w:rPr>
          <w:rFonts w:ascii="Simplified Arabic" w:hAnsi="Simplified Arabic" w:cs="Simplified Arabic" w:hint="cs"/>
          <w:sz w:val="24"/>
          <w:szCs w:val="24"/>
          <w:rtl/>
        </w:rPr>
        <w:t xml:space="preserve">لوحظ </w:t>
      </w:r>
      <w:r w:rsidRPr="005F5821">
        <w:rPr>
          <w:rFonts w:ascii="Simplified Arabic" w:hAnsi="Simplified Arabic" w:cs="Simplified Arabic"/>
          <w:sz w:val="24"/>
          <w:szCs w:val="24"/>
          <w:rtl/>
        </w:rPr>
        <w:t xml:space="preserve">ارتفاعاً كبيراً في </w:t>
      </w:r>
      <w:r w:rsidRPr="005F5821">
        <w:rPr>
          <w:rFonts w:ascii="Simplified Arabic" w:hAnsi="Simplified Arabic" w:cs="Simplified Arabic" w:hint="cs"/>
          <w:sz w:val="24"/>
          <w:szCs w:val="24"/>
          <w:rtl/>
        </w:rPr>
        <w:t xml:space="preserve">محاصيل العروة الشتوية في </w:t>
      </w:r>
      <w:r w:rsidRPr="005F5821">
        <w:rPr>
          <w:rFonts w:ascii="Simplified Arabic" w:hAnsi="Simplified Arabic" w:cs="Simplified Arabic"/>
          <w:sz w:val="24"/>
          <w:szCs w:val="24"/>
          <w:rtl/>
        </w:rPr>
        <w:t>محافظتي شما</w:t>
      </w:r>
      <w:r w:rsidRPr="005F5821">
        <w:rPr>
          <w:rFonts w:ascii="Simplified Arabic" w:hAnsi="Simplified Arabic" w:cs="Simplified Arabic" w:hint="cs"/>
          <w:sz w:val="24"/>
          <w:szCs w:val="24"/>
          <w:rtl/>
        </w:rPr>
        <w:t>ل</w:t>
      </w:r>
      <w:r w:rsidRPr="005F5821">
        <w:rPr>
          <w:rFonts w:ascii="Simplified Arabic" w:hAnsi="Simplified Arabic" w:cs="Simplified Arabic"/>
          <w:sz w:val="24"/>
          <w:szCs w:val="24"/>
          <w:rtl/>
        </w:rPr>
        <w:t xml:space="preserve"> غزة وغزة، فيما تراجعت المساحات المزروعة بالمحاصيل الشتوية في محافظات دير البلح وخانيونس ورفح.</w:t>
      </w:r>
    </w:p>
    <w:p w14:paraId="17EC716B" w14:textId="77777777" w:rsidR="00ED168E" w:rsidRPr="005F5821" w:rsidRDefault="00ED168E" w:rsidP="005F5821">
      <w:pPr>
        <w:bidi/>
        <w:spacing w:after="0"/>
        <w:ind w:left="360"/>
        <w:jc w:val="both"/>
        <w:rPr>
          <w:rFonts w:ascii="Simplified Arabic" w:hAnsi="Simplified Arabic" w:cs="Simplified Arabic"/>
          <w:sz w:val="16"/>
          <w:szCs w:val="16"/>
          <w:rtl/>
        </w:rPr>
      </w:pPr>
    </w:p>
    <w:p w14:paraId="64C7E1C6" w14:textId="5DE5E12C" w:rsidR="00ED168E" w:rsidRPr="005F5821" w:rsidRDefault="00B961A1" w:rsidP="005F5821">
      <w:pPr>
        <w:bidi/>
        <w:spacing w:after="0"/>
        <w:ind w:left="48"/>
        <w:jc w:val="both"/>
        <w:rPr>
          <w:rFonts w:ascii="Simplified Arabic" w:hAnsi="Simplified Arabic" w:cs="Simplified Arabic"/>
          <w:sz w:val="24"/>
          <w:szCs w:val="24"/>
        </w:rPr>
      </w:pPr>
      <w:r w:rsidRPr="005F5821">
        <w:rPr>
          <w:rFonts w:ascii="Simplified Arabic" w:hAnsi="Simplified Arabic" w:cs="Simplified Arabic"/>
          <w:sz w:val="24"/>
          <w:szCs w:val="24"/>
          <w:rtl/>
        </w:rPr>
        <w:t xml:space="preserve">على الجانب الآخر فقد ارتفعت المساحات المزروعة بالمحاصيل الحقلية الصيفية بنسب كبيرة جداً، حيث بلغ الارتفاع في المساحات الحقلية الصيفية على مستوى </w:t>
      </w:r>
      <w:r w:rsidRPr="005F5821">
        <w:rPr>
          <w:rFonts w:ascii="Simplified Arabic" w:hAnsi="Simplified Arabic" w:cs="Simplified Arabic"/>
          <w:color w:val="000000" w:themeColor="text1"/>
          <w:sz w:val="24"/>
          <w:szCs w:val="24"/>
          <w:rtl/>
        </w:rPr>
        <w:t xml:space="preserve">فلسطين </w:t>
      </w:r>
      <w:r w:rsidRPr="005F5821">
        <w:rPr>
          <w:rFonts w:ascii="Simplified Arabic" w:hAnsi="Simplified Arabic" w:cs="Simplified Arabic"/>
          <w:sz w:val="24"/>
          <w:szCs w:val="24"/>
          <w:rtl/>
        </w:rPr>
        <w:t>283.</w:t>
      </w:r>
      <w:r w:rsidR="00FD2D2A" w:rsidRPr="005F5821">
        <w:rPr>
          <w:rFonts w:ascii="Simplified Arabic" w:hAnsi="Simplified Arabic" w:cs="Simplified Arabic" w:hint="cs"/>
          <w:sz w:val="24"/>
          <w:szCs w:val="24"/>
          <w:rtl/>
        </w:rPr>
        <w:t>6</w:t>
      </w:r>
      <w:r w:rsidRPr="005F5821">
        <w:rPr>
          <w:rFonts w:ascii="Simplified Arabic" w:hAnsi="Simplified Arabic" w:cs="Simplified Arabic"/>
          <w:sz w:val="24"/>
          <w:szCs w:val="24"/>
          <w:rtl/>
        </w:rPr>
        <w:t xml:space="preserve">%، كما بلغ الارتفاع في المساحات الحقلية الصيفية </w:t>
      </w:r>
      <w:r w:rsidRPr="005F5821">
        <w:rPr>
          <w:rFonts w:ascii="Simplified Arabic" w:hAnsi="Simplified Arabic" w:cs="Simplified Arabic" w:hint="cs"/>
          <w:sz w:val="24"/>
          <w:szCs w:val="24"/>
          <w:rtl/>
        </w:rPr>
        <w:t>297.</w:t>
      </w:r>
      <w:r w:rsidR="00FD2D2A" w:rsidRPr="005F5821">
        <w:rPr>
          <w:rFonts w:ascii="Simplified Arabic" w:hAnsi="Simplified Arabic" w:cs="Simplified Arabic" w:hint="cs"/>
          <w:sz w:val="24"/>
          <w:szCs w:val="24"/>
          <w:rtl/>
        </w:rPr>
        <w:t>6</w:t>
      </w:r>
      <w:r w:rsidRPr="005F5821">
        <w:rPr>
          <w:rFonts w:ascii="Simplified Arabic" w:hAnsi="Simplified Arabic" w:cs="Simplified Arabic"/>
          <w:sz w:val="24"/>
          <w:szCs w:val="24"/>
          <w:rtl/>
        </w:rPr>
        <w:t>% على مستوى الضفة الغربية و111.</w:t>
      </w:r>
      <w:r w:rsidRPr="005F5821">
        <w:rPr>
          <w:rFonts w:ascii="Simplified Arabic" w:hAnsi="Simplified Arabic" w:cs="Simplified Arabic" w:hint="cs"/>
          <w:sz w:val="24"/>
          <w:szCs w:val="24"/>
          <w:rtl/>
        </w:rPr>
        <w:t>6</w:t>
      </w:r>
      <w:r w:rsidRPr="005F5821">
        <w:rPr>
          <w:rFonts w:ascii="Simplified Arabic" w:hAnsi="Simplified Arabic" w:cs="Simplified Arabic"/>
          <w:sz w:val="24"/>
          <w:szCs w:val="24"/>
          <w:rtl/>
        </w:rPr>
        <w:t>% على مستوى قطاع غزة، وعلى مستوى المحافظات فقد أظهرت النتائج ارتفاعاً في المساحات المزروعة بمحاصيل حقلية صيفية في معظم المحافظات الفلسطينية باستثناء محافظات نابلس وأريحا والأغوار ورفح</w:t>
      </w:r>
      <w:r w:rsidRPr="005F5821">
        <w:rPr>
          <w:rFonts w:ascii="Simplified Arabic" w:hAnsi="Simplified Arabic" w:cs="Simplified Arabic" w:hint="cs"/>
          <w:sz w:val="24"/>
          <w:szCs w:val="24"/>
          <w:rtl/>
        </w:rPr>
        <w:t>، لاحظ</w:t>
      </w:r>
      <w:r w:rsidRPr="005F5821">
        <w:rPr>
          <w:rFonts w:ascii="Simplified Arabic" w:hAnsi="Simplified Arabic" w:cs="Simplified Arabic"/>
          <w:sz w:val="24"/>
          <w:szCs w:val="24"/>
          <w:rtl/>
        </w:rPr>
        <w:t xml:space="preserve"> الشكل (</w:t>
      </w:r>
      <w:r w:rsidRPr="005F5821">
        <w:rPr>
          <w:rFonts w:ascii="Simplified Arabic" w:hAnsi="Simplified Arabic" w:cs="Simplified Arabic" w:hint="cs"/>
          <w:sz w:val="24"/>
          <w:szCs w:val="24"/>
          <w:rtl/>
          <w:lang w:bidi="ar-JO"/>
        </w:rPr>
        <w:t>7</w:t>
      </w:r>
      <w:r w:rsidRPr="005F5821">
        <w:rPr>
          <w:rFonts w:ascii="Simplified Arabic" w:hAnsi="Simplified Arabic" w:cs="Simplified Arabic"/>
          <w:sz w:val="24"/>
          <w:szCs w:val="24"/>
          <w:rtl/>
        </w:rPr>
        <w:t>).</w:t>
      </w:r>
    </w:p>
    <w:p w14:paraId="632D42D8" w14:textId="77777777" w:rsidR="00ED168E" w:rsidRDefault="00ED168E" w:rsidP="00F07830">
      <w:pPr>
        <w:bidi/>
        <w:spacing w:after="0" w:line="240" w:lineRule="auto"/>
        <w:ind w:left="360"/>
        <w:jc w:val="both"/>
        <w:rPr>
          <w:rFonts w:ascii="Simplified Arabic" w:hAnsi="Simplified Arabic" w:cs="Simplified Arabic"/>
          <w:sz w:val="16"/>
          <w:szCs w:val="16"/>
          <w:rtl/>
        </w:rPr>
      </w:pPr>
    </w:p>
    <w:p w14:paraId="1488E4AC" w14:textId="77777777" w:rsidR="00EF3BA3" w:rsidRDefault="00EF3BA3" w:rsidP="00F07830">
      <w:pPr>
        <w:bidi/>
        <w:spacing w:after="0" w:line="240" w:lineRule="auto"/>
        <w:ind w:left="48"/>
        <w:jc w:val="center"/>
        <w:rPr>
          <w:rFonts w:ascii="Simplified Arabic" w:hAnsi="Simplified Arabic" w:cs="Simplified Arabic"/>
          <w:b/>
          <w:bCs/>
          <w:sz w:val="24"/>
          <w:szCs w:val="24"/>
          <w:rtl/>
        </w:rPr>
      </w:pPr>
    </w:p>
    <w:p w14:paraId="62B95AEC" w14:textId="77777777" w:rsidR="00EF3BA3" w:rsidRDefault="00EF3BA3" w:rsidP="00EF3BA3">
      <w:pPr>
        <w:bidi/>
        <w:spacing w:after="0" w:line="240" w:lineRule="auto"/>
        <w:ind w:left="48"/>
        <w:jc w:val="center"/>
        <w:rPr>
          <w:rFonts w:ascii="Simplified Arabic" w:hAnsi="Simplified Arabic" w:cs="Simplified Arabic"/>
          <w:b/>
          <w:bCs/>
          <w:sz w:val="24"/>
          <w:szCs w:val="24"/>
          <w:rtl/>
        </w:rPr>
      </w:pPr>
    </w:p>
    <w:p w14:paraId="7BE1F1AA" w14:textId="77777777" w:rsidR="00EF3BA3" w:rsidRDefault="00EF3BA3" w:rsidP="00EF3BA3">
      <w:pPr>
        <w:bidi/>
        <w:spacing w:after="0" w:line="240" w:lineRule="auto"/>
        <w:ind w:left="48"/>
        <w:jc w:val="center"/>
        <w:rPr>
          <w:rFonts w:ascii="Simplified Arabic" w:hAnsi="Simplified Arabic" w:cs="Simplified Arabic"/>
          <w:b/>
          <w:bCs/>
          <w:sz w:val="24"/>
          <w:szCs w:val="24"/>
          <w:rtl/>
        </w:rPr>
      </w:pPr>
    </w:p>
    <w:p w14:paraId="2600F01C" w14:textId="77777777" w:rsidR="00EF3BA3" w:rsidRDefault="00EF3BA3" w:rsidP="00EF3BA3">
      <w:pPr>
        <w:bidi/>
        <w:spacing w:after="0" w:line="240" w:lineRule="auto"/>
        <w:ind w:left="48"/>
        <w:jc w:val="center"/>
        <w:rPr>
          <w:rFonts w:ascii="Simplified Arabic" w:hAnsi="Simplified Arabic" w:cs="Simplified Arabic"/>
          <w:b/>
          <w:bCs/>
          <w:sz w:val="24"/>
          <w:szCs w:val="24"/>
          <w:rtl/>
        </w:rPr>
      </w:pPr>
    </w:p>
    <w:p w14:paraId="0D0824A3" w14:textId="77777777" w:rsidR="00EF3BA3" w:rsidRDefault="00EF3BA3" w:rsidP="00EF3BA3">
      <w:pPr>
        <w:bidi/>
        <w:spacing w:after="0" w:line="240" w:lineRule="auto"/>
        <w:ind w:left="48"/>
        <w:jc w:val="center"/>
        <w:rPr>
          <w:rFonts w:ascii="Simplified Arabic" w:hAnsi="Simplified Arabic" w:cs="Simplified Arabic"/>
          <w:b/>
          <w:bCs/>
          <w:sz w:val="24"/>
          <w:szCs w:val="24"/>
          <w:rtl/>
        </w:rPr>
      </w:pPr>
    </w:p>
    <w:p w14:paraId="2D7466C9" w14:textId="77777777" w:rsidR="007319FE" w:rsidRDefault="007319FE">
      <w:pPr>
        <w:spacing w:after="0" w:line="240" w:lineRule="auto"/>
        <w:rPr>
          <w:rFonts w:ascii="Simplified Arabic" w:hAnsi="Simplified Arabic" w:cs="Simplified Arabic"/>
          <w:b/>
          <w:bCs/>
          <w:sz w:val="24"/>
          <w:szCs w:val="24"/>
          <w:rtl/>
        </w:rPr>
      </w:pPr>
      <w:r>
        <w:rPr>
          <w:rFonts w:ascii="Simplified Arabic" w:hAnsi="Simplified Arabic" w:cs="Simplified Arabic"/>
          <w:b/>
          <w:bCs/>
          <w:sz w:val="24"/>
          <w:szCs w:val="24"/>
          <w:rtl/>
        </w:rPr>
        <w:br w:type="page"/>
      </w:r>
    </w:p>
    <w:p w14:paraId="5A6A311C" w14:textId="33F3DD0F" w:rsidR="00ED168E" w:rsidRDefault="00B961A1" w:rsidP="00EF3BA3">
      <w:pPr>
        <w:bidi/>
        <w:spacing w:after="0" w:line="240" w:lineRule="auto"/>
        <w:ind w:left="48"/>
        <w:jc w:val="center"/>
        <w:rPr>
          <w:rFonts w:ascii="Simplified Arabic" w:hAnsi="Simplified Arabic" w:cs="Simplified Arabic"/>
          <w:b/>
          <w:bCs/>
          <w:sz w:val="24"/>
          <w:szCs w:val="24"/>
          <w:rtl/>
        </w:rPr>
      </w:pPr>
      <w:r>
        <w:rPr>
          <w:rFonts w:ascii="Simplified Arabic" w:hAnsi="Simplified Arabic" w:cs="Simplified Arabic"/>
          <w:b/>
          <w:bCs/>
          <w:sz w:val="24"/>
          <w:szCs w:val="24"/>
          <w:rtl/>
        </w:rPr>
        <w:lastRenderedPageBreak/>
        <w:t>شكل (</w:t>
      </w:r>
      <w:r>
        <w:rPr>
          <w:rFonts w:ascii="Simplified Arabic" w:hAnsi="Simplified Arabic" w:cs="Simplified Arabic" w:hint="cs"/>
          <w:b/>
          <w:bCs/>
          <w:sz w:val="24"/>
          <w:szCs w:val="24"/>
          <w:rtl/>
          <w:lang w:bidi="ar-JO"/>
        </w:rPr>
        <w:t>7</w:t>
      </w:r>
      <w:r>
        <w:rPr>
          <w:rFonts w:ascii="Simplified Arabic" w:hAnsi="Simplified Arabic" w:cs="Simplified Arabic"/>
          <w:b/>
          <w:bCs/>
          <w:sz w:val="24"/>
          <w:szCs w:val="24"/>
          <w:rtl/>
        </w:rPr>
        <w:t xml:space="preserve">): معدلات التغير في المساحات المزروعة بمحاصيل حقلية حسب المنطقة </w:t>
      </w:r>
      <w:r>
        <w:rPr>
          <w:rFonts w:ascii="Simplified Arabic" w:hAnsi="Simplified Arabic" w:cs="Simplified Arabic" w:hint="cs"/>
          <w:b/>
          <w:bCs/>
          <w:sz w:val="24"/>
          <w:szCs w:val="24"/>
          <w:rtl/>
        </w:rPr>
        <w:t>و</w:t>
      </w:r>
      <w:r>
        <w:rPr>
          <w:rFonts w:ascii="Simplified Arabic" w:hAnsi="Simplified Arabic" w:cs="Simplified Arabic"/>
          <w:b/>
          <w:bCs/>
          <w:sz w:val="24"/>
          <w:szCs w:val="24"/>
          <w:rtl/>
        </w:rPr>
        <w:t>العروة الزراعية</w:t>
      </w:r>
      <w:r>
        <w:rPr>
          <w:rFonts w:ascii="Simplified Arabic" w:hAnsi="Simplified Arabic" w:cs="Simplified Arabic" w:hint="cs"/>
          <w:b/>
          <w:bCs/>
          <w:sz w:val="24"/>
          <w:szCs w:val="24"/>
          <w:rtl/>
        </w:rPr>
        <w:t xml:space="preserve"> ل</w:t>
      </w:r>
      <w:r>
        <w:rPr>
          <w:rFonts w:ascii="Simplified Arabic" w:hAnsi="Simplified Arabic" w:cs="Simplified Arabic"/>
          <w:b/>
          <w:bCs/>
          <w:sz w:val="24"/>
          <w:szCs w:val="24"/>
          <w:rtl/>
        </w:rPr>
        <w:t>لعامين</w:t>
      </w:r>
      <w:r>
        <w:rPr>
          <w:rFonts w:ascii="Simplified Arabic" w:hAnsi="Simplified Arabic" w:cs="Simplified Arabic" w:hint="cs"/>
          <w:b/>
          <w:bCs/>
          <w:sz w:val="24"/>
          <w:szCs w:val="24"/>
          <w:rtl/>
        </w:rPr>
        <w:t xml:space="preserve"> 2010</w:t>
      </w:r>
      <w:r>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و</w:t>
      </w:r>
      <w:r>
        <w:rPr>
          <w:rFonts w:ascii="Simplified Arabic" w:hAnsi="Simplified Arabic" w:cs="Simplified Arabic"/>
          <w:b/>
          <w:bCs/>
          <w:sz w:val="24"/>
          <w:szCs w:val="24"/>
          <w:rtl/>
        </w:rPr>
        <w:t xml:space="preserve">2021 </w:t>
      </w:r>
    </w:p>
    <w:p w14:paraId="36EAD471" w14:textId="77777777" w:rsidR="00ED168E" w:rsidRDefault="00B961A1" w:rsidP="00F07830">
      <w:pPr>
        <w:bidi/>
        <w:spacing w:after="0" w:line="240" w:lineRule="auto"/>
        <w:ind w:left="48"/>
        <w:jc w:val="center"/>
        <w:rPr>
          <w:rFonts w:ascii="Simplified Arabic" w:hAnsi="Simplified Arabic" w:cs="Simplified Arabic"/>
          <w:b/>
          <w:bCs/>
          <w:rtl/>
        </w:rPr>
      </w:pPr>
      <w:r>
        <w:rPr>
          <w:rFonts w:ascii="Simplified Arabic" w:hAnsi="Simplified Arabic" w:cs="Simplified Arabic"/>
          <w:b/>
          <w:bCs/>
          <w:noProof/>
          <w:rtl/>
        </w:rPr>
        <w:drawing>
          <wp:inline distT="0" distB="0" distL="0" distR="0" wp14:anchorId="22704EB3" wp14:editId="21A11E54">
            <wp:extent cx="5909841" cy="3082925"/>
            <wp:effectExtent l="95250" t="38100" r="34290" b="9842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F862F27" w14:textId="77777777" w:rsidR="00F548B5" w:rsidRPr="00F44D72" w:rsidRDefault="00F548B5"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052E6F">
        <w:rPr>
          <w:rFonts w:ascii="Simplified Arabic" w:hAnsi="Simplified Arabic" w:cs="Simplified Arabic"/>
          <w:color w:val="000000" w:themeColor="text1"/>
          <w:sz w:val="20"/>
          <w:szCs w:val="20"/>
          <w:rtl/>
        </w:rPr>
        <w:t>التعداد الزراعي - 2010، النتائج النهائية.</w:t>
      </w:r>
      <w:r w:rsidRPr="00F44D72">
        <w:rPr>
          <w:rFonts w:ascii="Simplified Arabic" w:hAnsi="Simplified Arabic" w:cs="Simplified Arabic"/>
          <w:color w:val="000000" w:themeColor="text1"/>
          <w:sz w:val="20"/>
          <w:szCs w:val="20"/>
          <w:rtl/>
        </w:rPr>
        <w:t xml:space="preserve">  رام االله – فلسطين.</w:t>
      </w:r>
    </w:p>
    <w:p w14:paraId="49CBC11C" w14:textId="77777777" w:rsidR="00F548B5" w:rsidRPr="00F44D72" w:rsidRDefault="00F548B5"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052E6F">
        <w:rPr>
          <w:rFonts w:ascii="Simplified Arabic" w:hAnsi="Simplified Arabic" w:cs="Simplified Arabic"/>
          <w:color w:val="000000" w:themeColor="text1"/>
          <w:sz w:val="20"/>
          <w:szCs w:val="20"/>
          <w:rtl/>
        </w:rPr>
        <w:t>.  التعداد الزراعي - 2021، النتائج النهائية.</w:t>
      </w:r>
      <w:r w:rsidRPr="00F44D72">
        <w:rPr>
          <w:rFonts w:ascii="Simplified Arabic" w:hAnsi="Simplified Arabic" w:cs="Simplified Arabic"/>
          <w:color w:val="000000" w:themeColor="text1"/>
          <w:sz w:val="20"/>
          <w:szCs w:val="20"/>
          <w:rtl/>
        </w:rPr>
        <w:t xml:space="preserve">  رام الله – فلسطين.</w:t>
      </w:r>
    </w:p>
    <w:p w14:paraId="5FCB12C7" w14:textId="77777777" w:rsidR="00052E6F" w:rsidRDefault="00052E6F" w:rsidP="00F07830">
      <w:pPr>
        <w:bidi/>
        <w:spacing w:after="0" w:line="240" w:lineRule="auto"/>
        <w:ind w:left="48"/>
        <w:jc w:val="both"/>
        <w:rPr>
          <w:rFonts w:ascii="Simplified Arabic" w:hAnsi="Simplified Arabic" w:cs="Simplified Arabic"/>
          <w:sz w:val="24"/>
          <w:szCs w:val="24"/>
          <w:rtl/>
        </w:rPr>
      </w:pPr>
    </w:p>
    <w:p w14:paraId="16023DF3" w14:textId="0E837B91" w:rsidR="00C93248" w:rsidRPr="005F5821" w:rsidRDefault="00B961A1" w:rsidP="005F5821">
      <w:pPr>
        <w:bidi/>
        <w:spacing w:after="0"/>
        <w:ind w:left="48"/>
        <w:jc w:val="both"/>
        <w:rPr>
          <w:rFonts w:ascii="Simplified Arabic" w:hAnsi="Simplified Arabic" w:cs="Simplified Arabic"/>
          <w:sz w:val="24"/>
          <w:szCs w:val="24"/>
          <w:rtl/>
        </w:rPr>
      </w:pPr>
      <w:r w:rsidRPr="005F5821">
        <w:rPr>
          <w:rFonts w:ascii="Simplified Arabic" w:hAnsi="Simplified Arabic" w:cs="Simplified Arabic"/>
          <w:sz w:val="24"/>
          <w:szCs w:val="24"/>
          <w:rtl/>
        </w:rPr>
        <w:t>ويعود السبب في ارتفاع المحاصيل ذات العروة الصيفية لكونها ذات جدوى اقتصادية أعلى، كما أنها تكون متنوعة وتتوفر الشروط اللازمة لنجاحها وتسويقها، وتكون ذات عوائد مالية مرتفعة مقارنة مع المحاصيل ذات العروة الشتوية، والتي تحجز الأرض الزراعية لفترة طويلة مما يؤثر على إمكانية زراعتها بمحاصيل ربيعية وصيفية نظراً لامتداد حصادها</w:t>
      </w:r>
      <w:r w:rsidR="00C93248" w:rsidRPr="005F5821">
        <w:rPr>
          <w:rFonts w:ascii="Simplified Arabic" w:hAnsi="Simplified Arabic" w:cs="Simplified Arabic"/>
          <w:sz w:val="24"/>
          <w:szCs w:val="24"/>
          <w:rtl/>
        </w:rPr>
        <w:t xml:space="preserve"> حتى فترة متأخرة من فصل الربيع</w:t>
      </w:r>
      <w:r w:rsidR="00C93248" w:rsidRPr="005F5821">
        <w:rPr>
          <w:rFonts w:ascii="Simplified Arabic" w:hAnsi="Simplified Arabic" w:cs="Simplified Arabic" w:hint="cs"/>
          <w:sz w:val="24"/>
          <w:szCs w:val="24"/>
          <w:rtl/>
        </w:rPr>
        <w:t>.</w:t>
      </w:r>
    </w:p>
    <w:p w14:paraId="67269C3D" w14:textId="77777777" w:rsidR="00C93248" w:rsidRPr="00F12427" w:rsidRDefault="00C93248" w:rsidP="00F07830">
      <w:pPr>
        <w:bidi/>
        <w:spacing w:after="0" w:line="240" w:lineRule="auto"/>
        <w:ind w:left="48"/>
        <w:jc w:val="both"/>
        <w:rPr>
          <w:rFonts w:ascii="Simplified Arabic" w:hAnsi="Simplified Arabic" w:cs="Simplified Arabic"/>
          <w:color w:val="FF0000"/>
          <w:sz w:val="24"/>
          <w:szCs w:val="24"/>
          <w:rtl/>
        </w:rPr>
      </w:pPr>
    </w:p>
    <w:p w14:paraId="131975BE" w14:textId="77777777" w:rsidR="00021CBD" w:rsidRDefault="00021CBD" w:rsidP="00F07830">
      <w:pPr>
        <w:bidi/>
        <w:spacing w:after="0" w:line="240" w:lineRule="auto"/>
        <w:ind w:left="48"/>
        <w:jc w:val="both"/>
        <w:rPr>
          <w:rFonts w:ascii="Simplified Arabic" w:hAnsi="Simplified Arabic" w:cs="Simplified Arabic"/>
          <w:color w:val="FF0000"/>
          <w:sz w:val="24"/>
          <w:szCs w:val="24"/>
          <w:rtl/>
        </w:rPr>
      </w:pPr>
    </w:p>
    <w:p w14:paraId="52C6AAE0" w14:textId="77777777" w:rsidR="00021CBD" w:rsidRDefault="00021CBD" w:rsidP="00F07830">
      <w:pPr>
        <w:bidi/>
        <w:spacing w:after="0" w:line="240" w:lineRule="auto"/>
        <w:ind w:left="48"/>
        <w:jc w:val="both"/>
        <w:rPr>
          <w:rFonts w:ascii="Simplified Arabic" w:hAnsi="Simplified Arabic" w:cs="Simplified Arabic"/>
          <w:color w:val="FF0000"/>
          <w:sz w:val="24"/>
          <w:szCs w:val="24"/>
          <w:rtl/>
        </w:rPr>
      </w:pPr>
    </w:p>
    <w:p w14:paraId="5E042CE6" w14:textId="77777777" w:rsidR="00FD2D2A" w:rsidRDefault="00FD2D2A" w:rsidP="00F07830">
      <w:pPr>
        <w:bidi/>
        <w:spacing w:after="0" w:line="240" w:lineRule="auto"/>
        <w:ind w:left="48"/>
        <w:jc w:val="center"/>
        <w:rPr>
          <w:rFonts w:ascii="Simplified Arabic" w:hAnsi="Simplified Arabic" w:cs="Simplified Arabic"/>
          <w:color w:val="000000" w:themeColor="text1"/>
          <w:sz w:val="32"/>
          <w:szCs w:val="32"/>
          <w:rtl/>
        </w:rPr>
      </w:pPr>
    </w:p>
    <w:p w14:paraId="613B625F" w14:textId="77777777" w:rsidR="00FD2D2A" w:rsidRDefault="00FD2D2A" w:rsidP="00FD2D2A">
      <w:pPr>
        <w:bidi/>
        <w:spacing w:after="0" w:line="240" w:lineRule="auto"/>
        <w:ind w:left="48"/>
        <w:jc w:val="center"/>
        <w:rPr>
          <w:rFonts w:ascii="Simplified Arabic" w:hAnsi="Simplified Arabic" w:cs="Simplified Arabic"/>
          <w:color w:val="000000" w:themeColor="text1"/>
          <w:sz w:val="32"/>
          <w:szCs w:val="32"/>
          <w:rtl/>
        </w:rPr>
      </w:pPr>
    </w:p>
    <w:p w14:paraId="3E39C927" w14:textId="77777777" w:rsidR="00FD2D2A" w:rsidRDefault="00FD2D2A" w:rsidP="00FD2D2A">
      <w:pPr>
        <w:bidi/>
        <w:spacing w:after="0" w:line="240" w:lineRule="auto"/>
        <w:ind w:left="48"/>
        <w:jc w:val="center"/>
        <w:rPr>
          <w:rFonts w:ascii="Simplified Arabic" w:hAnsi="Simplified Arabic" w:cs="Simplified Arabic"/>
          <w:color w:val="000000" w:themeColor="text1"/>
          <w:sz w:val="32"/>
          <w:szCs w:val="32"/>
          <w:rtl/>
        </w:rPr>
      </w:pPr>
    </w:p>
    <w:p w14:paraId="49E6B38F" w14:textId="77777777" w:rsidR="00FD2D2A" w:rsidRDefault="00FD2D2A" w:rsidP="00FD2D2A">
      <w:pPr>
        <w:bidi/>
        <w:spacing w:after="0" w:line="240" w:lineRule="auto"/>
        <w:ind w:left="48"/>
        <w:jc w:val="center"/>
        <w:rPr>
          <w:rFonts w:ascii="Simplified Arabic" w:hAnsi="Simplified Arabic" w:cs="Simplified Arabic"/>
          <w:color w:val="000000" w:themeColor="text1"/>
          <w:sz w:val="32"/>
          <w:szCs w:val="32"/>
          <w:rtl/>
        </w:rPr>
      </w:pPr>
    </w:p>
    <w:p w14:paraId="32835F59" w14:textId="77777777" w:rsidR="00FD2D2A" w:rsidRDefault="00FD2D2A" w:rsidP="00FD2D2A">
      <w:pPr>
        <w:bidi/>
        <w:spacing w:after="0" w:line="240" w:lineRule="auto"/>
        <w:ind w:left="48"/>
        <w:jc w:val="center"/>
        <w:rPr>
          <w:rFonts w:ascii="Simplified Arabic" w:hAnsi="Simplified Arabic" w:cs="Simplified Arabic"/>
          <w:color w:val="000000" w:themeColor="text1"/>
          <w:sz w:val="32"/>
          <w:szCs w:val="32"/>
          <w:rtl/>
        </w:rPr>
      </w:pPr>
    </w:p>
    <w:p w14:paraId="777F530C" w14:textId="77777777" w:rsidR="00A33BFB" w:rsidRDefault="00A33BFB">
      <w:pPr>
        <w:spacing w:after="0" w:line="240" w:lineRule="auto"/>
        <w:rPr>
          <w:rFonts w:ascii="Simplified Arabic" w:hAnsi="Simplified Arabic" w:cs="Simplified Arabic"/>
          <w:color w:val="000000" w:themeColor="text1"/>
          <w:sz w:val="32"/>
          <w:szCs w:val="32"/>
          <w:rtl/>
        </w:rPr>
      </w:pPr>
      <w:r>
        <w:rPr>
          <w:rFonts w:ascii="Simplified Arabic" w:hAnsi="Simplified Arabic" w:cs="Simplified Arabic"/>
          <w:color w:val="000000" w:themeColor="text1"/>
          <w:sz w:val="32"/>
          <w:szCs w:val="32"/>
          <w:rtl/>
        </w:rPr>
        <w:br w:type="page"/>
      </w:r>
    </w:p>
    <w:p w14:paraId="0AE21C5F" w14:textId="77777777" w:rsidR="007319FE" w:rsidRDefault="007319FE">
      <w:pPr>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lastRenderedPageBreak/>
        <w:br w:type="page"/>
      </w:r>
    </w:p>
    <w:p w14:paraId="2C590249" w14:textId="48C3640D" w:rsidR="00021CBD" w:rsidRPr="00A33BFB" w:rsidRDefault="00EF3BA3" w:rsidP="00A33BFB">
      <w:pPr>
        <w:bidi/>
        <w:spacing w:after="0"/>
        <w:ind w:left="48"/>
        <w:jc w:val="center"/>
        <w:rPr>
          <w:rFonts w:ascii="Simplified Arabic" w:hAnsi="Simplified Arabic" w:cs="Simplified Arabic"/>
          <w:color w:val="000000" w:themeColor="text1"/>
          <w:sz w:val="24"/>
          <w:szCs w:val="24"/>
          <w:rtl/>
        </w:rPr>
      </w:pPr>
      <w:r w:rsidRPr="00A33BFB">
        <w:rPr>
          <w:rFonts w:ascii="Simplified Arabic" w:hAnsi="Simplified Arabic" w:cs="Simplified Arabic" w:hint="cs"/>
          <w:color w:val="000000" w:themeColor="text1"/>
          <w:sz w:val="24"/>
          <w:szCs w:val="24"/>
          <w:rtl/>
        </w:rPr>
        <w:lastRenderedPageBreak/>
        <w:t>ا</w:t>
      </w:r>
      <w:r w:rsidR="00021CBD" w:rsidRPr="00A33BFB">
        <w:rPr>
          <w:rFonts w:ascii="Simplified Arabic" w:hAnsi="Simplified Arabic" w:cs="Simplified Arabic" w:hint="cs"/>
          <w:color w:val="000000" w:themeColor="text1"/>
          <w:sz w:val="24"/>
          <w:szCs w:val="24"/>
          <w:rtl/>
        </w:rPr>
        <w:t>لفصل الرابع</w:t>
      </w:r>
    </w:p>
    <w:p w14:paraId="240C7CD1" w14:textId="23F7E048" w:rsidR="007D74BC" w:rsidRPr="00790A5B" w:rsidRDefault="007D74BC" w:rsidP="00A33BFB">
      <w:pPr>
        <w:bidi/>
        <w:spacing w:after="0"/>
        <w:jc w:val="center"/>
        <w:rPr>
          <w:rFonts w:ascii="Simplified Arabic" w:hAnsi="Simplified Arabic" w:cs="Simplified Arabic"/>
          <w:b/>
          <w:bCs/>
          <w:color w:val="000000" w:themeColor="text1"/>
          <w:sz w:val="32"/>
          <w:szCs w:val="32"/>
          <w:rtl/>
        </w:rPr>
      </w:pPr>
      <w:r w:rsidRPr="00A33BFB">
        <w:rPr>
          <w:rFonts w:ascii="Simplified Arabic" w:hAnsi="Simplified Arabic" w:cs="Simplified Arabic" w:hint="cs"/>
          <w:b/>
          <w:bCs/>
          <w:color w:val="000000" w:themeColor="text1"/>
          <w:sz w:val="28"/>
          <w:szCs w:val="28"/>
          <w:rtl/>
        </w:rPr>
        <w:t xml:space="preserve">تحليل </w:t>
      </w:r>
      <w:r w:rsidR="00BD035E" w:rsidRPr="00A33BFB">
        <w:rPr>
          <w:rFonts w:ascii="Simplified Arabic" w:hAnsi="Simplified Arabic" w:cs="Simplified Arabic" w:hint="cs"/>
          <w:b/>
          <w:bCs/>
          <w:color w:val="000000" w:themeColor="text1"/>
          <w:sz w:val="28"/>
          <w:szCs w:val="28"/>
          <w:rtl/>
        </w:rPr>
        <w:t>واقع زراعة المحاصيل العلفية وتربية الأبقار والضأن والماعز والبيئة الاستثمارية</w:t>
      </w:r>
      <w:r w:rsidR="00BD035E" w:rsidRPr="00790A5B">
        <w:rPr>
          <w:rFonts w:ascii="Simplified Arabic" w:hAnsi="Simplified Arabic" w:cs="Simplified Arabic" w:hint="cs"/>
          <w:b/>
          <w:bCs/>
          <w:color w:val="000000" w:themeColor="text1"/>
          <w:sz w:val="32"/>
          <w:szCs w:val="32"/>
          <w:rtl/>
        </w:rPr>
        <w:t xml:space="preserve"> </w:t>
      </w:r>
    </w:p>
    <w:p w14:paraId="48EC5DA3" w14:textId="77777777" w:rsidR="00ED168E" w:rsidRPr="00A33BFB" w:rsidRDefault="00ED168E" w:rsidP="00A33BFB">
      <w:pPr>
        <w:bidi/>
        <w:spacing w:after="0"/>
        <w:ind w:left="48"/>
        <w:jc w:val="both"/>
        <w:rPr>
          <w:rFonts w:ascii="Simplified Arabic" w:hAnsi="Simplified Arabic" w:cs="Simplified Arabic"/>
          <w:sz w:val="24"/>
          <w:szCs w:val="24"/>
          <w:rtl/>
        </w:rPr>
      </w:pPr>
    </w:p>
    <w:p w14:paraId="6DEFB357" w14:textId="791E5C82" w:rsidR="00ED168E" w:rsidRPr="00A33BFB" w:rsidRDefault="00BD035E" w:rsidP="00A33BFB">
      <w:pPr>
        <w:autoSpaceDE w:val="0"/>
        <w:autoSpaceDN w:val="0"/>
        <w:bidi/>
        <w:adjustRightInd w:val="0"/>
        <w:spacing w:after="0"/>
        <w:jc w:val="both"/>
        <w:rPr>
          <w:rFonts w:ascii="Simplified Arabic" w:hAnsi="Simplified Arabic" w:cs="Simplified Arabic"/>
          <w:sz w:val="24"/>
          <w:szCs w:val="24"/>
          <w:rtl/>
        </w:rPr>
      </w:pPr>
      <w:r w:rsidRPr="00A33BFB">
        <w:rPr>
          <w:rFonts w:ascii="Simplified Arabic" w:eastAsia="SimSun" w:hAnsi="Simplified Arabic" w:cs="Simplified Arabic"/>
          <w:color w:val="000000" w:themeColor="text1"/>
          <w:sz w:val="24"/>
          <w:szCs w:val="24"/>
          <w:rtl/>
        </w:rPr>
        <w:t xml:space="preserve">يتكون هذا الفصل من جانبين، الأول هو تحليل واقع زراعة المحاصيل الحقلية وواقع تربية الأبقار والضأن والماعز، للتعرف على الحقائق الموجودة فعلياً عن هذا القطاع، حيث سيتم </w:t>
      </w:r>
      <w:r w:rsidR="00C02A26" w:rsidRPr="00A33BFB">
        <w:rPr>
          <w:rFonts w:ascii="Simplified Arabic" w:eastAsia="SimSun" w:hAnsi="Simplified Arabic" w:cs="Simplified Arabic"/>
          <w:color w:val="000000" w:themeColor="text1"/>
          <w:sz w:val="24"/>
          <w:szCs w:val="24"/>
          <w:rtl/>
        </w:rPr>
        <w:t>استعراض</w:t>
      </w:r>
      <w:r w:rsidR="00C02A26" w:rsidRPr="00A33BFB">
        <w:rPr>
          <w:rFonts w:ascii="Simplified Arabic" w:eastAsia="SimSun" w:hAnsi="Simplified Arabic" w:cs="Simplified Arabic"/>
          <w:color w:val="000000" w:themeColor="text1"/>
          <w:sz w:val="24"/>
          <w:szCs w:val="24"/>
        </w:rPr>
        <w:t xml:space="preserve"> </w:t>
      </w:r>
      <w:r w:rsidRPr="00A33BFB">
        <w:rPr>
          <w:rFonts w:ascii="Simplified Arabic" w:eastAsia="SimSun" w:hAnsi="Simplified Arabic" w:cs="Simplified Arabic"/>
          <w:color w:val="000000" w:themeColor="text1"/>
          <w:sz w:val="24"/>
          <w:szCs w:val="24"/>
          <w:rtl/>
        </w:rPr>
        <w:t xml:space="preserve">وتحليل واقع </w:t>
      </w:r>
      <w:r w:rsidR="00C02A26" w:rsidRPr="00A33BFB">
        <w:rPr>
          <w:rFonts w:ascii="Simplified Arabic" w:eastAsia="SimSun" w:hAnsi="Simplified Arabic" w:cs="Simplified Arabic"/>
          <w:color w:val="000000" w:themeColor="text1"/>
          <w:sz w:val="24"/>
          <w:szCs w:val="24"/>
          <w:rtl/>
        </w:rPr>
        <w:t xml:space="preserve">المحاصيل العلفية التي تزرع على مستوى فلسطين كالقمح والشعير والبيقيا والكرسنة والبرسيم، كما </w:t>
      </w:r>
      <w:r w:rsidRPr="00A33BFB">
        <w:rPr>
          <w:rFonts w:ascii="Simplified Arabic" w:eastAsia="SimSun" w:hAnsi="Simplified Arabic" w:cs="Simplified Arabic"/>
          <w:color w:val="000000" w:themeColor="text1"/>
          <w:sz w:val="24"/>
          <w:szCs w:val="24"/>
          <w:rtl/>
        </w:rPr>
        <w:t>سي</w:t>
      </w:r>
      <w:r w:rsidR="00C02A26" w:rsidRPr="00A33BFB">
        <w:rPr>
          <w:rFonts w:ascii="Simplified Arabic" w:eastAsia="SimSun" w:hAnsi="Simplified Arabic" w:cs="Simplified Arabic"/>
          <w:color w:val="000000" w:themeColor="text1"/>
          <w:sz w:val="24"/>
          <w:szCs w:val="24"/>
          <w:rtl/>
        </w:rPr>
        <w:t xml:space="preserve">تم التطرق </w:t>
      </w:r>
      <w:r w:rsidRPr="00A33BFB">
        <w:rPr>
          <w:rFonts w:ascii="Simplified Arabic" w:eastAsia="SimSun" w:hAnsi="Simplified Arabic" w:cs="Simplified Arabic"/>
          <w:color w:val="000000" w:themeColor="text1"/>
          <w:sz w:val="24"/>
          <w:szCs w:val="24"/>
          <w:rtl/>
        </w:rPr>
        <w:t xml:space="preserve">وتحليل واقع تربية الأبقار والضأن والماعز كأهم المواشي التي يتم الاستثمار في تربيتها على مستوى فلسطين، وفي الجانب الثاني من هذا الفصل سيتم التركيز على تحليل البيئة الاستثمارية لزراعة المحاصيل العلفية وتربية الأبقار والضأن والماعز، حيث سيتم </w:t>
      </w:r>
      <w:r w:rsidR="007E5516" w:rsidRPr="00A33BFB">
        <w:rPr>
          <w:rFonts w:ascii="Simplified Arabic" w:eastAsia="SimSun" w:hAnsi="Simplified Arabic" w:cs="Simplified Arabic"/>
          <w:color w:val="000000" w:themeColor="text1"/>
          <w:sz w:val="24"/>
          <w:szCs w:val="24"/>
          <w:rtl/>
        </w:rPr>
        <w:t>التعرف</w:t>
      </w:r>
      <w:r w:rsidRPr="00A33BFB">
        <w:rPr>
          <w:rFonts w:ascii="Simplified Arabic" w:eastAsia="SimSun" w:hAnsi="Simplified Arabic" w:cs="Simplified Arabic"/>
          <w:color w:val="000000" w:themeColor="text1"/>
          <w:sz w:val="24"/>
          <w:szCs w:val="24"/>
          <w:rtl/>
        </w:rPr>
        <w:t xml:space="preserve"> على حجم الاستهلاك من الأعلاف و</w:t>
      </w:r>
      <w:r w:rsidR="00C02A26" w:rsidRPr="00A33BFB">
        <w:rPr>
          <w:rFonts w:ascii="Simplified Arabic" w:eastAsia="SimSun" w:hAnsi="Simplified Arabic" w:cs="Simplified Arabic"/>
          <w:color w:val="000000" w:themeColor="text1"/>
          <w:sz w:val="24"/>
          <w:szCs w:val="24"/>
          <w:rtl/>
        </w:rPr>
        <w:t>فجوة الطلب</w:t>
      </w:r>
      <w:r w:rsidRPr="00A33BFB">
        <w:rPr>
          <w:rFonts w:ascii="Simplified Arabic" w:eastAsia="SimSun" w:hAnsi="Simplified Arabic" w:cs="Simplified Arabic"/>
          <w:color w:val="000000" w:themeColor="text1"/>
          <w:sz w:val="24"/>
          <w:szCs w:val="24"/>
          <w:rtl/>
        </w:rPr>
        <w:t xml:space="preserve"> على الأعلاف في السوق الفلسطيني، وسيتم تحليل البيئة الاستثمارية من خلال تحليل سوات </w:t>
      </w:r>
      <w:r w:rsidR="007E5516" w:rsidRPr="00A33BFB">
        <w:rPr>
          <w:rFonts w:ascii="Simplified Arabic" w:eastAsia="SimSun" w:hAnsi="Simplified Arabic" w:cs="Simplified Arabic"/>
          <w:color w:val="000000" w:themeColor="text1"/>
          <w:sz w:val="24"/>
          <w:szCs w:val="24"/>
          <w:rtl/>
        </w:rPr>
        <w:t>(</w:t>
      </w:r>
      <w:r w:rsidR="007E5516" w:rsidRPr="00A33BFB">
        <w:rPr>
          <w:rFonts w:ascii="Simplified Arabic" w:eastAsia="SimSun" w:hAnsi="Simplified Arabic" w:cs="Simplified Arabic"/>
          <w:color w:val="000000" w:themeColor="text1"/>
          <w:sz w:val="24"/>
          <w:szCs w:val="24"/>
        </w:rPr>
        <w:t>SW</w:t>
      </w:r>
      <w:r w:rsidR="00490EED" w:rsidRPr="00A33BFB">
        <w:rPr>
          <w:rFonts w:ascii="Simplified Arabic" w:eastAsia="SimSun" w:hAnsi="Simplified Arabic" w:cs="Simplified Arabic"/>
          <w:color w:val="000000" w:themeColor="text1"/>
          <w:sz w:val="24"/>
          <w:szCs w:val="24"/>
        </w:rPr>
        <w:t>O</w:t>
      </w:r>
      <w:r w:rsidR="007E5516" w:rsidRPr="00A33BFB">
        <w:rPr>
          <w:rFonts w:ascii="Simplified Arabic" w:eastAsia="SimSun" w:hAnsi="Simplified Arabic" w:cs="Simplified Arabic"/>
          <w:color w:val="000000" w:themeColor="text1"/>
          <w:sz w:val="24"/>
          <w:szCs w:val="24"/>
        </w:rPr>
        <w:t>T Analysis</w:t>
      </w:r>
      <w:r w:rsidR="007E5516" w:rsidRPr="00A33BFB">
        <w:rPr>
          <w:rFonts w:ascii="Simplified Arabic" w:eastAsia="SimSun" w:hAnsi="Simplified Arabic" w:cs="Simplified Arabic"/>
          <w:color w:val="000000" w:themeColor="text1"/>
          <w:sz w:val="24"/>
          <w:szCs w:val="24"/>
          <w:rtl/>
          <w:lang w:bidi="ar-JO"/>
        </w:rPr>
        <w:t xml:space="preserve">) </w:t>
      </w:r>
      <w:r w:rsidRPr="00A33BFB">
        <w:rPr>
          <w:rFonts w:ascii="Simplified Arabic" w:eastAsia="SimSun" w:hAnsi="Simplified Arabic" w:cs="Simplified Arabic"/>
          <w:color w:val="000000" w:themeColor="text1"/>
          <w:sz w:val="24"/>
          <w:szCs w:val="24"/>
          <w:rtl/>
        </w:rPr>
        <w:t xml:space="preserve">والوقوف عند معوقات الاستثمار في القطاع المذكور. </w:t>
      </w:r>
      <w:r w:rsidR="007E5516" w:rsidRPr="00A33BFB">
        <w:rPr>
          <w:rFonts w:ascii="Simplified Arabic" w:eastAsia="SimSun" w:hAnsi="Simplified Arabic" w:cs="Simplified Arabic"/>
          <w:color w:val="000000" w:themeColor="text1"/>
          <w:sz w:val="24"/>
          <w:szCs w:val="24"/>
          <w:rtl/>
        </w:rPr>
        <w:t xml:space="preserve"> </w:t>
      </w:r>
      <w:r w:rsidRPr="00A33BFB">
        <w:rPr>
          <w:rFonts w:ascii="Simplified Arabic" w:eastAsia="SimSun" w:hAnsi="Simplified Arabic" w:cs="Simplified Arabic"/>
          <w:color w:val="000000" w:themeColor="text1"/>
          <w:sz w:val="24"/>
          <w:szCs w:val="24"/>
          <w:rtl/>
        </w:rPr>
        <w:t xml:space="preserve">كما سيتم </w:t>
      </w:r>
      <w:r w:rsidR="00C02A26" w:rsidRPr="00A33BFB">
        <w:rPr>
          <w:rFonts w:ascii="Simplified Arabic" w:eastAsia="SimSun" w:hAnsi="Simplified Arabic" w:cs="Simplified Arabic"/>
          <w:color w:val="000000" w:themeColor="text1"/>
          <w:sz w:val="24"/>
          <w:szCs w:val="24"/>
          <w:rtl/>
        </w:rPr>
        <w:t>تناول</w:t>
      </w:r>
      <w:r w:rsidR="00C02A26" w:rsidRPr="00A33BFB">
        <w:rPr>
          <w:rFonts w:ascii="Simplified Arabic" w:eastAsia="SimSun" w:hAnsi="Simplified Arabic" w:cs="Simplified Arabic"/>
          <w:color w:val="000000" w:themeColor="text1"/>
          <w:sz w:val="24"/>
          <w:szCs w:val="24"/>
        </w:rPr>
        <w:t xml:space="preserve"> </w:t>
      </w:r>
      <w:r w:rsidR="00C02A26" w:rsidRPr="00A33BFB">
        <w:rPr>
          <w:rFonts w:ascii="Simplified Arabic" w:eastAsia="SimSun" w:hAnsi="Simplified Arabic" w:cs="Simplified Arabic"/>
          <w:color w:val="000000" w:themeColor="text1"/>
          <w:sz w:val="24"/>
          <w:szCs w:val="24"/>
          <w:rtl/>
        </w:rPr>
        <w:t>العلاقة بين المساحات المزروعة بالمحاصيل العلفية والثروة الحيوانية من الأبقار والضأن والماعز</w:t>
      </w:r>
      <w:r w:rsidR="00C02A26" w:rsidRPr="00A33BFB">
        <w:rPr>
          <w:rFonts w:ascii="Simplified Arabic" w:eastAsia="SimSun" w:hAnsi="Simplified Arabic" w:cs="Simplified Arabic"/>
          <w:color w:val="000000" w:themeColor="text1"/>
          <w:sz w:val="24"/>
          <w:szCs w:val="24"/>
        </w:rPr>
        <w:t>.</w:t>
      </w:r>
    </w:p>
    <w:p w14:paraId="4BDA9E95" w14:textId="77777777" w:rsidR="00003892" w:rsidRPr="00A33BFB" w:rsidRDefault="00003892" w:rsidP="00A33BFB">
      <w:pPr>
        <w:autoSpaceDE w:val="0"/>
        <w:autoSpaceDN w:val="0"/>
        <w:bidi/>
        <w:adjustRightInd w:val="0"/>
        <w:spacing w:after="0"/>
        <w:jc w:val="both"/>
        <w:rPr>
          <w:rFonts w:ascii="Simplified Arabic" w:hAnsi="Simplified Arabic" w:cs="Simplified Arabic"/>
          <w:sz w:val="24"/>
          <w:szCs w:val="24"/>
          <w:rtl/>
        </w:rPr>
      </w:pPr>
    </w:p>
    <w:p w14:paraId="31C7A054" w14:textId="39839AB0" w:rsidR="00647E2A" w:rsidRPr="00A33BFB" w:rsidRDefault="00647E2A" w:rsidP="00A33BFB">
      <w:pPr>
        <w:autoSpaceDE w:val="0"/>
        <w:autoSpaceDN w:val="0"/>
        <w:bidi/>
        <w:adjustRightInd w:val="0"/>
        <w:spacing w:after="0"/>
        <w:jc w:val="both"/>
        <w:rPr>
          <w:rFonts w:ascii="Simplified Arabic" w:eastAsia="SimSun" w:hAnsi="Simplified Arabic" w:cs="Simplified Arabic"/>
          <w:b/>
          <w:bCs/>
          <w:color w:val="000000" w:themeColor="text1"/>
          <w:sz w:val="24"/>
          <w:szCs w:val="24"/>
          <w:rtl/>
        </w:rPr>
      </w:pPr>
      <w:r w:rsidRPr="00A33BFB">
        <w:rPr>
          <w:rFonts w:ascii="Simplified Arabic" w:hAnsi="Simplified Arabic" w:cs="Simplified Arabic"/>
          <w:b/>
          <w:bCs/>
          <w:sz w:val="24"/>
          <w:szCs w:val="24"/>
          <w:rtl/>
        </w:rPr>
        <w:t xml:space="preserve">1.4 </w:t>
      </w:r>
      <w:r w:rsidRPr="00A33BFB">
        <w:rPr>
          <w:rFonts w:ascii="Simplified Arabic" w:eastAsia="SimSun" w:hAnsi="Simplified Arabic" w:cs="Simplified Arabic"/>
          <w:b/>
          <w:bCs/>
          <w:color w:val="000000" w:themeColor="text1"/>
          <w:sz w:val="24"/>
          <w:szCs w:val="24"/>
          <w:rtl/>
        </w:rPr>
        <w:t xml:space="preserve">تحليل واقع زراعة المحاصيل </w:t>
      </w:r>
      <w:r w:rsidR="00490EED" w:rsidRPr="00A33BFB">
        <w:rPr>
          <w:rFonts w:ascii="Simplified Arabic" w:eastAsia="SimSun" w:hAnsi="Simplified Arabic" w:cs="Simplified Arabic"/>
          <w:b/>
          <w:bCs/>
          <w:color w:val="000000" w:themeColor="text1"/>
          <w:sz w:val="24"/>
          <w:szCs w:val="24"/>
          <w:rtl/>
        </w:rPr>
        <w:t>العلفية</w:t>
      </w:r>
      <w:r w:rsidRPr="00A33BFB">
        <w:rPr>
          <w:rFonts w:ascii="Simplified Arabic" w:eastAsia="SimSun" w:hAnsi="Simplified Arabic" w:cs="Simplified Arabic"/>
          <w:b/>
          <w:bCs/>
          <w:color w:val="000000" w:themeColor="text1"/>
          <w:sz w:val="24"/>
          <w:szCs w:val="24"/>
          <w:rtl/>
        </w:rPr>
        <w:t xml:space="preserve"> وواقع تربية الأبقار والضأن والماعز</w:t>
      </w:r>
    </w:p>
    <w:p w14:paraId="4AAB35F6" w14:textId="7A30481A" w:rsidR="00647E2A" w:rsidRPr="00A33BFB" w:rsidRDefault="00647E2A" w:rsidP="00A33BFB">
      <w:pPr>
        <w:bidi/>
        <w:spacing w:after="0"/>
        <w:jc w:val="both"/>
        <w:rPr>
          <w:rFonts w:ascii="Simplified Arabic" w:eastAsia="SimSun" w:hAnsi="Simplified Arabic" w:cs="Simplified Arabic"/>
          <w:color w:val="000000" w:themeColor="text1"/>
          <w:sz w:val="24"/>
          <w:szCs w:val="24"/>
          <w:rtl/>
        </w:rPr>
      </w:pPr>
      <w:r w:rsidRPr="00A33BFB">
        <w:rPr>
          <w:rFonts w:ascii="Simplified Arabic" w:eastAsia="SimSun" w:hAnsi="Simplified Arabic" w:cs="Simplified Arabic"/>
          <w:color w:val="000000" w:themeColor="text1"/>
          <w:sz w:val="24"/>
          <w:szCs w:val="24"/>
          <w:rtl/>
        </w:rPr>
        <w:t>سيتم استعراض</w:t>
      </w:r>
      <w:r w:rsidRPr="00A33BFB">
        <w:rPr>
          <w:rFonts w:ascii="Simplified Arabic" w:eastAsia="SimSun" w:hAnsi="Simplified Arabic" w:cs="Simplified Arabic"/>
          <w:color w:val="000000" w:themeColor="text1"/>
          <w:sz w:val="24"/>
          <w:szCs w:val="24"/>
        </w:rPr>
        <w:t xml:space="preserve"> </w:t>
      </w:r>
      <w:r w:rsidRPr="00A33BFB">
        <w:rPr>
          <w:rFonts w:ascii="Simplified Arabic" w:eastAsia="SimSun" w:hAnsi="Simplified Arabic" w:cs="Simplified Arabic"/>
          <w:color w:val="000000" w:themeColor="text1"/>
          <w:sz w:val="24"/>
          <w:szCs w:val="24"/>
          <w:rtl/>
        </w:rPr>
        <w:t>وتحليل واقع المحاصيل العلفية التي تزرع على مستوى فلسطين من حيث الأصناف كالقمح والشعير والبيقيا والكرسنة والبرسيم، كما سيتم التطرق للمساحات المزروعة من هذه المحاصيل وأهم العوامل المؤثرة على زراعة هذه المحاصيل.</w:t>
      </w:r>
    </w:p>
    <w:p w14:paraId="470DDEFC" w14:textId="77777777" w:rsidR="00647E2A" w:rsidRPr="00A33BFB" w:rsidRDefault="00647E2A" w:rsidP="00A33BFB">
      <w:pPr>
        <w:bidi/>
        <w:spacing w:after="0"/>
        <w:jc w:val="both"/>
        <w:rPr>
          <w:rFonts w:ascii="Simplified Arabic" w:hAnsi="Simplified Arabic" w:cs="Simplified Arabic"/>
          <w:color w:val="FF0000"/>
          <w:sz w:val="24"/>
          <w:szCs w:val="24"/>
          <w:rtl/>
        </w:rPr>
      </w:pPr>
    </w:p>
    <w:p w14:paraId="029914C9" w14:textId="5C81516B" w:rsidR="00647E2A" w:rsidRPr="00A33BFB" w:rsidRDefault="00647E2A" w:rsidP="00A33BFB">
      <w:pPr>
        <w:bidi/>
        <w:spacing w:after="0"/>
        <w:jc w:val="both"/>
        <w:rPr>
          <w:rFonts w:ascii="Simplified Arabic" w:hAnsi="Simplified Arabic" w:cs="Simplified Arabic"/>
          <w:b/>
          <w:bCs/>
          <w:color w:val="000000" w:themeColor="text1"/>
          <w:sz w:val="24"/>
          <w:szCs w:val="24"/>
          <w:rtl/>
        </w:rPr>
      </w:pPr>
      <w:r w:rsidRPr="00A33BFB">
        <w:rPr>
          <w:rFonts w:ascii="Simplified Arabic" w:hAnsi="Simplified Arabic" w:cs="Simplified Arabic"/>
          <w:b/>
          <w:bCs/>
          <w:color w:val="000000" w:themeColor="text1"/>
          <w:sz w:val="24"/>
          <w:szCs w:val="24"/>
          <w:rtl/>
        </w:rPr>
        <w:t>1.1.4 تحليل واقع زراعة المحاصيل العلفية في فلسطين</w:t>
      </w:r>
    </w:p>
    <w:p w14:paraId="294B167E" w14:textId="77777777" w:rsidR="00647E2A" w:rsidRPr="00A33BFB" w:rsidRDefault="00647E2A" w:rsidP="00A33BFB">
      <w:pPr>
        <w:bidi/>
        <w:spacing w:after="0"/>
        <w:jc w:val="both"/>
        <w:rPr>
          <w:rFonts w:ascii="Simplified Arabic" w:hAnsi="Simplified Arabic" w:cs="Simplified Arabic"/>
          <w:color w:val="FF0000"/>
          <w:sz w:val="24"/>
          <w:szCs w:val="24"/>
          <w:rtl/>
        </w:rPr>
      </w:pPr>
    </w:p>
    <w:p w14:paraId="5BA90F98" w14:textId="7C41ED43" w:rsidR="00647E2A" w:rsidRPr="00A33BFB" w:rsidRDefault="00647E2A" w:rsidP="00A33BFB">
      <w:pPr>
        <w:bidi/>
        <w:spacing w:after="0"/>
        <w:jc w:val="both"/>
        <w:rPr>
          <w:rFonts w:ascii="Simplified Arabic" w:hAnsi="Simplified Arabic" w:cs="Simplified Arabic"/>
          <w:b/>
          <w:bCs/>
          <w:color w:val="FF0000"/>
          <w:sz w:val="24"/>
          <w:szCs w:val="24"/>
          <w:rtl/>
        </w:rPr>
      </w:pPr>
      <w:r w:rsidRPr="00A33BFB">
        <w:rPr>
          <w:rFonts w:ascii="Simplified Arabic" w:hAnsi="Simplified Arabic" w:cs="Simplified Arabic"/>
          <w:b/>
          <w:bCs/>
          <w:color w:val="000000" w:themeColor="text1"/>
          <w:sz w:val="24"/>
          <w:szCs w:val="24"/>
          <w:rtl/>
        </w:rPr>
        <w:t>أولاً: التغير في المساحات المزروعة بالمحاصيل العلفية</w:t>
      </w:r>
    </w:p>
    <w:p w14:paraId="4465D150" w14:textId="7A02026B" w:rsidR="00647E2A" w:rsidRPr="00A33BFB" w:rsidRDefault="00B961A1" w:rsidP="00A33BFB">
      <w:pPr>
        <w:bidi/>
        <w:spacing w:after="0"/>
        <w:jc w:val="both"/>
        <w:rPr>
          <w:rFonts w:ascii="Simplified Arabic" w:hAnsi="Simplified Arabic" w:cs="Simplified Arabic"/>
          <w:color w:val="000000" w:themeColor="text1"/>
          <w:sz w:val="24"/>
          <w:szCs w:val="24"/>
          <w:rtl/>
        </w:rPr>
      </w:pPr>
      <w:r w:rsidRPr="00A33BFB">
        <w:rPr>
          <w:rFonts w:ascii="Simplified Arabic" w:hAnsi="Simplified Arabic" w:cs="Simplified Arabic"/>
          <w:color w:val="000000" w:themeColor="text1"/>
          <w:sz w:val="24"/>
          <w:szCs w:val="24"/>
          <w:rtl/>
        </w:rPr>
        <w:t>للتعرف على حجم المزروع من المساحات الزراعية بالمحاصيل العلفية والتغير الذي حصل عبر السنوات على حجم هذ</w:t>
      </w:r>
      <w:r w:rsidR="0016022E" w:rsidRPr="00A33BFB">
        <w:rPr>
          <w:rFonts w:ascii="Simplified Arabic" w:hAnsi="Simplified Arabic" w:cs="Simplified Arabic"/>
          <w:color w:val="000000" w:themeColor="text1"/>
          <w:sz w:val="24"/>
          <w:szCs w:val="24"/>
          <w:rtl/>
        </w:rPr>
        <w:t>ه المساحات</w:t>
      </w:r>
      <w:r w:rsidRPr="00A33BFB">
        <w:rPr>
          <w:rFonts w:ascii="Simplified Arabic" w:hAnsi="Simplified Arabic" w:cs="Simplified Arabic"/>
          <w:color w:val="000000" w:themeColor="text1"/>
          <w:sz w:val="24"/>
          <w:szCs w:val="24"/>
          <w:rtl/>
        </w:rPr>
        <w:t xml:space="preserve"> </w:t>
      </w:r>
      <w:r w:rsidR="0016022E" w:rsidRPr="00A33BFB">
        <w:rPr>
          <w:rFonts w:ascii="Simplified Arabic" w:hAnsi="Simplified Arabic" w:cs="Simplified Arabic"/>
          <w:color w:val="000000" w:themeColor="text1"/>
          <w:sz w:val="24"/>
          <w:szCs w:val="24"/>
          <w:rtl/>
        </w:rPr>
        <w:t>من واقع</w:t>
      </w:r>
      <w:r w:rsidRPr="00A33BFB">
        <w:rPr>
          <w:rFonts w:ascii="Simplified Arabic" w:hAnsi="Simplified Arabic" w:cs="Simplified Arabic"/>
          <w:color w:val="000000" w:themeColor="text1"/>
          <w:sz w:val="24"/>
          <w:szCs w:val="24"/>
          <w:rtl/>
        </w:rPr>
        <w:t xml:space="preserve"> بيانات التعدادات الزراعية التي أصدرها الجهاز المركزي للإحصاء الفلسطيني، فنلاحظ أن مجموع المساحات المزروعة بالمحاصيل  العلفية التي تم اعتمادها في هذه الدراسة على مستوى فلسطين</w:t>
      </w:r>
      <w:r w:rsidR="00FD2D2A" w:rsidRPr="00A33BFB">
        <w:rPr>
          <w:rFonts w:ascii="Simplified Arabic" w:hAnsi="Simplified Arabic" w:cs="Simplified Arabic"/>
          <w:color w:val="000000" w:themeColor="text1"/>
          <w:sz w:val="24"/>
          <w:szCs w:val="24"/>
          <w:rtl/>
        </w:rPr>
        <w:t xml:space="preserve"> </w:t>
      </w:r>
      <w:r w:rsidR="00FD2D2A" w:rsidRPr="00A33BFB">
        <w:rPr>
          <w:rFonts w:ascii="Simplified Arabic" w:hAnsi="Simplified Arabic" w:cs="Simplified Arabic"/>
          <w:color w:val="000000" w:themeColor="text1"/>
          <w:sz w:val="24"/>
          <w:szCs w:val="24"/>
        </w:rPr>
        <w:t>173,762.6</w:t>
      </w:r>
      <w:r w:rsidRPr="00A33BFB">
        <w:rPr>
          <w:rFonts w:ascii="Simplified Arabic" w:hAnsi="Simplified Arabic" w:cs="Simplified Arabic"/>
          <w:color w:val="000000" w:themeColor="text1"/>
          <w:sz w:val="24"/>
          <w:szCs w:val="24"/>
          <w:rtl/>
        </w:rPr>
        <w:t xml:space="preserve"> دونماً في العام 2021 في تراجع ملحوظ عن عام 2010 حيث كانت </w:t>
      </w:r>
      <w:r w:rsidRPr="00A33BFB">
        <w:rPr>
          <w:rFonts w:ascii="Simplified Arabic" w:hAnsi="Simplified Arabic" w:cs="Simplified Arabic"/>
          <w:color w:val="000000" w:themeColor="text1"/>
          <w:sz w:val="24"/>
          <w:szCs w:val="24"/>
        </w:rPr>
        <w:t>209,692.2</w:t>
      </w:r>
      <w:r w:rsidRPr="00A33BFB">
        <w:rPr>
          <w:rFonts w:ascii="Simplified Arabic" w:hAnsi="Simplified Arabic" w:cs="Simplified Arabic"/>
          <w:color w:val="000000" w:themeColor="text1"/>
          <w:sz w:val="24"/>
          <w:szCs w:val="24"/>
          <w:rtl/>
        </w:rPr>
        <w:t xml:space="preserve">، وتراجعت نسبتها من مجمل المساحات المزروعة بالمحاصيل الحقلية </w:t>
      </w:r>
      <w:r w:rsidRPr="00A33BFB">
        <w:rPr>
          <w:rFonts w:ascii="Simplified Arabic" w:hAnsi="Simplified Arabic" w:cs="Simplified Arabic"/>
          <w:color w:val="000000" w:themeColor="text1"/>
          <w:sz w:val="24"/>
          <w:szCs w:val="24"/>
          <w:rtl/>
          <w:lang w:bidi="ar-JO"/>
        </w:rPr>
        <w:t>من</w:t>
      </w:r>
      <w:r w:rsidRPr="00A33BFB">
        <w:rPr>
          <w:rFonts w:ascii="Simplified Arabic" w:hAnsi="Simplified Arabic" w:cs="Simplified Arabic"/>
          <w:color w:val="000000" w:themeColor="text1"/>
          <w:sz w:val="24"/>
          <w:szCs w:val="24"/>
          <w:rtl/>
        </w:rPr>
        <w:t xml:space="preserve"> 86.</w:t>
      </w:r>
      <w:r w:rsidR="00F9218B" w:rsidRPr="00A33BFB">
        <w:rPr>
          <w:rFonts w:ascii="Simplified Arabic" w:hAnsi="Simplified Arabic" w:cs="Simplified Arabic"/>
          <w:color w:val="000000" w:themeColor="text1"/>
          <w:sz w:val="24"/>
          <w:szCs w:val="24"/>
          <w:rtl/>
        </w:rPr>
        <w:t>7</w:t>
      </w:r>
      <w:r w:rsidRPr="00A33BFB">
        <w:rPr>
          <w:rFonts w:ascii="Simplified Arabic" w:hAnsi="Simplified Arabic" w:cs="Simplified Arabic"/>
          <w:color w:val="000000" w:themeColor="text1"/>
          <w:sz w:val="24"/>
          <w:szCs w:val="24"/>
          <w:rtl/>
        </w:rPr>
        <w:t xml:space="preserve">% </w:t>
      </w:r>
      <w:r w:rsidRPr="00A33BFB">
        <w:rPr>
          <w:rFonts w:ascii="Simplified Arabic" w:hAnsi="Simplified Arabic" w:cs="Simplified Arabic"/>
          <w:color w:val="000000" w:themeColor="text1"/>
          <w:sz w:val="24"/>
          <w:szCs w:val="24"/>
          <w:rtl/>
          <w:lang w:bidi="ar-JO"/>
        </w:rPr>
        <w:t>إلى</w:t>
      </w:r>
      <w:r w:rsidRPr="00A33BFB">
        <w:rPr>
          <w:rFonts w:ascii="Simplified Arabic" w:hAnsi="Simplified Arabic" w:cs="Simplified Arabic"/>
          <w:color w:val="000000" w:themeColor="text1"/>
          <w:sz w:val="24"/>
          <w:szCs w:val="24"/>
          <w:rtl/>
        </w:rPr>
        <w:t xml:space="preserve"> 80.0%، وكما يلاحظ من الجدول (</w:t>
      </w:r>
      <w:r w:rsidRPr="00A33BFB">
        <w:rPr>
          <w:rFonts w:ascii="Simplified Arabic" w:hAnsi="Simplified Arabic" w:cs="Simplified Arabic"/>
          <w:color w:val="000000" w:themeColor="text1"/>
          <w:sz w:val="24"/>
          <w:szCs w:val="24"/>
          <w:rtl/>
          <w:lang w:bidi="ar-JO"/>
        </w:rPr>
        <w:t>3</w:t>
      </w:r>
      <w:r w:rsidRPr="00A33BFB">
        <w:rPr>
          <w:rFonts w:ascii="Simplified Arabic" w:hAnsi="Simplified Arabic" w:cs="Simplified Arabic"/>
          <w:color w:val="000000" w:themeColor="text1"/>
          <w:sz w:val="24"/>
          <w:szCs w:val="24"/>
          <w:rtl/>
        </w:rPr>
        <w:t>) فإن التراجع أيضاً كان على مستو</w:t>
      </w:r>
      <w:r w:rsidR="00647E2A" w:rsidRPr="00A33BFB">
        <w:rPr>
          <w:rFonts w:ascii="Simplified Arabic" w:hAnsi="Simplified Arabic" w:cs="Simplified Arabic"/>
          <w:color w:val="000000" w:themeColor="text1"/>
          <w:sz w:val="24"/>
          <w:szCs w:val="24"/>
          <w:rtl/>
        </w:rPr>
        <w:t>ى كل من الضفة الغربية وقطاع غزة.</w:t>
      </w:r>
    </w:p>
    <w:p w14:paraId="71906294" w14:textId="77777777" w:rsidR="00647E2A" w:rsidRPr="00A33BFB" w:rsidRDefault="00647E2A" w:rsidP="00A33BFB">
      <w:pPr>
        <w:bidi/>
        <w:spacing w:after="0"/>
        <w:jc w:val="both"/>
        <w:rPr>
          <w:rFonts w:ascii="Simplified Arabic" w:hAnsi="Simplified Arabic" w:cs="Simplified Arabic"/>
          <w:color w:val="FF0000"/>
          <w:sz w:val="24"/>
          <w:szCs w:val="24"/>
          <w:rtl/>
        </w:rPr>
      </w:pPr>
    </w:p>
    <w:p w14:paraId="7B498DDE" w14:textId="4D6BEE13" w:rsidR="00ED168E" w:rsidRPr="00A33BFB" w:rsidRDefault="00647E2A" w:rsidP="00A33BFB">
      <w:pPr>
        <w:bidi/>
        <w:spacing w:after="0"/>
        <w:jc w:val="both"/>
        <w:rPr>
          <w:rFonts w:ascii="Simplified Arabic" w:hAnsi="Simplified Arabic" w:cs="Simplified Arabic"/>
          <w:color w:val="000000" w:themeColor="text1"/>
          <w:sz w:val="24"/>
          <w:szCs w:val="24"/>
          <w:rtl/>
        </w:rPr>
      </w:pPr>
      <w:r w:rsidRPr="00A33BFB">
        <w:rPr>
          <w:rFonts w:ascii="Simplified Arabic" w:hAnsi="Simplified Arabic" w:cs="Simplified Arabic"/>
          <w:color w:val="000000" w:themeColor="text1"/>
          <w:sz w:val="24"/>
          <w:szCs w:val="24"/>
          <w:rtl/>
        </w:rPr>
        <w:t xml:space="preserve">يعود </w:t>
      </w:r>
      <w:r w:rsidR="00B961A1" w:rsidRPr="00A33BFB">
        <w:rPr>
          <w:rFonts w:ascii="Simplified Arabic" w:hAnsi="Simplified Arabic" w:cs="Simplified Arabic"/>
          <w:color w:val="000000" w:themeColor="text1"/>
          <w:sz w:val="24"/>
          <w:szCs w:val="24"/>
          <w:rtl/>
        </w:rPr>
        <w:t xml:space="preserve">التراجع في المساحات المزروعة بالمحاصيل العلفية </w:t>
      </w:r>
      <w:r w:rsidRPr="00A33BFB">
        <w:rPr>
          <w:rFonts w:ascii="Simplified Arabic" w:hAnsi="Simplified Arabic" w:cs="Simplified Arabic"/>
          <w:color w:val="000000" w:themeColor="text1"/>
          <w:sz w:val="24"/>
          <w:szCs w:val="24"/>
          <w:rtl/>
        </w:rPr>
        <w:t xml:space="preserve">والذي </w:t>
      </w:r>
      <w:r w:rsidR="00B961A1" w:rsidRPr="00A33BFB">
        <w:rPr>
          <w:rFonts w:ascii="Simplified Arabic" w:hAnsi="Simplified Arabic" w:cs="Simplified Arabic"/>
          <w:color w:val="000000" w:themeColor="text1"/>
          <w:sz w:val="24"/>
          <w:szCs w:val="24"/>
          <w:rtl/>
        </w:rPr>
        <w:t xml:space="preserve">هو جزء من التراجع في المساحات المزروعة بالمحاصيل الحقلية، والذي تمت الإشارة إليه سابقاً في هذه الدراسة، وتم ذكر الأسباب التي أدت لهذا التراجع، ولكن نشير هنا إلى أن هذا التراجع المترافق مع تنامي أعداد الماشية حسب ما سيتم تناوله لاحقاً عند الحديث عن الثروة الحيوانية يؤشر إلى زيادة الاعتماد في تغذية المواشي على الأعلاف المستوردة، خاصة مع تقلص المساحات المخصصة للمراعي نتيجة لعدة عوامل </w:t>
      </w:r>
      <w:r w:rsidR="00B961A1" w:rsidRPr="00A33BFB">
        <w:rPr>
          <w:rFonts w:ascii="Simplified Arabic" w:hAnsi="Simplified Arabic" w:cs="Simplified Arabic"/>
          <w:color w:val="000000" w:themeColor="text1"/>
          <w:sz w:val="24"/>
          <w:szCs w:val="24"/>
          <w:rtl/>
        </w:rPr>
        <w:lastRenderedPageBreak/>
        <w:t>تم ذكرها سابقاً كالزحف العمراني وزحف المستوطنات.  كما يشار إلى أن التراجع في المساحات المزروعة بالمحاصيل العلفية ناتج عن توجه المزارعين للزراعات ذات العوائد العالية والت</w:t>
      </w:r>
      <w:r w:rsidRPr="00A33BFB">
        <w:rPr>
          <w:rFonts w:ascii="Simplified Arabic" w:hAnsi="Simplified Arabic" w:cs="Simplified Arabic"/>
          <w:color w:val="000000" w:themeColor="text1"/>
          <w:sz w:val="24"/>
          <w:szCs w:val="24"/>
          <w:rtl/>
        </w:rPr>
        <w:t>ي توجه للتصدير في جزء كبير منها.</w:t>
      </w:r>
    </w:p>
    <w:p w14:paraId="3D154D4A" w14:textId="77777777" w:rsidR="00435F42" w:rsidRPr="00790A5B" w:rsidRDefault="00435F42" w:rsidP="00F07830">
      <w:pPr>
        <w:bidi/>
        <w:spacing w:after="0" w:line="240" w:lineRule="auto"/>
        <w:jc w:val="both"/>
        <w:rPr>
          <w:rFonts w:ascii="Simplified Arabic" w:hAnsi="Simplified Arabic" w:cs="Simplified Arabic"/>
          <w:color w:val="000000" w:themeColor="text1"/>
          <w:sz w:val="20"/>
          <w:szCs w:val="20"/>
          <w:rtl/>
        </w:rPr>
      </w:pPr>
    </w:p>
    <w:p w14:paraId="23ADFFCF" w14:textId="77777777" w:rsidR="00ED168E" w:rsidRPr="00AD5BDF" w:rsidRDefault="00B961A1" w:rsidP="00F07830">
      <w:pPr>
        <w:bidi/>
        <w:spacing w:after="0" w:line="240" w:lineRule="auto"/>
        <w:jc w:val="center"/>
        <w:rPr>
          <w:rFonts w:ascii="Simplified Arabic" w:hAnsi="Simplified Arabic" w:cs="Simplified Arabic"/>
          <w:b/>
          <w:bCs/>
          <w:rtl/>
        </w:rPr>
      </w:pPr>
      <w:r w:rsidRPr="00AD5BDF">
        <w:rPr>
          <w:rFonts w:ascii="Simplified Arabic" w:hAnsi="Simplified Arabic" w:cs="Simplified Arabic" w:hint="cs"/>
          <w:b/>
          <w:bCs/>
          <w:rtl/>
        </w:rPr>
        <w:t>جدول (</w:t>
      </w:r>
      <w:r w:rsidRPr="00AD5BDF">
        <w:rPr>
          <w:rFonts w:ascii="Simplified Arabic" w:hAnsi="Simplified Arabic" w:cs="Simplified Arabic" w:hint="cs"/>
          <w:b/>
          <w:bCs/>
          <w:rtl/>
          <w:lang w:bidi="ar-JO"/>
        </w:rPr>
        <w:t>3</w:t>
      </w:r>
      <w:r w:rsidRPr="00AD5BDF">
        <w:rPr>
          <w:rFonts w:ascii="Simplified Arabic" w:hAnsi="Simplified Arabic" w:cs="Simplified Arabic" w:hint="cs"/>
          <w:b/>
          <w:bCs/>
          <w:rtl/>
        </w:rPr>
        <w:t xml:space="preserve">): مساحة الحيازات المزروعة بالمحاصيل العلفية ونسبتها من مجمل المساحات المزروعة بالمحاصيل الحقلية </w:t>
      </w:r>
      <w:r w:rsidR="00291F76" w:rsidRPr="00AD5BDF">
        <w:rPr>
          <w:rFonts w:ascii="Simplified Arabic" w:hAnsi="Simplified Arabic" w:cs="Simplified Arabic" w:hint="cs"/>
          <w:b/>
          <w:bCs/>
          <w:rtl/>
        </w:rPr>
        <w:t xml:space="preserve">حسب المنطقة </w:t>
      </w:r>
      <w:r w:rsidRPr="00AD5BDF">
        <w:rPr>
          <w:rFonts w:ascii="Simplified Arabic" w:hAnsi="Simplified Arabic" w:cs="Simplified Arabic" w:hint="cs"/>
          <w:b/>
          <w:bCs/>
          <w:rtl/>
        </w:rPr>
        <w:t xml:space="preserve">للأعوام 2010، 2021 </w:t>
      </w:r>
    </w:p>
    <w:tbl>
      <w:tblPr>
        <w:bidiVisual/>
        <w:tblW w:w="9393"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455"/>
        <w:gridCol w:w="1559"/>
        <w:gridCol w:w="2410"/>
        <w:gridCol w:w="1559"/>
        <w:gridCol w:w="2410"/>
      </w:tblGrid>
      <w:tr w:rsidR="00ED168E" w:rsidRPr="00AD5BDF" w14:paraId="2C6921E8" w14:textId="77777777" w:rsidTr="00647E2A">
        <w:trPr>
          <w:trHeight w:val="525"/>
          <w:jc w:val="center"/>
        </w:trPr>
        <w:tc>
          <w:tcPr>
            <w:tcW w:w="1455" w:type="dxa"/>
            <w:vMerge w:val="restart"/>
            <w:tcBorders>
              <w:top w:val="single" w:sz="4" w:space="0" w:color="auto"/>
              <w:right w:val="single" w:sz="4" w:space="0" w:color="auto"/>
            </w:tcBorders>
            <w:shd w:val="clear" w:color="auto" w:fill="auto"/>
            <w:vAlign w:val="center"/>
          </w:tcPr>
          <w:p w14:paraId="653B74C6" w14:textId="77777777" w:rsidR="00ED168E" w:rsidRPr="00AD5BDF" w:rsidRDefault="00B961A1" w:rsidP="00F07830">
            <w:pPr>
              <w:bidi/>
              <w:spacing w:after="0" w:line="240" w:lineRule="auto"/>
              <w:jc w:val="center"/>
              <w:rPr>
                <w:rFonts w:ascii="Simplified Arabic" w:hAnsi="Simplified Arabic" w:cs="Simplified Arabic"/>
                <w:b/>
                <w:bCs/>
                <w:sz w:val="18"/>
                <w:szCs w:val="18"/>
                <w:rtl/>
              </w:rPr>
            </w:pPr>
            <w:r w:rsidRPr="00AD5BDF">
              <w:rPr>
                <w:rFonts w:ascii="Simplified Arabic" w:hAnsi="Simplified Arabic" w:cs="Simplified Arabic" w:hint="cs"/>
                <w:b/>
                <w:bCs/>
                <w:sz w:val="18"/>
                <w:szCs w:val="18"/>
                <w:rtl/>
              </w:rPr>
              <w:t>المنطقة</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FBC232" w14:textId="77777777" w:rsidR="00ED168E" w:rsidRPr="00AD5BDF" w:rsidRDefault="00B961A1" w:rsidP="00F07830">
            <w:pPr>
              <w:bidi/>
              <w:spacing w:after="0" w:line="240" w:lineRule="auto"/>
              <w:jc w:val="center"/>
              <w:rPr>
                <w:rFonts w:ascii="Simplified Arabic" w:hAnsi="Simplified Arabic" w:cs="Simplified Arabic"/>
                <w:b/>
                <w:bCs/>
                <w:sz w:val="18"/>
                <w:szCs w:val="18"/>
              </w:rPr>
            </w:pPr>
            <w:r w:rsidRPr="00AD5BDF">
              <w:rPr>
                <w:rFonts w:ascii="Simplified Arabic" w:hAnsi="Simplified Arabic" w:cs="Simplified Arabic" w:hint="cs"/>
                <w:b/>
                <w:bCs/>
                <w:sz w:val="18"/>
                <w:szCs w:val="18"/>
                <w:rtl/>
              </w:rPr>
              <w:t>2010</w:t>
            </w:r>
          </w:p>
        </w:tc>
        <w:tc>
          <w:tcPr>
            <w:tcW w:w="396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955D214" w14:textId="77777777" w:rsidR="00ED168E" w:rsidRPr="00AD5BDF" w:rsidRDefault="00B961A1" w:rsidP="00F07830">
            <w:pPr>
              <w:bidi/>
              <w:spacing w:after="0" w:line="240" w:lineRule="auto"/>
              <w:jc w:val="center"/>
              <w:rPr>
                <w:rFonts w:ascii="Simplified Arabic" w:hAnsi="Simplified Arabic" w:cs="Simplified Arabic"/>
                <w:b/>
                <w:bCs/>
                <w:sz w:val="18"/>
                <w:szCs w:val="18"/>
                <w:rtl/>
              </w:rPr>
            </w:pPr>
            <w:r w:rsidRPr="00AD5BDF">
              <w:rPr>
                <w:rFonts w:ascii="Simplified Arabic" w:hAnsi="Simplified Arabic" w:cs="Simplified Arabic" w:hint="cs"/>
                <w:b/>
                <w:bCs/>
                <w:sz w:val="18"/>
                <w:szCs w:val="18"/>
                <w:rtl/>
              </w:rPr>
              <w:t>2021</w:t>
            </w:r>
          </w:p>
        </w:tc>
      </w:tr>
      <w:tr w:rsidR="00ED168E" w:rsidRPr="00AD5BDF" w14:paraId="7E586368" w14:textId="77777777" w:rsidTr="00AD5BDF">
        <w:trPr>
          <w:trHeight w:val="525"/>
          <w:jc w:val="center"/>
        </w:trPr>
        <w:tc>
          <w:tcPr>
            <w:tcW w:w="1455" w:type="dxa"/>
            <w:vMerge/>
            <w:tcBorders>
              <w:bottom w:val="single" w:sz="4" w:space="0" w:color="auto"/>
              <w:right w:val="single" w:sz="4" w:space="0" w:color="auto"/>
            </w:tcBorders>
            <w:shd w:val="clear" w:color="auto" w:fill="auto"/>
          </w:tcPr>
          <w:p w14:paraId="5846968C" w14:textId="77777777" w:rsidR="00ED168E" w:rsidRPr="00AD5BDF" w:rsidRDefault="00ED168E" w:rsidP="00F07830">
            <w:pPr>
              <w:bidi/>
              <w:spacing w:after="0" w:line="240" w:lineRule="auto"/>
              <w:jc w:val="center"/>
              <w:rPr>
                <w:rFonts w:ascii="Simplified Arabic" w:hAnsi="Simplified Arabic" w:cs="Simplified Arabic"/>
                <w:b/>
                <w:bCs/>
                <w:sz w:val="18"/>
                <w:szCs w:val="18"/>
                <w:rtl/>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70A6DD3" w14:textId="77777777" w:rsidR="00ED168E" w:rsidRPr="00AD5BDF" w:rsidRDefault="00B961A1" w:rsidP="00F07830">
            <w:pPr>
              <w:bidi/>
              <w:spacing w:after="0" w:line="240" w:lineRule="auto"/>
              <w:jc w:val="center"/>
              <w:rPr>
                <w:rFonts w:ascii="Simplified Arabic" w:hAnsi="Simplified Arabic" w:cs="Simplified Arabic"/>
                <w:b/>
                <w:bCs/>
                <w:sz w:val="18"/>
                <w:szCs w:val="18"/>
              </w:rPr>
            </w:pPr>
            <w:r w:rsidRPr="00AD5BDF">
              <w:rPr>
                <w:rFonts w:ascii="Simplified Arabic" w:hAnsi="Simplified Arabic" w:cs="Simplified Arabic" w:hint="cs"/>
                <w:b/>
                <w:bCs/>
                <w:sz w:val="18"/>
                <w:szCs w:val="18"/>
                <w:rtl/>
              </w:rPr>
              <w:t>المساحة بالدونم</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23FFE2" w14:textId="77777777" w:rsidR="00ED168E" w:rsidRPr="00AD5BDF" w:rsidRDefault="00B961A1" w:rsidP="00F07830">
            <w:pPr>
              <w:bidi/>
              <w:spacing w:after="0" w:line="240" w:lineRule="auto"/>
              <w:jc w:val="center"/>
              <w:rPr>
                <w:rFonts w:ascii="Simplified Arabic" w:hAnsi="Simplified Arabic" w:cs="Simplified Arabic"/>
                <w:b/>
                <w:bCs/>
                <w:sz w:val="18"/>
                <w:szCs w:val="18"/>
                <w:rtl/>
              </w:rPr>
            </w:pPr>
            <w:r w:rsidRPr="00AD5BDF">
              <w:rPr>
                <w:rFonts w:ascii="Simplified Arabic" w:hAnsi="Simplified Arabic" w:cs="Simplified Arabic" w:hint="cs"/>
                <w:b/>
                <w:bCs/>
                <w:sz w:val="18"/>
                <w:szCs w:val="18"/>
                <w:rtl/>
              </w:rPr>
              <w:t>النسبة من</w:t>
            </w:r>
            <w:r w:rsidRPr="00AD5BDF">
              <w:rPr>
                <w:rFonts w:ascii="Simplified Arabic" w:hAnsi="Simplified Arabic" w:cs="Simplified Arabic"/>
                <w:b/>
                <w:bCs/>
                <w:sz w:val="18"/>
                <w:szCs w:val="18"/>
                <w:rtl/>
              </w:rPr>
              <w:t xml:space="preserve"> مجمل</w:t>
            </w:r>
            <w:r w:rsidRPr="00AD5BDF">
              <w:rPr>
                <w:rFonts w:ascii="Simplified Arabic" w:hAnsi="Simplified Arabic" w:cs="Simplified Arabic" w:hint="cs"/>
                <w:b/>
                <w:bCs/>
                <w:sz w:val="18"/>
                <w:szCs w:val="18"/>
                <w:rtl/>
              </w:rPr>
              <w:t xml:space="preserve"> المساحات المزروعة</w:t>
            </w:r>
            <w:r w:rsidRPr="00AD5BDF">
              <w:rPr>
                <w:rFonts w:ascii="Simplified Arabic" w:hAnsi="Simplified Arabic" w:cs="Simplified Arabic"/>
                <w:b/>
                <w:bCs/>
                <w:sz w:val="18"/>
                <w:szCs w:val="18"/>
                <w:rtl/>
              </w:rPr>
              <w:t xml:space="preserve"> </w:t>
            </w:r>
            <w:r w:rsidRPr="00AD5BDF">
              <w:rPr>
                <w:rFonts w:ascii="Simplified Arabic" w:hAnsi="Simplified Arabic" w:cs="Simplified Arabic" w:hint="cs"/>
                <w:b/>
                <w:bCs/>
                <w:sz w:val="18"/>
                <w:szCs w:val="18"/>
                <w:rtl/>
              </w:rPr>
              <w:t>ب</w:t>
            </w:r>
            <w:r w:rsidRPr="00AD5BDF">
              <w:rPr>
                <w:rFonts w:ascii="Simplified Arabic" w:hAnsi="Simplified Arabic" w:cs="Simplified Arabic"/>
                <w:b/>
                <w:bCs/>
                <w:sz w:val="18"/>
                <w:szCs w:val="18"/>
                <w:rtl/>
              </w:rPr>
              <w:t>المحاصيل الحقلية</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3E1C5ED6" w14:textId="77777777" w:rsidR="00ED168E" w:rsidRPr="00AD5BDF" w:rsidRDefault="00B961A1" w:rsidP="00F07830">
            <w:pPr>
              <w:bidi/>
              <w:spacing w:after="0" w:line="240" w:lineRule="auto"/>
              <w:jc w:val="center"/>
              <w:rPr>
                <w:rFonts w:ascii="Simplified Arabic" w:hAnsi="Simplified Arabic" w:cs="Simplified Arabic"/>
                <w:b/>
                <w:bCs/>
                <w:sz w:val="18"/>
                <w:szCs w:val="18"/>
              </w:rPr>
            </w:pPr>
            <w:r w:rsidRPr="00AD5BDF">
              <w:rPr>
                <w:rFonts w:ascii="Simplified Arabic" w:hAnsi="Simplified Arabic" w:cs="Simplified Arabic" w:hint="cs"/>
                <w:b/>
                <w:bCs/>
                <w:sz w:val="18"/>
                <w:szCs w:val="18"/>
                <w:rtl/>
              </w:rPr>
              <w:t>المساحة بالدونم</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16F1A7F" w14:textId="77777777" w:rsidR="00ED168E" w:rsidRPr="00AD5BDF" w:rsidRDefault="00B961A1" w:rsidP="00F07830">
            <w:pPr>
              <w:bidi/>
              <w:spacing w:after="0" w:line="240" w:lineRule="auto"/>
              <w:jc w:val="center"/>
              <w:rPr>
                <w:rFonts w:ascii="Simplified Arabic" w:hAnsi="Simplified Arabic" w:cs="Simplified Arabic"/>
                <w:b/>
                <w:bCs/>
                <w:sz w:val="18"/>
                <w:szCs w:val="18"/>
                <w:rtl/>
              </w:rPr>
            </w:pPr>
            <w:r w:rsidRPr="00AD5BDF">
              <w:rPr>
                <w:rFonts w:ascii="Simplified Arabic" w:hAnsi="Simplified Arabic" w:cs="Simplified Arabic" w:hint="cs"/>
                <w:b/>
                <w:bCs/>
                <w:sz w:val="18"/>
                <w:szCs w:val="18"/>
                <w:rtl/>
              </w:rPr>
              <w:t>النسبة من</w:t>
            </w:r>
            <w:r w:rsidRPr="00AD5BDF">
              <w:rPr>
                <w:rFonts w:ascii="Simplified Arabic" w:hAnsi="Simplified Arabic" w:cs="Simplified Arabic"/>
                <w:b/>
                <w:bCs/>
                <w:sz w:val="18"/>
                <w:szCs w:val="18"/>
                <w:rtl/>
              </w:rPr>
              <w:t xml:space="preserve"> مجمل</w:t>
            </w:r>
            <w:r w:rsidRPr="00AD5BDF">
              <w:rPr>
                <w:rFonts w:ascii="Simplified Arabic" w:hAnsi="Simplified Arabic" w:cs="Simplified Arabic" w:hint="cs"/>
                <w:b/>
                <w:bCs/>
                <w:sz w:val="18"/>
                <w:szCs w:val="18"/>
                <w:rtl/>
              </w:rPr>
              <w:t xml:space="preserve"> المساحات المزروعة</w:t>
            </w:r>
            <w:r w:rsidRPr="00AD5BDF">
              <w:rPr>
                <w:rFonts w:ascii="Simplified Arabic" w:hAnsi="Simplified Arabic" w:cs="Simplified Arabic"/>
                <w:b/>
                <w:bCs/>
                <w:sz w:val="18"/>
                <w:szCs w:val="18"/>
                <w:rtl/>
              </w:rPr>
              <w:t xml:space="preserve"> </w:t>
            </w:r>
            <w:r w:rsidRPr="00AD5BDF">
              <w:rPr>
                <w:rFonts w:ascii="Simplified Arabic" w:hAnsi="Simplified Arabic" w:cs="Simplified Arabic" w:hint="cs"/>
                <w:b/>
                <w:bCs/>
                <w:sz w:val="18"/>
                <w:szCs w:val="18"/>
                <w:rtl/>
              </w:rPr>
              <w:t>ب</w:t>
            </w:r>
            <w:r w:rsidRPr="00AD5BDF">
              <w:rPr>
                <w:rFonts w:ascii="Simplified Arabic" w:hAnsi="Simplified Arabic" w:cs="Simplified Arabic"/>
                <w:b/>
                <w:bCs/>
                <w:sz w:val="18"/>
                <w:szCs w:val="18"/>
                <w:rtl/>
              </w:rPr>
              <w:t>المحاصيل الحقلية</w:t>
            </w:r>
          </w:p>
        </w:tc>
      </w:tr>
      <w:tr w:rsidR="00ED168E" w:rsidRPr="00AD5BDF" w14:paraId="2A42FB7B" w14:textId="77777777" w:rsidTr="00AD5BDF">
        <w:trPr>
          <w:trHeight w:val="405"/>
          <w:jc w:val="center"/>
        </w:trPr>
        <w:tc>
          <w:tcPr>
            <w:tcW w:w="1455" w:type="dxa"/>
            <w:tcBorders>
              <w:top w:val="single" w:sz="4" w:space="0" w:color="auto"/>
              <w:bottom w:val="nil"/>
              <w:right w:val="single" w:sz="4" w:space="0" w:color="auto"/>
            </w:tcBorders>
            <w:vAlign w:val="center"/>
          </w:tcPr>
          <w:p w14:paraId="1FEA94DA" w14:textId="77777777" w:rsidR="00ED168E" w:rsidRPr="00AD5BDF" w:rsidRDefault="00B961A1" w:rsidP="00F07830">
            <w:pPr>
              <w:bidi/>
              <w:spacing w:after="0" w:line="240" w:lineRule="auto"/>
              <w:rPr>
                <w:rFonts w:ascii="Simplified Arabic" w:hAnsi="Simplified Arabic" w:cs="Simplified Arabic"/>
                <w:b/>
                <w:bCs/>
                <w:color w:val="000000"/>
                <w:sz w:val="18"/>
                <w:szCs w:val="18"/>
              </w:rPr>
            </w:pPr>
            <w:r w:rsidRPr="00AD5BDF">
              <w:rPr>
                <w:rFonts w:ascii="Simplified Arabic" w:hAnsi="Simplified Arabic" w:cs="Simplified Arabic"/>
                <w:b/>
                <w:bCs/>
                <w:color w:val="000000"/>
                <w:sz w:val="18"/>
                <w:szCs w:val="18"/>
                <w:rtl/>
              </w:rPr>
              <w:t>فلسطين</w:t>
            </w:r>
          </w:p>
        </w:tc>
        <w:tc>
          <w:tcPr>
            <w:tcW w:w="1559" w:type="dxa"/>
            <w:tcBorders>
              <w:top w:val="single" w:sz="4" w:space="0" w:color="auto"/>
              <w:left w:val="single" w:sz="4" w:space="0" w:color="auto"/>
              <w:bottom w:val="nil"/>
              <w:right w:val="nil"/>
            </w:tcBorders>
            <w:vAlign w:val="center"/>
          </w:tcPr>
          <w:p w14:paraId="055D43A5" w14:textId="77777777" w:rsidR="00ED168E" w:rsidRPr="00AD5BDF" w:rsidRDefault="00B961A1" w:rsidP="00F07830">
            <w:pPr>
              <w:bidi/>
              <w:spacing w:after="0" w:line="240" w:lineRule="auto"/>
              <w:jc w:val="center"/>
              <w:rPr>
                <w:rFonts w:asciiTheme="minorBidi" w:hAnsiTheme="minorBidi" w:cstheme="minorBidi"/>
                <w:b/>
                <w:bCs/>
                <w:color w:val="000000"/>
                <w:sz w:val="18"/>
                <w:szCs w:val="18"/>
              </w:rPr>
            </w:pPr>
            <w:r w:rsidRPr="00AD5BDF">
              <w:rPr>
                <w:rFonts w:ascii="Arial" w:hAnsi="Arial"/>
                <w:b/>
                <w:bCs/>
                <w:color w:val="000000"/>
                <w:sz w:val="18"/>
                <w:szCs w:val="18"/>
              </w:rPr>
              <w:t>209,692.2</w:t>
            </w:r>
          </w:p>
        </w:tc>
        <w:tc>
          <w:tcPr>
            <w:tcW w:w="2410" w:type="dxa"/>
            <w:tcBorders>
              <w:top w:val="single" w:sz="4" w:space="0" w:color="auto"/>
              <w:left w:val="nil"/>
              <w:bottom w:val="nil"/>
              <w:right w:val="single" w:sz="4" w:space="0" w:color="auto"/>
            </w:tcBorders>
            <w:vAlign w:val="center"/>
          </w:tcPr>
          <w:p w14:paraId="65F8B940" w14:textId="5139B8DE" w:rsidR="00ED168E" w:rsidRPr="00AD5BDF" w:rsidRDefault="00B961A1" w:rsidP="00FA5DD5">
            <w:pPr>
              <w:bidi/>
              <w:spacing w:after="0" w:line="240" w:lineRule="auto"/>
              <w:jc w:val="center"/>
              <w:rPr>
                <w:rFonts w:asciiTheme="minorBidi" w:hAnsiTheme="minorBidi" w:cstheme="minorBidi"/>
                <w:b/>
                <w:bCs/>
                <w:color w:val="000000"/>
                <w:sz w:val="18"/>
                <w:szCs w:val="18"/>
              </w:rPr>
            </w:pPr>
            <w:r w:rsidRPr="00AD5BDF">
              <w:rPr>
                <w:rFonts w:ascii="Arial" w:hAnsi="Arial"/>
                <w:b/>
                <w:bCs/>
                <w:color w:val="000000"/>
                <w:sz w:val="18"/>
                <w:szCs w:val="18"/>
                <w:rtl/>
              </w:rPr>
              <w:t>86.</w:t>
            </w:r>
            <w:r w:rsidR="00FA5DD5" w:rsidRPr="00AD5BDF">
              <w:rPr>
                <w:rFonts w:ascii="Arial" w:hAnsi="Arial" w:hint="cs"/>
                <w:b/>
                <w:bCs/>
                <w:color w:val="000000"/>
                <w:sz w:val="18"/>
                <w:szCs w:val="18"/>
                <w:rtl/>
              </w:rPr>
              <w:t>7</w:t>
            </w:r>
            <w:r w:rsidRPr="00AD5BDF">
              <w:rPr>
                <w:rFonts w:ascii="Arial" w:hAnsi="Arial"/>
                <w:b/>
                <w:bCs/>
                <w:color w:val="000000"/>
                <w:sz w:val="18"/>
                <w:szCs w:val="18"/>
                <w:rtl/>
              </w:rPr>
              <w:t>%</w:t>
            </w:r>
          </w:p>
        </w:tc>
        <w:tc>
          <w:tcPr>
            <w:tcW w:w="1559" w:type="dxa"/>
            <w:tcBorders>
              <w:top w:val="single" w:sz="4" w:space="0" w:color="auto"/>
              <w:left w:val="single" w:sz="4" w:space="0" w:color="auto"/>
              <w:bottom w:val="nil"/>
              <w:right w:val="nil"/>
            </w:tcBorders>
            <w:shd w:val="clear" w:color="auto" w:fill="auto"/>
            <w:noWrap/>
            <w:vAlign w:val="center"/>
          </w:tcPr>
          <w:p w14:paraId="11E7C1D1" w14:textId="77777777" w:rsidR="00ED168E" w:rsidRPr="00AD5BDF" w:rsidRDefault="00B961A1" w:rsidP="00F07830">
            <w:pPr>
              <w:bidi/>
              <w:spacing w:after="0" w:line="240" w:lineRule="auto"/>
              <w:jc w:val="center"/>
              <w:rPr>
                <w:rFonts w:asciiTheme="minorBidi" w:hAnsiTheme="minorBidi" w:cstheme="minorBidi"/>
                <w:b/>
                <w:bCs/>
                <w:color w:val="000000"/>
                <w:sz w:val="18"/>
                <w:szCs w:val="18"/>
                <w:rtl/>
              </w:rPr>
            </w:pPr>
            <w:r w:rsidRPr="00AD5BDF">
              <w:rPr>
                <w:rFonts w:ascii="Arial" w:hAnsi="Arial"/>
                <w:b/>
                <w:bCs/>
                <w:color w:val="000000"/>
                <w:sz w:val="18"/>
                <w:szCs w:val="18"/>
              </w:rPr>
              <w:t>173,762.6</w:t>
            </w:r>
          </w:p>
        </w:tc>
        <w:tc>
          <w:tcPr>
            <w:tcW w:w="2410" w:type="dxa"/>
            <w:tcBorders>
              <w:top w:val="single" w:sz="4" w:space="0" w:color="auto"/>
              <w:left w:val="nil"/>
              <w:bottom w:val="nil"/>
              <w:right w:val="single" w:sz="4" w:space="0" w:color="auto"/>
            </w:tcBorders>
            <w:vAlign w:val="center"/>
          </w:tcPr>
          <w:p w14:paraId="0303222E" w14:textId="72AC5485" w:rsidR="00ED168E" w:rsidRPr="00AD5BDF" w:rsidRDefault="00B961A1" w:rsidP="00FA5DD5">
            <w:pPr>
              <w:bidi/>
              <w:spacing w:after="0" w:line="240" w:lineRule="auto"/>
              <w:jc w:val="center"/>
              <w:rPr>
                <w:rFonts w:asciiTheme="minorBidi" w:hAnsiTheme="minorBidi" w:cstheme="minorBidi"/>
                <w:b/>
                <w:bCs/>
                <w:color w:val="000000"/>
                <w:sz w:val="18"/>
                <w:szCs w:val="18"/>
              </w:rPr>
            </w:pPr>
            <w:r w:rsidRPr="00AD5BDF">
              <w:rPr>
                <w:rFonts w:ascii="Arial" w:hAnsi="Arial"/>
                <w:b/>
                <w:bCs/>
                <w:color w:val="000000"/>
                <w:sz w:val="18"/>
                <w:szCs w:val="18"/>
                <w:rtl/>
              </w:rPr>
              <w:t>80.0%</w:t>
            </w:r>
          </w:p>
        </w:tc>
      </w:tr>
      <w:tr w:rsidR="00ED168E" w:rsidRPr="00AD5BDF" w14:paraId="434C5221" w14:textId="77777777" w:rsidTr="00AD5BDF">
        <w:trPr>
          <w:trHeight w:val="472"/>
          <w:jc w:val="center"/>
        </w:trPr>
        <w:tc>
          <w:tcPr>
            <w:tcW w:w="1455" w:type="dxa"/>
            <w:tcBorders>
              <w:top w:val="nil"/>
              <w:bottom w:val="nil"/>
              <w:right w:val="single" w:sz="4" w:space="0" w:color="auto"/>
            </w:tcBorders>
            <w:vAlign w:val="center"/>
          </w:tcPr>
          <w:p w14:paraId="66B65D13" w14:textId="77777777" w:rsidR="00ED168E" w:rsidRPr="00AD5BDF" w:rsidRDefault="00B961A1" w:rsidP="00F07830">
            <w:pPr>
              <w:bidi/>
              <w:spacing w:after="0" w:line="240" w:lineRule="auto"/>
              <w:rPr>
                <w:rFonts w:ascii="Simplified Arabic" w:hAnsi="Simplified Arabic" w:cs="Simplified Arabic"/>
                <w:b/>
                <w:bCs/>
                <w:color w:val="000000"/>
                <w:sz w:val="18"/>
                <w:szCs w:val="18"/>
                <w:rtl/>
              </w:rPr>
            </w:pPr>
            <w:r w:rsidRPr="00AD5BDF">
              <w:rPr>
                <w:rFonts w:ascii="Simplified Arabic" w:hAnsi="Simplified Arabic" w:cs="Simplified Arabic"/>
                <w:b/>
                <w:bCs/>
                <w:color w:val="000000"/>
                <w:sz w:val="18"/>
                <w:szCs w:val="18"/>
                <w:rtl/>
              </w:rPr>
              <w:t>الضفة الغربية</w:t>
            </w:r>
          </w:p>
        </w:tc>
        <w:tc>
          <w:tcPr>
            <w:tcW w:w="1559" w:type="dxa"/>
            <w:tcBorders>
              <w:top w:val="nil"/>
              <w:left w:val="single" w:sz="4" w:space="0" w:color="auto"/>
              <w:bottom w:val="nil"/>
              <w:right w:val="nil"/>
            </w:tcBorders>
            <w:vAlign w:val="center"/>
          </w:tcPr>
          <w:p w14:paraId="7D1D8601" w14:textId="77777777" w:rsidR="00ED168E" w:rsidRPr="00AD5BDF" w:rsidRDefault="00B961A1" w:rsidP="00F07830">
            <w:pPr>
              <w:bidi/>
              <w:spacing w:after="0" w:line="240" w:lineRule="auto"/>
              <w:jc w:val="center"/>
              <w:rPr>
                <w:rFonts w:asciiTheme="minorBidi" w:hAnsiTheme="minorBidi" w:cstheme="minorBidi"/>
                <w:color w:val="000000"/>
                <w:sz w:val="18"/>
                <w:szCs w:val="18"/>
              </w:rPr>
            </w:pPr>
            <w:r w:rsidRPr="00AD5BDF">
              <w:rPr>
                <w:rFonts w:ascii="Arial" w:hAnsi="Arial"/>
                <w:color w:val="000000"/>
                <w:sz w:val="18"/>
                <w:szCs w:val="18"/>
              </w:rPr>
              <w:t>194,408.2</w:t>
            </w:r>
          </w:p>
        </w:tc>
        <w:tc>
          <w:tcPr>
            <w:tcW w:w="2410" w:type="dxa"/>
            <w:tcBorders>
              <w:top w:val="nil"/>
              <w:left w:val="nil"/>
              <w:bottom w:val="nil"/>
              <w:right w:val="single" w:sz="4" w:space="0" w:color="auto"/>
            </w:tcBorders>
            <w:vAlign w:val="center"/>
          </w:tcPr>
          <w:p w14:paraId="70AAC7FA" w14:textId="2E75F6A4" w:rsidR="00ED168E" w:rsidRPr="00AD5BDF" w:rsidRDefault="00B961A1" w:rsidP="00FA5DD5">
            <w:pPr>
              <w:bidi/>
              <w:spacing w:after="0" w:line="240" w:lineRule="auto"/>
              <w:jc w:val="center"/>
              <w:rPr>
                <w:rFonts w:asciiTheme="minorBidi" w:hAnsiTheme="minorBidi" w:cstheme="minorBidi"/>
                <w:color w:val="000000"/>
                <w:sz w:val="18"/>
                <w:szCs w:val="18"/>
              </w:rPr>
            </w:pPr>
            <w:r w:rsidRPr="00AD5BDF">
              <w:rPr>
                <w:rFonts w:ascii="Arial" w:hAnsi="Arial"/>
                <w:color w:val="000000"/>
                <w:sz w:val="18"/>
                <w:szCs w:val="18"/>
                <w:rtl/>
              </w:rPr>
              <w:t>86.8%</w:t>
            </w:r>
          </w:p>
        </w:tc>
        <w:tc>
          <w:tcPr>
            <w:tcW w:w="1559" w:type="dxa"/>
            <w:tcBorders>
              <w:top w:val="nil"/>
              <w:left w:val="single" w:sz="4" w:space="0" w:color="auto"/>
              <w:bottom w:val="nil"/>
              <w:right w:val="nil"/>
            </w:tcBorders>
            <w:shd w:val="clear" w:color="auto" w:fill="auto"/>
            <w:noWrap/>
            <w:vAlign w:val="center"/>
          </w:tcPr>
          <w:p w14:paraId="62C6A626" w14:textId="77777777" w:rsidR="00ED168E" w:rsidRPr="00AD5BDF" w:rsidRDefault="00B961A1" w:rsidP="00F07830">
            <w:pPr>
              <w:bidi/>
              <w:spacing w:after="0" w:line="240" w:lineRule="auto"/>
              <w:jc w:val="center"/>
              <w:rPr>
                <w:rFonts w:asciiTheme="minorBidi" w:hAnsiTheme="minorBidi" w:cstheme="minorBidi"/>
                <w:color w:val="000000"/>
                <w:sz w:val="18"/>
                <w:szCs w:val="18"/>
              </w:rPr>
            </w:pPr>
            <w:r w:rsidRPr="00AD5BDF">
              <w:rPr>
                <w:rFonts w:ascii="Arial" w:hAnsi="Arial"/>
                <w:color w:val="000000"/>
                <w:sz w:val="18"/>
                <w:szCs w:val="18"/>
              </w:rPr>
              <w:t>158,903.8</w:t>
            </w:r>
          </w:p>
        </w:tc>
        <w:tc>
          <w:tcPr>
            <w:tcW w:w="2410" w:type="dxa"/>
            <w:tcBorders>
              <w:top w:val="nil"/>
              <w:left w:val="nil"/>
              <w:bottom w:val="nil"/>
              <w:right w:val="single" w:sz="4" w:space="0" w:color="auto"/>
            </w:tcBorders>
            <w:vAlign w:val="center"/>
          </w:tcPr>
          <w:p w14:paraId="79E0E208" w14:textId="5833645B" w:rsidR="00ED168E" w:rsidRPr="00AD5BDF" w:rsidRDefault="00B961A1" w:rsidP="00FA5DD5">
            <w:pPr>
              <w:bidi/>
              <w:spacing w:after="0" w:line="240" w:lineRule="auto"/>
              <w:jc w:val="center"/>
              <w:rPr>
                <w:rFonts w:asciiTheme="minorBidi" w:hAnsiTheme="minorBidi" w:cstheme="minorBidi"/>
                <w:color w:val="000000"/>
                <w:sz w:val="18"/>
                <w:szCs w:val="18"/>
                <w:rtl/>
              </w:rPr>
            </w:pPr>
            <w:r w:rsidRPr="00AD5BDF">
              <w:rPr>
                <w:rFonts w:ascii="Arial" w:hAnsi="Arial"/>
                <w:color w:val="000000"/>
                <w:sz w:val="18"/>
                <w:szCs w:val="18"/>
                <w:rtl/>
              </w:rPr>
              <w:t>80.2%</w:t>
            </w:r>
          </w:p>
        </w:tc>
      </w:tr>
      <w:tr w:rsidR="00ED168E" w:rsidRPr="00AD5BDF" w14:paraId="51FA8A08" w14:textId="77777777" w:rsidTr="00AD5BDF">
        <w:trPr>
          <w:trHeight w:val="405"/>
          <w:jc w:val="center"/>
        </w:trPr>
        <w:tc>
          <w:tcPr>
            <w:tcW w:w="1455" w:type="dxa"/>
            <w:tcBorders>
              <w:top w:val="nil"/>
              <w:bottom w:val="single" w:sz="4" w:space="0" w:color="auto"/>
              <w:right w:val="single" w:sz="4" w:space="0" w:color="auto"/>
            </w:tcBorders>
            <w:vAlign w:val="center"/>
          </w:tcPr>
          <w:p w14:paraId="61F79454" w14:textId="77777777" w:rsidR="00ED168E" w:rsidRPr="00AD5BDF" w:rsidRDefault="00B961A1" w:rsidP="00F07830">
            <w:pPr>
              <w:bidi/>
              <w:spacing w:after="0" w:line="240" w:lineRule="auto"/>
              <w:rPr>
                <w:rFonts w:ascii="Simplified Arabic" w:hAnsi="Simplified Arabic" w:cs="Simplified Arabic"/>
                <w:b/>
                <w:bCs/>
                <w:color w:val="000000"/>
                <w:sz w:val="18"/>
                <w:szCs w:val="18"/>
                <w:rtl/>
              </w:rPr>
            </w:pPr>
            <w:r w:rsidRPr="00AD5BDF">
              <w:rPr>
                <w:rFonts w:ascii="Simplified Arabic" w:hAnsi="Simplified Arabic" w:cs="Simplified Arabic"/>
                <w:b/>
                <w:bCs/>
                <w:color w:val="000000"/>
                <w:sz w:val="18"/>
                <w:szCs w:val="18"/>
                <w:rtl/>
              </w:rPr>
              <w:t>قطاع غزة</w:t>
            </w:r>
          </w:p>
        </w:tc>
        <w:tc>
          <w:tcPr>
            <w:tcW w:w="1559" w:type="dxa"/>
            <w:tcBorders>
              <w:top w:val="nil"/>
              <w:left w:val="single" w:sz="4" w:space="0" w:color="auto"/>
              <w:bottom w:val="single" w:sz="4" w:space="0" w:color="auto"/>
              <w:right w:val="nil"/>
            </w:tcBorders>
            <w:vAlign w:val="center"/>
          </w:tcPr>
          <w:p w14:paraId="72023A45" w14:textId="77777777" w:rsidR="00ED168E" w:rsidRPr="00AD5BDF" w:rsidRDefault="00B961A1" w:rsidP="00F07830">
            <w:pPr>
              <w:bidi/>
              <w:spacing w:after="0" w:line="240" w:lineRule="auto"/>
              <w:jc w:val="center"/>
              <w:rPr>
                <w:rFonts w:asciiTheme="minorBidi" w:hAnsiTheme="minorBidi" w:cstheme="minorBidi"/>
                <w:color w:val="000000"/>
                <w:sz w:val="18"/>
                <w:szCs w:val="18"/>
              </w:rPr>
            </w:pPr>
            <w:r w:rsidRPr="00AD5BDF">
              <w:rPr>
                <w:rFonts w:ascii="Arial" w:hAnsi="Arial"/>
                <w:color w:val="000000"/>
                <w:sz w:val="18"/>
                <w:szCs w:val="18"/>
              </w:rPr>
              <w:t>15,284.0</w:t>
            </w:r>
          </w:p>
        </w:tc>
        <w:tc>
          <w:tcPr>
            <w:tcW w:w="2410" w:type="dxa"/>
            <w:tcBorders>
              <w:top w:val="nil"/>
              <w:left w:val="nil"/>
              <w:bottom w:val="single" w:sz="4" w:space="0" w:color="auto"/>
              <w:right w:val="single" w:sz="4" w:space="0" w:color="auto"/>
            </w:tcBorders>
            <w:vAlign w:val="center"/>
          </w:tcPr>
          <w:p w14:paraId="5A826E83" w14:textId="1C3D31CD" w:rsidR="00ED168E" w:rsidRPr="00AD5BDF" w:rsidRDefault="00B961A1" w:rsidP="00FA5DD5">
            <w:pPr>
              <w:bidi/>
              <w:spacing w:after="0" w:line="240" w:lineRule="auto"/>
              <w:jc w:val="center"/>
              <w:rPr>
                <w:rFonts w:asciiTheme="minorBidi" w:hAnsiTheme="minorBidi" w:cstheme="minorBidi"/>
                <w:color w:val="000000"/>
                <w:sz w:val="18"/>
                <w:szCs w:val="18"/>
              </w:rPr>
            </w:pPr>
            <w:r w:rsidRPr="00AD5BDF">
              <w:rPr>
                <w:rFonts w:ascii="Arial" w:hAnsi="Arial"/>
                <w:color w:val="000000"/>
                <w:sz w:val="18"/>
                <w:szCs w:val="18"/>
                <w:rtl/>
              </w:rPr>
              <w:t>84.</w:t>
            </w:r>
            <w:r w:rsidR="00FA5DD5" w:rsidRPr="00AD5BDF">
              <w:rPr>
                <w:rFonts w:ascii="Arial" w:hAnsi="Arial" w:hint="cs"/>
                <w:color w:val="000000"/>
                <w:sz w:val="18"/>
                <w:szCs w:val="18"/>
                <w:rtl/>
              </w:rPr>
              <w:t>8</w:t>
            </w:r>
            <w:r w:rsidRPr="00AD5BDF">
              <w:rPr>
                <w:rFonts w:ascii="Arial" w:hAnsi="Arial"/>
                <w:color w:val="000000"/>
                <w:sz w:val="18"/>
                <w:szCs w:val="18"/>
                <w:rtl/>
              </w:rPr>
              <w:t>%</w:t>
            </w:r>
          </w:p>
        </w:tc>
        <w:tc>
          <w:tcPr>
            <w:tcW w:w="1559" w:type="dxa"/>
            <w:tcBorders>
              <w:top w:val="nil"/>
              <w:left w:val="single" w:sz="4" w:space="0" w:color="auto"/>
              <w:bottom w:val="single" w:sz="4" w:space="0" w:color="auto"/>
              <w:right w:val="nil"/>
            </w:tcBorders>
            <w:shd w:val="clear" w:color="auto" w:fill="auto"/>
            <w:noWrap/>
            <w:vAlign w:val="center"/>
          </w:tcPr>
          <w:p w14:paraId="58D684C2" w14:textId="77777777" w:rsidR="00ED168E" w:rsidRPr="00AD5BDF" w:rsidRDefault="00B961A1" w:rsidP="00F07830">
            <w:pPr>
              <w:bidi/>
              <w:spacing w:after="0" w:line="240" w:lineRule="auto"/>
              <w:jc w:val="center"/>
              <w:rPr>
                <w:rFonts w:asciiTheme="minorBidi" w:hAnsiTheme="minorBidi" w:cstheme="minorBidi"/>
                <w:color w:val="000000"/>
                <w:sz w:val="18"/>
                <w:szCs w:val="18"/>
              </w:rPr>
            </w:pPr>
            <w:r w:rsidRPr="00AD5BDF">
              <w:rPr>
                <w:rFonts w:ascii="Arial" w:hAnsi="Arial"/>
                <w:color w:val="000000"/>
                <w:sz w:val="18"/>
                <w:szCs w:val="18"/>
              </w:rPr>
              <w:t>14,858.8</w:t>
            </w:r>
          </w:p>
        </w:tc>
        <w:tc>
          <w:tcPr>
            <w:tcW w:w="2410" w:type="dxa"/>
            <w:tcBorders>
              <w:top w:val="nil"/>
              <w:left w:val="nil"/>
              <w:bottom w:val="single" w:sz="4" w:space="0" w:color="auto"/>
              <w:right w:val="single" w:sz="4" w:space="0" w:color="auto"/>
            </w:tcBorders>
            <w:vAlign w:val="center"/>
          </w:tcPr>
          <w:p w14:paraId="38AFF944" w14:textId="320A3AB5" w:rsidR="00ED168E" w:rsidRPr="00AD5BDF" w:rsidRDefault="00B961A1" w:rsidP="00FA5DD5">
            <w:pPr>
              <w:bidi/>
              <w:spacing w:after="0" w:line="240" w:lineRule="auto"/>
              <w:jc w:val="center"/>
              <w:rPr>
                <w:rFonts w:asciiTheme="minorBidi" w:hAnsiTheme="minorBidi" w:cstheme="minorBidi"/>
                <w:color w:val="000000"/>
                <w:sz w:val="18"/>
                <w:szCs w:val="18"/>
                <w:rtl/>
              </w:rPr>
            </w:pPr>
            <w:r w:rsidRPr="00AD5BDF">
              <w:rPr>
                <w:rFonts w:ascii="Arial" w:hAnsi="Arial"/>
                <w:color w:val="000000"/>
                <w:sz w:val="18"/>
                <w:szCs w:val="18"/>
                <w:rtl/>
              </w:rPr>
              <w:t>77.</w:t>
            </w:r>
            <w:r w:rsidR="00FA5DD5" w:rsidRPr="00AD5BDF">
              <w:rPr>
                <w:rFonts w:ascii="Arial" w:hAnsi="Arial" w:hint="cs"/>
                <w:color w:val="000000"/>
                <w:sz w:val="18"/>
                <w:szCs w:val="18"/>
                <w:rtl/>
              </w:rPr>
              <w:t>8</w:t>
            </w:r>
            <w:r w:rsidRPr="00AD5BDF">
              <w:rPr>
                <w:rFonts w:ascii="Arial" w:hAnsi="Arial"/>
                <w:color w:val="000000"/>
                <w:sz w:val="18"/>
                <w:szCs w:val="18"/>
                <w:rtl/>
              </w:rPr>
              <w:t>%</w:t>
            </w:r>
          </w:p>
        </w:tc>
      </w:tr>
    </w:tbl>
    <w:p w14:paraId="63454C9C" w14:textId="77777777" w:rsidR="00F548B5" w:rsidRPr="00F44D72" w:rsidRDefault="00F548B5"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التعداد الزراعي - 2010، النتائج النهائية.</w:t>
      </w:r>
      <w:r w:rsidRPr="00F44D72">
        <w:rPr>
          <w:rFonts w:ascii="Simplified Arabic" w:hAnsi="Simplified Arabic" w:cs="Simplified Arabic"/>
          <w:color w:val="000000" w:themeColor="text1"/>
          <w:sz w:val="20"/>
          <w:szCs w:val="20"/>
          <w:rtl/>
        </w:rPr>
        <w:t xml:space="preserve">  رام االله – فلسطين.</w:t>
      </w:r>
    </w:p>
    <w:p w14:paraId="7498EE69" w14:textId="77777777" w:rsidR="00F548B5" w:rsidRDefault="00F548B5"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490EED">
        <w:rPr>
          <w:rFonts w:ascii="Simplified Arabic" w:hAnsi="Simplified Arabic" w:cs="Simplified Arabic"/>
          <w:color w:val="000000" w:themeColor="text1"/>
          <w:sz w:val="20"/>
          <w:szCs w:val="20"/>
          <w:rtl/>
        </w:rPr>
        <w:t>.  التعداد الزراعي - 2021، النتائج النهائية.</w:t>
      </w:r>
      <w:r w:rsidRPr="00F44D72">
        <w:rPr>
          <w:rFonts w:ascii="Simplified Arabic" w:hAnsi="Simplified Arabic" w:cs="Simplified Arabic"/>
          <w:color w:val="000000" w:themeColor="text1"/>
          <w:sz w:val="20"/>
          <w:szCs w:val="20"/>
          <w:rtl/>
        </w:rPr>
        <w:t xml:space="preserve">  رام الله – فلسطين.</w:t>
      </w:r>
    </w:p>
    <w:p w14:paraId="46C02900" w14:textId="77777777" w:rsidR="00790A5B" w:rsidRDefault="00790A5B" w:rsidP="00F07830">
      <w:pPr>
        <w:bidi/>
        <w:spacing w:after="0" w:line="240" w:lineRule="auto"/>
        <w:jc w:val="both"/>
        <w:rPr>
          <w:rFonts w:ascii="Simplified Arabic" w:hAnsi="Simplified Arabic" w:cs="Simplified Arabic"/>
          <w:b/>
          <w:bCs/>
          <w:color w:val="000000" w:themeColor="text1"/>
          <w:sz w:val="28"/>
          <w:szCs w:val="28"/>
          <w:rtl/>
        </w:rPr>
      </w:pPr>
    </w:p>
    <w:p w14:paraId="15032DB5" w14:textId="08D2355F" w:rsidR="00ED168E" w:rsidRPr="00300C8C" w:rsidRDefault="00647E2A" w:rsidP="00300C8C">
      <w:pPr>
        <w:bidi/>
        <w:spacing w:after="0"/>
        <w:jc w:val="both"/>
        <w:rPr>
          <w:rFonts w:ascii="Simplified Arabic" w:hAnsi="Simplified Arabic" w:cs="Simplified Arabic"/>
          <w:b/>
          <w:bCs/>
          <w:color w:val="000000" w:themeColor="text1"/>
          <w:sz w:val="24"/>
          <w:szCs w:val="24"/>
          <w:rtl/>
        </w:rPr>
      </w:pPr>
      <w:r w:rsidRPr="00300C8C">
        <w:rPr>
          <w:rFonts w:ascii="Simplified Arabic" w:hAnsi="Simplified Arabic" w:cs="Simplified Arabic"/>
          <w:b/>
          <w:bCs/>
          <w:color w:val="000000" w:themeColor="text1"/>
          <w:sz w:val="24"/>
          <w:szCs w:val="24"/>
          <w:rtl/>
        </w:rPr>
        <w:t xml:space="preserve">ثانياً: أهم أنواع </w:t>
      </w:r>
      <w:r w:rsidR="00B961A1" w:rsidRPr="00300C8C">
        <w:rPr>
          <w:rFonts w:ascii="Simplified Arabic" w:hAnsi="Simplified Arabic" w:cs="Simplified Arabic"/>
          <w:b/>
          <w:bCs/>
          <w:color w:val="000000" w:themeColor="text1"/>
          <w:sz w:val="24"/>
          <w:szCs w:val="24"/>
          <w:rtl/>
        </w:rPr>
        <w:t>المحاصيل العلفية التي تزرع في فلسطين</w:t>
      </w:r>
    </w:p>
    <w:p w14:paraId="62F780AB" w14:textId="74FC6D02" w:rsidR="00300C8C" w:rsidRDefault="00003892" w:rsidP="001F26DE">
      <w:pPr>
        <w:autoSpaceDE w:val="0"/>
        <w:autoSpaceDN w:val="0"/>
        <w:bidi/>
        <w:adjustRightInd w:val="0"/>
        <w:spacing w:after="0"/>
        <w:jc w:val="both"/>
        <w:rPr>
          <w:rFonts w:ascii="Simplified Arabic" w:hAnsi="Simplified Arabic" w:cs="Simplified Arabic"/>
          <w:color w:val="000000" w:themeColor="text1"/>
          <w:sz w:val="24"/>
          <w:szCs w:val="24"/>
        </w:rPr>
      </w:pPr>
      <w:r w:rsidRPr="00300C8C">
        <w:rPr>
          <w:rFonts w:ascii="Simplified Arabic" w:hAnsi="Simplified Arabic" w:cs="Simplified Arabic"/>
          <w:color w:val="000000" w:themeColor="text1"/>
          <w:sz w:val="24"/>
          <w:szCs w:val="24"/>
          <w:rtl/>
        </w:rPr>
        <w:t>يحتل محصول القمح النسبة الأعلى من المساحات المزروعة على مستوى فلسطين، الذي على الرغم من استخدام حبوبه بشكل رئيسي لتغذية الإنسان، ويدخل في العديد من الصناعات الغذائية التي يصعب حصرها هنا، ومن أهمها الخبز ومشتقاته، إلا أنه مزدوج الاستخدام، حيث يستخدم المنتج الثانوي منه (</w:t>
      </w:r>
      <w:r w:rsidRPr="00300C8C">
        <w:rPr>
          <w:rFonts w:ascii="Simplified Arabic" w:hAnsi="Simplified Arabic" w:cs="Simplified Arabic"/>
          <w:color w:val="000000" w:themeColor="text1"/>
          <w:sz w:val="24"/>
          <w:szCs w:val="24"/>
        </w:rPr>
        <w:t>Byproduct</w:t>
      </w:r>
      <w:r w:rsidRPr="00300C8C">
        <w:rPr>
          <w:rFonts w:ascii="Simplified Arabic" w:hAnsi="Simplified Arabic" w:cs="Simplified Arabic"/>
          <w:color w:val="000000" w:themeColor="text1"/>
          <w:sz w:val="24"/>
          <w:szCs w:val="24"/>
          <w:rtl/>
          <w:lang w:bidi="ar-JO"/>
        </w:rPr>
        <w:t>) وهو التبن والذي ينتج من خلال درس سيقان وأوراق نبات القمح الجاف لتغذية الحيوانات آكلة العشب خاصة الضأن والماعز</w:t>
      </w:r>
      <w:r w:rsidRPr="00300C8C">
        <w:rPr>
          <w:rFonts w:ascii="Simplified Arabic" w:hAnsi="Simplified Arabic" w:cs="Simplified Arabic"/>
          <w:color w:val="000000" w:themeColor="text1"/>
          <w:sz w:val="24"/>
          <w:szCs w:val="24"/>
          <w:rtl/>
        </w:rPr>
        <w:t>، بالإضافة لكون القمح هو أكثر المحاصيل الحقلية زراعة على مستوى فلسطين وعليه يكون المنتج الثانوي منه كبير ومن الضرورة بمكان أخذه بالحسبان عند الحديث عن المحاصيل العلفية.  يليه محصول الشعير، أما بقية المحاصيل الحقلية فقد تم تجميعها ضمن مجموعات تنوعت بين البصليات والحبوب والبذور والأعشاب والبقوليات والمحاصيل الأخرى والمفصلة أسفل الشكل البياني، ونسبها قليلة مقارنة بمحصولي القمح والشعير اللذان يحتلان مجتمعان النسبة الأكبر من مجمل المساحات المزروعة سواء على مستوى فلسطين 69.</w:t>
      </w:r>
      <w:r w:rsidR="007E46A8" w:rsidRPr="00300C8C">
        <w:rPr>
          <w:rFonts w:ascii="Simplified Arabic" w:hAnsi="Simplified Arabic" w:cs="Simplified Arabic"/>
          <w:color w:val="000000" w:themeColor="text1"/>
          <w:sz w:val="24"/>
          <w:szCs w:val="24"/>
          <w:rtl/>
        </w:rPr>
        <w:t>3</w:t>
      </w:r>
      <w:r w:rsidRPr="00300C8C">
        <w:rPr>
          <w:rFonts w:ascii="Simplified Arabic" w:hAnsi="Simplified Arabic" w:cs="Simplified Arabic"/>
          <w:color w:val="000000" w:themeColor="text1"/>
          <w:sz w:val="24"/>
          <w:szCs w:val="24"/>
          <w:rtl/>
        </w:rPr>
        <w:t>%، وعلى مستوى الضفة الغربية 68.6%، و75.</w:t>
      </w:r>
      <w:r w:rsidR="007E46A8" w:rsidRPr="00300C8C">
        <w:rPr>
          <w:rFonts w:ascii="Simplified Arabic" w:hAnsi="Simplified Arabic" w:cs="Simplified Arabic"/>
          <w:color w:val="000000" w:themeColor="text1"/>
          <w:sz w:val="24"/>
          <w:szCs w:val="24"/>
          <w:rtl/>
        </w:rPr>
        <w:t>9</w:t>
      </w:r>
      <w:r w:rsidRPr="00300C8C">
        <w:rPr>
          <w:rFonts w:ascii="Simplified Arabic" w:hAnsi="Simplified Arabic" w:cs="Simplified Arabic"/>
          <w:color w:val="000000" w:themeColor="text1"/>
          <w:sz w:val="24"/>
          <w:szCs w:val="24"/>
          <w:rtl/>
        </w:rPr>
        <w:t xml:space="preserve">% على مستوى قطاع غزة. (أنظر الشكل </w:t>
      </w:r>
      <w:r w:rsidRPr="00300C8C">
        <w:rPr>
          <w:rFonts w:ascii="Simplified Arabic" w:hAnsi="Simplified Arabic" w:cs="Simplified Arabic"/>
          <w:color w:val="000000" w:themeColor="text1"/>
          <w:sz w:val="24"/>
          <w:szCs w:val="24"/>
          <w:rtl/>
          <w:lang w:bidi="ar-JO"/>
        </w:rPr>
        <w:t>8</w:t>
      </w:r>
      <w:r w:rsidRPr="00300C8C">
        <w:rPr>
          <w:rFonts w:ascii="Simplified Arabic" w:hAnsi="Simplified Arabic" w:cs="Simplified Arabic"/>
          <w:color w:val="000000" w:themeColor="text1"/>
          <w:sz w:val="24"/>
          <w:szCs w:val="24"/>
          <w:rtl/>
        </w:rPr>
        <w:t xml:space="preserve">). </w:t>
      </w:r>
    </w:p>
    <w:p w14:paraId="1CAA3BE5" w14:textId="77777777" w:rsidR="00300C8C" w:rsidRDefault="00300C8C" w:rsidP="00300C8C">
      <w:pPr>
        <w:autoSpaceDE w:val="0"/>
        <w:autoSpaceDN w:val="0"/>
        <w:bidi/>
        <w:adjustRightInd w:val="0"/>
        <w:spacing w:after="0"/>
        <w:jc w:val="both"/>
        <w:rPr>
          <w:rFonts w:ascii="Simplified Arabic" w:hAnsi="Simplified Arabic" w:cs="Simplified Arabic"/>
          <w:color w:val="000000" w:themeColor="text1"/>
          <w:sz w:val="24"/>
          <w:szCs w:val="24"/>
        </w:rPr>
      </w:pPr>
    </w:p>
    <w:p w14:paraId="2B4F0A2E" w14:textId="77777777" w:rsidR="00300C8C" w:rsidRDefault="00300C8C" w:rsidP="00300C8C">
      <w:pPr>
        <w:autoSpaceDE w:val="0"/>
        <w:autoSpaceDN w:val="0"/>
        <w:bidi/>
        <w:adjustRightInd w:val="0"/>
        <w:spacing w:after="0"/>
        <w:jc w:val="both"/>
        <w:rPr>
          <w:rFonts w:ascii="Simplified Arabic" w:hAnsi="Simplified Arabic" w:cs="Simplified Arabic"/>
          <w:color w:val="000000" w:themeColor="text1"/>
          <w:sz w:val="24"/>
          <w:szCs w:val="24"/>
        </w:rPr>
      </w:pPr>
    </w:p>
    <w:p w14:paraId="30157CDB" w14:textId="77777777" w:rsidR="00300C8C" w:rsidRDefault="00300C8C" w:rsidP="00300C8C">
      <w:pPr>
        <w:autoSpaceDE w:val="0"/>
        <w:autoSpaceDN w:val="0"/>
        <w:bidi/>
        <w:adjustRightInd w:val="0"/>
        <w:spacing w:after="0"/>
        <w:jc w:val="both"/>
        <w:rPr>
          <w:rFonts w:ascii="Simplified Arabic" w:hAnsi="Simplified Arabic" w:cs="Simplified Arabic"/>
          <w:color w:val="000000" w:themeColor="text1"/>
          <w:sz w:val="24"/>
          <w:szCs w:val="24"/>
        </w:rPr>
      </w:pPr>
    </w:p>
    <w:p w14:paraId="2920450B" w14:textId="12465AC9" w:rsidR="00003892" w:rsidRPr="00300C8C" w:rsidRDefault="00003892" w:rsidP="00300C8C">
      <w:pPr>
        <w:autoSpaceDE w:val="0"/>
        <w:autoSpaceDN w:val="0"/>
        <w:bidi/>
        <w:adjustRightInd w:val="0"/>
        <w:spacing w:after="0"/>
        <w:jc w:val="both"/>
        <w:rPr>
          <w:rFonts w:ascii="Simplified Arabic" w:hAnsi="Simplified Arabic" w:cs="Simplified Arabic"/>
          <w:color w:val="000000" w:themeColor="text1"/>
          <w:sz w:val="24"/>
          <w:szCs w:val="24"/>
          <w:rtl/>
        </w:rPr>
      </w:pPr>
      <w:r w:rsidRPr="00300C8C">
        <w:rPr>
          <w:rFonts w:ascii="Simplified Arabic" w:hAnsi="Simplified Arabic" w:cs="Simplified Arabic"/>
          <w:color w:val="000000" w:themeColor="text1"/>
          <w:sz w:val="24"/>
          <w:szCs w:val="24"/>
          <w:rtl/>
        </w:rPr>
        <w:t xml:space="preserve"> </w:t>
      </w:r>
    </w:p>
    <w:p w14:paraId="7542E260" w14:textId="77777777" w:rsidR="00435F42" w:rsidRDefault="00435F42" w:rsidP="00F07830">
      <w:pPr>
        <w:bidi/>
        <w:spacing w:after="0" w:line="240" w:lineRule="auto"/>
        <w:jc w:val="both"/>
        <w:rPr>
          <w:rFonts w:ascii="Simplified Arabic" w:hAnsi="Simplified Arabic" w:cs="Simplified Arabic"/>
          <w:sz w:val="24"/>
          <w:szCs w:val="24"/>
          <w:rtl/>
        </w:rPr>
      </w:pPr>
    </w:p>
    <w:p w14:paraId="55C0C58C" w14:textId="77777777" w:rsidR="007319FE" w:rsidRDefault="007319FE">
      <w:pPr>
        <w:spacing w:after="0" w:line="240" w:lineRule="auto"/>
        <w:rPr>
          <w:rFonts w:ascii="Simplified Arabic" w:hAnsi="Simplified Arabic" w:cs="Simplified Arabic"/>
          <w:b/>
          <w:bCs/>
          <w:sz w:val="24"/>
          <w:szCs w:val="24"/>
          <w:rtl/>
        </w:rPr>
      </w:pPr>
      <w:r>
        <w:rPr>
          <w:rFonts w:ascii="Simplified Arabic" w:hAnsi="Simplified Arabic" w:cs="Simplified Arabic"/>
          <w:b/>
          <w:bCs/>
          <w:sz w:val="24"/>
          <w:szCs w:val="24"/>
          <w:rtl/>
        </w:rPr>
        <w:br w:type="page"/>
      </w:r>
    </w:p>
    <w:p w14:paraId="3A47B753" w14:textId="7A9C3596" w:rsidR="00003892" w:rsidRDefault="00003892" w:rsidP="00F07830">
      <w:pPr>
        <w:bidi/>
        <w:spacing w:after="0" w:line="240" w:lineRule="auto"/>
        <w:jc w:val="center"/>
        <w:rPr>
          <w:rFonts w:ascii="Simplified Arabic" w:hAnsi="Simplified Arabic" w:cs="Simplified Arabic"/>
          <w:b/>
          <w:bCs/>
          <w:sz w:val="24"/>
          <w:szCs w:val="24"/>
          <w:rtl/>
        </w:rPr>
      </w:pPr>
      <w:r>
        <w:rPr>
          <w:rFonts w:ascii="Simplified Arabic" w:hAnsi="Simplified Arabic" w:cs="Simplified Arabic"/>
          <w:b/>
          <w:bCs/>
          <w:sz w:val="24"/>
          <w:szCs w:val="24"/>
          <w:rtl/>
        </w:rPr>
        <w:lastRenderedPageBreak/>
        <w:t>شكل (</w:t>
      </w:r>
      <w:r>
        <w:rPr>
          <w:rFonts w:ascii="Simplified Arabic" w:hAnsi="Simplified Arabic" w:cs="Simplified Arabic" w:hint="cs"/>
          <w:b/>
          <w:bCs/>
          <w:sz w:val="24"/>
          <w:szCs w:val="24"/>
          <w:rtl/>
          <w:lang w:bidi="ar-JO"/>
        </w:rPr>
        <w:t>8</w:t>
      </w:r>
      <w:r>
        <w:rPr>
          <w:rFonts w:ascii="Simplified Arabic" w:hAnsi="Simplified Arabic" w:cs="Simplified Arabic"/>
          <w:b/>
          <w:bCs/>
          <w:sz w:val="24"/>
          <w:szCs w:val="24"/>
          <w:rtl/>
        </w:rPr>
        <w:t xml:space="preserve">): التوزيع </w:t>
      </w:r>
      <w:r>
        <w:rPr>
          <w:rFonts w:ascii="Simplified Arabic" w:hAnsi="Simplified Arabic" w:cs="Simplified Arabic" w:hint="cs"/>
          <w:b/>
          <w:bCs/>
          <w:sz w:val="24"/>
          <w:szCs w:val="24"/>
          <w:rtl/>
        </w:rPr>
        <w:t xml:space="preserve">النسبي </w:t>
      </w:r>
      <w:r>
        <w:rPr>
          <w:rFonts w:ascii="Simplified Arabic" w:hAnsi="Simplified Arabic" w:cs="Simplified Arabic"/>
          <w:b/>
          <w:bCs/>
          <w:sz w:val="24"/>
          <w:szCs w:val="24"/>
          <w:rtl/>
        </w:rPr>
        <w:t>للمساحات المزروعة بالمحاصيل</w:t>
      </w:r>
      <w:r>
        <w:rPr>
          <w:rFonts w:ascii="Simplified Arabic" w:hAnsi="Simplified Arabic" w:cs="Simplified Arabic" w:hint="cs"/>
          <w:b/>
          <w:bCs/>
          <w:sz w:val="24"/>
          <w:szCs w:val="24"/>
          <w:rtl/>
        </w:rPr>
        <w:t xml:space="preserve"> الحقلية</w:t>
      </w:r>
      <w:r>
        <w:rPr>
          <w:rFonts w:ascii="Simplified Arabic" w:hAnsi="Simplified Arabic" w:cs="Simplified Arabic"/>
          <w:b/>
          <w:bCs/>
          <w:sz w:val="24"/>
          <w:szCs w:val="24"/>
          <w:rtl/>
        </w:rPr>
        <w:t xml:space="preserve"> حسب المنطقة الجغرافية 2021</w:t>
      </w:r>
    </w:p>
    <w:p w14:paraId="6C50CB0F" w14:textId="77777777" w:rsidR="00003892" w:rsidRDefault="00003892" w:rsidP="00F07830">
      <w:pPr>
        <w:bidi/>
        <w:spacing w:after="0" w:line="240" w:lineRule="auto"/>
        <w:rPr>
          <w:rtl/>
        </w:rPr>
      </w:pPr>
      <w:r>
        <w:rPr>
          <w:noProof/>
          <w:rtl/>
        </w:rPr>
        <w:drawing>
          <wp:inline distT="0" distB="0" distL="0" distR="0" wp14:anchorId="6A3AB0D9" wp14:editId="530D9142">
            <wp:extent cx="5961380" cy="2491740"/>
            <wp:effectExtent l="95250" t="38100" r="39370" b="9906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28AEB78" w14:textId="77777777" w:rsidR="00003892" w:rsidRDefault="00003892" w:rsidP="00F07830">
      <w:pPr>
        <w:pStyle w:val="ListParagraph"/>
        <w:numPr>
          <w:ilvl w:val="0"/>
          <w:numId w:val="13"/>
        </w:numPr>
        <w:bidi/>
        <w:spacing w:after="0" w:line="240" w:lineRule="auto"/>
        <w:ind w:left="332"/>
        <w:jc w:val="both"/>
        <w:rPr>
          <w:rFonts w:ascii="Simplified Arabic" w:hAnsi="Simplified Arabic" w:cs="Simplified Arabic"/>
          <w:sz w:val="20"/>
          <w:szCs w:val="20"/>
        </w:rPr>
      </w:pPr>
      <w:r>
        <w:rPr>
          <w:rFonts w:ascii="Simplified Arabic" w:hAnsi="Simplified Arabic" w:cs="Simplified Arabic"/>
          <w:sz w:val="20"/>
          <w:szCs w:val="20"/>
          <w:rtl/>
        </w:rPr>
        <w:t>تشمل ذرة بيضاء، شوفان، ذرة مكانس.</w:t>
      </w:r>
    </w:p>
    <w:p w14:paraId="56783F85" w14:textId="77777777" w:rsidR="00003892" w:rsidRDefault="00003892" w:rsidP="00F07830">
      <w:pPr>
        <w:pStyle w:val="ListParagraph"/>
        <w:numPr>
          <w:ilvl w:val="0"/>
          <w:numId w:val="13"/>
        </w:numPr>
        <w:bidi/>
        <w:spacing w:after="0" w:line="240" w:lineRule="auto"/>
        <w:ind w:left="332"/>
        <w:jc w:val="both"/>
        <w:rPr>
          <w:rFonts w:ascii="Simplified Arabic" w:hAnsi="Simplified Arabic" w:cs="Simplified Arabic"/>
          <w:sz w:val="20"/>
          <w:szCs w:val="20"/>
        </w:rPr>
      </w:pPr>
      <w:r>
        <w:rPr>
          <w:rFonts w:ascii="Simplified Arabic" w:hAnsi="Simplified Arabic" w:cs="Simplified Arabic"/>
          <w:sz w:val="20"/>
          <w:szCs w:val="20"/>
          <w:rtl/>
        </w:rPr>
        <w:t>تشمل ثوم يابس، بصل يابس، بصل قنار، بصل بذور.</w:t>
      </w:r>
    </w:p>
    <w:p w14:paraId="5E29C4EE" w14:textId="77777777" w:rsidR="00003892" w:rsidRDefault="00003892" w:rsidP="00F07830">
      <w:pPr>
        <w:pStyle w:val="ListParagraph"/>
        <w:numPr>
          <w:ilvl w:val="0"/>
          <w:numId w:val="13"/>
        </w:numPr>
        <w:bidi/>
        <w:spacing w:after="0" w:line="240" w:lineRule="auto"/>
        <w:ind w:left="332"/>
        <w:jc w:val="both"/>
        <w:rPr>
          <w:rFonts w:ascii="Simplified Arabic" w:hAnsi="Simplified Arabic" w:cs="Simplified Arabic"/>
          <w:sz w:val="20"/>
          <w:szCs w:val="20"/>
        </w:rPr>
      </w:pPr>
      <w:r>
        <w:rPr>
          <w:rFonts w:ascii="Simplified Arabic" w:hAnsi="Simplified Arabic" w:cs="Simplified Arabic"/>
          <w:sz w:val="20"/>
          <w:szCs w:val="20"/>
          <w:rtl/>
        </w:rPr>
        <w:t>تشمل عصفر، سمسم، عباد الشمس، فول سوداني.</w:t>
      </w:r>
    </w:p>
    <w:p w14:paraId="0374C2B8" w14:textId="77777777" w:rsidR="00003892" w:rsidRDefault="00003892" w:rsidP="00F07830">
      <w:pPr>
        <w:pStyle w:val="ListParagraph"/>
        <w:numPr>
          <w:ilvl w:val="0"/>
          <w:numId w:val="13"/>
        </w:numPr>
        <w:bidi/>
        <w:spacing w:after="0" w:line="240" w:lineRule="auto"/>
        <w:ind w:left="332"/>
        <w:jc w:val="both"/>
        <w:rPr>
          <w:rFonts w:ascii="Simplified Arabic" w:hAnsi="Simplified Arabic" w:cs="Simplified Arabic"/>
          <w:sz w:val="20"/>
          <w:szCs w:val="20"/>
        </w:rPr>
      </w:pPr>
      <w:r>
        <w:rPr>
          <w:rFonts w:ascii="Simplified Arabic" w:hAnsi="Simplified Arabic" w:cs="Simplified Arabic"/>
          <w:sz w:val="20"/>
          <w:szCs w:val="20"/>
          <w:rtl/>
        </w:rPr>
        <w:t>تشمل يانسون، ميرمية، نعناع، زعتر، بابونج، قزحة، كمون، محاصيل مشروبات أخرى، شيكوريا (هندباء).</w:t>
      </w:r>
    </w:p>
    <w:p w14:paraId="315EC1AB" w14:textId="77777777" w:rsidR="00003892" w:rsidRDefault="00003892" w:rsidP="00F07830">
      <w:pPr>
        <w:pStyle w:val="ListParagraph"/>
        <w:numPr>
          <w:ilvl w:val="0"/>
          <w:numId w:val="13"/>
        </w:numPr>
        <w:bidi/>
        <w:spacing w:after="0" w:line="240" w:lineRule="auto"/>
        <w:ind w:left="332"/>
        <w:jc w:val="both"/>
        <w:rPr>
          <w:rFonts w:ascii="Simplified Arabic" w:hAnsi="Simplified Arabic" w:cs="Simplified Arabic"/>
          <w:sz w:val="20"/>
          <w:szCs w:val="20"/>
        </w:rPr>
      </w:pPr>
      <w:r>
        <w:rPr>
          <w:rFonts w:ascii="Simplified Arabic" w:hAnsi="Simplified Arabic" w:cs="Simplified Arabic"/>
          <w:sz w:val="20"/>
          <w:szCs w:val="20"/>
          <w:rtl/>
        </w:rPr>
        <w:t>تشمل فاصوليا، فول، حمص، لوبياء، عدس، بازيلاء، حلبة، كرسنة، بيقيا، جلبانة، محاصيل مخلوطة.</w:t>
      </w:r>
    </w:p>
    <w:p w14:paraId="1B389923" w14:textId="77777777" w:rsidR="00003892" w:rsidRDefault="00003892" w:rsidP="00F07830">
      <w:pPr>
        <w:pStyle w:val="ListParagraph"/>
        <w:numPr>
          <w:ilvl w:val="0"/>
          <w:numId w:val="13"/>
        </w:numPr>
        <w:bidi/>
        <w:spacing w:after="0" w:line="240" w:lineRule="auto"/>
        <w:ind w:left="332"/>
        <w:jc w:val="both"/>
        <w:rPr>
          <w:rFonts w:ascii="Simplified Arabic" w:hAnsi="Simplified Arabic" w:cs="Simplified Arabic"/>
          <w:sz w:val="20"/>
          <w:szCs w:val="20"/>
          <w:rtl/>
        </w:rPr>
      </w:pPr>
      <w:r>
        <w:rPr>
          <w:rFonts w:ascii="Simplified Arabic" w:hAnsi="Simplified Arabic" w:cs="Simplified Arabic"/>
          <w:sz w:val="20"/>
          <w:szCs w:val="20"/>
          <w:rtl/>
        </w:rPr>
        <w:t>تشمل شمندر سكري، قصب سكر، تبغ، دخان بلدي هيشي، تمباك، برسيم.</w:t>
      </w:r>
    </w:p>
    <w:p w14:paraId="65578949" w14:textId="77777777" w:rsidR="00003892" w:rsidRPr="00F548B5" w:rsidRDefault="00003892" w:rsidP="00F07830">
      <w:pPr>
        <w:bidi/>
        <w:spacing w:after="0" w:line="240" w:lineRule="auto"/>
        <w:ind w:left="48"/>
        <w:jc w:val="both"/>
        <w:rPr>
          <w:rFonts w:ascii="Simplified Arabic" w:hAnsi="Simplified Arabic" w:cs="Simplified Arabic"/>
          <w:color w:val="000000" w:themeColor="text1"/>
          <w:sz w:val="20"/>
          <w:szCs w:val="20"/>
          <w:rtl/>
        </w:rPr>
      </w:pPr>
      <w:r w:rsidRPr="00F548B5">
        <w:rPr>
          <w:rFonts w:ascii="Simplified Arabic" w:hAnsi="Simplified Arabic" w:cs="Simplified Arabic"/>
          <w:b/>
          <w:bCs/>
          <w:color w:val="000000" w:themeColor="text1"/>
          <w:sz w:val="20"/>
          <w:szCs w:val="20"/>
          <w:rtl/>
        </w:rPr>
        <w:t>المصدر</w:t>
      </w:r>
      <w:r w:rsidRPr="00F548B5">
        <w:rPr>
          <w:rFonts w:ascii="Simplified Arabic" w:hAnsi="Simplified Arabic" w:cs="Simplified Arabic"/>
          <w:color w:val="000000" w:themeColor="text1"/>
          <w:sz w:val="20"/>
          <w:szCs w:val="20"/>
          <w:rtl/>
        </w:rPr>
        <w:t xml:space="preserve">: </w:t>
      </w:r>
      <w:r w:rsidRPr="00F548B5">
        <w:rPr>
          <w:rFonts w:ascii="Simplified Arabic" w:hAnsi="Simplified Arabic" w:cs="Simplified Arabic"/>
          <w:b/>
          <w:bCs/>
          <w:color w:val="000000" w:themeColor="text1"/>
          <w:sz w:val="20"/>
          <w:szCs w:val="20"/>
          <w:rtl/>
        </w:rPr>
        <w:t>الجهاز المركزي للإحصاء الفلسطيني</w:t>
      </w:r>
      <w:r w:rsidRPr="00F548B5">
        <w:rPr>
          <w:rFonts w:ascii="Simplified Arabic" w:hAnsi="Simplified Arabic" w:cs="Simplified Arabic"/>
          <w:color w:val="000000" w:themeColor="text1"/>
          <w:sz w:val="20"/>
          <w:szCs w:val="20"/>
          <w:rtl/>
        </w:rPr>
        <w:t xml:space="preserve">، </w:t>
      </w:r>
      <w:r w:rsidRPr="00F548B5">
        <w:rPr>
          <w:rFonts w:ascii="Simplified Arabic" w:hAnsi="Simplified Arabic" w:cs="Simplified Arabic"/>
          <w:b/>
          <w:bCs/>
          <w:color w:val="000000" w:themeColor="text1"/>
          <w:sz w:val="20"/>
          <w:szCs w:val="20"/>
          <w:rtl/>
        </w:rPr>
        <w:t>2023</w:t>
      </w:r>
      <w:r w:rsidRPr="00F548B5">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التعداد الزراعي - 2021، النتائج النهائية.</w:t>
      </w:r>
      <w:r w:rsidRPr="00F548B5">
        <w:rPr>
          <w:rFonts w:ascii="Simplified Arabic" w:hAnsi="Simplified Arabic" w:cs="Simplified Arabic"/>
          <w:color w:val="000000" w:themeColor="text1"/>
          <w:sz w:val="20"/>
          <w:szCs w:val="20"/>
          <w:rtl/>
        </w:rPr>
        <w:t xml:space="preserve">  رام الله – فلسطين.</w:t>
      </w:r>
    </w:p>
    <w:p w14:paraId="3341FC41" w14:textId="77777777" w:rsidR="00790A5B" w:rsidRDefault="00790A5B" w:rsidP="00F07830">
      <w:pPr>
        <w:bidi/>
        <w:spacing w:after="0" w:line="240" w:lineRule="auto"/>
        <w:jc w:val="both"/>
        <w:rPr>
          <w:rFonts w:ascii="Simplified Arabic" w:hAnsi="Simplified Arabic" w:cs="Simplified Arabic"/>
          <w:sz w:val="28"/>
          <w:szCs w:val="28"/>
          <w:rtl/>
        </w:rPr>
      </w:pPr>
    </w:p>
    <w:p w14:paraId="0BE03445" w14:textId="18520118" w:rsidR="00790A5B" w:rsidRPr="00790A5B" w:rsidRDefault="00790A5B" w:rsidP="00300C8C">
      <w:pPr>
        <w:bidi/>
        <w:spacing w:after="0"/>
        <w:jc w:val="both"/>
        <w:rPr>
          <w:rFonts w:ascii="Simplified Arabic" w:hAnsi="Simplified Arabic" w:cs="Simplified Arabic"/>
          <w:sz w:val="28"/>
          <w:szCs w:val="28"/>
          <w:rtl/>
        </w:rPr>
      </w:pPr>
      <w:r w:rsidRPr="00300C8C">
        <w:rPr>
          <w:rFonts w:ascii="Simplified Arabic" w:hAnsi="Simplified Arabic" w:cs="Simplified Arabic"/>
          <w:sz w:val="24"/>
          <w:szCs w:val="24"/>
          <w:rtl/>
        </w:rPr>
        <w:t xml:space="preserve">أما المساحات المزروعة بالمحاصيل العلفية الأخرى كالبيقيا والبرسيم والكرسنة والذرة البيضاء وغيرها من المحاصيل الحقلية والعلفية فقد كانت نسبها منخفضة إذا ما أخذت كل منها على حدة، وكمجمل فقد بلغت نسبة المساحات المزروعة ببقية الأنواع من المحاصيل العلفية مجتمعة </w:t>
      </w:r>
      <w:r w:rsidRPr="00300C8C">
        <w:rPr>
          <w:rFonts w:ascii="Simplified Arabic" w:hAnsi="Simplified Arabic" w:cs="Simplified Arabic" w:hint="cs"/>
          <w:sz w:val="24"/>
          <w:szCs w:val="24"/>
          <w:rtl/>
        </w:rPr>
        <w:t>30</w:t>
      </w:r>
      <w:r w:rsidRPr="00300C8C">
        <w:rPr>
          <w:rFonts w:ascii="Simplified Arabic" w:hAnsi="Simplified Arabic" w:cs="Simplified Arabic"/>
          <w:sz w:val="24"/>
          <w:szCs w:val="24"/>
          <w:rtl/>
        </w:rPr>
        <w:t>.</w:t>
      </w:r>
      <w:r w:rsidR="00886B47" w:rsidRPr="00300C8C">
        <w:rPr>
          <w:rFonts w:ascii="Simplified Arabic" w:hAnsi="Simplified Arabic" w:cs="Simplified Arabic" w:hint="cs"/>
          <w:sz w:val="24"/>
          <w:szCs w:val="24"/>
          <w:rtl/>
        </w:rPr>
        <w:t>8</w:t>
      </w:r>
      <w:r w:rsidRPr="00300C8C">
        <w:rPr>
          <w:rFonts w:ascii="Simplified Arabic" w:hAnsi="Simplified Arabic" w:cs="Simplified Arabic"/>
          <w:sz w:val="24"/>
          <w:szCs w:val="24"/>
          <w:rtl/>
        </w:rPr>
        <w:t xml:space="preserve">% من مجمل المساحات المزروعة </w:t>
      </w:r>
      <w:r w:rsidRPr="00300C8C">
        <w:rPr>
          <w:rFonts w:ascii="Simplified Arabic" w:hAnsi="Simplified Arabic" w:cs="Simplified Arabic" w:hint="cs"/>
          <w:sz w:val="24"/>
          <w:szCs w:val="24"/>
          <w:rtl/>
        </w:rPr>
        <w:t xml:space="preserve">بالمحاصيل العلفية </w:t>
      </w:r>
      <w:r w:rsidRPr="00300C8C">
        <w:rPr>
          <w:rFonts w:ascii="Simplified Arabic" w:hAnsi="Simplified Arabic" w:cs="Simplified Arabic"/>
          <w:sz w:val="24"/>
          <w:szCs w:val="24"/>
          <w:rtl/>
        </w:rPr>
        <w:t xml:space="preserve">على مستوى فلسطين، وبلغت </w:t>
      </w:r>
      <w:r w:rsidRPr="00300C8C">
        <w:rPr>
          <w:rFonts w:ascii="Simplified Arabic" w:hAnsi="Simplified Arabic" w:cs="Simplified Arabic" w:hint="cs"/>
          <w:sz w:val="24"/>
          <w:szCs w:val="24"/>
          <w:rtl/>
        </w:rPr>
        <w:t>31.</w:t>
      </w:r>
      <w:r w:rsidR="00886B47" w:rsidRPr="00300C8C">
        <w:rPr>
          <w:rFonts w:ascii="Simplified Arabic" w:hAnsi="Simplified Arabic" w:cs="Simplified Arabic" w:hint="cs"/>
          <w:sz w:val="24"/>
          <w:szCs w:val="24"/>
          <w:rtl/>
        </w:rPr>
        <w:t>4</w:t>
      </w:r>
      <w:r w:rsidRPr="00300C8C">
        <w:rPr>
          <w:rFonts w:ascii="Simplified Arabic" w:hAnsi="Simplified Arabic" w:cs="Simplified Arabic"/>
          <w:sz w:val="24"/>
          <w:szCs w:val="24"/>
          <w:rtl/>
        </w:rPr>
        <w:t>% على مستوى الضفة الغربية، و</w:t>
      </w:r>
      <w:r w:rsidRPr="00300C8C">
        <w:rPr>
          <w:rFonts w:ascii="Simplified Arabic" w:hAnsi="Simplified Arabic" w:cs="Simplified Arabic" w:hint="cs"/>
          <w:sz w:val="24"/>
          <w:szCs w:val="24"/>
          <w:rtl/>
        </w:rPr>
        <w:t>24.</w:t>
      </w:r>
      <w:r w:rsidR="00886B47" w:rsidRPr="00300C8C">
        <w:rPr>
          <w:rFonts w:ascii="Simplified Arabic" w:hAnsi="Simplified Arabic" w:cs="Simplified Arabic" w:hint="cs"/>
          <w:sz w:val="24"/>
          <w:szCs w:val="24"/>
          <w:rtl/>
        </w:rPr>
        <w:t>2</w:t>
      </w:r>
      <w:r w:rsidRPr="00300C8C">
        <w:rPr>
          <w:rFonts w:ascii="Simplified Arabic" w:hAnsi="Simplified Arabic" w:cs="Simplified Arabic"/>
          <w:sz w:val="24"/>
          <w:szCs w:val="24"/>
          <w:rtl/>
        </w:rPr>
        <w:t>% على مستوى قطاع غزة.</w:t>
      </w:r>
      <w:r w:rsidRPr="00300C8C">
        <w:rPr>
          <w:rFonts w:ascii="Simplified Arabic" w:hAnsi="Simplified Arabic" w:cs="Simplified Arabic" w:hint="cs"/>
          <w:sz w:val="24"/>
          <w:szCs w:val="24"/>
          <w:rtl/>
        </w:rPr>
        <w:t xml:space="preserve">  </w:t>
      </w:r>
      <w:r w:rsidRPr="00300C8C">
        <w:rPr>
          <w:rFonts w:ascii="Simplified Arabic" w:hAnsi="Simplified Arabic" w:cs="Simplified Arabic"/>
          <w:sz w:val="24"/>
          <w:szCs w:val="24"/>
          <w:rtl/>
        </w:rPr>
        <w:t xml:space="preserve">تنوعت المساحات المزروعة بمحاصيل </w:t>
      </w:r>
      <w:r w:rsidRPr="00300C8C">
        <w:rPr>
          <w:rFonts w:ascii="Simplified Arabic" w:hAnsi="Simplified Arabic" w:cs="Simplified Arabic" w:hint="cs"/>
          <w:sz w:val="24"/>
          <w:szCs w:val="24"/>
          <w:rtl/>
        </w:rPr>
        <w:t>علفية</w:t>
      </w:r>
      <w:r w:rsidRPr="00300C8C">
        <w:rPr>
          <w:rFonts w:ascii="Simplified Arabic" w:hAnsi="Simplified Arabic" w:cs="Simplified Arabic"/>
          <w:sz w:val="24"/>
          <w:szCs w:val="24"/>
          <w:rtl/>
        </w:rPr>
        <w:t xml:space="preserve"> مختلفة على مستوى المحافظات بين القمح والشعير والمجموعات الأخرى كالحبوب والبصليات والبذريات والأعشاب التي تستخدم للمشروبات والبقوليات ومحاصيل أخرى ذات مساحات ونسب قليلة، حيث بلغت المساحات المزروعة بمحاصيل البقوليات كالفاصوليا والفول والحمص واللوبياء والعدس والبازيلاء والحلبة والكرسنة والبيقيا والجلبانة والمحاصيل المخلوطة</w:t>
      </w:r>
      <w:r w:rsidRPr="00300C8C">
        <w:rPr>
          <w:rFonts w:ascii="Simplified Arabic" w:hAnsi="Simplified Arabic" w:cs="Simplified Arabic" w:hint="cs"/>
          <w:sz w:val="24"/>
          <w:szCs w:val="24"/>
          <w:rtl/>
        </w:rPr>
        <w:t xml:space="preserve"> و</w:t>
      </w:r>
      <w:r w:rsidRPr="00300C8C">
        <w:rPr>
          <w:rFonts w:ascii="Simplified Arabic" w:hAnsi="Simplified Arabic" w:cs="Simplified Arabic"/>
          <w:sz w:val="24"/>
          <w:szCs w:val="24"/>
          <w:rtl/>
        </w:rPr>
        <w:t>محاصيل بقوليات أخرى</w:t>
      </w:r>
      <w:r w:rsidRPr="00300C8C">
        <w:rPr>
          <w:rFonts w:ascii="Simplified Arabic" w:hAnsi="Simplified Arabic" w:cs="Simplified Arabic" w:hint="cs"/>
          <w:sz w:val="24"/>
          <w:szCs w:val="24"/>
          <w:rtl/>
        </w:rPr>
        <w:t xml:space="preserve"> </w:t>
      </w:r>
      <w:r w:rsidRPr="00300C8C">
        <w:rPr>
          <w:rFonts w:ascii="Simplified Arabic" w:hAnsi="Simplified Arabic" w:cs="Simplified Arabic"/>
          <w:sz w:val="24"/>
          <w:szCs w:val="24"/>
        </w:rPr>
        <w:t xml:space="preserve"> 21,688.7</w:t>
      </w:r>
      <w:r w:rsidRPr="00300C8C">
        <w:rPr>
          <w:rFonts w:ascii="Simplified Arabic" w:hAnsi="Simplified Arabic" w:cs="Simplified Arabic"/>
          <w:sz w:val="24"/>
          <w:szCs w:val="24"/>
          <w:rtl/>
        </w:rPr>
        <w:t>دونماً على مستوى فلسطين، 96.</w:t>
      </w:r>
      <w:r w:rsidRPr="00300C8C">
        <w:rPr>
          <w:rFonts w:ascii="Simplified Arabic" w:hAnsi="Simplified Arabic" w:cs="Simplified Arabic" w:hint="cs"/>
          <w:sz w:val="24"/>
          <w:szCs w:val="24"/>
          <w:rtl/>
        </w:rPr>
        <w:t>8</w:t>
      </w:r>
      <w:r w:rsidRPr="00300C8C">
        <w:rPr>
          <w:rFonts w:ascii="Simplified Arabic" w:hAnsi="Simplified Arabic" w:cs="Simplified Arabic"/>
          <w:sz w:val="24"/>
          <w:szCs w:val="24"/>
          <w:rtl/>
        </w:rPr>
        <w:t xml:space="preserve">% منها </w:t>
      </w:r>
      <w:r w:rsidRPr="00300C8C">
        <w:rPr>
          <w:rFonts w:ascii="Simplified Arabic" w:hAnsi="Simplified Arabic" w:cs="Simplified Arabic" w:hint="cs"/>
          <w:sz w:val="24"/>
          <w:szCs w:val="24"/>
          <w:rtl/>
        </w:rPr>
        <w:t xml:space="preserve">في </w:t>
      </w:r>
      <w:r w:rsidRPr="00300C8C">
        <w:rPr>
          <w:rFonts w:ascii="Simplified Arabic" w:hAnsi="Simplified Arabic" w:cs="Simplified Arabic"/>
          <w:sz w:val="24"/>
          <w:szCs w:val="24"/>
          <w:rtl/>
        </w:rPr>
        <w:t xml:space="preserve">الضفة الغربية، </w:t>
      </w:r>
      <w:r w:rsidRPr="00300C8C">
        <w:rPr>
          <w:rFonts w:ascii="Simplified Arabic" w:hAnsi="Simplified Arabic" w:cs="Simplified Arabic" w:hint="cs"/>
          <w:sz w:val="24"/>
          <w:szCs w:val="24"/>
          <w:rtl/>
        </w:rPr>
        <w:t>و3.</w:t>
      </w:r>
      <w:r w:rsidR="00886B47" w:rsidRPr="00300C8C">
        <w:rPr>
          <w:rFonts w:ascii="Simplified Arabic" w:hAnsi="Simplified Arabic" w:cs="Simplified Arabic" w:hint="cs"/>
          <w:sz w:val="24"/>
          <w:szCs w:val="24"/>
          <w:rtl/>
        </w:rPr>
        <w:t>2</w:t>
      </w:r>
      <w:r w:rsidRPr="00300C8C">
        <w:rPr>
          <w:rFonts w:ascii="Simplified Arabic" w:hAnsi="Simplified Arabic" w:cs="Simplified Arabic"/>
          <w:sz w:val="24"/>
          <w:szCs w:val="24"/>
          <w:rtl/>
        </w:rPr>
        <w:t xml:space="preserve">% فقط </w:t>
      </w:r>
      <w:r w:rsidRPr="00300C8C">
        <w:rPr>
          <w:rFonts w:ascii="Simplified Arabic" w:hAnsi="Simplified Arabic" w:cs="Simplified Arabic" w:hint="cs"/>
          <w:sz w:val="24"/>
          <w:szCs w:val="24"/>
          <w:rtl/>
        </w:rPr>
        <w:t>في</w:t>
      </w:r>
      <w:r w:rsidRPr="00300C8C">
        <w:rPr>
          <w:rFonts w:ascii="Simplified Arabic" w:hAnsi="Simplified Arabic" w:cs="Simplified Arabic"/>
          <w:sz w:val="24"/>
          <w:szCs w:val="24"/>
          <w:rtl/>
        </w:rPr>
        <w:t xml:space="preserve"> قطاع غزة</w:t>
      </w:r>
      <w:r w:rsidRPr="00300C8C">
        <w:rPr>
          <w:rFonts w:ascii="Simplified Arabic" w:hAnsi="Simplified Arabic" w:cs="Simplified Arabic" w:hint="cs"/>
          <w:sz w:val="24"/>
          <w:szCs w:val="24"/>
          <w:rtl/>
        </w:rPr>
        <w:t>.</w:t>
      </w:r>
      <w:r w:rsidRPr="00300C8C">
        <w:rPr>
          <w:rFonts w:ascii="Simplified Arabic" w:hAnsi="Simplified Arabic" w:cs="Simplified Arabic"/>
          <w:sz w:val="24"/>
          <w:szCs w:val="24"/>
          <w:rtl/>
        </w:rPr>
        <w:t xml:space="preserve"> </w:t>
      </w:r>
      <w:r w:rsidRPr="00300C8C">
        <w:rPr>
          <w:rFonts w:ascii="Simplified Arabic" w:hAnsi="Simplified Arabic" w:cs="Simplified Arabic" w:hint="cs"/>
          <w:sz w:val="24"/>
          <w:szCs w:val="24"/>
          <w:rtl/>
        </w:rPr>
        <w:t>(لاحظ</w:t>
      </w:r>
      <w:r w:rsidRPr="00300C8C">
        <w:rPr>
          <w:rFonts w:ascii="Simplified Arabic" w:hAnsi="Simplified Arabic" w:cs="Simplified Arabic"/>
          <w:sz w:val="24"/>
          <w:szCs w:val="24"/>
          <w:rtl/>
        </w:rPr>
        <w:t xml:space="preserve"> جدول</w:t>
      </w:r>
      <w:r w:rsidRPr="00300C8C">
        <w:rPr>
          <w:rFonts w:ascii="Simplified Arabic" w:hAnsi="Simplified Arabic" w:cs="Simplified Arabic" w:hint="cs"/>
          <w:sz w:val="24"/>
          <w:szCs w:val="24"/>
          <w:rtl/>
        </w:rPr>
        <w:t xml:space="preserve"> </w:t>
      </w:r>
      <w:r w:rsidRPr="00300C8C">
        <w:rPr>
          <w:rFonts w:ascii="Simplified Arabic" w:hAnsi="Simplified Arabic" w:cs="Simplified Arabic" w:hint="cs"/>
          <w:color w:val="000000" w:themeColor="text1"/>
          <w:sz w:val="24"/>
          <w:szCs w:val="24"/>
          <w:rtl/>
        </w:rPr>
        <w:t xml:space="preserve">5 </w:t>
      </w:r>
      <w:r w:rsidRPr="00300C8C">
        <w:rPr>
          <w:rFonts w:ascii="Simplified Arabic" w:hAnsi="Simplified Arabic" w:cs="Simplified Arabic" w:hint="cs"/>
          <w:sz w:val="24"/>
          <w:szCs w:val="24"/>
          <w:rtl/>
        </w:rPr>
        <w:t>في الملحقات</w:t>
      </w:r>
      <w:r w:rsidRPr="00300C8C">
        <w:rPr>
          <w:rFonts w:ascii="Simplified Arabic" w:hAnsi="Simplified Arabic" w:cs="Simplified Arabic"/>
          <w:sz w:val="24"/>
          <w:szCs w:val="24"/>
          <w:rtl/>
        </w:rPr>
        <w:t>)</w:t>
      </w:r>
    </w:p>
    <w:p w14:paraId="5BF973E6" w14:textId="77777777" w:rsidR="00790A5B" w:rsidRPr="00790A5B" w:rsidRDefault="00790A5B" w:rsidP="00F07830">
      <w:pPr>
        <w:bidi/>
        <w:spacing w:after="0" w:line="240" w:lineRule="auto"/>
        <w:jc w:val="both"/>
        <w:rPr>
          <w:rFonts w:ascii="Simplified Arabic" w:hAnsi="Simplified Arabic" w:cs="Simplified Arabic"/>
          <w:sz w:val="28"/>
          <w:szCs w:val="28"/>
          <w:rtl/>
        </w:rPr>
      </w:pPr>
    </w:p>
    <w:p w14:paraId="35FD23D7" w14:textId="6C9C9D07" w:rsidR="00ED168E" w:rsidRPr="00F278BF" w:rsidRDefault="00B961A1" w:rsidP="00F278BF">
      <w:pPr>
        <w:bidi/>
        <w:spacing w:after="0"/>
        <w:jc w:val="both"/>
        <w:rPr>
          <w:rFonts w:ascii="Simplified Arabic" w:hAnsi="Simplified Arabic" w:cs="Simplified Arabic"/>
          <w:sz w:val="24"/>
          <w:szCs w:val="24"/>
          <w:rtl/>
        </w:rPr>
      </w:pPr>
      <w:r w:rsidRPr="00F278BF">
        <w:rPr>
          <w:rFonts w:ascii="Simplified Arabic" w:hAnsi="Simplified Arabic" w:cs="Simplified Arabic" w:hint="cs"/>
          <w:sz w:val="24"/>
          <w:szCs w:val="24"/>
          <w:rtl/>
        </w:rPr>
        <w:t xml:space="preserve">وكما أسلفنا سابقاً في هذا القسم من الدراسة فإن أهم المحاصيل العلفية التي سيتم التركيز عليها في هذه الدراسة هي القمح والشعير والبيقيا والكرسنة والبرسيم، بحيث سيتم تناولها بشكل منفرد في هذا الجزء مبينين المساحات المزروعة منها ونسبها من مجمل المساحات المزروعة بالمحاصيل العلفية، بالإضافة للتركيز على خصائص هذه المحاصيل للحيوانات آكلة العشب والتي تشكل تركيبة الثروة الحيوانية في </w:t>
      </w:r>
      <w:r w:rsidRPr="00F278BF">
        <w:rPr>
          <w:rFonts w:ascii="Simplified Arabic" w:hAnsi="Simplified Arabic" w:cs="Simplified Arabic" w:hint="eastAsia"/>
          <w:color w:val="000000" w:themeColor="text1"/>
          <w:sz w:val="24"/>
          <w:szCs w:val="24"/>
          <w:rtl/>
        </w:rPr>
        <w:t>فلسطين</w:t>
      </w:r>
      <w:r w:rsidRPr="00F278BF">
        <w:rPr>
          <w:rFonts w:ascii="Simplified Arabic" w:hAnsi="Simplified Arabic" w:cs="Simplified Arabic" w:hint="cs"/>
          <w:sz w:val="24"/>
          <w:szCs w:val="24"/>
          <w:rtl/>
        </w:rPr>
        <w:t>.</w:t>
      </w:r>
    </w:p>
    <w:p w14:paraId="0B7A8273" w14:textId="6ADC5984" w:rsidR="00ED168E" w:rsidRPr="00F278BF" w:rsidRDefault="00647E2A" w:rsidP="00F278BF">
      <w:pPr>
        <w:bidi/>
        <w:spacing w:after="0"/>
        <w:jc w:val="both"/>
        <w:rPr>
          <w:rFonts w:ascii="Simplified Arabic" w:hAnsi="Simplified Arabic" w:cs="Simplified Arabic"/>
          <w:b/>
          <w:bCs/>
          <w:sz w:val="24"/>
          <w:szCs w:val="24"/>
          <w:rtl/>
        </w:rPr>
      </w:pPr>
      <w:r w:rsidRPr="00F278BF">
        <w:rPr>
          <w:rFonts w:ascii="Simplified Arabic" w:hAnsi="Simplified Arabic" w:cs="Simplified Arabic" w:hint="cs"/>
          <w:b/>
          <w:bCs/>
          <w:sz w:val="24"/>
          <w:szCs w:val="24"/>
          <w:rtl/>
        </w:rPr>
        <w:lastRenderedPageBreak/>
        <w:t xml:space="preserve">واقع زراعة </w:t>
      </w:r>
      <w:r w:rsidR="00B961A1" w:rsidRPr="00F278BF">
        <w:rPr>
          <w:rFonts w:ascii="Simplified Arabic" w:hAnsi="Simplified Arabic" w:cs="Simplified Arabic" w:hint="cs"/>
          <w:b/>
          <w:bCs/>
          <w:sz w:val="24"/>
          <w:szCs w:val="24"/>
          <w:rtl/>
        </w:rPr>
        <w:t>محصول القمح</w:t>
      </w:r>
      <w:r w:rsidRPr="00F278BF">
        <w:rPr>
          <w:rFonts w:ascii="Simplified Arabic" w:hAnsi="Simplified Arabic" w:cs="Simplified Arabic" w:hint="cs"/>
          <w:b/>
          <w:bCs/>
          <w:sz w:val="24"/>
          <w:szCs w:val="24"/>
          <w:rtl/>
        </w:rPr>
        <w:t xml:space="preserve"> </w:t>
      </w:r>
      <w:r w:rsidR="00F47828" w:rsidRPr="00F278BF">
        <w:rPr>
          <w:rFonts w:ascii="Simplified Arabic" w:hAnsi="Simplified Arabic" w:cs="Simplified Arabic" w:hint="cs"/>
          <w:b/>
          <w:bCs/>
          <w:sz w:val="24"/>
          <w:szCs w:val="24"/>
          <w:rtl/>
        </w:rPr>
        <w:t>والتغيرات التي حدثت عليه</w:t>
      </w:r>
    </w:p>
    <w:p w14:paraId="75EB1A0A" w14:textId="0605CFC9" w:rsidR="00ED168E" w:rsidRPr="00F278BF" w:rsidRDefault="00B961A1" w:rsidP="00F278BF">
      <w:pPr>
        <w:bidi/>
        <w:spacing w:after="0"/>
        <w:jc w:val="both"/>
        <w:rPr>
          <w:rFonts w:ascii="Simplified Arabic" w:hAnsi="Simplified Arabic" w:cs="Simplified Arabic"/>
          <w:b/>
          <w:bCs/>
          <w:sz w:val="24"/>
          <w:szCs w:val="24"/>
          <w:rtl/>
        </w:rPr>
      </w:pPr>
      <w:r w:rsidRPr="00F278BF">
        <w:rPr>
          <w:rFonts w:ascii="Simplified Arabic" w:hAnsi="Simplified Arabic" w:cs="Simplified Arabic"/>
          <w:color w:val="000000"/>
          <w:sz w:val="24"/>
          <w:szCs w:val="24"/>
          <w:rtl/>
        </w:rPr>
        <w:t>يعد القمح من أقدم المحاصيل التي عرفها الإنسان، واستعملها في غذائه، ولا يزال يحتل المرتبة الأولى من حيث المساحة المزروعة بالمحاصيل الحقلية في معظم بلدان العالم، كما هو الحال في فلسطي</w:t>
      </w:r>
      <w:r w:rsidRPr="00F278BF">
        <w:rPr>
          <w:rFonts w:ascii="Simplified Arabic" w:hAnsi="Simplified Arabic" w:cs="Simplified Arabic" w:hint="cs"/>
          <w:color w:val="000000"/>
          <w:sz w:val="24"/>
          <w:szCs w:val="24"/>
          <w:rtl/>
        </w:rPr>
        <w:t>ن، و</w:t>
      </w:r>
      <w:r w:rsidRPr="00F278BF">
        <w:rPr>
          <w:rFonts w:ascii="Simplified Arabic" w:hAnsi="Simplified Arabic" w:cs="Simplified Arabic"/>
          <w:color w:val="000000"/>
          <w:sz w:val="24"/>
          <w:szCs w:val="24"/>
          <w:rtl/>
        </w:rPr>
        <w:t xml:space="preserve">تعود أهمية محصول القمح إلى استخدامه </w:t>
      </w:r>
      <w:r w:rsidRPr="00F278BF">
        <w:rPr>
          <w:rFonts w:ascii="Simplified Arabic" w:hAnsi="Simplified Arabic" w:cs="Simplified Arabic" w:hint="cs"/>
          <w:color w:val="000000"/>
          <w:sz w:val="24"/>
          <w:szCs w:val="24"/>
          <w:rtl/>
        </w:rPr>
        <w:t>ك</w:t>
      </w:r>
      <w:r w:rsidRPr="00F278BF">
        <w:rPr>
          <w:rFonts w:ascii="Simplified Arabic" w:hAnsi="Simplified Arabic" w:cs="Simplified Arabic"/>
          <w:color w:val="000000"/>
          <w:sz w:val="24"/>
          <w:szCs w:val="24"/>
          <w:rtl/>
        </w:rPr>
        <w:t>غذاء للإنسان والحيوان؛ إذ يصنع من</w:t>
      </w:r>
      <w:r w:rsidRPr="00F278BF">
        <w:rPr>
          <w:rFonts w:ascii="Simplified Arabic" w:hAnsi="Simplified Arabic" w:cs="Simplified Arabic" w:hint="cs"/>
          <w:color w:val="000000"/>
          <w:sz w:val="24"/>
          <w:szCs w:val="24"/>
          <w:rtl/>
        </w:rPr>
        <w:t xml:space="preserve"> حبوبه</w:t>
      </w:r>
      <w:r w:rsidRPr="00F278BF">
        <w:rPr>
          <w:rFonts w:ascii="Simplified Arabic" w:hAnsi="Simplified Arabic" w:cs="Simplified Arabic"/>
          <w:color w:val="000000"/>
          <w:sz w:val="24"/>
          <w:szCs w:val="24"/>
          <w:rtl/>
        </w:rPr>
        <w:t xml:space="preserve"> طحين الخبز، الذي يعد الطعام الرئيسي للإنسان. وتحتوي حبوبه على مكونات جعلت له قيمة غذائية عالية، وهي: 11-15% بروتين، </w:t>
      </w:r>
      <w:r w:rsidRPr="00F278BF">
        <w:rPr>
          <w:rFonts w:ascii="Simplified Arabic" w:hAnsi="Simplified Arabic" w:cs="Simplified Arabic"/>
          <w:color w:val="000000"/>
          <w:sz w:val="24"/>
          <w:szCs w:val="24"/>
        </w:rPr>
        <w:t>2.0</w:t>
      </w:r>
      <w:r w:rsidRPr="00F278BF">
        <w:rPr>
          <w:rFonts w:ascii="Simplified Arabic" w:hAnsi="Simplified Arabic" w:cs="Simplified Arabic"/>
          <w:color w:val="000000"/>
          <w:sz w:val="24"/>
          <w:szCs w:val="24"/>
          <w:rtl/>
        </w:rPr>
        <w:t>% دهون، 63-68% نشا</w:t>
      </w:r>
      <w:r w:rsidRPr="00F278BF">
        <w:rPr>
          <w:rFonts w:ascii="Simplified Arabic" w:hAnsi="Simplified Arabic" w:cs="Simplified Arabic"/>
          <w:color w:val="000000"/>
          <w:sz w:val="24"/>
          <w:szCs w:val="24"/>
        </w:rPr>
        <w:t>.</w:t>
      </w:r>
      <w:r w:rsidRPr="00F278BF">
        <w:rPr>
          <w:rStyle w:val="FootnoteReference"/>
          <w:rFonts w:ascii="Simplified Arabic" w:hAnsi="Simplified Arabic" w:cs="Simplified Arabic"/>
          <w:color w:val="000000"/>
          <w:sz w:val="24"/>
          <w:szCs w:val="24"/>
        </w:rPr>
        <w:footnoteReference w:id="12"/>
      </w:r>
      <w:r w:rsidRPr="00F278BF">
        <w:rPr>
          <w:rFonts w:ascii="Simplified Arabic" w:hAnsi="Simplified Arabic" w:cs="Simplified Arabic" w:hint="cs"/>
          <w:color w:val="333333"/>
          <w:sz w:val="24"/>
          <w:szCs w:val="24"/>
          <w:rtl/>
        </w:rPr>
        <w:t xml:space="preserve"> </w:t>
      </w:r>
      <w:r w:rsidRPr="00F278BF">
        <w:rPr>
          <w:rFonts w:ascii="Simplified Arabic" w:hAnsi="Simplified Arabic" w:cs="Simplified Arabic"/>
          <w:color w:val="000000"/>
          <w:sz w:val="24"/>
          <w:szCs w:val="24"/>
          <w:rtl/>
        </w:rPr>
        <w:t>وتقوم على زراعة القمح العديد من الصناعات، وهي: الخبز، المعكرونة، البسكويت، الكحول، النشا، الأعلاف، وتستعمل النخالة وكذلك التبن الناتج عن درس نباتات القمح غذاء جيداً للحيوانات</w:t>
      </w:r>
      <w:r w:rsidRPr="00F278BF">
        <w:rPr>
          <w:rFonts w:ascii="Simplified Arabic" w:hAnsi="Simplified Arabic" w:cs="Simplified Arabic"/>
          <w:color w:val="000000"/>
          <w:sz w:val="24"/>
          <w:szCs w:val="24"/>
        </w:rPr>
        <w:t>.</w:t>
      </w:r>
      <w:r w:rsidR="00003892" w:rsidRPr="00F278BF">
        <w:rPr>
          <w:rFonts w:ascii="Simplified Arabic" w:hAnsi="Simplified Arabic" w:cs="Simplified Arabic" w:hint="cs"/>
          <w:sz w:val="24"/>
          <w:szCs w:val="24"/>
          <w:rtl/>
        </w:rPr>
        <w:t xml:space="preserve"> </w:t>
      </w:r>
    </w:p>
    <w:p w14:paraId="5752EE8A" w14:textId="77777777" w:rsidR="00ED168E" w:rsidRPr="00F278BF" w:rsidRDefault="00ED168E" w:rsidP="00F278BF">
      <w:pPr>
        <w:bidi/>
        <w:spacing w:after="0"/>
        <w:jc w:val="both"/>
        <w:rPr>
          <w:rFonts w:ascii="Simplified Arabic" w:hAnsi="Simplified Arabic" w:cs="Simplified Arabic"/>
          <w:sz w:val="18"/>
          <w:szCs w:val="18"/>
          <w:rtl/>
        </w:rPr>
      </w:pPr>
    </w:p>
    <w:p w14:paraId="2395F62E" w14:textId="4A426A8D" w:rsidR="00ED168E" w:rsidRPr="00F278BF" w:rsidRDefault="00B961A1" w:rsidP="00F278BF">
      <w:pPr>
        <w:bidi/>
        <w:spacing w:after="0"/>
        <w:jc w:val="both"/>
        <w:rPr>
          <w:rFonts w:ascii="Simplified Arabic" w:hAnsi="Simplified Arabic" w:cs="Simplified Arabic"/>
          <w:sz w:val="24"/>
          <w:szCs w:val="24"/>
          <w:rtl/>
        </w:rPr>
      </w:pPr>
      <w:r w:rsidRPr="00F278BF">
        <w:rPr>
          <w:rFonts w:ascii="Simplified Arabic" w:hAnsi="Simplified Arabic" w:cs="Simplified Arabic" w:hint="cs"/>
          <w:sz w:val="24"/>
          <w:szCs w:val="24"/>
          <w:rtl/>
        </w:rPr>
        <w:t>يعد الجو الملائم ل</w:t>
      </w:r>
      <w:r w:rsidRPr="00F278BF">
        <w:rPr>
          <w:rFonts w:ascii="Simplified Arabic" w:hAnsi="Simplified Arabic" w:cs="Simplified Arabic"/>
          <w:sz w:val="24"/>
          <w:szCs w:val="24"/>
          <w:rtl/>
        </w:rPr>
        <w:t xml:space="preserve">زراعة القمح </w:t>
      </w:r>
      <w:r w:rsidRPr="00F278BF">
        <w:rPr>
          <w:rFonts w:ascii="Simplified Arabic" w:hAnsi="Simplified Arabic" w:cs="Simplified Arabic" w:hint="cs"/>
          <w:sz w:val="24"/>
          <w:szCs w:val="24"/>
          <w:rtl/>
        </w:rPr>
        <w:t>هو الجو</w:t>
      </w:r>
      <w:r w:rsidRPr="00F278BF">
        <w:rPr>
          <w:rFonts w:ascii="Simplified Arabic" w:hAnsi="Simplified Arabic" w:cs="Simplified Arabic"/>
          <w:sz w:val="24"/>
          <w:szCs w:val="24"/>
          <w:rtl/>
        </w:rPr>
        <w:t xml:space="preserve"> معتدل الحرارة ومعتدل الرطوبة، ولا تنجح </w:t>
      </w:r>
      <w:r w:rsidR="007E5516" w:rsidRPr="00F278BF">
        <w:rPr>
          <w:rFonts w:ascii="Simplified Arabic" w:hAnsi="Simplified Arabic" w:cs="Simplified Arabic" w:hint="cs"/>
          <w:sz w:val="24"/>
          <w:szCs w:val="24"/>
          <w:rtl/>
        </w:rPr>
        <w:t>زراعته</w:t>
      </w:r>
      <w:r w:rsidRPr="00F278BF">
        <w:rPr>
          <w:rFonts w:ascii="Simplified Arabic" w:hAnsi="Simplified Arabic" w:cs="Simplified Arabic"/>
          <w:sz w:val="24"/>
          <w:szCs w:val="24"/>
          <w:rtl/>
        </w:rPr>
        <w:t xml:space="preserve"> في الأجواء الحارة، </w:t>
      </w:r>
      <w:r w:rsidRPr="00F278BF">
        <w:rPr>
          <w:rFonts w:ascii="Simplified Arabic" w:hAnsi="Simplified Arabic" w:cs="Simplified Arabic" w:hint="cs"/>
          <w:sz w:val="24"/>
          <w:szCs w:val="24"/>
          <w:rtl/>
        </w:rPr>
        <w:t xml:space="preserve">أو </w:t>
      </w:r>
      <w:r w:rsidRPr="00F278BF">
        <w:rPr>
          <w:rFonts w:ascii="Simplified Arabic" w:hAnsi="Simplified Arabic" w:cs="Simplified Arabic"/>
          <w:sz w:val="24"/>
          <w:szCs w:val="24"/>
          <w:rtl/>
        </w:rPr>
        <w:t>الأجواء شديدة البرودة</w:t>
      </w:r>
      <w:r w:rsidRPr="00F278BF">
        <w:rPr>
          <w:rFonts w:ascii="Simplified Arabic" w:hAnsi="Simplified Arabic" w:cs="Simplified Arabic" w:hint="cs"/>
          <w:sz w:val="24"/>
          <w:szCs w:val="24"/>
          <w:rtl/>
        </w:rPr>
        <w:t xml:space="preserve"> نظراً لتأثره الشديد بالمناخات المتطرفة</w:t>
      </w:r>
      <w:r w:rsidRPr="00F278BF">
        <w:rPr>
          <w:rFonts w:ascii="Simplified Arabic" w:hAnsi="Simplified Arabic" w:cs="Simplified Arabic"/>
          <w:sz w:val="24"/>
          <w:szCs w:val="24"/>
          <w:rtl/>
        </w:rPr>
        <w:t xml:space="preserve">.  </w:t>
      </w:r>
      <w:r w:rsidRPr="00F278BF">
        <w:rPr>
          <w:rFonts w:ascii="Simplified Arabic" w:hAnsi="Simplified Arabic" w:cs="Simplified Arabic" w:hint="cs"/>
          <w:sz w:val="24"/>
          <w:szCs w:val="24"/>
          <w:rtl/>
        </w:rPr>
        <w:t xml:space="preserve">كما أن </w:t>
      </w:r>
      <w:r w:rsidRPr="00F278BF">
        <w:rPr>
          <w:rFonts w:ascii="Simplified Arabic" w:hAnsi="Simplified Arabic" w:cs="Simplified Arabic"/>
          <w:sz w:val="24"/>
          <w:szCs w:val="24"/>
          <w:rtl/>
        </w:rPr>
        <w:t>كثرة الأمطار مع ارتفاع درج</w:t>
      </w:r>
      <w:r w:rsidRPr="00F278BF">
        <w:rPr>
          <w:rFonts w:ascii="Simplified Arabic" w:hAnsi="Simplified Arabic" w:cs="Simplified Arabic" w:hint="cs"/>
          <w:sz w:val="24"/>
          <w:szCs w:val="24"/>
          <w:rtl/>
        </w:rPr>
        <w:t>ات</w:t>
      </w:r>
      <w:r w:rsidRPr="00F278BF">
        <w:rPr>
          <w:rFonts w:ascii="Simplified Arabic" w:hAnsi="Simplified Arabic" w:cs="Simplified Arabic"/>
          <w:sz w:val="24"/>
          <w:szCs w:val="24"/>
          <w:rtl/>
        </w:rPr>
        <w:t xml:space="preserve"> الحرارة</w:t>
      </w:r>
      <w:r w:rsidRPr="00F278BF">
        <w:rPr>
          <w:rFonts w:ascii="Simplified Arabic" w:hAnsi="Simplified Arabic" w:cs="Simplified Arabic" w:hint="cs"/>
          <w:sz w:val="24"/>
          <w:szCs w:val="24"/>
          <w:rtl/>
        </w:rPr>
        <w:t xml:space="preserve"> (الأجواء الاستوائية)</w:t>
      </w:r>
      <w:r w:rsidRPr="00F278BF">
        <w:rPr>
          <w:rFonts w:ascii="Simplified Arabic" w:hAnsi="Simplified Arabic" w:cs="Simplified Arabic"/>
          <w:sz w:val="24"/>
          <w:szCs w:val="24"/>
          <w:rtl/>
        </w:rPr>
        <w:t>، يشكلان ج</w:t>
      </w:r>
      <w:r w:rsidRPr="00F278BF">
        <w:rPr>
          <w:rFonts w:ascii="Simplified Arabic" w:hAnsi="Simplified Arabic" w:cs="Simplified Arabic" w:hint="cs"/>
          <w:sz w:val="24"/>
          <w:szCs w:val="24"/>
          <w:rtl/>
        </w:rPr>
        <w:t>و</w:t>
      </w:r>
      <w:r w:rsidRPr="00F278BF">
        <w:rPr>
          <w:rFonts w:ascii="Simplified Arabic" w:hAnsi="Simplified Arabic" w:cs="Simplified Arabic"/>
          <w:sz w:val="24"/>
          <w:szCs w:val="24"/>
          <w:rtl/>
        </w:rPr>
        <w:t>ا</w:t>
      </w:r>
      <w:r w:rsidRPr="00F278BF">
        <w:rPr>
          <w:rFonts w:ascii="Simplified Arabic" w:hAnsi="Simplified Arabic" w:cs="Simplified Arabic" w:hint="cs"/>
          <w:sz w:val="24"/>
          <w:szCs w:val="24"/>
          <w:rtl/>
        </w:rPr>
        <w:t>ً</w:t>
      </w:r>
      <w:r w:rsidRPr="00F278BF">
        <w:rPr>
          <w:rFonts w:ascii="Simplified Arabic" w:hAnsi="Simplified Arabic" w:cs="Simplified Arabic"/>
          <w:sz w:val="24"/>
          <w:szCs w:val="24"/>
          <w:rtl/>
        </w:rPr>
        <w:t xml:space="preserve"> غير مناسب </w:t>
      </w:r>
      <w:r w:rsidRPr="00F278BF">
        <w:rPr>
          <w:rFonts w:ascii="Simplified Arabic" w:hAnsi="Simplified Arabic" w:cs="Simplified Arabic" w:hint="cs"/>
          <w:sz w:val="24"/>
          <w:szCs w:val="24"/>
          <w:rtl/>
        </w:rPr>
        <w:t>لزراعة محاصيل</w:t>
      </w:r>
      <w:r w:rsidRPr="00F278BF">
        <w:rPr>
          <w:rFonts w:ascii="Simplified Arabic" w:hAnsi="Simplified Arabic" w:cs="Simplified Arabic"/>
          <w:sz w:val="24"/>
          <w:szCs w:val="24"/>
          <w:rtl/>
        </w:rPr>
        <w:t xml:space="preserve"> القمح؛ إذ تؤدي</w:t>
      </w:r>
      <w:r w:rsidRPr="00F278BF">
        <w:rPr>
          <w:rFonts w:ascii="Simplified Arabic" w:hAnsi="Simplified Arabic" w:cs="Simplified Arabic" w:hint="cs"/>
          <w:sz w:val="24"/>
          <w:szCs w:val="24"/>
          <w:rtl/>
        </w:rPr>
        <w:t xml:space="preserve"> هذه </w:t>
      </w:r>
      <w:r w:rsidR="000A579B" w:rsidRPr="00F278BF">
        <w:rPr>
          <w:rFonts w:ascii="Simplified Arabic" w:hAnsi="Simplified Arabic" w:cs="Simplified Arabic" w:hint="cs"/>
          <w:sz w:val="24"/>
          <w:szCs w:val="24"/>
          <w:rtl/>
        </w:rPr>
        <w:t>الاجواء</w:t>
      </w:r>
      <w:r w:rsidR="000A579B" w:rsidRPr="00F278BF">
        <w:rPr>
          <w:rFonts w:ascii="Simplified Arabic" w:hAnsi="Simplified Arabic" w:cs="Simplified Arabic"/>
          <w:sz w:val="24"/>
          <w:szCs w:val="24"/>
          <w:rtl/>
        </w:rPr>
        <w:t xml:space="preserve"> </w:t>
      </w:r>
      <w:r w:rsidRPr="00F278BF">
        <w:rPr>
          <w:rFonts w:ascii="Simplified Arabic" w:hAnsi="Simplified Arabic" w:cs="Simplified Arabic"/>
          <w:sz w:val="24"/>
          <w:szCs w:val="24"/>
          <w:rtl/>
        </w:rPr>
        <w:t>إلى انتشار الأمراض الفطرية، بالإضافة إلى رقاد النب</w:t>
      </w:r>
      <w:r w:rsidRPr="00F278BF">
        <w:rPr>
          <w:rFonts w:ascii="Simplified Arabic" w:hAnsi="Simplified Arabic" w:cs="Simplified Arabic" w:hint="cs"/>
          <w:sz w:val="24"/>
          <w:szCs w:val="24"/>
          <w:rtl/>
        </w:rPr>
        <w:t>ات، مما يقضي على المحصول.</w:t>
      </w:r>
      <w:r w:rsidRPr="00F278BF">
        <w:rPr>
          <w:rFonts w:ascii="Simplified Arabic" w:hAnsi="Simplified Arabic" w:cs="Simplified Arabic"/>
          <w:sz w:val="24"/>
          <w:szCs w:val="24"/>
          <w:rtl/>
        </w:rPr>
        <w:t xml:space="preserve">  أما التربة التي تناسب زراعة القمح</w:t>
      </w:r>
      <w:r w:rsidRPr="00F278BF">
        <w:rPr>
          <w:rFonts w:ascii="Simplified Arabic" w:hAnsi="Simplified Arabic" w:cs="Simplified Arabic" w:hint="cs"/>
          <w:sz w:val="24"/>
          <w:szCs w:val="24"/>
          <w:rtl/>
        </w:rPr>
        <w:t>،</w:t>
      </w:r>
      <w:r w:rsidRPr="00F278BF">
        <w:rPr>
          <w:rFonts w:ascii="Simplified Arabic" w:hAnsi="Simplified Arabic" w:cs="Simplified Arabic"/>
          <w:sz w:val="24"/>
          <w:szCs w:val="24"/>
          <w:rtl/>
        </w:rPr>
        <w:t xml:space="preserve"> فهي التربة الخصبة المتوسطة القوام الجيدة الصرف؛ أما الأراضي الرملية والأراضي رديئة الصرف، فلا </w:t>
      </w:r>
      <w:r w:rsidRPr="00F278BF">
        <w:rPr>
          <w:rFonts w:ascii="Simplified Arabic" w:hAnsi="Simplified Arabic" w:cs="Simplified Arabic" w:hint="cs"/>
          <w:sz w:val="24"/>
          <w:szCs w:val="24"/>
          <w:rtl/>
        </w:rPr>
        <w:t>تعد تربة صالحة لنجاح</w:t>
      </w:r>
      <w:r w:rsidRPr="00F278BF">
        <w:rPr>
          <w:rFonts w:ascii="Simplified Arabic" w:hAnsi="Simplified Arabic" w:cs="Simplified Arabic"/>
          <w:sz w:val="24"/>
          <w:szCs w:val="24"/>
          <w:rtl/>
        </w:rPr>
        <w:t xml:space="preserve"> </w:t>
      </w:r>
      <w:r w:rsidRPr="00F278BF">
        <w:rPr>
          <w:rFonts w:ascii="Simplified Arabic" w:hAnsi="Simplified Arabic" w:cs="Simplified Arabic" w:hint="cs"/>
          <w:sz w:val="24"/>
          <w:szCs w:val="24"/>
          <w:rtl/>
        </w:rPr>
        <w:t>زراعة محاصيل القمح</w:t>
      </w:r>
      <w:r w:rsidRPr="00F278BF">
        <w:rPr>
          <w:rFonts w:ascii="Simplified Arabic" w:hAnsi="Simplified Arabic" w:cs="Simplified Arabic"/>
          <w:sz w:val="24"/>
          <w:szCs w:val="24"/>
          <w:rtl/>
        </w:rPr>
        <w:t>، ولا يتحمل القمح التربة الملحية والقلوية</w:t>
      </w:r>
      <w:r w:rsidRPr="00F278BF">
        <w:rPr>
          <w:rFonts w:ascii="Simplified Arabic" w:hAnsi="Simplified Arabic" w:cs="Simplified Arabic" w:hint="cs"/>
          <w:sz w:val="24"/>
          <w:szCs w:val="24"/>
          <w:rtl/>
        </w:rPr>
        <w:t xml:space="preserve">، كما أن </w:t>
      </w:r>
      <w:r w:rsidRPr="00F278BF">
        <w:rPr>
          <w:rFonts w:ascii="Simplified Arabic" w:hAnsi="Simplified Arabic" w:cs="Simplified Arabic"/>
          <w:sz w:val="24"/>
          <w:szCs w:val="24"/>
          <w:rtl/>
        </w:rPr>
        <w:t>معدل البذار عند زراعة القمح يعتمد على نوع الصنف المراد زراعته، ونسبة الإنبات وموعد الزراعة، ونوع التربة، والظروف الجوية، وطريقة الزراعة</w:t>
      </w:r>
      <w:r w:rsidRPr="00F278BF">
        <w:rPr>
          <w:rFonts w:ascii="Simplified Arabic" w:hAnsi="Simplified Arabic" w:cs="Simplified Arabic" w:hint="cs"/>
          <w:sz w:val="24"/>
          <w:szCs w:val="24"/>
          <w:rtl/>
        </w:rPr>
        <w:t xml:space="preserve">. </w:t>
      </w:r>
      <w:r w:rsidRPr="00F278BF">
        <w:rPr>
          <w:rFonts w:ascii="Simplified Arabic" w:hAnsi="Simplified Arabic" w:cs="Simplified Arabic"/>
          <w:sz w:val="24"/>
          <w:szCs w:val="24"/>
          <w:rtl/>
        </w:rPr>
        <w:t xml:space="preserve"> تأتي زراعة القمح في دورة زراعية ثنائية، أو دورة ثلاثية، ويتوقف موعد زراعته على المنطقة والظروف الجوية، وبشكل عام يزرع في شهري تشرين الأول وتشرين الثاني</w:t>
      </w:r>
      <w:r w:rsidRPr="00F278BF">
        <w:rPr>
          <w:rStyle w:val="FootnoteReference"/>
          <w:rFonts w:ascii="Simplified Arabic" w:hAnsi="Simplified Arabic" w:cs="Simplified Arabic"/>
          <w:sz w:val="24"/>
          <w:szCs w:val="24"/>
          <w:rtl/>
        </w:rPr>
        <w:footnoteReference w:id="13"/>
      </w:r>
      <w:r w:rsidRPr="00F278BF">
        <w:rPr>
          <w:rFonts w:ascii="Simplified Arabic" w:hAnsi="Simplified Arabic" w:cs="Simplified Arabic"/>
          <w:sz w:val="24"/>
          <w:szCs w:val="24"/>
        </w:rPr>
        <w:t>.</w:t>
      </w:r>
      <w:r w:rsidRPr="00F278BF">
        <w:rPr>
          <w:rFonts w:ascii="Simplified Arabic" w:hAnsi="Simplified Arabic" w:cs="Simplified Arabic"/>
          <w:sz w:val="24"/>
          <w:szCs w:val="24"/>
          <w:rtl/>
        </w:rPr>
        <w:t xml:space="preserve"> ومن أهم أصناف القمح المزروعة في </w:t>
      </w:r>
      <w:r w:rsidRPr="00F278BF">
        <w:rPr>
          <w:rFonts w:ascii="Simplified Arabic" w:hAnsi="Simplified Arabic" w:cs="Simplified Arabic"/>
          <w:color w:val="000000" w:themeColor="text1"/>
          <w:sz w:val="24"/>
          <w:szCs w:val="24"/>
          <w:rtl/>
        </w:rPr>
        <w:t>فلسطين</w:t>
      </w:r>
      <w:r w:rsidRPr="00F278BF">
        <w:rPr>
          <w:rFonts w:ascii="Simplified Arabic" w:hAnsi="Simplified Arabic" w:cs="Simplified Arabic"/>
          <w:sz w:val="24"/>
          <w:szCs w:val="24"/>
          <w:rtl/>
        </w:rPr>
        <w:t>: لخيش، عنبر، أرئيل، بلدي، بيت هشيطة، نيريت</w:t>
      </w:r>
      <w:r w:rsidRPr="00F278BF">
        <w:rPr>
          <w:rStyle w:val="FootnoteReference"/>
          <w:rFonts w:ascii="Simplified Arabic" w:hAnsi="Simplified Arabic" w:cs="Simplified Arabic"/>
          <w:sz w:val="24"/>
          <w:szCs w:val="24"/>
        </w:rPr>
        <w:footnoteReference w:id="14"/>
      </w:r>
      <w:r w:rsidRPr="00F278BF">
        <w:rPr>
          <w:rFonts w:ascii="Simplified Arabic" w:hAnsi="Simplified Arabic" w:cs="Simplified Arabic" w:hint="cs"/>
          <w:sz w:val="24"/>
          <w:szCs w:val="24"/>
          <w:rtl/>
        </w:rPr>
        <w:t>.</w:t>
      </w:r>
    </w:p>
    <w:p w14:paraId="4B121894" w14:textId="77777777" w:rsidR="00ED168E" w:rsidRPr="00F278BF" w:rsidRDefault="00ED168E" w:rsidP="00F278BF">
      <w:pPr>
        <w:bidi/>
        <w:spacing w:after="0"/>
        <w:jc w:val="both"/>
        <w:rPr>
          <w:rFonts w:ascii="Simplified Arabic" w:hAnsi="Simplified Arabic" w:cs="Simplified Arabic"/>
          <w:sz w:val="24"/>
          <w:szCs w:val="24"/>
          <w:rtl/>
        </w:rPr>
      </w:pPr>
    </w:p>
    <w:p w14:paraId="795EBC16" w14:textId="77777777" w:rsidR="0008132E" w:rsidRPr="00F278BF" w:rsidRDefault="00B961A1" w:rsidP="00F278BF">
      <w:pPr>
        <w:bidi/>
        <w:spacing w:after="0"/>
        <w:jc w:val="both"/>
        <w:rPr>
          <w:rFonts w:ascii="Simplified Arabic" w:hAnsi="Simplified Arabic" w:cs="Simplified Arabic"/>
          <w:color w:val="000000" w:themeColor="text1"/>
          <w:sz w:val="24"/>
          <w:szCs w:val="24"/>
          <w:rtl/>
        </w:rPr>
      </w:pPr>
      <w:r w:rsidRPr="00F278BF">
        <w:rPr>
          <w:rFonts w:ascii="Simplified Arabic" w:hAnsi="Simplified Arabic" w:cs="Simplified Arabic" w:hint="cs"/>
          <w:color w:val="000000" w:themeColor="text1"/>
          <w:sz w:val="24"/>
          <w:szCs w:val="24"/>
          <w:rtl/>
        </w:rPr>
        <w:t xml:space="preserve">نظراً للأهمية البالغة لمحصول القمح </w:t>
      </w:r>
      <w:r w:rsidRPr="00F278BF">
        <w:rPr>
          <w:rFonts w:ascii="Simplified Arabic" w:hAnsi="Simplified Arabic" w:cs="Simplified Arabic"/>
          <w:color w:val="000000" w:themeColor="text1"/>
          <w:sz w:val="24"/>
          <w:szCs w:val="24"/>
          <w:rtl/>
        </w:rPr>
        <w:t xml:space="preserve">يتبين من بيانات توزيع المساحات المزروعة بالمحاصيل الحقلية حسب المحصول من واقع بيانات التعداد الزراعي 2021 أن النسبة الأعلى من المساحات مزروعة بمحصول القمح </w:t>
      </w:r>
      <w:r w:rsidRPr="00F278BF">
        <w:rPr>
          <w:rFonts w:ascii="Simplified Arabic" w:hAnsi="Simplified Arabic" w:cs="Simplified Arabic" w:hint="cs"/>
          <w:color w:val="000000" w:themeColor="text1"/>
          <w:sz w:val="24"/>
          <w:szCs w:val="24"/>
          <w:rtl/>
        </w:rPr>
        <w:t>كما تمت الإشارة أعلاه</w:t>
      </w:r>
      <w:r w:rsidRPr="00F278BF">
        <w:rPr>
          <w:rFonts w:ascii="Simplified Arabic" w:hAnsi="Simplified Arabic" w:cs="Simplified Arabic"/>
          <w:color w:val="000000" w:themeColor="text1"/>
          <w:sz w:val="24"/>
          <w:szCs w:val="24"/>
          <w:rtl/>
        </w:rPr>
        <w:t xml:space="preserve">، فهو محصول ذو أهمية كبيرة إذا ما نظرنا لموضوع الأمن الغذائي، </w:t>
      </w:r>
      <w:r w:rsidRPr="00F278BF">
        <w:rPr>
          <w:rFonts w:ascii="Simplified Arabic" w:hAnsi="Simplified Arabic" w:cs="Simplified Arabic" w:hint="cs"/>
          <w:color w:val="000000" w:themeColor="text1"/>
          <w:sz w:val="24"/>
          <w:szCs w:val="24"/>
          <w:rtl/>
        </w:rPr>
        <w:t>و</w:t>
      </w:r>
      <w:r w:rsidRPr="00F278BF">
        <w:rPr>
          <w:rFonts w:ascii="Simplified Arabic" w:hAnsi="Simplified Arabic" w:cs="Simplified Arabic"/>
          <w:color w:val="000000" w:themeColor="text1"/>
          <w:sz w:val="24"/>
          <w:szCs w:val="24"/>
          <w:rtl/>
        </w:rPr>
        <w:t>هو يعد من أقدم المحاصيل التي عرفها الإنسان، واستعملها في غذائه، ولا يزال يحتل المرتبة الأولى من حيث المساحة المزروعة بالمحاصيل الحقلية في معظم بلدان العالم، كما هو الحال في فلسطين</w:t>
      </w:r>
      <w:r w:rsidRPr="00F278BF">
        <w:rPr>
          <w:rFonts w:ascii="Simplified Arabic" w:hAnsi="Simplified Arabic" w:cs="Simplified Arabic"/>
          <w:color w:val="000000" w:themeColor="text1"/>
          <w:sz w:val="24"/>
          <w:szCs w:val="24"/>
        </w:rPr>
        <w:t>.</w:t>
      </w:r>
      <w:r w:rsidRPr="00F278BF">
        <w:rPr>
          <w:rFonts w:ascii="Simplified Arabic" w:hAnsi="Simplified Arabic" w:cs="Simplified Arabic" w:hint="cs"/>
          <w:color w:val="000000" w:themeColor="text1"/>
          <w:sz w:val="24"/>
          <w:szCs w:val="24"/>
          <w:rtl/>
        </w:rPr>
        <w:t xml:space="preserve">  </w:t>
      </w:r>
    </w:p>
    <w:p w14:paraId="59E8D9C2" w14:textId="77777777" w:rsidR="0008132E" w:rsidRPr="00F278BF" w:rsidRDefault="0008132E" w:rsidP="00F278BF">
      <w:pPr>
        <w:bidi/>
        <w:spacing w:after="0"/>
        <w:jc w:val="both"/>
        <w:rPr>
          <w:rFonts w:ascii="Simplified Arabic" w:hAnsi="Simplified Arabic" w:cs="Simplified Arabic"/>
          <w:color w:val="000000" w:themeColor="text1"/>
          <w:sz w:val="24"/>
          <w:szCs w:val="24"/>
          <w:rtl/>
        </w:rPr>
      </w:pPr>
    </w:p>
    <w:p w14:paraId="0288452A" w14:textId="77777777" w:rsidR="007319FE" w:rsidRDefault="007319FE">
      <w:pPr>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br w:type="page"/>
      </w:r>
    </w:p>
    <w:p w14:paraId="6940579B" w14:textId="714516CA" w:rsidR="00ED168E" w:rsidRPr="00F278BF" w:rsidRDefault="00B961A1" w:rsidP="00F278BF">
      <w:pPr>
        <w:bidi/>
        <w:spacing w:after="0"/>
        <w:jc w:val="both"/>
        <w:rPr>
          <w:rFonts w:ascii="Simplified Arabic" w:hAnsi="Simplified Arabic" w:cs="Simplified Arabic"/>
          <w:color w:val="000000" w:themeColor="text1"/>
          <w:sz w:val="24"/>
          <w:szCs w:val="24"/>
          <w:rtl/>
        </w:rPr>
      </w:pPr>
      <w:r w:rsidRPr="00F278BF">
        <w:rPr>
          <w:rFonts w:ascii="Simplified Arabic" w:hAnsi="Simplified Arabic" w:cs="Simplified Arabic"/>
          <w:color w:val="000000" w:themeColor="text1"/>
          <w:sz w:val="24"/>
          <w:szCs w:val="24"/>
          <w:rtl/>
        </w:rPr>
        <w:lastRenderedPageBreak/>
        <w:t>يبلغ معدل إنتاج الدونم الواحد من القمح ما بين 150-180 كغم في سنوات الأمطار الجيدة فهو غذاء رئيسي يعتمد في ريه على مياه الامطار، لكن تبقى هذه الأرقام بالرغم من ضخامتها غير قادرة على تغيير الحقيقة القائلة بأن معدل استهلاك الفرد الفلسطيني الواحد من القمح حوالي 120 كغم/سنوياً (وزارة الزراعة الفلسطينية، الرسالة الإرشادية للقمح، دائرة الإعلام الزراعي، 2014)، وأن معدل الإنتاج يقترب من 41 ألف طن سنوياً فقط، في حين أن الحاجة تصل إلى</w:t>
      </w:r>
      <w:r w:rsidRPr="00F278BF">
        <w:rPr>
          <w:rFonts w:ascii="Simplified Arabic" w:hAnsi="Simplified Arabic" w:cs="Simplified Arabic" w:hint="cs"/>
          <w:color w:val="000000" w:themeColor="text1"/>
          <w:sz w:val="24"/>
          <w:szCs w:val="24"/>
          <w:rtl/>
        </w:rPr>
        <w:t xml:space="preserve"> أكثر من</w:t>
      </w:r>
      <w:r w:rsidRPr="00F278BF">
        <w:rPr>
          <w:rFonts w:ascii="Simplified Arabic" w:hAnsi="Simplified Arabic" w:cs="Simplified Arabic"/>
          <w:color w:val="000000" w:themeColor="text1"/>
          <w:sz w:val="24"/>
          <w:szCs w:val="24"/>
          <w:rtl/>
        </w:rPr>
        <w:t xml:space="preserve"> 400 ألف طن سنوياً (المصدر السابق)</w:t>
      </w:r>
      <w:r w:rsidRPr="00F278BF">
        <w:rPr>
          <w:rFonts w:ascii="Simplified Arabic" w:hAnsi="Simplified Arabic" w:cs="Simplified Arabic" w:hint="cs"/>
          <w:color w:val="000000" w:themeColor="text1"/>
          <w:sz w:val="24"/>
          <w:szCs w:val="24"/>
          <w:rtl/>
        </w:rPr>
        <w:t>.</w:t>
      </w:r>
      <w:r w:rsidRPr="00F278BF">
        <w:rPr>
          <w:rFonts w:ascii="HelveticaNeue" w:hAnsi="HelveticaNeue"/>
          <w:color w:val="404040"/>
          <w:rtl/>
        </w:rPr>
        <w:t xml:space="preserve"> </w:t>
      </w:r>
      <w:r w:rsidRPr="00F278BF">
        <w:rPr>
          <w:rFonts w:ascii="Simplified Arabic" w:hAnsi="Simplified Arabic" w:cs="Simplified Arabic"/>
          <w:color w:val="000000" w:themeColor="text1"/>
          <w:sz w:val="24"/>
          <w:szCs w:val="24"/>
          <w:rtl/>
        </w:rPr>
        <w:t>أي أن نسبة الاكتفاء الذاتي من القمح (الإنتاج / الاستهلاك) حوالي 10</w:t>
      </w:r>
      <w:r w:rsidRPr="00F278BF">
        <w:rPr>
          <w:rFonts w:ascii="Simplified Arabic" w:hAnsi="Simplified Arabic" w:cs="Simplified Arabic"/>
          <w:color w:val="000000" w:themeColor="text1"/>
          <w:sz w:val="24"/>
          <w:szCs w:val="24"/>
        </w:rPr>
        <w:t>%</w:t>
      </w:r>
      <w:r w:rsidRPr="00F278BF">
        <w:rPr>
          <w:rFonts w:ascii="Simplified Arabic" w:hAnsi="Simplified Arabic" w:cs="Simplified Arabic" w:hint="cs"/>
          <w:color w:val="000000" w:themeColor="text1"/>
          <w:sz w:val="24"/>
          <w:szCs w:val="24"/>
          <w:rtl/>
        </w:rPr>
        <w:t xml:space="preserve"> فقط.</w:t>
      </w:r>
      <w:r w:rsidR="0008132E" w:rsidRPr="00F278BF">
        <w:rPr>
          <w:rFonts w:ascii="Simplified Arabic" w:hAnsi="Simplified Arabic" w:cs="Simplified Arabic" w:hint="cs"/>
          <w:color w:val="000000" w:themeColor="text1"/>
          <w:sz w:val="24"/>
          <w:szCs w:val="24"/>
          <w:rtl/>
        </w:rPr>
        <w:t xml:space="preserve">  </w:t>
      </w:r>
      <w:r w:rsidRPr="00F278BF">
        <w:rPr>
          <w:rFonts w:ascii="Simplified Arabic" w:hAnsi="Simplified Arabic" w:cs="Simplified Arabic" w:hint="cs"/>
          <w:color w:val="000000" w:themeColor="text1"/>
          <w:sz w:val="24"/>
          <w:szCs w:val="24"/>
          <w:rtl/>
        </w:rPr>
        <w:t>نلاحظ أن</w:t>
      </w:r>
      <w:r w:rsidRPr="00F278BF">
        <w:rPr>
          <w:rFonts w:ascii="Simplified Arabic" w:hAnsi="Simplified Arabic" w:cs="Simplified Arabic"/>
          <w:color w:val="000000" w:themeColor="text1"/>
          <w:sz w:val="24"/>
          <w:szCs w:val="24"/>
          <w:rtl/>
        </w:rPr>
        <w:t xml:space="preserve"> نسبة الأراضي المزروعة </w:t>
      </w:r>
      <w:r w:rsidRPr="00F278BF">
        <w:rPr>
          <w:rFonts w:ascii="Simplified Arabic" w:hAnsi="Simplified Arabic" w:cs="Simplified Arabic" w:hint="cs"/>
          <w:color w:val="000000" w:themeColor="text1"/>
          <w:sz w:val="24"/>
          <w:szCs w:val="24"/>
          <w:rtl/>
        </w:rPr>
        <w:t>بالقمح</w:t>
      </w:r>
      <w:r w:rsidRPr="00F278BF">
        <w:rPr>
          <w:rFonts w:ascii="Simplified Arabic" w:hAnsi="Simplified Arabic" w:cs="Simplified Arabic"/>
          <w:color w:val="000000" w:themeColor="text1"/>
          <w:sz w:val="24"/>
          <w:szCs w:val="24"/>
          <w:rtl/>
        </w:rPr>
        <w:t xml:space="preserve"> </w:t>
      </w:r>
      <w:r w:rsidRPr="00F278BF">
        <w:rPr>
          <w:rFonts w:ascii="Simplified Arabic" w:hAnsi="Simplified Arabic" w:cs="Simplified Arabic" w:hint="cs"/>
          <w:color w:val="000000" w:themeColor="text1"/>
          <w:sz w:val="24"/>
          <w:szCs w:val="24"/>
          <w:rtl/>
        </w:rPr>
        <w:t>على مستوى</w:t>
      </w:r>
      <w:r w:rsidRPr="00F278BF">
        <w:rPr>
          <w:rFonts w:ascii="Simplified Arabic" w:hAnsi="Simplified Arabic" w:cs="Simplified Arabic"/>
          <w:color w:val="000000" w:themeColor="text1"/>
          <w:sz w:val="24"/>
          <w:szCs w:val="24"/>
          <w:rtl/>
        </w:rPr>
        <w:t xml:space="preserve"> فلسطين</w:t>
      </w:r>
      <w:r w:rsidRPr="00F278BF">
        <w:rPr>
          <w:rFonts w:ascii="Simplified Arabic" w:hAnsi="Simplified Arabic" w:cs="Simplified Arabic" w:hint="cs"/>
          <w:color w:val="000000" w:themeColor="text1"/>
          <w:sz w:val="24"/>
          <w:szCs w:val="24"/>
          <w:rtl/>
        </w:rPr>
        <w:t xml:space="preserve"> بلغت</w:t>
      </w:r>
      <w:r w:rsidRPr="00F278BF">
        <w:rPr>
          <w:rFonts w:ascii="Simplified Arabic" w:hAnsi="Simplified Arabic" w:cs="Simplified Arabic"/>
          <w:color w:val="000000" w:themeColor="text1"/>
          <w:sz w:val="24"/>
          <w:szCs w:val="24"/>
          <w:rtl/>
        </w:rPr>
        <w:t xml:space="preserve"> 46.</w:t>
      </w:r>
      <w:r w:rsidR="00886B47" w:rsidRPr="00F278BF">
        <w:rPr>
          <w:rFonts w:ascii="Simplified Arabic" w:hAnsi="Simplified Arabic" w:cs="Simplified Arabic" w:hint="cs"/>
          <w:color w:val="000000" w:themeColor="text1"/>
          <w:sz w:val="24"/>
          <w:szCs w:val="24"/>
          <w:rtl/>
        </w:rPr>
        <w:t>5</w:t>
      </w:r>
      <w:r w:rsidRPr="00F278BF">
        <w:rPr>
          <w:rFonts w:ascii="Simplified Arabic" w:hAnsi="Simplified Arabic" w:cs="Simplified Arabic"/>
          <w:color w:val="000000" w:themeColor="text1"/>
          <w:sz w:val="24"/>
          <w:szCs w:val="24"/>
          <w:rtl/>
        </w:rPr>
        <w:t xml:space="preserve">% من مجمل المساحات المزروعة بالمحاصيل الحقلية، وفي الضفة الغربية بلغت </w:t>
      </w:r>
      <w:r w:rsidRPr="00F278BF">
        <w:rPr>
          <w:rFonts w:ascii="Simplified Arabic" w:hAnsi="Simplified Arabic" w:cs="Simplified Arabic" w:hint="cs"/>
          <w:color w:val="000000" w:themeColor="text1"/>
          <w:sz w:val="24"/>
          <w:szCs w:val="24"/>
          <w:rtl/>
        </w:rPr>
        <w:t xml:space="preserve">نسبة </w:t>
      </w:r>
      <w:r w:rsidRPr="00F278BF">
        <w:rPr>
          <w:rFonts w:ascii="Simplified Arabic" w:hAnsi="Simplified Arabic" w:cs="Simplified Arabic"/>
          <w:color w:val="000000" w:themeColor="text1"/>
          <w:sz w:val="24"/>
          <w:szCs w:val="24"/>
          <w:rtl/>
        </w:rPr>
        <w:t>الأراضي المزروعة بمحصول القمح 44.</w:t>
      </w:r>
      <w:r w:rsidR="00886B47" w:rsidRPr="00F278BF">
        <w:rPr>
          <w:rFonts w:ascii="Simplified Arabic" w:hAnsi="Simplified Arabic" w:cs="Simplified Arabic" w:hint="cs"/>
          <w:color w:val="000000" w:themeColor="text1"/>
          <w:sz w:val="24"/>
          <w:szCs w:val="24"/>
          <w:rtl/>
        </w:rPr>
        <w:t>7</w:t>
      </w:r>
      <w:r w:rsidRPr="00F278BF">
        <w:rPr>
          <w:rFonts w:ascii="Simplified Arabic" w:hAnsi="Simplified Arabic" w:cs="Simplified Arabic"/>
          <w:color w:val="000000" w:themeColor="text1"/>
          <w:sz w:val="24"/>
          <w:szCs w:val="24"/>
          <w:rtl/>
        </w:rPr>
        <w:t>% من مجمل المساحات المزروعة بالمحاصيل الحقلية، في حين بلغت 65.</w:t>
      </w:r>
      <w:r w:rsidR="00886B47" w:rsidRPr="00F278BF">
        <w:rPr>
          <w:rFonts w:ascii="Simplified Arabic" w:hAnsi="Simplified Arabic" w:cs="Simplified Arabic" w:hint="cs"/>
          <w:color w:val="000000" w:themeColor="text1"/>
          <w:sz w:val="24"/>
          <w:szCs w:val="24"/>
          <w:rtl/>
        </w:rPr>
        <w:t>5</w:t>
      </w:r>
      <w:r w:rsidRPr="00F278BF">
        <w:rPr>
          <w:rFonts w:ascii="Simplified Arabic" w:hAnsi="Simplified Arabic" w:cs="Simplified Arabic"/>
          <w:color w:val="000000" w:themeColor="text1"/>
          <w:sz w:val="24"/>
          <w:szCs w:val="24"/>
          <w:rtl/>
        </w:rPr>
        <w:t>% من مجمل المساحات المزروعة بالمحاصيل الحقلية في قطاع غزة</w:t>
      </w:r>
      <w:r w:rsidRPr="00F278BF">
        <w:rPr>
          <w:rFonts w:ascii="Simplified Arabic" w:hAnsi="Simplified Arabic" w:cs="Simplified Arabic" w:hint="cs"/>
          <w:color w:val="000000" w:themeColor="text1"/>
          <w:sz w:val="24"/>
          <w:szCs w:val="24"/>
          <w:rtl/>
        </w:rPr>
        <w:t xml:space="preserve">.  </w:t>
      </w:r>
    </w:p>
    <w:p w14:paraId="7AF35A57" w14:textId="77777777" w:rsidR="00647E2A" w:rsidRPr="00F278BF" w:rsidRDefault="00647E2A" w:rsidP="00F278BF">
      <w:pPr>
        <w:bidi/>
        <w:spacing w:after="0"/>
        <w:jc w:val="center"/>
        <w:rPr>
          <w:rFonts w:ascii="Simplified Arabic" w:hAnsi="Simplified Arabic" w:cs="Simplified Arabic"/>
          <w:b/>
          <w:bCs/>
          <w:sz w:val="24"/>
          <w:szCs w:val="24"/>
          <w:rtl/>
          <w:lang w:bidi="ar-JO"/>
        </w:rPr>
      </w:pPr>
    </w:p>
    <w:p w14:paraId="589FA046" w14:textId="2A62DDA3" w:rsidR="0008132E" w:rsidRDefault="0008132E" w:rsidP="00F278BF">
      <w:pPr>
        <w:bidi/>
        <w:spacing w:after="0"/>
        <w:jc w:val="both"/>
        <w:rPr>
          <w:rFonts w:ascii="Simplified Arabic" w:hAnsi="Simplified Arabic" w:cs="Simplified Arabic"/>
          <w:sz w:val="24"/>
          <w:szCs w:val="24"/>
        </w:rPr>
      </w:pPr>
      <w:r w:rsidRPr="00F278BF">
        <w:rPr>
          <w:rFonts w:ascii="Simplified Arabic" w:hAnsi="Simplified Arabic" w:cs="Simplified Arabic" w:hint="cs"/>
          <w:sz w:val="24"/>
          <w:szCs w:val="24"/>
          <w:rtl/>
        </w:rPr>
        <w:t xml:space="preserve">تراجعت المساحات المزروعة بمحصول القمح على مستوى </w:t>
      </w:r>
      <w:r w:rsidRPr="00F278BF">
        <w:rPr>
          <w:rFonts w:ascii="Simplified Arabic" w:hAnsi="Simplified Arabic" w:cs="Simplified Arabic" w:hint="eastAsia"/>
          <w:color w:val="000000" w:themeColor="text1"/>
          <w:sz w:val="24"/>
          <w:szCs w:val="24"/>
          <w:rtl/>
        </w:rPr>
        <w:t>فلسطين</w:t>
      </w:r>
      <w:r w:rsidRPr="00F278BF">
        <w:rPr>
          <w:rFonts w:ascii="Simplified Arabic" w:hAnsi="Simplified Arabic" w:cs="Simplified Arabic" w:hint="cs"/>
          <w:color w:val="000000" w:themeColor="text1"/>
          <w:sz w:val="24"/>
          <w:szCs w:val="24"/>
          <w:rtl/>
        </w:rPr>
        <w:t xml:space="preserve"> </w:t>
      </w:r>
      <w:r w:rsidRPr="00F278BF">
        <w:rPr>
          <w:rFonts w:ascii="Simplified Arabic" w:hAnsi="Simplified Arabic" w:cs="Simplified Arabic" w:hint="cs"/>
          <w:color w:val="000000" w:themeColor="text1"/>
          <w:sz w:val="24"/>
          <w:szCs w:val="24"/>
          <w:rtl/>
          <w:lang w:bidi="ar-JO"/>
        </w:rPr>
        <w:t xml:space="preserve">بما </w:t>
      </w:r>
      <w:r w:rsidRPr="00F278BF">
        <w:rPr>
          <w:rFonts w:ascii="Simplified Arabic" w:hAnsi="Simplified Arabic" w:cs="Simplified Arabic" w:hint="cs"/>
          <w:sz w:val="24"/>
          <w:szCs w:val="24"/>
          <w:rtl/>
        </w:rPr>
        <w:t>نسبته 12.9%، وتركزت النسبة الأعلى من هذا التراجع في المحافظات الشمالي</w:t>
      </w:r>
      <w:r w:rsidRPr="00F278BF">
        <w:rPr>
          <w:rFonts w:ascii="Simplified Arabic" w:hAnsi="Simplified Arabic" w:cs="Simplified Arabic" w:hint="eastAsia"/>
          <w:sz w:val="24"/>
          <w:szCs w:val="24"/>
          <w:rtl/>
        </w:rPr>
        <w:t>ة</w:t>
      </w:r>
      <w:r w:rsidRPr="00F278BF">
        <w:rPr>
          <w:rFonts w:ascii="Simplified Arabic" w:hAnsi="Simplified Arabic" w:cs="Simplified Arabic" w:hint="cs"/>
          <w:sz w:val="24"/>
          <w:szCs w:val="24"/>
          <w:rtl/>
        </w:rPr>
        <w:t xml:space="preserve"> (الضفة الغربية) بشكل رئيس، حيث تراجعت المساحات المزروعة بالقمح بنسبة بلغت 14.6%، في حين زادت المساحة المزروعة بالقمح في قطاع غزة ولكن بشكل طفيف بنسبة بلغت 1.5% </w:t>
      </w:r>
      <w:r w:rsidRPr="00F278BF">
        <w:rPr>
          <w:rFonts w:ascii="Simplified Arabic" w:hAnsi="Simplified Arabic" w:cs="Simplified Arabic" w:hint="cs"/>
          <w:sz w:val="24"/>
          <w:szCs w:val="24"/>
          <w:rtl/>
          <w:lang w:bidi="ar-JO"/>
        </w:rPr>
        <w:t xml:space="preserve">فقط، وذلك نظراً لمحدودية الأراضي الزراعية في قطاع غزة.  </w:t>
      </w:r>
      <w:r w:rsidR="00B00EBA" w:rsidRPr="00F278BF">
        <w:rPr>
          <w:rFonts w:ascii="Simplified Arabic" w:hAnsi="Simplified Arabic" w:cs="Simplified Arabic" w:hint="cs"/>
          <w:sz w:val="24"/>
          <w:szCs w:val="24"/>
          <w:rtl/>
          <w:lang w:bidi="ar-JO"/>
        </w:rPr>
        <w:t>جاء</w:t>
      </w:r>
      <w:r w:rsidRPr="00F278BF">
        <w:rPr>
          <w:rFonts w:ascii="Simplified Arabic" w:hAnsi="Simplified Arabic" w:cs="Simplified Arabic" w:hint="cs"/>
          <w:sz w:val="24"/>
          <w:szCs w:val="24"/>
          <w:rtl/>
        </w:rPr>
        <w:t xml:space="preserve"> التراجع في المساحات المزروعة بمحصول القمح على مستوى الضفة الغربية في 8 محافظات، بينما زادت المساحات المزروعة بالقمح في 3 محافظات فقط وهي جنين ورام الله والبيرة وبيت لحم، أما في قطاع غزة فقد كان التراجع في 3 محافظات وهي دير البلح وخانيونس ورفح.</w:t>
      </w:r>
      <w:r w:rsidR="00B00EBA" w:rsidRPr="00F278BF">
        <w:rPr>
          <w:rFonts w:ascii="Simplified Arabic" w:hAnsi="Simplified Arabic" w:cs="Simplified Arabic" w:hint="cs"/>
          <w:sz w:val="24"/>
          <w:szCs w:val="24"/>
          <w:rtl/>
        </w:rPr>
        <w:t xml:space="preserve"> (لاحظ الشكل رقم </w:t>
      </w:r>
      <w:r w:rsidR="00B00EBA" w:rsidRPr="00F278BF">
        <w:rPr>
          <w:rFonts w:ascii="Simplified Arabic" w:hAnsi="Simplified Arabic" w:cs="Simplified Arabic" w:hint="cs"/>
          <w:sz w:val="24"/>
          <w:szCs w:val="24"/>
          <w:rtl/>
          <w:lang w:bidi="ar-JO"/>
        </w:rPr>
        <w:t>9</w:t>
      </w:r>
      <w:r w:rsidR="00B00EBA" w:rsidRPr="00F278BF">
        <w:rPr>
          <w:rFonts w:ascii="Simplified Arabic" w:hAnsi="Simplified Arabic" w:cs="Simplified Arabic" w:hint="cs"/>
          <w:sz w:val="24"/>
          <w:szCs w:val="24"/>
          <w:rtl/>
        </w:rPr>
        <w:t>) أدناه.</w:t>
      </w:r>
    </w:p>
    <w:p w14:paraId="51B8E10C" w14:textId="77777777" w:rsidR="00F278BF" w:rsidRPr="00F278BF" w:rsidRDefault="00F278BF" w:rsidP="00F278BF">
      <w:pPr>
        <w:bidi/>
        <w:spacing w:after="0"/>
        <w:jc w:val="both"/>
        <w:rPr>
          <w:rFonts w:ascii="Simplified Arabic" w:hAnsi="Simplified Arabic" w:cs="Simplified Arabic"/>
          <w:sz w:val="24"/>
          <w:szCs w:val="24"/>
          <w:rtl/>
          <w:lang w:bidi="ar-JO"/>
        </w:rPr>
      </w:pPr>
    </w:p>
    <w:p w14:paraId="61C2157F" w14:textId="449EAE1E" w:rsidR="00ED168E" w:rsidRDefault="00B961A1" w:rsidP="00F07830">
      <w:pPr>
        <w:bidi/>
        <w:spacing w:after="0" w:line="240" w:lineRule="auto"/>
        <w:jc w:val="center"/>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 xml:space="preserve">شكل (9): معدل التغير في المساحات المزروعة بمحصول القمح العلفي </w:t>
      </w:r>
      <w:r w:rsidR="00F548B5">
        <w:rPr>
          <w:rFonts w:ascii="Simplified Arabic" w:hAnsi="Simplified Arabic" w:cs="Simplified Arabic" w:hint="cs"/>
          <w:b/>
          <w:bCs/>
          <w:sz w:val="24"/>
          <w:szCs w:val="24"/>
          <w:rtl/>
          <w:lang w:bidi="ar-JO"/>
        </w:rPr>
        <w:t>حسب المحافظة ل</w:t>
      </w:r>
      <w:r>
        <w:rPr>
          <w:rFonts w:ascii="Simplified Arabic" w:hAnsi="Simplified Arabic" w:cs="Simplified Arabic" w:hint="cs"/>
          <w:b/>
          <w:bCs/>
          <w:sz w:val="24"/>
          <w:szCs w:val="24"/>
          <w:rtl/>
          <w:lang w:bidi="ar-JO"/>
        </w:rPr>
        <w:t xml:space="preserve">لسنوات 2010 و2021 </w:t>
      </w:r>
    </w:p>
    <w:p w14:paraId="6DBF99D4" w14:textId="77777777" w:rsidR="00ED168E" w:rsidRDefault="00B961A1" w:rsidP="00F07830">
      <w:pPr>
        <w:bidi/>
        <w:spacing w:after="0" w:line="240" w:lineRule="auto"/>
        <w:jc w:val="center"/>
        <w:rPr>
          <w:rFonts w:ascii="Simplified Arabic" w:hAnsi="Simplified Arabic" w:cs="Simplified Arabic"/>
          <w:b/>
          <w:bCs/>
          <w:sz w:val="24"/>
          <w:szCs w:val="24"/>
          <w:rtl/>
          <w:lang w:bidi="ar-JO"/>
        </w:rPr>
      </w:pPr>
      <w:r>
        <w:rPr>
          <w:rFonts w:ascii="Simplified Arabic" w:hAnsi="Simplified Arabic" w:cs="Simplified Arabic"/>
          <w:b/>
          <w:bCs/>
          <w:noProof/>
          <w:sz w:val="24"/>
          <w:szCs w:val="24"/>
          <w:rtl/>
        </w:rPr>
        <w:drawing>
          <wp:inline distT="0" distB="0" distL="0" distR="0" wp14:anchorId="1345F782" wp14:editId="43AF2135">
            <wp:extent cx="6002655" cy="2453640"/>
            <wp:effectExtent l="95250" t="38100" r="36195" b="9906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9FF2802" w14:textId="77777777" w:rsidR="00F548B5" w:rsidRPr="00F44D72" w:rsidRDefault="00F548B5"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 xml:space="preserve">التعداد الزراعي - 2010، النتائج النهائية.  </w:t>
      </w:r>
      <w:r w:rsidRPr="00F44D72">
        <w:rPr>
          <w:rFonts w:ascii="Simplified Arabic" w:hAnsi="Simplified Arabic" w:cs="Simplified Arabic"/>
          <w:color w:val="000000" w:themeColor="text1"/>
          <w:sz w:val="20"/>
          <w:szCs w:val="20"/>
          <w:rtl/>
        </w:rPr>
        <w:t>رام االله – فلسطين.</w:t>
      </w:r>
    </w:p>
    <w:p w14:paraId="3CAEA3ED" w14:textId="77777777" w:rsidR="00F548B5" w:rsidRPr="00F44D72" w:rsidRDefault="00F548B5"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490EED">
        <w:rPr>
          <w:rFonts w:ascii="Simplified Arabic" w:hAnsi="Simplified Arabic" w:cs="Simplified Arabic"/>
          <w:color w:val="000000" w:themeColor="text1"/>
          <w:sz w:val="20"/>
          <w:szCs w:val="20"/>
          <w:rtl/>
        </w:rPr>
        <w:t>.  التعداد الزراعي - 2021، النتائج النهائية.</w:t>
      </w:r>
      <w:r w:rsidRPr="00F44D72">
        <w:rPr>
          <w:rFonts w:ascii="Simplified Arabic" w:hAnsi="Simplified Arabic" w:cs="Simplified Arabic"/>
          <w:color w:val="000000" w:themeColor="text1"/>
          <w:sz w:val="20"/>
          <w:szCs w:val="20"/>
          <w:rtl/>
        </w:rPr>
        <w:t xml:space="preserve">  رام الله – فلسطين.</w:t>
      </w:r>
    </w:p>
    <w:p w14:paraId="0A2FB853" w14:textId="77777777" w:rsidR="007319FE" w:rsidRDefault="007319FE">
      <w:pPr>
        <w:spacing w:after="0" w:line="240" w:lineRule="auto"/>
        <w:rPr>
          <w:rFonts w:ascii="Simplified Arabic" w:hAnsi="Simplified Arabic" w:cs="Simplified Arabic"/>
          <w:sz w:val="24"/>
          <w:szCs w:val="24"/>
          <w:rtl/>
        </w:rPr>
      </w:pPr>
      <w:r>
        <w:rPr>
          <w:rFonts w:ascii="Simplified Arabic" w:hAnsi="Simplified Arabic" w:cs="Simplified Arabic"/>
          <w:sz w:val="24"/>
          <w:szCs w:val="24"/>
          <w:rtl/>
        </w:rPr>
        <w:br w:type="page"/>
      </w:r>
    </w:p>
    <w:p w14:paraId="60E5D51E" w14:textId="0BA9BFCC" w:rsidR="00ED168E" w:rsidRPr="000952BA" w:rsidRDefault="00B961A1" w:rsidP="000952BA">
      <w:pPr>
        <w:bidi/>
        <w:spacing w:after="0"/>
        <w:jc w:val="both"/>
        <w:rPr>
          <w:rFonts w:ascii="Simplified Arabic" w:hAnsi="Simplified Arabic" w:cs="Simplified Arabic"/>
          <w:sz w:val="24"/>
          <w:szCs w:val="24"/>
          <w:rtl/>
        </w:rPr>
      </w:pPr>
      <w:r w:rsidRPr="000952BA">
        <w:rPr>
          <w:rFonts w:ascii="Simplified Arabic" w:hAnsi="Simplified Arabic" w:cs="Simplified Arabic" w:hint="cs"/>
          <w:sz w:val="24"/>
          <w:szCs w:val="24"/>
          <w:rtl/>
        </w:rPr>
        <w:lastRenderedPageBreak/>
        <w:t>ويعد التراجع زراعة القمح في فلسطين جزءاً من تراجع المساحات المزروعة بكافة المحاصيل الحقلية والعلفية منها، والسبب الأهم هو توجه ال</w:t>
      </w:r>
      <w:r w:rsidR="007E5516" w:rsidRPr="000952BA">
        <w:rPr>
          <w:rFonts w:ascii="Simplified Arabic" w:hAnsi="Simplified Arabic" w:cs="Simplified Arabic" w:hint="cs"/>
          <w:sz w:val="24"/>
          <w:szCs w:val="24"/>
          <w:rtl/>
        </w:rPr>
        <w:t>مزارعين للمحاصيل الأكثر عائداً ا</w:t>
      </w:r>
      <w:r w:rsidRPr="000952BA">
        <w:rPr>
          <w:rFonts w:ascii="Simplified Arabic" w:hAnsi="Simplified Arabic" w:cs="Simplified Arabic" w:hint="cs"/>
          <w:sz w:val="24"/>
          <w:szCs w:val="24"/>
          <w:rtl/>
        </w:rPr>
        <w:t>قتصادياً، والابتعاد عن المحاصيل التي تحجز الأرض لفترات طويلة وتحد من إمكانية زراعة الأرض بمحاصيل أخرى، فضلاً عن أن موسم الأمطار أصبح متقلباً في فلسطين مما يؤثر على نجاح زراعة المحاصيل العلفية بسبب تذبذب نسب الأمطار من عام لآخر، وعزوف بعض المزارعين عن زراعتها نظراً لتخوفهم من ضياع الموسم الزراعي الشتوي دون مردود إذا لم ينجح الموسم الزراعي،</w:t>
      </w:r>
      <w:r w:rsidRPr="000952BA">
        <w:rPr>
          <w:rFonts w:ascii="Simplified Arabic" w:hAnsi="Simplified Arabic" w:cs="Simplified Arabic"/>
          <w:color w:val="000000" w:themeColor="text1"/>
          <w:sz w:val="24"/>
          <w:szCs w:val="24"/>
          <w:rtl/>
        </w:rPr>
        <w:t xml:space="preserve"> </w:t>
      </w:r>
      <w:r w:rsidRPr="000952BA">
        <w:rPr>
          <w:rFonts w:ascii="Simplified Arabic" w:hAnsi="Simplified Arabic" w:cs="Simplified Arabic"/>
          <w:color w:val="000000" w:themeColor="text1"/>
          <w:sz w:val="24"/>
          <w:szCs w:val="24"/>
          <w:rtl/>
          <w:lang w:bidi="ar-JO"/>
        </w:rPr>
        <w:t>فب</w:t>
      </w:r>
      <w:r w:rsidRPr="000952BA">
        <w:rPr>
          <w:rFonts w:ascii="Simplified Arabic" w:hAnsi="Simplified Arabic" w:cs="Simplified Arabic"/>
          <w:color w:val="000000" w:themeColor="text1"/>
          <w:sz w:val="24"/>
          <w:szCs w:val="24"/>
          <w:rtl/>
        </w:rPr>
        <w:t>الرغم من أن زراعة القمح هي زراعة بعلية تعتمد على مياه الأمطار، فقد شهدت زراعته خلال السنوات العشر الأخيرة تراجعاً يعود إلى مجموعة من الأسباب تضاف إلى تذبذب الأمطار، وتتلخص هذه الأسباب في قلة الأرباح للدونم الواحد وهذا مرده إلى زيادة تكاليف الإنتاج وتدهور الأصناف المستخدمة، وقلة مقاومة الأصناف للآفات والأمراض</w:t>
      </w:r>
      <w:r w:rsidRPr="000952BA">
        <w:rPr>
          <w:rFonts w:ascii="Simplified Arabic" w:hAnsi="Simplified Arabic" w:cs="Simplified Arabic"/>
          <w:color w:val="000000" w:themeColor="text1"/>
          <w:sz w:val="24"/>
          <w:szCs w:val="24"/>
          <w:rtl/>
          <w:lang w:bidi="zh-CN"/>
        </w:rPr>
        <w:t xml:space="preserve">. </w:t>
      </w:r>
      <w:r w:rsidRPr="000952BA">
        <w:rPr>
          <w:rFonts w:ascii="Simplified Arabic" w:hAnsi="Simplified Arabic" w:cs="Simplified Arabic"/>
          <w:color w:val="000000" w:themeColor="text1"/>
          <w:sz w:val="24"/>
          <w:szCs w:val="24"/>
          <w:rtl/>
        </w:rPr>
        <w:t xml:space="preserve">أما باقي الأسباب فتتمثل في تفتت الملكية، والزحف العمراني ومصادرة الأرض، </w:t>
      </w:r>
      <w:r w:rsidRPr="000952BA">
        <w:rPr>
          <w:rFonts w:ascii="Simplified Arabic" w:hAnsi="Simplified Arabic" w:cs="Simplified Arabic" w:hint="cs"/>
          <w:color w:val="000000" w:themeColor="text1"/>
          <w:sz w:val="24"/>
          <w:szCs w:val="24"/>
          <w:rtl/>
          <w:lang w:bidi="ar-JO"/>
        </w:rPr>
        <w:t>و</w:t>
      </w:r>
      <w:r w:rsidRPr="000952BA">
        <w:rPr>
          <w:rFonts w:ascii="Simplified Arabic" w:hAnsi="Simplified Arabic" w:cs="Simplified Arabic"/>
          <w:color w:val="000000" w:themeColor="text1"/>
          <w:sz w:val="24"/>
          <w:szCs w:val="24"/>
          <w:rtl/>
        </w:rPr>
        <w:t>إتلاف الاحتلال لمساحات كبيرة من الأراضي الزراعية في منطقة الأغوار الشمالية، يستخدمها لغرض التدريبات والمناورات العسكرية</w:t>
      </w:r>
      <w:r w:rsidRPr="000952BA">
        <w:rPr>
          <w:rFonts w:ascii="Simplified Arabic" w:hAnsi="Simplified Arabic" w:cs="Simplified Arabic" w:hint="cs"/>
          <w:color w:val="000000" w:themeColor="text1"/>
          <w:sz w:val="24"/>
          <w:szCs w:val="24"/>
          <w:rtl/>
          <w:lang w:bidi="ar-JO"/>
        </w:rPr>
        <w:t xml:space="preserve"> (</w:t>
      </w:r>
      <w:r w:rsidRPr="000952BA">
        <w:rPr>
          <w:rFonts w:ascii="Simplified Arabic" w:hAnsi="Simplified Arabic" w:cs="Simplified Arabic"/>
          <w:color w:val="000000" w:themeColor="text1"/>
          <w:sz w:val="24"/>
          <w:szCs w:val="24"/>
          <w:rtl/>
        </w:rPr>
        <w:t>مدير</w:t>
      </w:r>
      <w:r w:rsidRPr="000952BA">
        <w:rPr>
          <w:rFonts w:ascii="Simplified Arabic" w:hAnsi="Simplified Arabic" w:cs="Simplified Arabic" w:hint="cs"/>
          <w:color w:val="000000" w:themeColor="text1"/>
          <w:sz w:val="24"/>
          <w:szCs w:val="24"/>
          <w:rtl/>
          <w:lang w:bidi="ar-JO"/>
        </w:rPr>
        <w:t>ية</w:t>
      </w:r>
      <w:r w:rsidRPr="000952BA">
        <w:rPr>
          <w:rFonts w:ascii="Simplified Arabic" w:hAnsi="Simplified Arabic" w:cs="Simplified Arabic"/>
          <w:color w:val="000000" w:themeColor="text1"/>
          <w:sz w:val="24"/>
          <w:szCs w:val="24"/>
          <w:rtl/>
        </w:rPr>
        <w:t xml:space="preserve"> زراعة طوباس</w:t>
      </w:r>
      <w:r w:rsidRPr="000952BA">
        <w:rPr>
          <w:rFonts w:ascii="Simplified Arabic" w:hAnsi="Simplified Arabic" w:cs="Simplified Arabic" w:hint="cs"/>
          <w:color w:val="000000" w:themeColor="text1"/>
          <w:sz w:val="24"/>
          <w:szCs w:val="24"/>
          <w:rtl/>
          <w:lang w:bidi="ar-JO"/>
        </w:rPr>
        <w:t>)</w:t>
      </w:r>
      <w:r w:rsidRPr="000952BA">
        <w:rPr>
          <w:rFonts w:ascii="Simplified Arabic" w:hAnsi="Simplified Arabic" w:cs="Simplified Arabic"/>
          <w:color w:val="000000" w:themeColor="text1"/>
          <w:sz w:val="24"/>
          <w:szCs w:val="24"/>
          <w:rtl/>
        </w:rPr>
        <w:t>، كما يعرقل الاحتلال دخول أصناف جديدة ذات إنتاجية عالية</w:t>
      </w:r>
      <w:r w:rsidRPr="000952BA">
        <w:rPr>
          <w:rFonts w:ascii="Simplified Arabic" w:hAnsi="Simplified Arabic" w:cs="Simplified Arabic"/>
          <w:color w:val="000000" w:themeColor="text1"/>
          <w:sz w:val="24"/>
          <w:szCs w:val="24"/>
          <w:rtl/>
          <w:lang w:bidi="ar-JO"/>
        </w:rPr>
        <w:t xml:space="preserve">، </w:t>
      </w:r>
      <w:r w:rsidRPr="000952BA">
        <w:rPr>
          <w:rFonts w:ascii="Simplified Arabic" w:hAnsi="Simplified Arabic" w:cs="Simplified Arabic"/>
          <w:color w:val="000000" w:themeColor="text1"/>
          <w:sz w:val="24"/>
          <w:szCs w:val="24"/>
          <w:rtl/>
        </w:rPr>
        <w:t>ويضاف إلى أسباب التراجع، التغيير الحاصل في النمط الزراعي وتحويل الأراضي الحقلية إلى أراضي بستنة، وضعف الإرشاد الزراعي والبحث العلمي وعدم اتباع الدورات الزراعية المناسبة</w:t>
      </w:r>
      <w:r w:rsidRPr="000952BA">
        <w:rPr>
          <w:rFonts w:ascii="Simplified Arabic" w:hAnsi="Simplified Arabic" w:cs="Simplified Arabic"/>
          <w:color w:val="000000" w:themeColor="text1"/>
          <w:sz w:val="24"/>
          <w:szCs w:val="24"/>
          <w:rtl/>
          <w:lang w:bidi="zh-CN"/>
        </w:rPr>
        <w:t>.</w:t>
      </w:r>
      <w:r w:rsidRPr="000952BA">
        <w:rPr>
          <w:rStyle w:val="FootnoteReference"/>
          <w:rFonts w:ascii="Simplified Arabic" w:hAnsi="Simplified Arabic" w:cs="Simplified Arabic"/>
          <w:color w:val="000000" w:themeColor="text1"/>
          <w:sz w:val="24"/>
          <w:szCs w:val="24"/>
          <w:rtl/>
          <w:lang w:bidi="zh-CN"/>
        </w:rPr>
        <w:footnoteReference w:id="15"/>
      </w:r>
    </w:p>
    <w:p w14:paraId="6C2DB923" w14:textId="77777777" w:rsidR="00ED168E" w:rsidRPr="000952BA" w:rsidRDefault="00ED168E" w:rsidP="000952BA">
      <w:pPr>
        <w:bidi/>
        <w:spacing w:after="0"/>
        <w:jc w:val="both"/>
        <w:rPr>
          <w:rFonts w:ascii="Simplified Arabic" w:hAnsi="Simplified Arabic" w:cs="Simplified Arabic"/>
          <w:sz w:val="18"/>
          <w:szCs w:val="18"/>
          <w:rtl/>
        </w:rPr>
      </w:pPr>
    </w:p>
    <w:p w14:paraId="31245A5E" w14:textId="327DA7E2" w:rsidR="00ED168E" w:rsidRPr="000952BA" w:rsidRDefault="00647E2A" w:rsidP="000952BA">
      <w:pPr>
        <w:bidi/>
        <w:spacing w:after="0"/>
        <w:jc w:val="both"/>
        <w:rPr>
          <w:rFonts w:ascii="Simplified Arabic" w:hAnsi="Simplified Arabic" w:cs="Simplified Arabic"/>
          <w:b/>
          <w:bCs/>
          <w:sz w:val="24"/>
          <w:szCs w:val="24"/>
          <w:rtl/>
        </w:rPr>
      </w:pPr>
      <w:r w:rsidRPr="000952BA">
        <w:rPr>
          <w:rFonts w:ascii="Simplified Arabic" w:hAnsi="Simplified Arabic" w:cs="Simplified Arabic" w:hint="cs"/>
          <w:b/>
          <w:bCs/>
          <w:sz w:val="24"/>
          <w:szCs w:val="24"/>
          <w:rtl/>
        </w:rPr>
        <w:t xml:space="preserve">واقع زراعة </w:t>
      </w:r>
      <w:r w:rsidR="00B961A1" w:rsidRPr="000952BA">
        <w:rPr>
          <w:rFonts w:ascii="Simplified Arabic" w:hAnsi="Simplified Arabic" w:cs="Simplified Arabic" w:hint="cs"/>
          <w:b/>
          <w:bCs/>
          <w:sz w:val="24"/>
          <w:szCs w:val="24"/>
          <w:rtl/>
        </w:rPr>
        <w:t>محصول الشعير</w:t>
      </w:r>
      <w:r w:rsidRPr="000952BA">
        <w:rPr>
          <w:rFonts w:ascii="Simplified Arabic" w:hAnsi="Simplified Arabic" w:cs="Simplified Arabic" w:hint="cs"/>
          <w:b/>
          <w:bCs/>
          <w:sz w:val="24"/>
          <w:szCs w:val="24"/>
          <w:rtl/>
        </w:rPr>
        <w:t xml:space="preserve"> العلفي</w:t>
      </w:r>
      <w:r w:rsidR="00F47828" w:rsidRPr="000952BA">
        <w:rPr>
          <w:rFonts w:ascii="Simplified Arabic" w:hAnsi="Simplified Arabic" w:cs="Simplified Arabic" w:hint="cs"/>
          <w:b/>
          <w:bCs/>
          <w:sz w:val="24"/>
          <w:szCs w:val="24"/>
          <w:rtl/>
        </w:rPr>
        <w:t xml:space="preserve"> والتغيرات التي حدثت عليه</w:t>
      </w:r>
    </w:p>
    <w:p w14:paraId="5AAB9C4B" w14:textId="04F40FB4" w:rsidR="00ED168E" w:rsidRPr="000952BA" w:rsidRDefault="00B961A1" w:rsidP="000952BA">
      <w:pPr>
        <w:bidi/>
        <w:spacing w:after="0"/>
        <w:jc w:val="both"/>
        <w:rPr>
          <w:rFonts w:ascii="Simplified Arabic" w:hAnsi="Simplified Arabic" w:cs="Simplified Arabic"/>
          <w:b/>
          <w:bCs/>
          <w:sz w:val="24"/>
          <w:szCs w:val="24"/>
          <w:rtl/>
        </w:rPr>
      </w:pPr>
      <w:r w:rsidRPr="000952BA">
        <w:rPr>
          <w:rFonts w:ascii="Simplified Arabic" w:hAnsi="Simplified Arabic" w:cs="Simplified Arabic"/>
          <w:sz w:val="24"/>
          <w:szCs w:val="24"/>
          <w:rtl/>
        </w:rPr>
        <w:t>يعتبر الشعير من المحاصيل الشتوية، حيث يزرع في معظم المناطق المعتدلة، ويتحمل ظروف الجفاف أكثر من القمح؛ إذ تنجح زراعته في الأراضي التي يبلغ معدل سقوط الأمطار فيها من 250</w:t>
      </w:r>
      <w:r w:rsidR="006E0F3A" w:rsidRPr="000952BA">
        <w:rPr>
          <w:rFonts w:ascii="Simplified Arabic" w:hAnsi="Simplified Arabic" w:cs="Simplified Arabic" w:hint="cs"/>
          <w:sz w:val="24"/>
          <w:szCs w:val="24"/>
          <w:rtl/>
        </w:rPr>
        <w:t>-300</w:t>
      </w:r>
      <w:r w:rsidRPr="000952BA">
        <w:rPr>
          <w:rFonts w:ascii="Simplified Arabic" w:hAnsi="Simplified Arabic" w:cs="Simplified Arabic"/>
          <w:sz w:val="24"/>
          <w:szCs w:val="24"/>
          <w:rtl/>
        </w:rPr>
        <w:t xml:space="preserve"> ملم سنوياً.  وأفضل ما يلائم الشعير هو الأراضي المتوسطة القوام وجيدة الصرف، وتنجح زراعته في التربة الخفيفة، بشرط توافر الاحتياجات المائية</w:t>
      </w:r>
      <w:r w:rsidRPr="000952BA">
        <w:rPr>
          <w:rFonts w:ascii="Simplified Arabic" w:hAnsi="Simplified Arabic" w:cs="Simplified Arabic"/>
          <w:sz w:val="24"/>
          <w:szCs w:val="24"/>
        </w:rPr>
        <w:t>.</w:t>
      </w:r>
      <w:r w:rsidRPr="000952BA">
        <w:rPr>
          <w:rFonts w:ascii="Simplified Arabic" w:hAnsi="Simplified Arabic" w:cs="Simplified Arabic"/>
          <w:sz w:val="24"/>
          <w:szCs w:val="24"/>
          <w:rtl/>
        </w:rPr>
        <w:t xml:space="preserve">  تتمثل أهمية الشعير في استعماله في الأعلاف الحيوانية على نطاق واسع، كغذاء حيوي مركز في حالة استعمال حبوبًا، أو رعيه أخضر، وتحتوي حبوب الشعير على </w:t>
      </w:r>
      <w:r w:rsidRPr="000952BA">
        <w:rPr>
          <w:rFonts w:ascii="Simplified Arabic" w:hAnsi="Simplified Arabic" w:cs="Simplified Arabic"/>
          <w:sz w:val="24"/>
          <w:szCs w:val="24"/>
        </w:rPr>
        <w:t>65.0</w:t>
      </w:r>
      <w:r w:rsidRPr="000952BA">
        <w:rPr>
          <w:rFonts w:ascii="Simplified Arabic" w:hAnsi="Simplified Arabic" w:cs="Simplified Arabic"/>
          <w:sz w:val="24"/>
          <w:szCs w:val="24"/>
          <w:rtl/>
        </w:rPr>
        <w:t xml:space="preserve">% كربوهيدرات، </w:t>
      </w:r>
      <w:r w:rsidRPr="000952BA">
        <w:rPr>
          <w:rFonts w:ascii="Simplified Arabic" w:hAnsi="Simplified Arabic" w:cs="Simplified Arabic"/>
          <w:sz w:val="24"/>
          <w:szCs w:val="24"/>
        </w:rPr>
        <w:t>12.0</w:t>
      </w:r>
      <w:r w:rsidRPr="000952BA">
        <w:rPr>
          <w:rFonts w:ascii="Simplified Arabic" w:hAnsi="Simplified Arabic" w:cs="Simplified Arabic"/>
          <w:sz w:val="24"/>
          <w:szCs w:val="24"/>
          <w:rtl/>
        </w:rPr>
        <w:t xml:space="preserve">% بروتين، </w:t>
      </w:r>
      <w:r w:rsidRPr="000952BA">
        <w:rPr>
          <w:rFonts w:ascii="Simplified Arabic" w:hAnsi="Simplified Arabic" w:cs="Simplified Arabic"/>
          <w:sz w:val="24"/>
          <w:szCs w:val="24"/>
        </w:rPr>
        <w:t>11.0</w:t>
      </w:r>
      <w:r w:rsidRPr="000952BA">
        <w:rPr>
          <w:rFonts w:ascii="Simplified Arabic" w:hAnsi="Simplified Arabic" w:cs="Simplified Arabic"/>
          <w:sz w:val="24"/>
          <w:szCs w:val="24"/>
          <w:rtl/>
        </w:rPr>
        <w:t xml:space="preserve">% ماء، </w:t>
      </w:r>
      <w:r w:rsidRPr="000952BA">
        <w:rPr>
          <w:rFonts w:ascii="Simplified Arabic" w:hAnsi="Simplified Arabic" w:cs="Simplified Arabic"/>
          <w:sz w:val="24"/>
          <w:szCs w:val="24"/>
        </w:rPr>
        <w:t>2.0</w:t>
      </w:r>
      <w:r w:rsidRPr="000952BA">
        <w:rPr>
          <w:rFonts w:ascii="Simplified Arabic" w:hAnsi="Simplified Arabic" w:cs="Simplified Arabic"/>
          <w:sz w:val="24"/>
          <w:szCs w:val="24"/>
          <w:rtl/>
        </w:rPr>
        <w:t xml:space="preserve">% دهون، </w:t>
      </w:r>
      <w:r w:rsidRPr="000952BA">
        <w:rPr>
          <w:rFonts w:ascii="Simplified Arabic" w:hAnsi="Simplified Arabic" w:cs="Simplified Arabic"/>
          <w:sz w:val="24"/>
          <w:szCs w:val="24"/>
        </w:rPr>
        <w:t>6.0</w:t>
      </w:r>
      <w:r w:rsidRPr="000952BA">
        <w:rPr>
          <w:rFonts w:ascii="Simplified Arabic" w:hAnsi="Simplified Arabic" w:cs="Simplified Arabic"/>
          <w:sz w:val="24"/>
          <w:szCs w:val="24"/>
          <w:rtl/>
        </w:rPr>
        <w:t>% ألياف</w:t>
      </w:r>
      <w:r w:rsidRPr="000952BA">
        <w:rPr>
          <w:rFonts w:ascii="Simplified Arabic" w:hAnsi="Simplified Arabic" w:cs="Simplified Arabic"/>
          <w:sz w:val="24"/>
          <w:szCs w:val="24"/>
        </w:rPr>
        <w:t>.</w:t>
      </w:r>
      <w:r w:rsidRPr="000952BA">
        <w:rPr>
          <w:rStyle w:val="FootnoteReference"/>
          <w:rFonts w:ascii="Simplified Arabic" w:hAnsi="Simplified Arabic" w:cs="Simplified Arabic"/>
          <w:sz w:val="24"/>
          <w:szCs w:val="24"/>
        </w:rPr>
        <w:footnoteReference w:id="16"/>
      </w:r>
      <w:r w:rsidRPr="000952BA">
        <w:rPr>
          <w:rFonts w:ascii="Simplified Arabic" w:hAnsi="Simplified Arabic" w:cs="Simplified Arabic" w:hint="cs"/>
          <w:b/>
          <w:bCs/>
          <w:sz w:val="24"/>
          <w:szCs w:val="24"/>
          <w:rtl/>
        </w:rPr>
        <w:t xml:space="preserve"> </w:t>
      </w:r>
    </w:p>
    <w:p w14:paraId="0497C26A" w14:textId="77777777" w:rsidR="00ED168E" w:rsidRPr="000952BA" w:rsidRDefault="00ED168E" w:rsidP="000952BA">
      <w:pPr>
        <w:bidi/>
        <w:spacing w:after="0"/>
        <w:jc w:val="both"/>
        <w:rPr>
          <w:rFonts w:ascii="Simplified Arabic" w:hAnsi="Simplified Arabic" w:cs="Simplified Arabic"/>
          <w:b/>
          <w:bCs/>
          <w:sz w:val="18"/>
          <w:szCs w:val="18"/>
          <w:rtl/>
        </w:rPr>
      </w:pPr>
    </w:p>
    <w:p w14:paraId="4D0A15D4" w14:textId="359FD6D8" w:rsidR="00ED168E" w:rsidRDefault="00B961A1" w:rsidP="000952BA">
      <w:pPr>
        <w:bidi/>
        <w:spacing w:after="0"/>
        <w:jc w:val="both"/>
        <w:rPr>
          <w:rFonts w:ascii="Simplified Arabic" w:hAnsi="Simplified Arabic" w:cs="Simplified Arabic"/>
          <w:b/>
          <w:bCs/>
          <w:sz w:val="24"/>
          <w:szCs w:val="24"/>
          <w:rtl/>
        </w:rPr>
      </w:pPr>
      <w:r w:rsidRPr="000952BA">
        <w:rPr>
          <w:rFonts w:ascii="Simplified Arabic" w:hAnsi="Simplified Arabic" w:cs="Simplified Arabic"/>
          <w:sz w:val="24"/>
          <w:szCs w:val="24"/>
          <w:rtl/>
        </w:rPr>
        <w:t>يزرع الشعير في دورة زراعية ثنائية أو ثلاثية، وأفضل دورة لزراعة الشعير مع البقوليات العلفية، وخصوصاً إذا زرعت البقوليات العلفية لأغراض الرعي المباشر أو الحش الأخضر، كما يمكن أن يزرع الشعير مبكرًا في الخريف قبل سقوط الأمطار(عفير)، وغالباً ما يزرع في تشرين الأول؛ وأحياناً في تشرين الثاني، حسب ظروف المزرعة والمزارع، وموعد سقوط الأمطار</w:t>
      </w:r>
      <w:r w:rsidRPr="000952BA">
        <w:rPr>
          <w:rFonts w:ascii="Simplified Arabic" w:hAnsi="Simplified Arabic" w:cs="Simplified Arabic"/>
          <w:sz w:val="24"/>
          <w:szCs w:val="24"/>
        </w:rPr>
        <w:t>.</w:t>
      </w:r>
      <w:r w:rsidRPr="000952BA">
        <w:rPr>
          <w:rFonts w:ascii="Simplified Arabic" w:hAnsi="Simplified Arabic" w:cs="Simplified Arabic"/>
          <w:sz w:val="24"/>
          <w:szCs w:val="24"/>
          <w:rtl/>
        </w:rPr>
        <w:t xml:space="preserve">  تنبت بادرات الشعير بسرعة إذا سقيت بماء الأمطار أو مياه الري، ولا يحتاج نبات الشعير إلى الكثير من عمليات الخدمة؛ إذ يكفي فيها التسميد، والقضاء على الأعشاب بمكافحتها يدويًا، أو برشها بالمبيدات الزراعية</w:t>
      </w:r>
      <w:r w:rsidRPr="000952BA">
        <w:rPr>
          <w:rFonts w:ascii="Simplified Arabic" w:hAnsi="Simplified Arabic" w:cs="Simplified Arabic"/>
          <w:sz w:val="24"/>
          <w:szCs w:val="24"/>
        </w:rPr>
        <w:t>.</w:t>
      </w:r>
    </w:p>
    <w:p w14:paraId="5001E3CD" w14:textId="77777777" w:rsidR="007319FE" w:rsidRPr="000952BA" w:rsidRDefault="007319FE" w:rsidP="007319FE">
      <w:pPr>
        <w:bidi/>
        <w:spacing w:after="0"/>
        <w:jc w:val="both"/>
        <w:rPr>
          <w:rFonts w:ascii="Simplified Arabic" w:hAnsi="Simplified Arabic" w:cs="Simplified Arabic"/>
          <w:b/>
          <w:bCs/>
          <w:sz w:val="24"/>
          <w:szCs w:val="24"/>
          <w:rtl/>
        </w:rPr>
      </w:pPr>
    </w:p>
    <w:p w14:paraId="16F43E22" w14:textId="77777777" w:rsidR="00ED168E" w:rsidRPr="000952BA" w:rsidRDefault="00ED168E" w:rsidP="000952BA">
      <w:pPr>
        <w:bidi/>
        <w:spacing w:after="0"/>
        <w:jc w:val="both"/>
        <w:rPr>
          <w:rFonts w:ascii="Simplified Arabic" w:hAnsi="Simplified Arabic" w:cs="Simplified Arabic"/>
          <w:sz w:val="18"/>
          <w:szCs w:val="18"/>
          <w:rtl/>
        </w:rPr>
      </w:pPr>
    </w:p>
    <w:p w14:paraId="347B5E37" w14:textId="230F92C2" w:rsidR="00ED168E" w:rsidRPr="000952BA" w:rsidRDefault="00B961A1" w:rsidP="000952BA">
      <w:pPr>
        <w:bidi/>
        <w:spacing w:after="0"/>
        <w:jc w:val="both"/>
        <w:rPr>
          <w:rFonts w:ascii="Simplified Arabic" w:eastAsia="SimSun" w:hAnsi="Simplified Arabic" w:cs="Simplified Arabic"/>
          <w:sz w:val="24"/>
          <w:szCs w:val="24"/>
          <w:rtl/>
        </w:rPr>
      </w:pPr>
      <w:r w:rsidRPr="000952BA">
        <w:rPr>
          <w:rFonts w:ascii="Simplified Arabic" w:hAnsi="Simplified Arabic" w:cs="Simplified Arabic"/>
          <w:sz w:val="24"/>
          <w:szCs w:val="24"/>
          <w:rtl/>
        </w:rPr>
        <w:lastRenderedPageBreak/>
        <w:t xml:space="preserve">تبلغ غلة الشعير 125 كغم للدونم الواحد حسب المنطقة، وفي المناطق المروية، قد يصل الإنتاج إلى 300-500 كغم/ دونم. </w:t>
      </w:r>
      <w:r w:rsidR="006E0F3A" w:rsidRPr="000952BA">
        <w:rPr>
          <w:rFonts w:ascii="Simplified Arabic" w:hAnsi="Simplified Arabic" w:cs="Simplified Arabic" w:hint="cs"/>
          <w:sz w:val="24"/>
          <w:szCs w:val="24"/>
          <w:rtl/>
        </w:rPr>
        <w:t xml:space="preserve"> </w:t>
      </w:r>
      <w:r w:rsidRPr="000952BA">
        <w:rPr>
          <w:rFonts w:ascii="Simplified Arabic" w:hAnsi="Simplified Arabic" w:cs="Simplified Arabic"/>
          <w:sz w:val="24"/>
          <w:szCs w:val="24"/>
          <w:rtl/>
        </w:rPr>
        <w:t xml:space="preserve">وهذه الكمية تعتمد على الصنف ومدى العناية بالمحصول، واتباع وسائل الإنتاج الحديثة.  يحصد محصول الشعير في شهر أيار في السهول والمرتفعات، يدويًا أو باستخدام الحصادة، إذا كانت الأرض مستوية والشعير طويلاً، وبعدها يدرس بواسطة الدرَّاسات، ويخزن في أكياس أو في مستودعات. </w:t>
      </w:r>
      <w:r w:rsidR="006E0F3A" w:rsidRPr="000952BA">
        <w:rPr>
          <w:rFonts w:ascii="Simplified Arabic" w:hAnsi="Simplified Arabic" w:cs="Simplified Arabic" w:hint="cs"/>
          <w:sz w:val="24"/>
          <w:szCs w:val="24"/>
          <w:rtl/>
        </w:rPr>
        <w:t xml:space="preserve"> </w:t>
      </w:r>
      <w:r w:rsidRPr="000952BA">
        <w:rPr>
          <w:rFonts w:ascii="Simplified Arabic" w:hAnsi="Simplified Arabic" w:cs="Simplified Arabic"/>
          <w:sz w:val="24"/>
          <w:szCs w:val="24"/>
          <w:rtl/>
        </w:rPr>
        <w:t>ويجب العناية بظروف تخزين الشعير، من أجل تلافي مهاجمته من الآفات، وتلفه بسبب الرطوبة</w:t>
      </w:r>
      <w:r w:rsidRPr="000952BA">
        <w:rPr>
          <w:rFonts w:ascii="Simplified Arabic" w:hAnsi="Simplified Arabic" w:cs="Simplified Arabic"/>
          <w:sz w:val="24"/>
          <w:szCs w:val="24"/>
        </w:rPr>
        <w:t>.</w:t>
      </w:r>
      <w:r w:rsidRPr="000952BA">
        <w:rPr>
          <w:rFonts w:ascii="Simplified Arabic" w:hAnsi="Simplified Arabic" w:cs="Simplified Arabic"/>
          <w:sz w:val="24"/>
          <w:szCs w:val="24"/>
          <w:rtl/>
        </w:rPr>
        <w:t xml:space="preserve">  أهم الأصناف الشائعة: البلدي، نعومي 531، روت، معاليت.</w:t>
      </w:r>
      <w:r w:rsidRPr="000952BA">
        <w:rPr>
          <w:rStyle w:val="FootnoteReference"/>
          <w:rFonts w:ascii="Simplified Arabic" w:hAnsi="Simplified Arabic" w:cs="Simplified Arabic"/>
          <w:sz w:val="24"/>
          <w:szCs w:val="24"/>
          <w:rtl/>
        </w:rPr>
        <w:footnoteReference w:id="17"/>
      </w:r>
      <w:r w:rsidRPr="000952BA">
        <w:rPr>
          <w:rFonts w:ascii="Simplified Arabic" w:hAnsi="Simplified Arabic" w:cs="Simplified Arabic" w:hint="cs"/>
          <w:sz w:val="24"/>
          <w:szCs w:val="24"/>
          <w:rtl/>
        </w:rPr>
        <w:t xml:space="preserve"> </w:t>
      </w:r>
      <w:r w:rsidRPr="000952BA">
        <w:rPr>
          <w:rFonts w:ascii="Simplified Arabic" w:eastAsia="SimSun" w:hAnsi="Simplified Arabic" w:cs="Simplified Arabic" w:hint="cs"/>
          <w:sz w:val="24"/>
          <w:szCs w:val="24"/>
          <w:rtl/>
        </w:rPr>
        <w:t xml:space="preserve">يستخدم الشعير بشكل رئيس كغذاء للحيوانات العشبية، ويقدم لها كجزء من العلائق الغذائية مخلوطاً مع أنواع أخرى كالتبن أو النخالة أو غيرها، كما أنه يستخدم على نطاق ضيق من قبل الإنسان في بعض أنواع المخبوزات أو في صناعة المشروبات، ولكن الاهمية الكبرى لهذا المحصول على مستوى </w:t>
      </w:r>
      <w:r w:rsidRPr="000952BA">
        <w:rPr>
          <w:rFonts w:ascii="Simplified Arabic" w:eastAsia="SimSun" w:hAnsi="Simplified Arabic" w:cs="Simplified Arabic"/>
          <w:color w:val="000000" w:themeColor="text1"/>
          <w:sz w:val="24"/>
          <w:szCs w:val="24"/>
          <w:rtl/>
        </w:rPr>
        <w:t xml:space="preserve">فلسطين </w:t>
      </w:r>
      <w:r w:rsidRPr="000952BA">
        <w:rPr>
          <w:rFonts w:ascii="Simplified Arabic" w:eastAsia="SimSun" w:hAnsi="Simplified Arabic" w:cs="Simplified Arabic" w:hint="cs"/>
          <w:sz w:val="24"/>
          <w:szCs w:val="24"/>
          <w:rtl/>
        </w:rPr>
        <w:t xml:space="preserve">أنه بعد غذاء للحيوانات كما أسلفنا، وما يزرع على مستوى </w:t>
      </w:r>
      <w:r w:rsidRPr="000952BA">
        <w:rPr>
          <w:rFonts w:ascii="Simplified Arabic" w:eastAsia="SimSun" w:hAnsi="Simplified Arabic" w:cs="Simplified Arabic"/>
          <w:color w:val="000000" w:themeColor="text1"/>
          <w:sz w:val="24"/>
          <w:szCs w:val="24"/>
          <w:rtl/>
        </w:rPr>
        <w:t xml:space="preserve">فلسطين </w:t>
      </w:r>
      <w:r w:rsidRPr="000952BA">
        <w:rPr>
          <w:rFonts w:ascii="Simplified Arabic" w:eastAsia="SimSun" w:hAnsi="Simplified Arabic" w:cs="Simplified Arabic" w:hint="cs"/>
          <w:sz w:val="24"/>
          <w:szCs w:val="24"/>
          <w:rtl/>
        </w:rPr>
        <w:t xml:space="preserve">منه لا يكفي حاجة السوق المحلي، بالتالي يتم استيراده من عدة مصادر، بالتالي تكمن أهمية زيادة رقعة المساحات </w:t>
      </w:r>
      <w:r w:rsidR="007E5516" w:rsidRPr="000952BA">
        <w:rPr>
          <w:rFonts w:ascii="Simplified Arabic" w:eastAsia="SimSun" w:hAnsi="Simplified Arabic" w:cs="Simplified Arabic" w:hint="cs"/>
          <w:sz w:val="24"/>
          <w:szCs w:val="24"/>
          <w:rtl/>
        </w:rPr>
        <w:t>المزروعة</w:t>
      </w:r>
      <w:r w:rsidRPr="000952BA">
        <w:rPr>
          <w:rFonts w:ascii="Simplified Arabic" w:eastAsia="SimSun" w:hAnsi="Simplified Arabic" w:cs="Simplified Arabic" w:hint="cs"/>
          <w:sz w:val="24"/>
          <w:szCs w:val="24"/>
          <w:rtl/>
        </w:rPr>
        <w:t xml:space="preserve"> منح لكي يحل مكان المستورد، مما يخفض فاتورة الواردات، وبالتالي يكون الاعتماد الأكبر على الإنتاج المحلي. </w:t>
      </w:r>
      <w:r w:rsidR="00B00EBA" w:rsidRPr="000952BA">
        <w:rPr>
          <w:rFonts w:ascii="Simplified Arabic" w:eastAsia="SimSun" w:hAnsi="Simplified Arabic" w:cs="Simplified Arabic" w:hint="cs"/>
          <w:sz w:val="24"/>
          <w:szCs w:val="24"/>
          <w:rtl/>
        </w:rPr>
        <w:t xml:space="preserve"> </w:t>
      </w:r>
      <w:r w:rsidRPr="000952BA">
        <w:rPr>
          <w:rFonts w:ascii="Simplified Arabic" w:hAnsi="Simplified Arabic" w:cs="Simplified Arabic"/>
          <w:sz w:val="24"/>
          <w:szCs w:val="24"/>
          <w:rtl/>
        </w:rPr>
        <w:t xml:space="preserve">بلغت نسبة المساحات المزروعة بالشعير على مستوى فلسطين </w:t>
      </w:r>
      <w:r w:rsidRPr="000952BA">
        <w:rPr>
          <w:rFonts w:ascii="Simplified Arabic" w:hAnsi="Simplified Arabic" w:cs="Simplified Arabic" w:hint="cs"/>
          <w:sz w:val="24"/>
          <w:szCs w:val="24"/>
          <w:rtl/>
        </w:rPr>
        <w:t>29.6</w:t>
      </w:r>
      <w:r w:rsidRPr="000952BA">
        <w:rPr>
          <w:rFonts w:ascii="Simplified Arabic" w:hAnsi="Simplified Arabic" w:cs="Simplified Arabic"/>
          <w:sz w:val="24"/>
          <w:szCs w:val="24"/>
          <w:rtl/>
        </w:rPr>
        <w:t xml:space="preserve">% من مجمل المساحات المزروعة بالمحاصيل </w:t>
      </w:r>
      <w:r w:rsidRPr="000952BA">
        <w:rPr>
          <w:rFonts w:ascii="Simplified Arabic" w:hAnsi="Simplified Arabic" w:cs="Simplified Arabic" w:hint="cs"/>
          <w:sz w:val="24"/>
          <w:szCs w:val="24"/>
          <w:rtl/>
        </w:rPr>
        <w:t xml:space="preserve">العلفية في العام 2010، وتراجعت قليلاً في العام 2021 لتصبح 28.5%، </w:t>
      </w:r>
      <w:r w:rsidRPr="000952BA">
        <w:rPr>
          <w:rFonts w:ascii="Simplified Arabic" w:hAnsi="Simplified Arabic" w:cs="Simplified Arabic"/>
          <w:sz w:val="24"/>
          <w:szCs w:val="24"/>
          <w:rtl/>
        </w:rPr>
        <w:t xml:space="preserve">فيما بلغت نسبة المساحات المزروعة بمحصول الشعير على مستوى الضفة الغربية </w:t>
      </w:r>
      <w:r w:rsidRPr="000952BA">
        <w:rPr>
          <w:rFonts w:ascii="Simplified Arabic" w:hAnsi="Simplified Arabic" w:cs="Simplified Arabic" w:hint="cs"/>
          <w:sz w:val="24"/>
          <w:szCs w:val="24"/>
          <w:rtl/>
        </w:rPr>
        <w:t>30.6</w:t>
      </w:r>
      <w:r w:rsidRPr="000952BA">
        <w:rPr>
          <w:rFonts w:ascii="Simplified Arabic" w:hAnsi="Simplified Arabic" w:cs="Simplified Arabic"/>
          <w:sz w:val="24"/>
          <w:szCs w:val="24"/>
          <w:rtl/>
        </w:rPr>
        <w:t xml:space="preserve">% من مجمل المساحات المزروعة بالمحاصيل </w:t>
      </w:r>
      <w:r w:rsidRPr="000952BA">
        <w:rPr>
          <w:rFonts w:ascii="Simplified Arabic" w:hAnsi="Simplified Arabic" w:cs="Simplified Arabic" w:hint="cs"/>
          <w:sz w:val="24"/>
          <w:szCs w:val="24"/>
          <w:rtl/>
        </w:rPr>
        <w:t>العلفية</w:t>
      </w:r>
      <w:r w:rsidRPr="000952BA">
        <w:rPr>
          <w:rFonts w:ascii="Simplified Arabic" w:hAnsi="Simplified Arabic" w:cs="Simplified Arabic"/>
          <w:sz w:val="24"/>
          <w:szCs w:val="24"/>
          <w:rtl/>
        </w:rPr>
        <w:t xml:space="preserve"> في الضفة الغربية، </w:t>
      </w:r>
      <w:r w:rsidRPr="000952BA">
        <w:rPr>
          <w:rFonts w:ascii="Simplified Arabic" w:hAnsi="Simplified Arabic" w:cs="Simplified Arabic" w:hint="cs"/>
          <w:sz w:val="24"/>
          <w:szCs w:val="24"/>
          <w:rtl/>
        </w:rPr>
        <w:t>وتراجعت إلى 29.9%، و</w:t>
      </w:r>
      <w:r w:rsidRPr="000952BA">
        <w:rPr>
          <w:rFonts w:ascii="Simplified Arabic" w:hAnsi="Simplified Arabic" w:cs="Simplified Arabic"/>
          <w:sz w:val="24"/>
          <w:szCs w:val="24"/>
          <w:rtl/>
        </w:rPr>
        <w:t xml:space="preserve">في قطاع غزة </w:t>
      </w:r>
      <w:r w:rsidRPr="000952BA">
        <w:rPr>
          <w:rFonts w:ascii="Simplified Arabic" w:hAnsi="Simplified Arabic" w:cs="Simplified Arabic" w:hint="cs"/>
          <w:sz w:val="24"/>
          <w:szCs w:val="24"/>
          <w:rtl/>
        </w:rPr>
        <w:t>تراجعت ذات النسبة من 17.8</w:t>
      </w:r>
      <w:r w:rsidRPr="000952BA">
        <w:rPr>
          <w:rFonts w:ascii="Simplified Arabic" w:hAnsi="Simplified Arabic" w:cs="Simplified Arabic"/>
          <w:sz w:val="24"/>
          <w:szCs w:val="24"/>
          <w:rtl/>
        </w:rPr>
        <w:t>%</w:t>
      </w:r>
      <w:r w:rsidRPr="000952BA">
        <w:rPr>
          <w:rFonts w:ascii="Simplified Arabic" w:hAnsi="Simplified Arabic" w:cs="Simplified Arabic" w:hint="cs"/>
          <w:sz w:val="24"/>
          <w:szCs w:val="24"/>
          <w:rtl/>
        </w:rPr>
        <w:t xml:space="preserve"> إلى 13.4%، </w:t>
      </w:r>
      <w:r w:rsidRPr="000952BA">
        <w:rPr>
          <w:rFonts w:ascii="Simplified Arabic" w:eastAsia="SimSun" w:hAnsi="Simplified Arabic" w:cs="Simplified Arabic" w:hint="cs"/>
          <w:sz w:val="24"/>
          <w:szCs w:val="24"/>
          <w:rtl/>
        </w:rPr>
        <w:t xml:space="preserve">وكما لاحظنا على مستوى </w:t>
      </w:r>
      <w:r w:rsidRPr="000952BA">
        <w:rPr>
          <w:rFonts w:ascii="Simplified Arabic" w:eastAsia="SimSun" w:hAnsi="Simplified Arabic" w:cs="Simplified Arabic"/>
          <w:color w:val="000000" w:themeColor="text1"/>
          <w:sz w:val="24"/>
          <w:szCs w:val="24"/>
          <w:rtl/>
        </w:rPr>
        <w:t xml:space="preserve">فلسطين </w:t>
      </w:r>
      <w:r w:rsidRPr="000952BA">
        <w:rPr>
          <w:rFonts w:ascii="Simplified Arabic" w:eastAsia="SimSun" w:hAnsi="Simplified Arabic" w:cs="Simplified Arabic" w:hint="cs"/>
          <w:sz w:val="24"/>
          <w:szCs w:val="24"/>
          <w:rtl/>
        </w:rPr>
        <w:t>هناك تراجع في المساحات المزروعة بهذا المنتج.</w:t>
      </w:r>
    </w:p>
    <w:p w14:paraId="7BDA3400" w14:textId="77777777" w:rsidR="00ED168E" w:rsidRPr="000952BA" w:rsidRDefault="00ED168E" w:rsidP="000952BA">
      <w:pPr>
        <w:bidi/>
        <w:spacing w:after="0"/>
        <w:jc w:val="both"/>
        <w:rPr>
          <w:rFonts w:ascii="Simplified Arabic" w:eastAsia="SimSun" w:hAnsi="Simplified Arabic" w:cs="Simplified Arabic"/>
          <w:sz w:val="18"/>
          <w:szCs w:val="18"/>
          <w:rtl/>
        </w:rPr>
      </w:pPr>
    </w:p>
    <w:p w14:paraId="0F11D246" w14:textId="77777777" w:rsidR="000952BA" w:rsidRDefault="00647E2A" w:rsidP="000952BA">
      <w:pPr>
        <w:bidi/>
        <w:spacing w:after="0"/>
        <w:jc w:val="both"/>
        <w:rPr>
          <w:rFonts w:ascii="Simplified Arabic" w:hAnsi="Simplified Arabic" w:cs="Simplified Arabic"/>
          <w:sz w:val="24"/>
          <w:szCs w:val="24"/>
        </w:rPr>
      </w:pPr>
      <w:r w:rsidRPr="000952BA">
        <w:rPr>
          <w:rFonts w:ascii="Simplified Arabic" w:hAnsi="Simplified Arabic" w:cs="Simplified Arabic" w:hint="cs"/>
          <w:sz w:val="24"/>
          <w:szCs w:val="24"/>
          <w:rtl/>
        </w:rPr>
        <w:t>ت</w:t>
      </w:r>
      <w:r w:rsidR="00B961A1" w:rsidRPr="000952BA">
        <w:rPr>
          <w:rFonts w:ascii="Simplified Arabic" w:hAnsi="Simplified Arabic" w:cs="Simplified Arabic" w:hint="cs"/>
          <w:sz w:val="24"/>
          <w:szCs w:val="24"/>
          <w:rtl/>
        </w:rPr>
        <w:t>راجع</w:t>
      </w:r>
      <w:r w:rsidRPr="000952BA">
        <w:rPr>
          <w:rFonts w:ascii="Simplified Arabic" w:hAnsi="Simplified Arabic" w:cs="Simplified Arabic" w:hint="cs"/>
          <w:sz w:val="24"/>
          <w:szCs w:val="24"/>
          <w:rtl/>
        </w:rPr>
        <w:t>ت</w:t>
      </w:r>
      <w:r w:rsidR="00B961A1" w:rsidRPr="000952BA">
        <w:rPr>
          <w:rFonts w:ascii="Simplified Arabic" w:hAnsi="Simplified Arabic" w:cs="Simplified Arabic" w:hint="cs"/>
          <w:sz w:val="24"/>
          <w:szCs w:val="24"/>
          <w:rtl/>
        </w:rPr>
        <w:t xml:space="preserve"> المساحات المزروعة بمحصول الشعير العلفي على مستوى الضفة الغربية بين الأعوام 2010 و2021 </w:t>
      </w:r>
      <w:r w:rsidRPr="000952BA">
        <w:rPr>
          <w:rFonts w:ascii="Simplified Arabic" w:hAnsi="Simplified Arabic" w:cs="Simplified Arabic" w:hint="cs"/>
          <w:sz w:val="24"/>
          <w:szCs w:val="24"/>
          <w:rtl/>
        </w:rPr>
        <w:t>على مستوى</w:t>
      </w:r>
      <w:r w:rsidR="00B961A1" w:rsidRPr="000952BA">
        <w:rPr>
          <w:rFonts w:ascii="Simplified Arabic" w:hAnsi="Simplified Arabic" w:cs="Simplified Arabic" w:hint="cs"/>
          <w:sz w:val="24"/>
          <w:szCs w:val="24"/>
          <w:rtl/>
        </w:rPr>
        <w:t xml:space="preserve"> </w:t>
      </w:r>
      <w:r w:rsidRPr="000952BA">
        <w:rPr>
          <w:rFonts w:ascii="Simplified Arabic" w:hAnsi="Simplified Arabic" w:cs="Simplified Arabic" w:hint="cs"/>
          <w:sz w:val="24"/>
          <w:szCs w:val="24"/>
          <w:rtl/>
        </w:rPr>
        <w:t>خمسة</w:t>
      </w:r>
      <w:r w:rsidR="00B961A1" w:rsidRPr="000952BA">
        <w:rPr>
          <w:rFonts w:ascii="Simplified Arabic" w:hAnsi="Simplified Arabic" w:cs="Simplified Arabic" w:hint="cs"/>
          <w:sz w:val="24"/>
          <w:szCs w:val="24"/>
          <w:rtl/>
        </w:rPr>
        <w:t xml:space="preserve"> محافظات، وهي طولكرم ونابلس وقلقيلية والقدس والخليل، بينما زادت المساحات المزروعة بالشعير في 6 محافظات وهي جنين وطوباس وسلفيت ورام الله والبيرة وأريحا والأغوار وبيت لحم، أما في قطاع غزة فقد كان التراجع في كافة المحافظات. </w:t>
      </w:r>
      <w:r w:rsidR="00F47828" w:rsidRPr="000952BA">
        <w:rPr>
          <w:rFonts w:ascii="Simplified Arabic" w:hAnsi="Simplified Arabic" w:cs="Simplified Arabic" w:hint="cs"/>
          <w:sz w:val="24"/>
          <w:szCs w:val="24"/>
          <w:rtl/>
        </w:rPr>
        <w:t>(لاحظ شكل 10)</w:t>
      </w:r>
    </w:p>
    <w:p w14:paraId="0F84964B" w14:textId="77777777" w:rsidR="000952BA" w:rsidRDefault="000952BA" w:rsidP="000952BA">
      <w:pPr>
        <w:bidi/>
        <w:spacing w:after="0"/>
        <w:jc w:val="both"/>
        <w:rPr>
          <w:rFonts w:ascii="Simplified Arabic" w:hAnsi="Simplified Arabic" w:cs="Simplified Arabic"/>
          <w:sz w:val="24"/>
          <w:szCs w:val="24"/>
        </w:rPr>
      </w:pPr>
    </w:p>
    <w:p w14:paraId="7F82DC26" w14:textId="77777777" w:rsidR="000952BA" w:rsidRDefault="000952BA" w:rsidP="000952BA">
      <w:pPr>
        <w:bidi/>
        <w:spacing w:after="0"/>
        <w:jc w:val="both"/>
        <w:rPr>
          <w:rFonts w:ascii="Simplified Arabic" w:hAnsi="Simplified Arabic" w:cs="Simplified Arabic"/>
          <w:sz w:val="24"/>
          <w:szCs w:val="24"/>
        </w:rPr>
      </w:pPr>
    </w:p>
    <w:p w14:paraId="1277A69E" w14:textId="77777777" w:rsidR="000952BA" w:rsidRDefault="000952BA" w:rsidP="000952BA">
      <w:pPr>
        <w:bidi/>
        <w:spacing w:after="0"/>
        <w:jc w:val="both"/>
        <w:rPr>
          <w:rFonts w:ascii="Simplified Arabic" w:hAnsi="Simplified Arabic" w:cs="Simplified Arabic"/>
          <w:sz w:val="24"/>
          <w:szCs w:val="24"/>
        </w:rPr>
      </w:pPr>
    </w:p>
    <w:p w14:paraId="102F9601" w14:textId="77777777" w:rsidR="000952BA" w:rsidRDefault="000952BA" w:rsidP="000952BA">
      <w:pPr>
        <w:bidi/>
        <w:spacing w:after="0"/>
        <w:jc w:val="both"/>
        <w:rPr>
          <w:rFonts w:ascii="Simplified Arabic" w:hAnsi="Simplified Arabic" w:cs="Simplified Arabic"/>
          <w:sz w:val="24"/>
          <w:szCs w:val="24"/>
        </w:rPr>
      </w:pPr>
    </w:p>
    <w:p w14:paraId="17738CED" w14:textId="77777777" w:rsidR="000952BA" w:rsidRDefault="000952BA" w:rsidP="000952BA">
      <w:pPr>
        <w:bidi/>
        <w:spacing w:after="0"/>
        <w:jc w:val="both"/>
        <w:rPr>
          <w:rFonts w:ascii="Simplified Arabic" w:hAnsi="Simplified Arabic" w:cs="Simplified Arabic"/>
          <w:sz w:val="24"/>
          <w:szCs w:val="24"/>
        </w:rPr>
      </w:pPr>
    </w:p>
    <w:p w14:paraId="543E2E06" w14:textId="77777777" w:rsidR="000952BA" w:rsidRDefault="000952BA" w:rsidP="000952BA">
      <w:pPr>
        <w:bidi/>
        <w:spacing w:after="0"/>
        <w:jc w:val="both"/>
        <w:rPr>
          <w:rFonts w:ascii="Simplified Arabic" w:hAnsi="Simplified Arabic" w:cs="Simplified Arabic"/>
          <w:sz w:val="24"/>
          <w:szCs w:val="24"/>
        </w:rPr>
      </w:pPr>
    </w:p>
    <w:p w14:paraId="7D09E3E6" w14:textId="46F23092" w:rsidR="00ED168E" w:rsidRPr="000952BA" w:rsidRDefault="00B961A1" w:rsidP="000952BA">
      <w:pPr>
        <w:bidi/>
        <w:spacing w:after="0"/>
        <w:jc w:val="both"/>
        <w:rPr>
          <w:rFonts w:ascii="Simplified Arabic" w:hAnsi="Simplified Arabic" w:cs="Simplified Arabic"/>
          <w:sz w:val="24"/>
          <w:szCs w:val="24"/>
          <w:rtl/>
        </w:rPr>
      </w:pPr>
      <w:r w:rsidRPr="000952BA">
        <w:rPr>
          <w:rFonts w:ascii="Simplified Arabic" w:hAnsi="Simplified Arabic" w:cs="Simplified Arabic" w:hint="cs"/>
          <w:sz w:val="24"/>
          <w:szCs w:val="24"/>
          <w:rtl/>
        </w:rPr>
        <w:t xml:space="preserve"> </w:t>
      </w:r>
    </w:p>
    <w:p w14:paraId="5F6C4B88" w14:textId="77777777" w:rsidR="00647E2A" w:rsidRPr="00604A27" w:rsidRDefault="00647E2A" w:rsidP="00F07830">
      <w:pPr>
        <w:bidi/>
        <w:spacing w:after="0" w:line="240" w:lineRule="auto"/>
        <w:jc w:val="both"/>
        <w:rPr>
          <w:rFonts w:ascii="Simplified Arabic" w:hAnsi="Simplified Arabic" w:cs="Simplified Arabic"/>
          <w:sz w:val="20"/>
          <w:szCs w:val="20"/>
          <w:rtl/>
        </w:rPr>
      </w:pPr>
    </w:p>
    <w:p w14:paraId="39E41551" w14:textId="77777777" w:rsidR="00647E2A" w:rsidRDefault="00647E2A" w:rsidP="00F07830">
      <w:pPr>
        <w:bidi/>
        <w:spacing w:after="0" w:line="240" w:lineRule="auto"/>
        <w:jc w:val="center"/>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lastRenderedPageBreak/>
        <w:t xml:space="preserve">شكل (10): معدل التغير في المساحات المزروعة بمحصول الشعير العلفي حسب المحافظة بين السنوات 2010 و2021 </w:t>
      </w:r>
    </w:p>
    <w:p w14:paraId="278E5392" w14:textId="77777777" w:rsidR="00647E2A" w:rsidRDefault="00647E2A" w:rsidP="00F07830">
      <w:pPr>
        <w:bidi/>
        <w:spacing w:after="0" w:line="240" w:lineRule="auto"/>
        <w:rPr>
          <w:rFonts w:ascii="Simplified Arabic" w:eastAsia="SimSun" w:hAnsi="Simplified Arabic" w:cs="Simplified Arabic"/>
          <w:sz w:val="24"/>
          <w:szCs w:val="24"/>
          <w:rtl/>
          <w:lang w:bidi="ar-JO"/>
        </w:rPr>
      </w:pPr>
      <w:r>
        <w:rPr>
          <w:noProof/>
        </w:rPr>
        <w:drawing>
          <wp:inline distT="0" distB="0" distL="0" distR="0" wp14:anchorId="2FDBE2F8" wp14:editId="629CF4ED">
            <wp:extent cx="5971540" cy="3026969"/>
            <wp:effectExtent l="95250" t="38100" r="29210" b="9779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A28DCC9" w14:textId="77777777" w:rsidR="00647E2A" w:rsidRPr="00F44D72" w:rsidRDefault="00647E2A"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التعداد الزراعي - 2010، النتائج النهائية.</w:t>
      </w:r>
      <w:r w:rsidRPr="00F44D72">
        <w:rPr>
          <w:rFonts w:ascii="Simplified Arabic" w:hAnsi="Simplified Arabic" w:cs="Simplified Arabic"/>
          <w:color w:val="000000" w:themeColor="text1"/>
          <w:sz w:val="20"/>
          <w:szCs w:val="20"/>
          <w:rtl/>
        </w:rPr>
        <w:t xml:space="preserve">  رام االله – فلسطين.</w:t>
      </w:r>
    </w:p>
    <w:p w14:paraId="2CAACF35" w14:textId="77777777" w:rsidR="00647E2A" w:rsidRPr="00F44D72" w:rsidRDefault="00647E2A"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490EED">
        <w:rPr>
          <w:rFonts w:ascii="Simplified Arabic" w:hAnsi="Simplified Arabic" w:cs="Simplified Arabic"/>
          <w:color w:val="000000" w:themeColor="text1"/>
          <w:sz w:val="20"/>
          <w:szCs w:val="20"/>
          <w:rtl/>
        </w:rPr>
        <w:t>.  التعداد الزراعي - 2021، النتائج النهائية.</w:t>
      </w:r>
      <w:r w:rsidRPr="00F44D72">
        <w:rPr>
          <w:rFonts w:ascii="Simplified Arabic" w:hAnsi="Simplified Arabic" w:cs="Simplified Arabic"/>
          <w:color w:val="000000" w:themeColor="text1"/>
          <w:sz w:val="20"/>
          <w:szCs w:val="20"/>
          <w:rtl/>
        </w:rPr>
        <w:t xml:space="preserve">  رام الله – فلسطين.</w:t>
      </w:r>
    </w:p>
    <w:p w14:paraId="5AB8B3F1" w14:textId="77777777" w:rsidR="000952BA" w:rsidRDefault="000952BA" w:rsidP="00F07830">
      <w:pPr>
        <w:bidi/>
        <w:spacing w:after="0" w:line="240" w:lineRule="auto"/>
        <w:jc w:val="both"/>
        <w:rPr>
          <w:rFonts w:ascii="Simplified Arabic" w:hAnsi="Simplified Arabic" w:cs="Simplified Arabic"/>
          <w:sz w:val="28"/>
          <w:szCs w:val="28"/>
        </w:rPr>
      </w:pPr>
    </w:p>
    <w:p w14:paraId="5DC85615" w14:textId="707885FA" w:rsidR="00ED168E" w:rsidRPr="00AC13E7" w:rsidRDefault="00B961A1" w:rsidP="00AC13E7">
      <w:pPr>
        <w:bidi/>
        <w:spacing w:after="0"/>
        <w:jc w:val="both"/>
        <w:rPr>
          <w:rFonts w:ascii="Simplified Arabic" w:hAnsi="Simplified Arabic" w:cs="Simplified Arabic"/>
          <w:sz w:val="24"/>
          <w:szCs w:val="24"/>
          <w:rtl/>
        </w:rPr>
      </w:pPr>
      <w:r w:rsidRPr="00AC13E7">
        <w:rPr>
          <w:rFonts w:ascii="Simplified Arabic" w:hAnsi="Simplified Arabic" w:cs="Simplified Arabic"/>
          <w:sz w:val="24"/>
          <w:szCs w:val="24"/>
          <w:rtl/>
        </w:rPr>
        <w:t>ومع أن محصول الشعير غير مروي ويعتمد على مياه الأمطار، إلا أن هناك عدة أسباب أدت لتراجع المساحات المزروعة منه</w:t>
      </w:r>
      <w:r w:rsidR="000A579B" w:rsidRPr="00AC13E7">
        <w:rPr>
          <w:rFonts w:ascii="Simplified Arabic" w:hAnsi="Simplified Arabic" w:cs="Simplified Arabic"/>
          <w:sz w:val="24"/>
          <w:szCs w:val="24"/>
          <w:rtl/>
        </w:rPr>
        <w:t>ا</w:t>
      </w:r>
      <w:r w:rsidRPr="00AC13E7">
        <w:rPr>
          <w:rFonts w:ascii="Simplified Arabic" w:hAnsi="Simplified Arabic" w:cs="Simplified Arabic"/>
          <w:sz w:val="24"/>
          <w:szCs w:val="24"/>
          <w:rtl/>
        </w:rPr>
        <w:t xml:space="preserve"> </w:t>
      </w:r>
      <w:r w:rsidRPr="00AC13E7">
        <w:rPr>
          <w:rFonts w:ascii="Simplified Arabic" w:hAnsi="Simplified Arabic" w:cs="Simplified Arabic"/>
          <w:color w:val="000000"/>
          <w:sz w:val="24"/>
          <w:szCs w:val="24"/>
          <w:rtl/>
        </w:rPr>
        <w:t xml:space="preserve">تذبذب كميات الأمطار من موسم مطري </w:t>
      </w:r>
      <w:r w:rsidRPr="00AC13E7">
        <w:rPr>
          <w:rFonts w:ascii="Simplified Arabic" w:hAnsi="Simplified Arabic" w:cs="Simplified Arabic"/>
          <w:color w:val="000000"/>
          <w:sz w:val="24"/>
          <w:szCs w:val="24"/>
          <w:rtl/>
          <w:lang w:bidi="ar-JO"/>
        </w:rPr>
        <w:t>لآخر، و</w:t>
      </w:r>
      <w:r w:rsidRPr="00AC13E7">
        <w:rPr>
          <w:rFonts w:ascii="Simplified Arabic" w:hAnsi="Simplified Arabic" w:cs="Simplified Arabic"/>
          <w:color w:val="000000"/>
          <w:sz w:val="24"/>
          <w:szCs w:val="24"/>
          <w:rtl/>
        </w:rPr>
        <w:t xml:space="preserve">هبوب الرياح الحارة والجافة </w:t>
      </w:r>
      <w:r w:rsidRPr="00AC13E7">
        <w:rPr>
          <w:rFonts w:ascii="Simplified Arabic" w:hAnsi="Simplified Arabic" w:cs="Simplified Arabic"/>
          <w:color w:val="000000"/>
          <w:sz w:val="24"/>
          <w:szCs w:val="24"/>
          <w:rtl/>
          <w:lang w:bidi="zh-CN"/>
        </w:rPr>
        <w:t>(</w:t>
      </w:r>
      <w:r w:rsidRPr="00AC13E7">
        <w:rPr>
          <w:rFonts w:ascii="Simplified Arabic" w:hAnsi="Simplified Arabic" w:cs="Simplified Arabic"/>
          <w:color w:val="000000"/>
          <w:sz w:val="24"/>
          <w:szCs w:val="24"/>
          <w:rtl/>
        </w:rPr>
        <w:t>الخماسينية</w:t>
      </w:r>
      <w:r w:rsidRPr="00AC13E7">
        <w:rPr>
          <w:rFonts w:ascii="Simplified Arabic" w:hAnsi="Simplified Arabic" w:cs="Simplified Arabic"/>
          <w:color w:val="000000"/>
          <w:sz w:val="24"/>
          <w:szCs w:val="24"/>
          <w:rtl/>
          <w:lang w:bidi="zh-CN"/>
        </w:rPr>
        <w:t>)</w:t>
      </w:r>
      <w:r w:rsidRPr="00AC13E7">
        <w:rPr>
          <w:rFonts w:ascii="Simplified Arabic" w:hAnsi="Simplified Arabic" w:cs="Simplified Arabic"/>
          <w:color w:val="000000"/>
          <w:sz w:val="24"/>
          <w:szCs w:val="24"/>
          <w:rtl/>
        </w:rPr>
        <w:t>، خاصة في فترة الإزهار</w:t>
      </w:r>
      <w:r w:rsidRPr="00AC13E7">
        <w:rPr>
          <w:rFonts w:ascii="Simplified Arabic" w:hAnsi="Simplified Arabic" w:cs="Simplified Arabic"/>
          <w:color w:val="000000"/>
          <w:sz w:val="24"/>
          <w:szCs w:val="24"/>
          <w:rtl/>
          <w:lang w:bidi="ar-JO"/>
        </w:rPr>
        <w:t xml:space="preserve">، بالإضافة لعدم </w:t>
      </w:r>
      <w:r w:rsidRPr="00AC13E7">
        <w:rPr>
          <w:rFonts w:ascii="Simplified Arabic" w:hAnsi="Simplified Arabic" w:cs="Simplified Arabic"/>
          <w:color w:val="000000"/>
          <w:sz w:val="24"/>
          <w:szCs w:val="24"/>
          <w:rtl/>
        </w:rPr>
        <w:t>اهتمام المزارع باستخدام الأسمدة والمبيدات ومكافحة الأعشاب، وعدم الالتزام بالدورة الزراعية</w:t>
      </w:r>
      <w:r w:rsidRPr="00AC13E7">
        <w:rPr>
          <w:rFonts w:ascii="Simplified Arabic" w:hAnsi="Simplified Arabic" w:cs="Simplified Arabic"/>
          <w:color w:val="000000"/>
          <w:sz w:val="24"/>
          <w:szCs w:val="24"/>
          <w:rtl/>
          <w:lang w:bidi="ar-JO"/>
        </w:rPr>
        <w:t>، و</w:t>
      </w:r>
      <w:r w:rsidRPr="00AC13E7">
        <w:rPr>
          <w:rFonts w:ascii="Simplified Arabic" w:hAnsi="Simplified Arabic" w:cs="Simplified Arabic"/>
          <w:color w:val="000000"/>
          <w:sz w:val="24"/>
          <w:szCs w:val="24"/>
          <w:rtl/>
        </w:rPr>
        <w:t>عدم اهتمام المزارعين باستخدام المحاريث المناسبة</w:t>
      </w:r>
      <w:r w:rsidRPr="00AC13E7">
        <w:rPr>
          <w:rFonts w:ascii="Simplified Arabic" w:hAnsi="Simplified Arabic" w:cs="Simplified Arabic"/>
          <w:color w:val="333333"/>
          <w:sz w:val="24"/>
          <w:szCs w:val="24"/>
          <w:rtl/>
          <w:lang w:bidi="ar-JO"/>
        </w:rPr>
        <w:t xml:space="preserve">، </w:t>
      </w:r>
      <w:r w:rsidRPr="00AC13E7">
        <w:rPr>
          <w:rFonts w:ascii="Simplified Arabic" w:hAnsi="Simplified Arabic" w:cs="Simplified Arabic"/>
          <w:color w:val="000000"/>
          <w:sz w:val="24"/>
          <w:szCs w:val="24"/>
          <w:rtl/>
        </w:rPr>
        <w:t>وتدهور الأصناف والسلالات المتأقلمة مع الظروف البيئية المحلية</w:t>
      </w:r>
      <w:r w:rsidRPr="00AC13E7">
        <w:rPr>
          <w:rFonts w:ascii="Simplified Arabic" w:hAnsi="Simplified Arabic" w:cs="Simplified Arabic"/>
          <w:color w:val="000000"/>
          <w:sz w:val="24"/>
          <w:szCs w:val="24"/>
          <w:rtl/>
          <w:lang w:bidi="ar-JO"/>
        </w:rPr>
        <w:t>،</w:t>
      </w:r>
      <w:r w:rsidRPr="00AC13E7">
        <w:rPr>
          <w:rFonts w:ascii="Simplified Arabic" w:hAnsi="Simplified Arabic" w:cs="Simplified Arabic"/>
          <w:color w:val="333333"/>
          <w:sz w:val="24"/>
          <w:szCs w:val="24"/>
          <w:rtl/>
          <w:lang w:bidi="ar-JO"/>
        </w:rPr>
        <w:t xml:space="preserve"> يضاف لذلك </w:t>
      </w:r>
      <w:r w:rsidRPr="00AC13E7">
        <w:rPr>
          <w:rFonts w:ascii="Simplified Arabic" w:hAnsi="Simplified Arabic" w:cs="Simplified Arabic"/>
          <w:color w:val="000000"/>
          <w:sz w:val="24"/>
          <w:szCs w:val="24"/>
          <w:rtl/>
        </w:rPr>
        <w:t xml:space="preserve">اتجاه المزارعين على زراعة الأشجار على حساب المزروعات </w:t>
      </w:r>
      <w:r w:rsidRPr="00AC13E7">
        <w:rPr>
          <w:rFonts w:ascii="Simplified Arabic" w:hAnsi="Simplified Arabic" w:cs="Simplified Arabic"/>
          <w:color w:val="000000"/>
          <w:sz w:val="24"/>
          <w:szCs w:val="24"/>
          <w:rtl/>
          <w:lang w:bidi="ar-JO"/>
        </w:rPr>
        <w:t>العلفية، والتي منها الشعير.</w:t>
      </w:r>
      <w:r w:rsidRPr="00AC13E7">
        <w:rPr>
          <w:rFonts w:ascii="Simplified Arabic" w:hAnsi="Simplified Arabic" w:cs="Simplified Arabic"/>
          <w:sz w:val="24"/>
          <w:szCs w:val="24"/>
          <w:rtl/>
          <w:lang w:bidi="ar-JO"/>
        </w:rPr>
        <w:t xml:space="preserve">  </w:t>
      </w:r>
      <w:r w:rsidRPr="00AC13E7">
        <w:rPr>
          <w:rFonts w:ascii="Simplified Arabic" w:hAnsi="Simplified Arabic" w:cs="Simplified Arabic"/>
          <w:color w:val="000000"/>
          <w:sz w:val="24"/>
          <w:szCs w:val="24"/>
          <w:rtl/>
          <w:lang w:bidi="ar-JO"/>
        </w:rPr>
        <w:t xml:space="preserve">يضاف لذلك </w:t>
      </w:r>
      <w:r w:rsidRPr="00AC13E7">
        <w:rPr>
          <w:rFonts w:ascii="Simplified Arabic" w:hAnsi="Simplified Arabic" w:cs="Simplified Arabic"/>
          <w:color w:val="000000"/>
          <w:sz w:val="24"/>
          <w:szCs w:val="24"/>
          <w:rtl/>
        </w:rPr>
        <w:t>انخفاض العائد المادي؛ بسبب ارتفاع التكاليف وتدني نسبة الإنتاجية،</w:t>
      </w:r>
      <w:r w:rsidRPr="00AC13E7">
        <w:rPr>
          <w:rFonts w:ascii="Simplified Arabic" w:hAnsi="Simplified Arabic" w:cs="Simplified Arabic"/>
          <w:color w:val="000000"/>
          <w:sz w:val="24"/>
          <w:szCs w:val="24"/>
          <w:rtl/>
          <w:lang w:bidi="ar-JO"/>
        </w:rPr>
        <w:t xml:space="preserve"> كما أن</w:t>
      </w:r>
      <w:r w:rsidR="000A579B" w:rsidRPr="00AC13E7">
        <w:rPr>
          <w:rFonts w:ascii="Simplified Arabic" w:hAnsi="Simplified Arabic" w:cs="Simplified Arabic"/>
          <w:color w:val="000000"/>
          <w:sz w:val="24"/>
          <w:szCs w:val="24"/>
          <w:rtl/>
          <w:lang w:bidi="ar-JO"/>
        </w:rPr>
        <w:t xml:space="preserve"> </w:t>
      </w:r>
      <w:r w:rsidR="007E5516" w:rsidRPr="00AC13E7">
        <w:rPr>
          <w:rFonts w:ascii="Simplified Arabic" w:hAnsi="Simplified Arabic" w:cs="Simplified Arabic"/>
          <w:color w:val="000000"/>
          <w:sz w:val="24"/>
          <w:szCs w:val="24"/>
          <w:rtl/>
        </w:rPr>
        <w:t>تفتت</w:t>
      </w:r>
      <w:r w:rsidRPr="00AC13E7">
        <w:rPr>
          <w:rFonts w:ascii="Simplified Arabic" w:hAnsi="Simplified Arabic" w:cs="Simplified Arabic"/>
          <w:color w:val="000000"/>
          <w:sz w:val="24"/>
          <w:szCs w:val="24"/>
          <w:rtl/>
        </w:rPr>
        <w:t xml:space="preserve"> الملكيات</w:t>
      </w:r>
      <w:r w:rsidRPr="00AC13E7">
        <w:rPr>
          <w:rFonts w:ascii="Simplified Arabic" w:hAnsi="Simplified Arabic" w:cs="Simplified Arabic"/>
          <w:color w:val="333333"/>
          <w:sz w:val="24"/>
          <w:szCs w:val="24"/>
          <w:rtl/>
          <w:lang w:bidi="ar-JO"/>
        </w:rPr>
        <w:t xml:space="preserve"> و</w:t>
      </w:r>
      <w:r w:rsidRPr="00AC13E7">
        <w:rPr>
          <w:rFonts w:ascii="Simplified Arabic" w:hAnsi="Simplified Arabic" w:cs="Simplified Arabic"/>
          <w:color w:val="000000"/>
          <w:sz w:val="24"/>
          <w:szCs w:val="24"/>
          <w:rtl/>
        </w:rPr>
        <w:t>الزحف العمراني</w:t>
      </w:r>
      <w:r w:rsidRPr="00AC13E7">
        <w:rPr>
          <w:rFonts w:ascii="Simplified Arabic" w:hAnsi="Simplified Arabic" w:cs="Simplified Arabic"/>
          <w:color w:val="000000"/>
          <w:sz w:val="24"/>
          <w:szCs w:val="24"/>
          <w:rtl/>
          <w:lang w:bidi="ar-JO"/>
        </w:rPr>
        <w:t xml:space="preserve"> على حساب الأراضي الزراعية، و</w:t>
      </w:r>
      <w:r w:rsidRPr="00AC13E7">
        <w:rPr>
          <w:rFonts w:ascii="Simplified Arabic" w:hAnsi="Simplified Arabic" w:cs="Simplified Arabic"/>
          <w:color w:val="000000"/>
          <w:sz w:val="24"/>
          <w:szCs w:val="24"/>
          <w:rtl/>
        </w:rPr>
        <w:t>انتشار الخنازير</w:t>
      </w:r>
      <w:r w:rsidRPr="00AC13E7">
        <w:rPr>
          <w:rFonts w:ascii="Simplified Arabic" w:hAnsi="Simplified Arabic" w:cs="Simplified Arabic"/>
          <w:color w:val="000000"/>
          <w:sz w:val="24"/>
          <w:szCs w:val="24"/>
          <w:rtl/>
          <w:lang w:bidi="ar-JO"/>
        </w:rPr>
        <w:t xml:space="preserve"> البرية</w:t>
      </w:r>
      <w:r w:rsidRPr="00AC13E7">
        <w:rPr>
          <w:rFonts w:ascii="Simplified Arabic" w:hAnsi="Simplified Arabic" w:cs="Simplified Arabic"/>
          <w:color w:val="000000"/>
          <w:sz w:val="24"/>
          <w:szCs w:val="24"/>
          <w:rtl/>
        </w:rPr>
        <w:t xml:space="preserve"> التي تتلف المحاصيل</w:t>
      </w:r>
      <w:r w:rsidRPr="00AC13E7">
        <w:rPr>
          <w:rFonts w:ascii="Simplified Arabic" w:hAnsi="Simplified Arabic" w:cs="Simplified Arabic"/>
          <w:color w:val="333333"/>
          <w:sz w:val="24"/>
          <w:szCs w:val="24"/>
          <w:rtl/>
          <w:lang w:bidi="ar-JO"/>
        </w:rPr>
        <w:t>، و</w:t>
      </w:r>
      <w:r w:rsidRPr="00AC13E7">
        <w:rPr>
          <w:rFonts w:ascii="Simplified Arabic" w:hAnsi="Simplified Arabic" w:cs="Simplified Arabic"/>
          <w:color w:val="000000"/>
          <w:sz w:val="24"/>
          <w:szCs w:val="24"/>
          <w:rtl/>
        </w:rPr>
        <w:t>عزوف المزارعين عن الزراعة، والاتجاه نحو مجالات عمل أخرى، لا سيما العمل خلف الخط الأخضر</w:t>
      </w:r>
      <w:r w:rsidRPr="00AC13E7">
        <w:rPr>
          <w:rFonts w:ascii="Simplified Arabic" w:hAnsi="Simplified Arabic" w:cs="Simplified Arabic"/>
          <w:color w:val="000000"/>
          <w:sz w:val="24"/>
          <w:szCs w:val="24"/>
          <w:rtl/>
          <w:lang w:bidi="ar-JO"/>
        </w:rPr>
        <w:t>، كلها عوامل أدت لتراجع المساحات المزروعة بالمحاصيل العلفية ومنها الشعير.</w:t>
      </w:r>
      <w:r w:rsidRPr="00AC13E7">
        <w:rPr>
          <w:rStyle w:val="FootnoteReference"/>
          <w:rFonts w:ascii="Simplified Arabic" w:hAnsi="Simplified Arabic" w:cs="Simplified Arabic"/>
          <w:color w:val="000000"/>
          <w:sz w:val="24"/>
          <w:szCs w:val="24"/>
          <w:rtl/>
          <w:lang w:bidi="ar-JO"/>
        </w:rPr>
        <w:footnoteReference w:id="18"/>
      </w:r>
    </w:p>
    <w:p w14:paraId="1EAA3B57" w14:textId="77777777" w:rsidR="00ED168E" w:rsidRPr="00AC13E7" w:rsidRDefault="00ED168E" w:rsidP="00AC13E7">
      <w:pPr>
        <w:bidi/>
        <w:spacing w:after="0"/>
        <w:rPr>
          <w:rFonts w:ascii="Simplified Arabic" w:eastAsia="SimSun" w:hAnsi="Simplified Arabic" w:cs="Simplified Arabic"/>
          <w:b/>
          <w:bCs/>
          <w:sz w:val="24"/>
          <w:szCs w:val="24"/>
          <w:rtl/>
        </w:rPr>
      </w:pPr>
    </w:p>
    <w:p w14:paraId="03B330E1" w14:textId="404EA257" w:rsidR="00ED168E" w:rsidRPr="00AC13E7" w:rsidRDefault="00647E2A" w:rsidP="00AC13E7">
      <w:pPr>
        <w:bidi/>
        <w:spacing w:after="0"/>
        <w:rPr>
          <w:rFonts w:ascii="Simplified Arabic" w:eastAsia="SimSun" w:hAnsi="Simplified Arabic" w:cs="Simplified Arabic"/>
          <w:b/>
          <w:bCs/>
          <w:sz w:val="24"/>
          <w:szCs w:val="24"/>
          <w:rtl/>
        </w:rPr>
      </w:pPr>
      <w:r w:rsidRPr="00AC13E7">
        <w:rPr>
          <w:rFonts w:ascii="Simplified Arabic" w:eastAsia="SimSun" w:hAnsi="Simplified Arabic" w:cs="Simplified Arabic"/>
          <w:b/>
          <w:bCs/>
          <w:sz w:val="24"/>
          <w:szCs w:val="24"/>
          <w:rtl/>
        </w:rPr>
        <w:t>واقع زراعة</w:t>
      </w:r>
      <w:r w:rsidR="00B961A1" w:rsidRPr="00AC13E7">
        <w:rPr>
          <w:rFonts w:ascii="Simplified Arabic" w:eastAsia="SimSun" w:hAnsi="Simplified Arabic" w:cs="Simplified Arabic"/>
          <w:b/>
          <w:bCs/>
          <w:sz w:val="24"/>
          <w:szCs w:val="24"/>
          <w:rtl/>
        </w:rPr>
        <w:t xml:space="preserve"> محصول البيقيا</w:t>
      </w:r>
      <w:r w:rsidRPr="00AC13E7">
        <w:rPr>
          <w:rFonts w:ascii="Simplified Arabic" w:eastAsia="SimSun" w:hAnsi="Simplified Arabic" w:cs="Simplified Arabic"/>
          <w:b/>
          <w:bCs/>
          <w:sz w:val="24"/>
          <w:szCs w:val="24"/>
          <w:rtl/>
        </w:rPr>
        <w:t xml:space="preserve"> العلفي</w:t>
      </w:r>
      <w:r w:rsidR="00F47828" w:rsidRPr="00AC13E7">
        <w:rPr>
          <w:rFonts w:ascii="Simplified Arabic" w:eastAsia="SimSun" w:hAnsi="Simplified Arabic" w:cs="Simplified Arabic"/>
          <w:b/>
          <w:bCs/>
          <w:sz w:val="24"/>
          <w:szCs w:val="24"/>
          <w:rtl/>
        </w:rPr>
        <w:t xml:space="preserve"> </w:t>
      </w:r>
      <w:r w:rsidR="00F47828" w:rsidRPr="00AC13E7">
        <w:rPr>
          <w:rFonts w:ascii="Simplified Arabic" w:hAnsi="Simplified Arabic" w:cs="Simplified Arabic"/>
          <w:b/>
          <w:bCs/>
          <w:sz w:val="24"/>
          <w:szCs w:val="24"/>
          <w:rtl/>
        </w:rPr>
        <w:t>والتغيرات التي حدثت عليه</w:t>
      </w:r>
    </w:p>
    <w:p w14:paraId="07808CFE" w14:textId="50AFE11A" w:rsidR="00ED168E" w:rsidRPr="00AC13E7" w:rsidRDefault="00B961A1" w:rsidP="00AC13E7">
      <w:pPr>
        <w:bidi/>
        <w:spacing w:after="0"/>
        <w:ind w:left="48"/>
        <w:jc w:val="both"/>
        <w:rPr>
          <w:rFonts w:ascii="Simplified Arabic" w:hAnsi="Simplified Arabic" w:cs="Simplified Arabic"/>
          <w:color w:val="000000" w:themeColor="text1"/>
          <w:sz w:val="24"/>
          <w:szCs w:val="24"/>
          <w:shd w:val="clear" w:color="auto" w:fill="FFFFFF"/>
          <w:rtl/>
        </w:rPr>
      </w:pPr>
      <w:r w:rsidRPr="00AC13E7">
        <w:rPr>
          <w:rFonts w:ascii="Simplified Arabic" w:hAnsi="Simplified Arabic" w:cs="Simplified Arabic"/>
          <w:color w:val="000000" w:themeColor="text1"/>
          <w:sz w:val="24"/>
          <w:szCs w:val="24"/>
          <w:shd w:val="clear" w:color="auto" w:fill="FFFFFF"/>
          <w:rtl/>
        </w:rPr>
        <w:t xml:space="preserve">تسمى بهذا </w:t>
      </w:r>
      <w:r w:rsidR="007E5516" w:rsidRPr="00AC13E7">
        <w:rPr>
          <w:rFonts w:ascii="Simplified Arabic" w:hAnsi="Simplified Arabic" w:cs="Simplified Arabic"/>
          <w:color w:val="000000" w:themeColor="text1"/>
          <w:sz w:val="24"/>
          <w:szCs w:val="24"/>
          <w:shd w:val="clear" w:color="auto" w:fill="FFFFFF"/>
          <w:rtl/>
        </w:rPr>
        <w:t>الاسم</w:t>
      </w:r>
      <w:r w:rsidRPr="00AC13E7">
        <w:rPr>
          <w:rFonts w:ascii="Simplified Arabic" w:hAnsi="Simplified Arabic" w:cs="Simplified Arabic"/>
          <w:color w:val="000000" w:themeColor="text1"/>
          <w:sz w:val="24"/>
          <w:szCs w:val="24"/>
          <w:shd w:val="clear" w:color="auto" w:fill="FFFFFF"/>
          <w:rtl/>
        </w:rPr>
        <w:t xml:space="preserve"> في كل البلاد العربية، وفي اللغة التركية تسمى مردمك،</w:t>
      </w:r>
      <w:r w:rsidRPr="00AC13E7">
        <w:rPr>
          <w:rFonts w:ascii="Simplified Arabic" w:hAnsi="Simplified Arabic" w:cs="Simplified Arabic"/>
          <w:color w:val="000000" w:themeColor="text1"/>
          <w:sz w:val="24"/>
          <w:szCs w:val="24"/>
          <w:shd w:val="clear" w:color="auto" w:fill="FFFFFF"/>
          <w:rtl/>
          <w:lang w:bidi="ar-JO"/>
        </w:rPr>
        <w:t xml:space="preserve"> أما </w:t>
      </w:r>
      <w:r w:rsidRPr="00AC13E7">
        <w:rPr>
          <w:rFonts w:ascii="Simplified Arabic" w:hAnsi="Simplified Arabic" w:cs="Simplified Arabic"/>
          <w:color w:val="000000" w:themeColor="text1"/>
          <w:sz w:val="24"/>
          <w:szCs w:val="24"/>
          <w:shd w:val="clear" w:color="auto" w:fill="FFFFFF"/>
          <w:rtl/>
        </w:rPr>
        <w:t>‏بالفرنسية فتدعى (</w:t>
      </w:r>
      <w:r w:rsidRPr="00AC13E7">
        <w:rPr>
          <w:rFonts w:ascii="Simplified Arabic" w:hAnsi="Simplified Arabic" w:cs="Simplified Arabic"/>
          <w:color w:val="000000" w:themeColor="text1"/>
          <w:sz w:val="24"/>
          <w:szCs w:val="24"/>
          <w:shd w:val="clear" w:color="auto" w:fill="FFFFFF"/>
        </w:rPr>
        <w:t>Vece</w:t>
      </w:r>
      <w:r w:rsidRPr="00AC13E7">
        <w:rPr>
          <w:rFonts w:ascii="Simplified Arabic" w:hAnsi="Simplified Arabic" w:cs="Simplified Arabic"/>
          <w:color w:val="000000" w:themeColor="text1"/>
          <w:sz w:val="24"/>
          <w:szCs w:val="24"/>
          <w:shd w:val="clear" w:color="auto" w:fill="FFFFFF"/>
          <w:rtl/>
        </w:rPr>
        <w:t>) وتدعى (</w:t>
      </w:r>
      <w:r w:rsidRPr="00AC13E7">
        <w:rPr>
          <w:rFonts w:ascii="Simplified Arabic" w:hAnsi="Simplified Arabic" w:cs="Simplified Arabic"/>
          <w:color w:val="000000" w:themeColor="text1"/>
          <w:sz w:val="24"/>
          <w:szCs w:val="24"/>
          <w:shd w:val="clear" w:color="auto" w:fill="FFFFFF"/>
        </w:rPr>
        <w:t>Summer Vetche</w:t>
      </w:r>
      <w:r w:rsidRPr="00AC13E7">
        <w:rPr>
          <w:rFonts w:ascii="Simplified Arabic" w:hAnsi="Simplified Arabic" w:cs="Simplified Arabic"/>
          <w:color w:val="000000" w:themeColor="text1"/>
          <w:sz w:val="24"/>
          <w:szCs w:val="24"/>
          <w:shd w:val="clear" w:color="auto" w:fill="FFFFFF"/>
          <w:rtl/>
        </w:rPr>
        <w:t>‏) في اللغة الإنجليزية، و(</w:t>
      </w:r>
      <w:r w:rsidRPr="00AC13E7">
        <w:rPr>
          <w:rFonts w:ascii="Simplified Arabic" w:hAnsi="Simplified Arabic" w:cs="Simplified Arabic"/>
          <w:color w:val="000000" w:themeColor="text1"/>
          <w:sz w:val="24"/>
          <w:szCs w:val="24"/>
          <w:shd w:val="clear" w:color="auto" w:fill="FFFFFF"/>
        </w:rPr>
        <w:t>Vicia Sativa</w:t>
      </w:r>
      <w:r w:rsidRPr="00AC13E7">
        <w:rPr>
          <w:rFonts w:ascii="Simplified Arabic" w:hAnsi="Simplified Arabic" w:cs="Simplified Arabic"/>
          <w:color w:val="000000" w:themeColor="text1"/>
          <w:sz w:val="24"/>
          <w:szCs w:val="24"/>
          <w:shd w:val="clear" w:color="auto" w:fill="FFFFFF"/>
          <w:rtl/>
        </w:rPr>
        <w:t xml:space="preserve">) في اللاتينية.  </w:t>
      </w:r>
      <w:r w:rsidRPr="00AC13E7">
        <w:rPr>
          <w:rFonts w:ascii="Simplified Arabic" w:hAnsi="Simplified Arabic" w:cs="Simplified Arabic"/>
          <w:color w:val="000000" w:themeColor="text1"/>
          <w:sz w:val="24"/>
          <w:szCs w:val="24"/>
          <w:rtl/>
        </w:rPr>
        <w:t>البيقيا نبتة سنوية وقد تكون حولية ومعمرة، من الفصيلة القرنية الفراشية وهي محصول علفي يعطي حشة واحدة فقط تنبت برية في بلاد الشام وفي كثير من البلاد وهي تزرع في أوربا كلها. ولها هناك عدة أصناف أخصها وأكثرها زراع</w:t>
      </w:r>
      <w:r w:rsidR="007E5516" w:rsidRPr="00AC13E7">
        <w:rPr>
          <w:rFonts w:ascii="Simplified Arabic" w:hAnsi="Simplified Arabic" w:cs="Simplified Arabic"/>
          <w:color w:val="000000" w:themeColor="text1"/>
          <w:sz w:val="24"/>
          <w:szCs w:val="24"/>
          <w:rtl/>
        </w:rPr>
        <w:t>ة انتشاراً المعروفة باسم البيقيا</w:t>
      </w:r>
      <w:r w:rsidRPr="00AC13E7">
        <w:rPr>
          <w:rFonts w:ascii="Simplified Arabic" w:hAnsi="Simplified Arabic" w:cs="Simplified Arabic"/>
          <w:color w:val="000000" w:themeColor="text1"/>
          <w:sz w:val="24"/>
          <w:szCs w:val="24"/>
          <w:rtl/>
        </w:rPr>
        <w:t xml:space="preserve"> الشائعة (</w:t>
      </w:r>
      <w:r w:rsidRPr="00AC13E7">
        <w:rPr>
          <w:rFonts w:ascii="Simplified Arabic" w:hAnsi="Simplified Arabic" w:cs="Simplified Arabic"/>
          <w:color w:val="000000" w:themeColor="text1"/>
          <w:sz w:val="24"/>
          <w:szCs w:val="24"/>
        </w:rPr>
        <w:t>Vexe</w:t>
      </w:r>
      <w:r w:rsidRPr="00AC13E7">
        <w:rPr>
          <w:rFonts w:ascii="Simplified Arabic" w:hAnsi="Simplified Arabic" w:cs="Simplified Arabic"/>
          <w:color w:val="000000" w:themeColor="text1"/>
          <w:sz w:val="24"/>
          <w:szCs w:val="24"/>
          <w:rtl/>
        </w:rPr>
        <w:t xml:space="preserve"> </w:t>
      </w:r>
      <w:r w:rsidRPr="00AC13E7">
        <w:rPr>
          <w:rFonts w:ascii="Simplified Arabic" w:hAnsi="Simplified Arabic" w:cs="Simplified Arabic"/>
          <w:color w:val="000000" w:themeColor="text1"/>
          <w:sz w:val="24"/>
          <w:szCs w:val="24"/>
        </w:rPr>
        <w:t>Commune</w:t>
      </w:r>
      <w:r w:rsidRPr="00AC13E7">
        <w:rPr>
          <w:rFonts w:ascii="Simplified Arabic" w:hAnsi="Simplified Arabic" w:cs="Simplified Arabic"/>
          <w:color w:val="000000" w:themeColor="text1"/>
          <w:sz w:val="24"/>
          <w:szCs w:val="24"/>
          <w:rtl/>
        </w:rPr>
        <w:t xml:space="preserve">) ‏ولهذه </w:t>
      </w:r>
      <w:r w:rsidRPr="00AC13E7">
        <w:rPr>
          <w:rFonts w:ascii="Simplified Arabic" w:hAnsi="Simplified Arabic" w:cs="Simplified Arabic"/>
          <w:color w:val="000000" w:themeColor="text1"/>
          <w:sz w:val="24"/>
          <w:szCs w:val="24"/>
          <w:rtl/>
        </w:rPr>
        <w:lastRenderedPageBreak/>
        <w:t>تباينان، أحدهما ‏ربيعي للبلاد الباردة في أوربا والثاني شتوي للبلاد الحارة. والمزروع في بلاد الشام هو الشتوي</w:t>
      </w:r>
      <w:r w:rsidR="00604A27" w:rsidRPr="00AC13E7">
        <w:rPr>
          <w:rFonts w:ascii="Simplified Arabic" w:hAnsi="Simplified Arabic" w:cs="Simplified Arabic"/>
          <w:color w:val="000000" w:themeColor="text1"/>
          <w:sz w:val="24"/>
          <w:szCs w:val="24"/>
          <w:rtl/>
        </w:rPr>
        <w:t xml:space="preserve">.  </w:t>
      </w:r>
      <w:r w:rsidRPr="00AC13E7">
        <w:rPr>
          <w:rFonts w:ascii="Simplified Arabic" w:hAnsi="Simplified Arabic" w:cs="Simplified Arabic"/>
          <w:color w:val="000000" w:themeColor="text1"/>
          <w:sz w:val="24"/>
          <w:szCs w:val="24"/>
          <w:rtl/>
        </w:rPr>
        <w:t xml:space="preserve">تزرع البيقيا لغايتين: إما </w:t>
      </w:r>
      <w:r w:rsidR="00EB2B17" w:rsidRPr="00AC13E7">
        <w:rPr>
          <w:rFonts w:ascii="Simplified Arabic" w:hAnsi="Simplified Arabic" w:cs="Simplified Arabic"/>
          <w:color w:val="000000" w:themeColor="text1"/>
          <w:sz w:val="24"/>
          <w:szCs w:val="24"/>
          <w:rtl/>
        </w:rPr>
        <w:t>لاستخراج</w:t>
      </w:r>
      <w:r w:rsidRPr="00AC13E7">
        <w:rPr>
          <w:rFonts w:ascii="Simplified Arabic" w:hAnsi="Simplified Arabic" w:cs="Simplified Arabic"/>
          <w:color w:val="000000" w:themeColor="text1"/>
          <w:sz w:val="24"/>
          <w:szCs w:val="24"/>
          <w:rtl/>
        </w:rPr>
        <w:t xml:space="preserve"> حبوبها، وحينئذ تسمى (بيقيا حبية) أو (بيدرية)، وإما لاستحصال كلئها الأخضر ولإرعاء الماشية، ولا سيما المعز الحلوب. وذلك خلال فصل الخريف والشتاء، وحينئذ تسمى (</w:t>
      </w:r>
      <w:r w:rsidR="007E5516" w:rsidRPr="00AC13E7">
        <w:rPr>
          <w:rFonts w:ascii="Simplified Arabic" w:hAnsi="Simplified Arabic" w:cs="Simplified Arabic"/>
          <w:color w:val="000000" w:themeColor="text1"/>
          <w:sz w:val="24"/>
          <w:szCs w:val="24"/>
          <w:rtl/>
        </w:rPr>
        <w:t>بيقيا</w:t>
      </w:r>
      <w:r w:rsidRPr="00AC13E7">
        <w:rPr>
          <w:rFonts w:ascii="Simplified Arabic" w:hAnsi="Simplified Arabic" w:cs="Simplified Arabic"/>
          <w:color w:val="000000" w:themeColor="text1"/>
          <w:sz w:val="24"/>
          <w:szCs w:val="24"/>
          <w:rtl/>
        </w:rPr>
        <w:t xml:space="preserve"> رعوية) حيث أنها نبات سنوي وكلأ شتوي مرطب للمعدة. وقد كانت بذورها تشحن من مصر إلى فلسطين حيث يزرعها الألمان واليهود محملة على الشعير ‏القصيل، فيحشونها معه في الربيع ويربون ماشيتهم بها.  ‏تفضل </w:t>
      </w:r>
      <w:r w:rsidR="007E5516" w:rsidRPr="00AC13E7">
        <w:rPr>
          <w:rFonts w:ascii="Simplified Arabic" w:hAnsi="Simplified Arabic" w:cs="Simplified Arabic"/>
          <w:color w:val="000000" w:themeColor="text1"/>
          <w:sz w:val="24"/>
          <w:szCs w:val="24"/>
          <w:rtl/>
        </w:rPr>
        <w:t>البيقيا</w:t>
      </w:r>
      <w:r w:rsidRPr="00AC13E7">
        <w:rPr>
          <w:rFonts w:ascii="Simplified Arabic" w:hAnsi="Simplified Arabic" w:cs="Simplified Arabic"/>
          <w:color w:val="000000" w:themeColor="text1"/>
          <w:sz w:val="24"/>
          <w:szCs w:val="24"/>
          <w:rtl/>
        </w:rPr>
        <w:t xml:space="preserve"> التربة الطينية الكلسية والرملية الطينية جيدة الصرف، وهي ‏تكره الرطوبة الزائدة وانتفاش التربة بتأثير الصقيع. </w:t>
      </w:r>
      <w:r w:rsidRPr="00AC13E7">
        <w:rPr>
          <w:rFonts w:ascii="Simplified Arabic" w:hAnsi="Simplified Arabic" w:cs="Simplified Arabic"/>
          <w:color w:val="07467E"/>
          <w:sz w:val="24"/>
          <w:szCs w:val="24"/>
          <w:rtl/>
        </w:rPr>
        <w:t>‏</w:t>
      </w:r>
      <w:r w:rsidRPr="00AC13E7">
        <w:rPr>
          <w:rFonts w:ascii="Simplified Arabic" w:hAnsi="Simplified Arabic" w:cs="Simplified Arabic"/>
          <w:color w:val="000000" w:themeColor="text1"/>
          <w:sz w:val="24"/>
          <w:szCs w:val="24"/>
          <w:rtl/>
        </w:rPr>
        <w:t xml:space="preserve">البيقيا متوسطة من حيث القيمة الغذائية حيث تحتوي على 25.0% من البروتين في مرحلة الأزهار وتصل قيمتها الهضمية في هذه المرحلة إلى نسبة 75.0%، وتعتبر البيقيا من الأعلاف المستساغة سواء كانت خضراء أو حبوب أو على شكل بالات أو قش (تبن). حيث تقبل الماشية على رعيها في مراحل نموها المختلفة؟ كما وجد أن معدل الزيادة الوزنية للخراف التي تتغذى عليها في مرحلة الأزهار قد يصل الى 240 غرام يوميا، كما يمكن الاستفادة من البيقيا في زيادة خصوبة التربة لكونها تقوم بتثبيت الأزوت الجوي بواسطة العقد </w:t>
      </w:r>
      <w:r w:rsidR="007E5516" w:rsidRPr="00AC13E7">
        <w:rPr>
          <w:rFonts w:ascii="Simplified Arabic" w:hAnsi="Simplified Arabic" w:cs="Simplified Arabic"/>
          <w:color w:val="000000" w:themeColor="text1"/>
          <w:sz w:val="24"/>
          <w:szCs w:val="24"/>
          <w:rtl/>
        </w:rPr>
        <w:t>البكتيرية</w:t>
      </w:r>
      <w:r w:rsidRPr="00AC13E7">
        <w:rPr>
          <w:rFonts w:ascii="Simplified Arabic" w:hAnsi="Simplified Arabic" w:cs="Simplified Arabic"/>
          <w:color w:val="000000" w:themeColor="text1"/>
          <w:sz w:val="24"/>
          <w:szCs w:val="24"/>
          <w:rtl/>
        </w:rPr>
        <w:t xml:space="preserve"> الموجودة على الجذور، وتستخدم أحياناً لأغراض التسميد الأخضر وقلبها في التربة لزيادة خصوبتها. لكن أفضليتها في أنها لا تحدث اضطرابات هضمية وهي بذلك غذاء صحي سهل الهضم لكل الحيوانات آكلة الأعشاب. الا أن البقر لا يستسيغها ما يكن قد حشت خلاله أزهارها.</w:t>
      </w:r>
      <w:r w:rsidRPr="00AC13E7">
        <w:rPr>
          <w:rStyle w:val="FootnoteReference"/>
          <w:rFonts w:ascii="Simplified Arabic" w:hAnsi="Simplified Arabic" w:cs="Simplified Arabic"/>
          <w:color w:val="000000" w:themeColor="text1"/>
          <w:sz w:val="24"/>
          <w:szCs w:val="24"/>
          <w:rtl/>
        </w:rPr>
        <w:footnoteReference w:id="19"/>
      </w:r>
    </w:p>
    <w:p w14:paraId="69AD9675" w14:textId="77777777" w:rsidR="00ED168E" w:rsidRPr="00AC13E7" w:rsidRDefault="00ED168E" w:rsidP="00AC13E7">
      <w:pPr>
        <w:pStyle w:val="wb-stl-normal"/>
        <w:shd w:val="clear" w:color="auto" w:fill="FFFFFF"/>
        <w:bidi/>
        <w:spacing w:before="0" w:beforeAutospacing="0" w:after="0" w:afterAutospacing="0" w:line="276" w:lineRule="auto"/>
        <w:jc w:val="both"/>
        <w:rPr>
          <w:rFonts w:ascii="Simplified Arabic" w:hAnsi="Simplified Arabic" w:cs="Simplified Arabic"/>
          <w:color w:val="000000" w:themeColor="text1"/>
          <w:rtl/>
        </w:rPr>
      </w:pPr>
    </w:p>
    <w:p w14:paraId="4371EA75" w14:textId="4BC7A377" w:rsidR="00ED168E" w:rsidRDefault="00B961A1" w:rsidP="00AC13E7">
      <w:pPr>
        <w:bidi/>
        <w:spacing w:after="0"/>
        <w:jc w:val="both"/>
        <w:rPr>
          <w:rFonts w:ascii="Simplified Arabic" w:eastAsia="SimSun" w:hAnsi="Simplified Arabic" w:cs="Simplified Arabic"/>
          <w:sz w:val="24"/>
          <w:szCs w:val="24"/>
        </w:rPr>
      </w:pPr>
      <w:r w:rsidRPr="00AC13E7">
        <w:rPr>
          <w:rFonts w:ascii="Simplified Arabic" w:eastAsia="SimSun" w:hAnsi="Simplified Arabic" w:cs="Simplified Arabic"/>
          <w:sz w:val="24"/>
          <w:szCs w:val="24"/>
          <w:rtl/>
          <w:lang w:bidi="ar-JO"/>
        </w:rPr>
        <w:t xml:space="preserve">يعد </w:t>
      </w:r>
      <w:r w:rsidRPr="00AC13E7">
        <w:rPr>
          <w:rFonts w:ascii="Simplified Arabic" w:eastAsia="SimSun" w:hAnsi="Simplified Arabic" w:cs="Simplified Arabic"/>
          <w:sz w:val="24"/>
          <w:szCs w:val="24"/>
          <w:rtl/>
        </w:rPr>
        <w:t>زراعة</w:t>
      </w:r>
      <w:r w:rsidRPr="00AC13E7">
        <w:rPr>
          <w:rFonts w:ascii="Simplified Arabic" w:eastAsia="SimSun" w:hAnsi="Simplified Arabic" w:cs="Simplified Arabic"/>
          <w:sz w:val="24"/>
          <w:szCs w:val="24"/>
          <w:rtl/>
          <w:lang w:bidi="ar-JO"/>
        </w:rPr>
        <w:t xml:space="preserve"> محصول</w:t>
      </w:r>
      <w:r w:rsidRPr="00AC13E7">
        <w:rPr>
          <w:rFonts w:ascii="Simplified Arabic" w:eastAsia="SimSun" w:hAnsi="Simplified Arabic" w:cs="Simplified Arabic"/>
          <w:sz w:val="24"/>
          <w:szCs w:val="24"/>
          <w:rtl/>
        </w:rPr>
        <w:t xml:space="preserve"> البيقيا في فلسطين محدودة النطاق وعلى مساحات قليلة</w:t>
      </w:r>
      <w:r w:rsidRPr="00AC13E7">
        <w:rPr>
          <w:rFonts w:ascii="Simplified Arabic" w:eastAsia="SimSun" w:hAnsi="Simplified Arabic" w:cs="Simplified Arabic"/>
          <w:sz w:val="24"/>
          <w:szCs w:val="24"/>
          <w:rtl/>
          <w:lang w:bidi="ar-JO"/>
        </w:rPr>
        <w:t xml:space="preserve"> وتراجع مستمر</w:t>
      </w:r>
      <w:r w:rsidRPr="00AC13E7">
        <w:rPr>
          <w:rFonts w:ascii="Simplified Arabic" w:eastAsia="SimSun" w:hAnsi="Simplified Arabic" w:cs="Simplified Arabic"/>
          <w:sz w:val="24"/>
          <w:szCs w:val="24"/>
          <w:rtl/>
        </w:rPr>
        <w:t xml:space="preserve">، </w:t>
      </w:r>
      <w:r w:rsidRPr="00AC13E7">
        <w:rPr>
          <w:rFonts w:ascii="Simplified Arabic" w:eastAsia="SimSun" w:hAnsi="Simplified Arabic" w:cs="Simplified Arabic"/>
          <w:sz w:val="24"/>
          <w:szCs w:val="24"/>
          <w:rtl/>
          <w:lang w:bidi="ar-JO"/>
        </w:rPr>
        <w:t xml:space="preserve">فبالكاد تجد حبوب البيقيا لدى المزارعين التقليديين كما كان في فترات زمنية سابقة عندما كانت تزرع في الريف الفلسطيني كمحصول موجه لتغذية المواشي التي تربى في المنازل الريفية للاستخدام العائلي، وليس التجاري، ولكن هذا المحصول لم يعد </w:t>
      </w:r>
      <w:r w:rsidR="007E5516" w:rsidRPr="00AC13E7">
        <w:rPr>
          <w:rFonts w:ascii="Simplified Arabic" w:eastAsia="SimSun" w:hAnsi="Simplified Arabic" w:cs="Simplified Arabic"/>
          <w:sz w:val="24"/>
          <w:szCs w:val="24"/>
          <w:rtl/>
          <w:lang w:bidi="ar-JO"/>
        </w:rPr>
        <w:t>يزرع</w:t>
      </w:r>
      <w:r w:rsidRPr="00AC13E7">
        <w:rPr>
          <w:rFonts w:ascii="Simplified Arabic" w:eastAsia="SimSun" w:hAnsi="Simplified Arabic" w:cs="Simplified Arabic"/>
          <w:sz w:val="24"/>
          <w:szCs w:val="24"/>
          <w:rtl/>
          <w:lang w:bidi="ar-JO"/>
        </w:rPr>
        <w:t xml:space="preserve"> في الأرياف الفلسطينية كما كان، بل على العكس هو آخذ في التراجع. بشكل عام  تراجعت المساحات المزروعة بمحصول البيقيا العلفي على مستوى فلسطين، من </w:t>
      </w:r>
      <w:r w:rsidRPr="00AC13E7">
        <w:rPr>
          <w:rFonts w:ascii="Simplified Arabic" w:hAnsi="Simplified Arabic" w:cs="Simplified Arabic"/>
          <w:color w:val="000000"/>
          <w:sz w:val="24"/>
          <w:szCs w:val="24"/>
        </w:rPr>
        <w:t>12,246.5</w:t>
      </w:r>
      <w:r w:rsidRPr="00AC13E7">
        <w:rPr>
          <w:rFonts w:ascii="Simplified Arabic" w:hAnsi="Simplified Arabic" w:cs="Simplified Arabic"/>
          <w:color w:val="000000"/>
          <w:sz w:val="24"/>
          <w:szCs w:val="24"/>
          <w:rtl/>
        </w:rPr>
        <w:t xml:space="preserve"> دونماً إلى </w:t>
      </w:r>
      <w:r w:rsidRPr="00AC13E7">
        <w:rPr>
          <w:rFonts w:ascii="Simplified Arabic" w:hAnsi="Simplified Arabic" w:cs="Simplified Arabic"/>
          <w:sz w:val="24"/>
          <w:szCs w:val="24"/>
        </w:rPr>
        <w:t>10,975.1</w:t>
      </w:r>
      <w:r w:rsidRPr="00AC13E7">
        <w:rPr>
          <w:rFonts w:ascii="Simplified Arabic" w:hAnsi="Simplified Arabic" w:cs="Simplified Arabic"/>
          <w:sz w:val="24"/>
          <w:szCs w:val="24"/>
          <w:rtl/>
        </w:rPr>
        <w:t xml:space="preserve"> دونماً</w:t>
      </w:r>
      <w:r w:rsidRPr="00AC13E7">
        <w:rPr>
          <w:rFonts w:ascii="Simplified Arabic" w:hAnsi="Simplified Arabic" w:cs="Simplified Arabic"/>
          <w:sz w:val="24"/>
          <w:szCs w:val="24"/>
          <w:rtl/>
          <w:lang w:bidi="ar-JO"/>
        </w:rPr>
        <w:t>،</w:t>
      </w:r>
      <w:r w:rsidRPr="00AC13E7">
        <w:rPr>
          <w:rFonts w:ascii="Simplified Arabic" w:hAnsi="Simplified Arabic" w:cs="Simplified Arabic"/>
          <w:sz w:val="24"/>
          <w:szCs w:val="24"/>
          <w:rtl/>
        </w:rPr>
        <w:t xml:space="preserve"> بنسبة تراجع بلغت 10.4%، و</w:t>
      </w:r>
      <w:r w:rsidRPr="00AC13E7">
        <w:rPr>
          <w:rFonts w:ascii="Simplified Arabic" w:eastAsia="SimSun" w:hAnsi="Simplified Arabic" w:cs="Simplified Arabic"/>
          <w:sz w:val="24"/>
          <w:szCs w:val="24"/>
          <w:rtl/>
        </w:rPr>
        <w:t xml:space="preserve">تزرع </w:t>
      </w:r>
      <w:r w:rsidRPr="00AC13E7">
        <w:rPr>
          <w:rFonts w:ascii="Simplified Arabic" w:eastAsia="SimSun" w:hAnsi="Simplified Arabic" w:cs="Simplified Arabic"/>
          <w:sz w:val="24"/>
          <w:szCs w:val="24"/>
          <w:rtl/>
          <w:lang w:bidi="ar-JO"/>
        </w:rPr>
        <w:t xml:space="preserve">البيقيا </w:t>
      </w:r>
      <w:r w:rsidRPr="00AC13E7">
        <w:rPr>
          <w:rFonts w:ascii="Simplified Arabic" w:eastAsia="SimSun" w:hAnsi="Simplified Arabic" w:cs="Simplified Arabic"/>
          <w:sz w:val="24"/>
          <w:szCs w:val="24"/>
          <w:rtl/>
        </w:rPr>
        <w:t>في الضفة الغربية بشكل أوسع بكثير من قطاع غزة</w:t>
      </w:r>
      <w:r w:rsidRPr="00AC13E7">
        <w:rPr>
          <w:rFonts w:ascii="Simplified Arabic" w:eastAsia="SimSun" w:hAnsi="Simplified Arabic" w:cs="Simplified Arabic"/>
          <w:sz w:val="24"/>
          <w:szCs w:val="24"/>
          <w:rtl/>
          <w:lang w:bidi="ar-JO"/>
        </w:rPr>
        <w:t xml:space="preserve">، فحيث </w:t>
      </w:r>
      <w:r w:rsidRPr="00AC13E7">
        <w:rPr>
          <w:rFonts w:ascii="Simplified Arabic" w:hAnsi="Simplified Arabic" w:cs="Simplified Arabic"/>
          <w:sz w:val="24"/>
          <w:szCs w:val="24"/>
          <w:rtl/>
        </w:rPr>
        <w:t xml:space="preserve">بلغت المساحات المزروعة بالبيقيا </w:t>
      </w:r>
      <w:r w:rsidRPr="00AC13E7">
        <w:rPr>
          <w:rFonts w:ascii="Simplified Arabic" w:hAnsi="Simplified Arabic" w:cs="Simplified Arabic"/>
          <w:color w:val="000000"/>
          <w:sz w:val="24"/>
          <w:szCs w:val="24"/>
        </w:rPr>
        <w:t>12,236.4</w:t>
      </w:r>
      <w:r w:rsidRPr="00AC13E7">
        <w:rPr>
          <w:rFonts w:ascii="Simplified Arabic" w:hAnsi="Simplified Arabic" w:cs="Simplified Arabic"/>
          <w:color w:val="000000"/>
          <w:sz w:val="24"/>
          <w:szCs w:val="24"/>
          <w:rtl/>
        </w:rPr>
        <w:t xml:space="preserve"> دونماً في العام 2010 مقابل </w:t>
      </w:r>
      <w:r w:rsidRPr="00AC13E7">
        <w:rPr>
          <w:rFonts w:ascii="Simplified Arabic" w:hAnsi="Simplified Arabic" w:cs="Simplified Arabic"/>
          <w:sz w:val="24"/>
          <w:szCs w:val="24"/>
        </w:rPr>
        <w:t>10,854.9</w:t>
      </w:r>
      <w:r w:rsidRPr="00AC13E7">
        <w:rPr>
          <w:rFonts w:ascii="Simplified Arabic" w:hAnsi="Simplified Arabic" w:cs="Simplified Arabic"/>
          <w:sz w:val="24"/>
          <w:szCs w:val="24"/>
          <w:rtl/>
        </w:rPr>
        <w:t xml:space="preserve"> في العام 2021، ويلاحظ من الرقمين أن غالبية المساحات المزروعة من هذا المحصول هي في الضفة الغربية، وأما ما يزرع منها في قطاع غزة فهو مساحة تكاد لا تذكر، إذ لم تتجاوز ال 10.1 دونماً وارتفعت لتصبح 120.2 دونماً</w:t>
      </w:r>
      <w:r w:rsidRPr="00AC13E7">
        <w:rPr>
          <w:rFonts w:ascii="Simplified Arabic" w:hAnsi="Simplified Arabic" w:cs="Simplified Arabic"/>
          <w:sz w:val="24"/>
          <w:szCs w:val="24"/>
          <w:rtl/>
          <w:lang w:bidi="ar-JO"/>
        </w:rPr>
        <w:t xml:space="preserve"> فقط</w:t>
      </w:r>
      <w:r w:rsidRPr="00AC13E7">
        <w:rPr>
          <w:rFonts w:ascii="Simplified Arabic" w:hAnsi="Simplified Arabic" w:cs="Simplified Arabic"/>
          <w:sz w:val="24"/>
          <w:szCs w:val="24"/>
          <w:rtl/>
        </w:rPr>
        <w:t xml:space="preserve">، </w:t>
      </w:r>
      <w:r w:rsidRPr="00AC13E7">
        <w:rPr>
          <w:rFonts w:ascii="Simplified Arabic" w:eastAsia="SimSun" w:hAnsi="Simplified Arabic" w:cs="Simplified Arabic"/>
          <w:sz w:val="24"/>
          <w:szCs w:val="24"/>
          <w:rtl/>
        </w:rPr>
        <w:t xml:space="preserve">وفيما يلي نورد معدلات التغير على مستوى المحافظات لتتبع معدلات التغير، </w:t>
      </w:r>
      <w:r w:rsidR="00604A27" w:rsidRPr="00AC13E7">
        <w:rPr>
          <w:rFonts w:ascii="Simplified Arabic" w:eastAsia="SimSun" w:hAnsi="Simplified Arabic" w:cs="Simplified Arabic"/>
          <w:sz w:val="24"/>
          <w:szCs w:val="24"/>
          <w:rtl/>
        </w:rPr>
        <w:t>(لاحظ</w:t>
      </w:r>
      <w:r w:rsidRPr="00AC13E7">
        <w:rPr>
          <w:rFonts w:ascii="Simplified Arabic" w:eastAsia="SimSun" w:hAnsi="Simplified Arabic" w:cs="Simplified Arabic"/>
          <w:sz w:val="24"/>
          <w:szCs w:val="24"/>
          <w:rtl/>
        </w:rPr>
        <w:t xml:space="preserve"> الشكل </w:t>
      </w:r>
      <w:r w:rsidRPr="00AC13E7">
        <w:rPr>
          <w:rFonts w:ascii="Simplified Arabic" w:eastAsia="SimSun" w:hAnsi="Simplified Arabic" w:cs="Simplified Arabic"/>
          <w:sz w:val="24"/>
          <w:szCs w:val="24"/>
          <w:rtl/>
          <w:lang w:bidi="ar-JO"/>
        </w:rPr>
        <w:t>11</w:t>
      </w:r>
      <w:r w:rsidRPr="00AC13E7">
        <w:rPr>
          <w:rFonts w:ascii="Simplified Arabic" w:eastAsia="SimSun" w:hAnsi="Simplified Arabic" w:cs="Simplified Arabic"/>
          <w:sz w:val="24"/>
          <w:szCs w:val="24"/>
          <w:rtl/>
        </w:rPr>
        <w:t>).</w:t>
      </w:r>
    </w:p>
    <w:p w14:paraId="11543E44" w14:textId="77777777" w:rsidR="00AC13E7" w:rsidRDefault="00AC13E7" w:rsidP="00AC13E7">
      <w:pPr>
        <w:bidi/>
        <w:spacing w:after="0"/>
        <w:jc w:val="both"/>
        <w:rPr>
          <w:rFonts w:ascii="Simplified Arabic" w:eastAsia="SimSun" w:hAnsi="Simplified Arabic" w:cs="Simplified Arabic"/>
          <w:sz w:val="24"/>
          <w:szCs w:val="24"/>
        </w:rPr>
      </w:pPr>
    </w:p>
    <w:p w14:paraId="66D6BC00" w14:textId="77777777" w:rsidR="00AC13E7" w:rsidRPr="00AC13E7" w:rsidRDefault="00AC13E7" w:rsidP="00AC13E7">
      <w:pPr>
        <w:bidi/>
        <w:spacing w:after="0"/>
        <w:jc w:val="both"/>
        <w:rPr>
          <w:rFonts w:ascii="Simplified Arabic" w:eastAsia="SimSun" w:hAnsi="Simplified Arabic" w:cs="Simplified Arabic"/>
          <w:sz w:val="24"/>
          <w:szCs w:val="24"/>
          <w:rtl/>
        </w:rPr>
      </w:pPr>
    </w:p>
    <w:p w14:paraId="043C7030" w14:textId="77777777" w:rsidR="00ED168E" w:rsidRDefault="00ED168E" w:rsidP="00F07830">
      <w:pPr>
        <w:bidi/>
        <w:spacing w:after="0" w:line="240" w:lineRule="auto"/>
        <w:jc w:val="both"/>
        <w:rPr>
          <w:rFonts w:ascii="Simplified Arabic" w:eastAsia="SimSun" w:hAnsi="Simplified Arabic" w:cs="Simplified Arabic"/>
          <w:sz w:val="18"/>
          <w:szCs w:val="18"/>
          <w:rtl/>
        </w:rPr>
      </w:pPr>
    </w:p>
    <w:p w14:paraId="28907E95" w14:textId="77777777" w:rsidR="007319FE" w:rsidRDefault="007319FE">
      <w:pPr>
        <w:spacing w:after="0" w:line="240" w:lineRule="auto"/>
        <w:rPr>
          <w:rFonts w:ascii="Simplified Arabic" w:hAnsi="Simplified Arabic" w:cs="Simplified Arabic"/>
          <w:b/>
          <w:bCs/>
          <w:sz w:val="24"/>
          <w:szCs w:val="24"/>
          <w:rtl/>
          <w:lang w:bidi="ar-JO"/>
        </w:rPr>
      </w:pPr>
      <w:r>
        <w:rPr>
          <w:rFonts w:ascii="Simplified Arabic" w:hAnsi="Simplified Arabic" w:cs="Simplified Arabic"/>
          <w:b/>
          <w:bCs/>
          <w:sz w:val="24"/>
          <w:szCs w:val="24"/>
          <w:rtl/>
          <w:lang w:bidi="ar-JO"/>
        </w:rPr>
        <w:br w:type="page"/>
      </w:r>
    </w:p>
    <w:p w14:paraId="1DA88136" w14:textId="53240995" w:rsidR="00ED168E" w:rsidRDefault="00B961A1" w:rsidP="00F07830">
      <w:pPr>
        <w:bidi/>
        <w:spacing w:after="0" w:line="240" w:lineRule="auto"/>
        <w:jc w:val="center"/>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lastRenderedPageBreak/>
        <w:t xml:space="preserve">شكل (11): معدل التغير في المساحات المزروعة بمحصول البيقيا العلفي حسب المحافظة للسنوات 2010 و2021 </w:t>
      </w:r>
    </w:p>
    <w:p w14:paraId="6471A8B1" w14:textId="77777777" w:rsidR="00ED168E" w:rsidRDefault="00B961A1" w:rsidP="00F07830">
      <w:pPr>
        <w:bidi/>
        <w:spacing w:after="0" w:line="240" w:lineRule="auto"/>
        <w:ind w:left="48"/>
        <w:jc w:val="center"/>
        <w:rPr>
          <w:rFonts w:ascii="Simplified Arabic" w:hAnsi="Simplified Arabic" w:cs="Simplified Arabic"/>
          <w:sz w:val="24"/>
          <w:szCs w:val="24"/>
          <w:rtl/>
        </w:rPr>
      </w:pPr>
      <w:r>
        <w:rPr>
          <w:noProof/>
        </w:rPr>
        <w:drawing>
          <wp:inline distT="0" distB="0" distL="0" distR="0" wp14:anchorId="32891414" wp14:editId="7EBCF42B">
            <wp:extent cx="5971540" cy="2295449"/>
            <wp:effectExtent l="95250" t="38100" r="29210" b="8636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76823A4" w14:textId="77777777" w:rsidR="00F548B5" w:rsidRPr="00F44D72" w:rsidRDefault="00F548B5"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التعداد الزراعي - 2010، النتائج النهائية</w:t>
      </w:r>
      <w:r w:rsidRPr="00F44D72">
        <w:rPr>
          <w:rFonts w:ascii="Simplified Arabic" w:hAnsi="Simplified Arabic" w:cs="Simplified Arabic"/>
          <w:color w:val="000000" w:themeColor="text1"/>
          <w:sz w:val="20"/>
          <w:szCs w:val="20"/>
          <w:rtl/>
        </w:rPr>
        <w:t>.  رام االله – فلسطين.</w:t>
      </w:r>
    </w:p>
    <w:p w14:paraId="312C1834" w14:textId="77777777" w:rsidR="00F548B5" w:rsidRPr="00F44D72" w:rsidRDefault="00F548B5"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490EED">
        <w:rPr>
          <w:rFonts w:ascii="Simplified Arabic" w:hAnsi="Simplified Arabic" w:cs="Simplified Arabic"/>
          <w:color w:val="000000" w:themeColor="text1"/>
          <w:sz w:val="20"/>
          <w:szCs w:val="20"/>
          <w:rtl/>
        </w:rPr>
        <w:t>.  التعداد الزراعي - 2021، النتائج النهائية.</w:t>
      </w:r>
      <w:r w:rsidRPr="00F44D72">
        <w:rPr>
          <w:rFonts w:ascii="Simplified Arabic" w:hAnsi="Simplified Arabic" w:cs="Simplified Arabic"/>
          <w:color w:val="000000" w:themeColor="text1"/>
          <w:sz w:val="20"/>
          <w:szCs w:val="20"/>
          <w:rtl/>
        </w:rPr>
        <w:t xml:space="preserve">  رام الله – فلسطين.</w:t>
      </w:r>
    </w:p>
    <w:p w14:paraId="682D78D2" w14:textId="77777777" w:rsidR="00AC13E7" w:rsidRDefault="00AC13E7" w:rsidP="00F07830">
      <w:pPr>
        <w:bidi/>
        <w:spacing w:after="0" w:line="240" w:lineRule="auto"/>
        <w:jc w:val="both"/>
        <w:rPr>
          <w:rFonts w:ascii="Simplified Arabic" w:hAnsi="Simplified Arabic" w:cs="Simplified Arabic"/>
          <w:sz w:val="28"/>
          <w:szCs w:val="28"/>
        </w:rPr>
      </w:pPr>
    </w:p>
    <w:p w14:paraId="5DE2C5C4" w14:textId="56F74C0D" w:rsidR="00ED168E" w:rsidRPr="00D80E7E" w:rsidRDefault="00B961A1" w:rsidP="00D80E7E">
      <w:pPr>
        <w:bidi/>
        <w:spacing w:after="0"/>
        <w:jc w:val="both"/>
        <w:rPr>
          <w:rFonts w:ascii="Simplified Arabic" w:hAnsi="Simplified Arabic" w:cs="Simplified Arabic"/>
          <w:sz w:val="24"/>
          <w:szCs w:val="24"/>
          <w:rtl/>
        </w:rPr>
      </w:pPr>
      <w:r w:rsidRPr="00D80E7E">
        <w:rPr>
          <w:rFonts w:ascii="Simplified Arabic" w:hAnsi="Simplified Arabic" w:cs="Simplified Arabic"/>
          <w:sz w:val="24"/>
          <w:szCs w:val="24"/>
          <w:rtl/>
        </w:rPr>
        <w:t>تراجع</w:t>
      </w:r>
      <w:r w:rsidR="00F47828" w:rsidRPr="00D80E7E">
        <w:rPr>
          <w:rFonts w:ascii="Simplified Arabic" w:hAnsi="Simplified Arabic" w:cs="Simplified Arabic"/>
          <w:sz w:val="24"/>
          <w:szCs w:val="24"/>
          <w:rtl/>
        </w:rPr>
        <w:t>ت</w:t>
      </w:r>
      <w:r w:rsidRPr="00D80E7E">
        <w:rPr>
          <w:rFonts w:ascii="Simplified Arabic" w:hAnsi="Simplified Arabic" w:cs="Simplified Arabic"/>
          <w:sz w:val="24"/>
          <w:szCs w:val="24"/>
          <w:rtl/>
        </w:rPr>
        <w:t xml:space="preserve"> المساحات المزروعة بمحصول البيقيا العلفي على مستوى الضفة الغربية </w:t>
      </w:r>
      <w:r w:rsidR="00F47828" w:rsidRPr="00D80E7E">
        <w:rPr>
          <w:rFonts w:ascii="Simplified Arabic" w:hAnsi="Simplified Arabic" w:cs="Simplified Arabic"/>
          <w:sz w:val="24"/>
          <w:szCs w:val="24"/>
          <w:rtl/>
        </w:rPr>
        <w:t xml:space="preserve">على مستوى سبعة </w:t>
      </w:r>
      <w:r w:rsidRPr="00D80E7E">
        <w:rPr>
          <w:rFonts w:ascii="Simplified Arabic" w:hAnsi="Simplified Arabic" w:cs="Simplified Arabic"/>
          <w:sz w:val="24"/>
          <w:szCs w:val="24"/>
          <w:rtl/>
        </w:rPr>
        <w:t xml:space="preserve">محافظات، وهي طوباس وطولكرم ونابلس وقلقيلية وسلفيت والقدس والخليل، بينما زادت </w:t>
      </w:r>
      <w:r w:rsidRPr="00D80E7E">
        <w:rPr>
          <w:rFonts w:ascii="Simplified Arabic" w:hAnsi="Simplified Arabic" w:cs="Simplified Arabic"/>
          <w:sz w:val="24"/>
          <w:szCs w:val="24"/>
          <w:rtl/>
          <w:lang w:bidi="ar-JO"/>
        </w:rPr>
        <w:t xml:space="preserve">هذه </w:t>
      </w:r>
      <w:r w:rsidRPr="00D80E7E">
        <w:rPr>
          <w:rFonts w:ascii="Simplified Arabic" w:hAnsi="Simplified Arabic" w:cs="Simplified Arabic"/>
          <w:sz w:val="24"/>
          <w:szCs w:val="24"/>
          <w:rtl/>
        </w:rPr>
        <w:t>المساحات في 4 محافظات وهي جنين ورام الله والبيرة وأريحا والأغوار وبيت لحم، أما في قطاع غزة فيلاحظ أن</w:t>
      </w:r>
      <w:r w:rsidRPr="00D80E7E">
        <w:rPr>
          <w:rFonts w:ascii="Simplified Arabic" w:hAnsi="Simplified Arabic" w:cs="Simplified Arabic"/>
          <w:sz w:val="24"/>
          <w:szCs w:val="24"/>
          <w:rtl/>
          <w:lang w:bidi="ar-JO"/>
        </w:rPr>
        <w:t xml:space="preserve"> البيقيا</w:t>
      </w:r>
      <w:r w:rsidRPr="00D80E7E">
        <w:rPr>
          <w:rFonts w:ascii="Simplified Arabic" w:hAnsi="Simplified Arabic" w:cs="Simplified Arabic"/>
          <w:sz w:val="24"/>
          <w:szCs w:val="24"/>
          <w:rtl/>
        </w:rPr>
        <w:t xml:space="preserve"> لم تكن تزرع سوى في محافظة واحدة وهي </w:t>
      </w:r>
      <w:r w:rsidRPr="00D80E7E">
        <w:rPr>
          <w:rFonts w:ascii="Simplified Arabic" w:hAnsi="Simplified Arabic" w:cs="Simplified Arabic"/>
          <w:sz w:val="24"/>
          <w:szCs w:val="24"/>
          <w:rtl/>
          <w:lang w:bidi="ar-JO"/>
        </w:rPr>
        <w:t>شمال</w:t>
      </w:r>
      <w:r w:rsidRPr="00D80E7E">
        <w:rPr>
          <w:rFonts w:ascii="Simplified Arabic" w:hAnsi="Simplified Arabic" w:cs="Simplified Arabic"/>
          <w:sz w:val="24"/>
          <w:szCs w:val="24"/>
          <w:rtl/>
        </w:rPr>
        <w:t xml:space="preserve"> غزة، عام 2010، وفي تعداد عام 2021 تبين أنها </w:t>
      </w:r>
      <w:r w:rsidR="007E5516" w:rsidRPr="00D80E7E">
        <w:rPr>
          <w:rFonts w:ascii="Simplified Arabic" w:hAnsi="Simplified Arabic" w:cs="Simplified Arabic"/>
          <w:sz w:val="24"/>
          <w:szCs w:val="24"/>
          <w:rtl/>
        </w:rPr>
        <w:t>تزرع</w:t>
      </w:r>
      <w:r w:rsidRPr="00D80E7E">
        <w:rPr>
          <w:rFonts w:ascii="Simplified Arabic" w:hAnsi="Simplified Arabic" w:cs="Simplified Arabic"/>
          <w:sz w:val="24"/>
          <w:szCs w:val="24"/>
          <w:rtl/>
        </w:rPr>
        <w:t xml:space="preserve"> في 4 مح</w:t>
      </w:r>
      <w:r w:rsidR="00A5143A" w:rsidRPr="00D80E7E">
        <w:rPr>
          <w:rFonts w:ascii="Simplified Arabic" w:hAnsi="Simplified Arabic" w:cs="Simplified Arabic"/>
          <w:sz w:val="24"/>
          <w:szCs w:val="24"/>
          <w:rtl/>
        </w:rPr>
        <w:t>ا</w:t>
      </w:r>
      <w:r w:rsidRPr="00D80E7E">
        <w:rPr>
          <w:rFonts w:ascii="Simplified Arabic" w:hAnsi="Simplified Arabic" w:cs="Simplified Arabic"/>
          <w:sz w:val="24"/>
          <w:szCs w:val="24"/>
          <w:rtl/>
        </w:rPr>
        <w:t xml:space="preserve">فظات على نطاق ضيق جداً بمساحات بسيطة، </w:t>
      </w:r>
      <w:r w:rsidR="00F47828" w:rsidRPr="00D80E7E">
        <w:rPr>
          <w:rFonts w:ascii="Simplified Arabic" w:hAnsi="Simplified Arabic" w:cs="Simplified Arabic"/>
          <w:sz w:val="24"/>
          <w:szCs w:val="24"/>
          <w:rtl/>
        </w:rPr>
        <w:t xml:space="preserve">(لاحظ شكل 11).  </w:t>
      </w:r>
      <w:r w:rsidRPr="00D80E7E">
        <w:rPr>
          <w:rFonts w:ascii="Simplified Arabic" w:hAnsi="Simplified Arabic" w:cs="Simplified Arabic"/>
          <w:sz w:val="24"/>
          <w:szCs w:val="24"/>
          <w:rtl/>
        </w:rPr>
        <w:t>ولم يتسنى استخراج معدلات النمو لهذه المحافظات نتيجة عدم وجود زراعة فيها لهذا المحصول في السابق.</w:t>
      </w:r>
    </w:p>
    <w:p w14:paraId="3EC83145" w14:textId="77777777" w:rsidR="00234ECE" w:rsidRPr="00D80E7E" w:rsidRDefault="00234ECE" w:rsidP="00D80E7E">
      <w:pPr>
        <w:bidi/>
        <w:spacing w:after="0"/>
        <w:jc w:val="both"/>
        <w:rPr>
          <w:rFonts w:ascii="Simplified Arabic" w:hAnsi="Simplified Arabic" w:cs="Simplified Arabic"/>
          <w:sz w:val="24"/>
          <w:szCs w:val="24"/>
          <w:rtl/>
        </w:rPr>
      </w:pPr>
    </w:p>
    <w:p w14:paraId="5BD1943C" w14:textId="77777777" w:rsidR="00ED168E" w:rsidRPr="00D80E7E" w:rsidRDefault="00B961A1" w:rsidP="00D80E7E">
      <w:pPr>
        <w:bidi/>
        <w:spacing w:after="0"/>
        <w:jc w:val="both"/>
        <w:rPr>
          <w:rFonts w:ascii="Simplified Arabic" w:hAnsi="Simplified Arabic" w:cs="Simplified Arabic"/>
          <w:sz w:val="24"/>
          <w:szCs w:val="24"/>
          <w:rtl/>
        </w:rPr>
      </w:pPr>
      <w:r w:rsidRPr="00D80E7E">
        <w:rPr>
          <w:rFonts w:ascii="Simplified Arabic" w:hAnsi="Simplified Arabic" w:cs="Simplified Arabic"/>
          <w:sz w:val="24"/>
          <w:szCs w:val="24"/>
          <w:rtl/>
        </w:rPr>
        <w:t>وما ينطبق على القمح والشعير ينطبق على محصول البيقيا من حيث أسباب تراجع المساحات المزروعة من هذا المحصول العلفي، حيث تذبذب كميات الامطار من عام لآخر وتفتت الملكيات وضعف العائد المادي من زراعة البيقيا والتي تزرع في الغالب لاستخدامها على نطاق محلي أو حتى عائلي، أي للمواشي التي تربى في البيوت وليست على نطاق تجاري.</w:t>
      </w:r>
    </w:p>
    <w:p w14:paraId="1230ADEC" w14:textId="77777777" w:rsidR="00ED168E" w:rsidRPr="00D80E7E" w:rsidRDefault="00ED168E" w:rsidP="00D80E7E">
      <w:pPr>
        <w:bidi/>
        <w:spacing w:after="0"/>
        <w:jc w:val="both"/>
        <w:rPr>
          <w:rFonts w:ascii="Simplified Arabic" w:hAnsi="Simplified Arabic" w:cs="Simplified Arabic"/>
          <w:sz w:val="20"/>
          <w:szCs w:val="20"/>
          <w:rtl/>
        </w:rPr>
      </w:pPr>
    </w:p>
    <w:p w14:paraId="708CEE54" w14:textId="5ECD680C" w:rsidR="00ED168E" w:rsidRPr="00D80E7E" w:rsidRDefault="00F47828" w:rsidP="00D80E7E">
      <w:pPr>
        <w:bidi/>
        <w:spacing w:after="0"/>
        <w:jc w:val="both"/>
        <w:rPr>
          <w:rFonts w:ascii="Simplified Arabic" w:hAnsi="Simplified Arabic" w:cs="Simplified Arabic"/>
          <w:b/>
          <w:bCs/>
          <w:sz w:val="24"/>
          <w:szCs w:val="24"/>
          <w:rtl/>
        </w:rPr>
      </w:pPr>
      <w:r w:rsidRPr="00D80E7E">
        <w:rPr>
          <w:rFonts w:ascii="Simplified Arabic" w:hAnsi="Simplified Arabic" w:cs="Simplified Arabic"/>
          <w:b/>
          <w:bCs/>
          <w:sz w:val="24"/>
          <w:szCs w:val="24"/>
          <w:rtl/>
        </w:rPr>
        <w:t>واقع زراعة</w:t>
      </w:r>
      <w:r w:rsidR="00B961A1" w:rsidRPr="00D80E7E">
        <w:rPr>
          <w:rFonts w:ascii="Simplified Arabic" w:hAnsi="Simplified Arabic" w:cs="Simplified Arabic"/>
          <w:b/>
          <w:bCs/>
          <w:sz w:val="24"/>
          <w:szCs w:val="24"/>
          <w:rtl/>
        </w:rPr>
        <w:t xml:space="preserve"> محصول البرسيم</w:t>
      </w:r>
      <w:r w:rsidRPr="00D80E7E">
        <w:rPr>
          <w:rFonts w:ascii="Simplified Arabic" w:hAnsi="Simplified Arabic" w:cs="Simplified Arabic"/>
          <w:b/>
          <w:bCs/>
          <w:sz w:val="24"/>
          <w:szCs w:val="24"/>
          <w:rtl/>
        </w:rPr>
        <w:t xml:space="preserve"> العلفي والتغيرات التي حدثت عليه</w:t>
      </w:r>
    </w:p>
    <w:p w14:paraId="67D219AD" w14:textId="14B70C33" w:rsidR="00ED168E" w:rsidRPr="00D80E7E" w:rsidRDefault="00B961A1" w:rsidP="00D80E7E">
      <w:pPr>
        <w:bidi/>
        <w:spacing w:after="0"/>
        <w:jc w:val="both"/>
        <w:rPr>
          <w:rStyle w:val="auto-style2"/>
          <w:rFonts w:ascii="Simplified Arabic" w:hAnsi="Simplified Arabic" w:cs="Simplified Arabic"/>
          <w:color w:val="222222"/>
          <w:sz w:val="24"/>
          <w:szCs w:val="24"/>
          <w:shd w:val="clear" w:color="auto" w:fill="FFFFFF"/>
          <w:rtl/>
        </w:rPr>
      </w:pPr>
      <w:r w:rsidRPr="00D80E7E">
        <w:rPr>
          <w:rFonts w:ascii="Simplified Arabic" w:hAnsi="Simplified Arabic" w:cs="Simplified Arabic"/>
          <w:color w:val="222222"/>
          <w:sz w:val="24"/>
          <w:szCs w:val="24"/>
          <w:shd w:val="clear" w:color="auto" w:fill="FFFFFF"/>
          <w:rtl/>
        </w:rPr>
        <w:t xml:space="preserve">يعتبر نبات البرسيم من البقول المعمرة مع أوراق ثلاثية والزهور بين الازرق والبنفسج، وينتمي إلى عائلة فاباسي (عائلة البازلاء والفاصوليا). يعتبر البرسيم من أهم المحاصيل العلفية في العالم، فهو مصدر طبيعي للنيتروجين، لأنه يستضيف بكتيريا التربة التكافلية (ريزوبيا) في العقيدات الجذرية التي "تصلح" (ترتبط وترسب) النيتروجين من الهواء الى التربة، وبالتالي فإنه يجعل النيتروجين متوافر للنباتات الأخرى. نبات البرسيم قابل للتكيف للغاية مع تنوع الزراعة والظروف الجوية، حيث يستطيع تحمل الجفاف، ويمكن تحقيق ذلك بسبب نظامه الجذري، الذي يمكن أن يصل إلى عمق 4.5 إلى 9 م، والبحث عن الماء والمواد الغذائية. يبلغ متوسط طول الجذر 1.2-1.5 متر. </w:t>
      </w:r>
      <w:r w:rsidR="00234ECE" w:rsidRPr="00D80E7E">
        <w:rPr>
          <w:rFonts w:ascii="Simplified Arabic" w:hAnsi="Simplified Arabic" w:cs="Simplified Arabic"/>
          <w:color w:val="222222"/>
          <w:sz w:val="24"/>
          <w:szCs w:val="24"/>
          <w:shd w:val="clear" w:color="auto" w:fill="FFFFFF"/>
          <w:rtl/>
        </w:rPr>
        <w:t xml:space="preserve"> </w:t>
      </w:r>
      <w:r w:rsidRPr="00D80E7E">
        <w:rPr>
          <w:rFonts w:ascii="Simplified Arabic" w:hAnsi="Simplified Arabic" w:cs="Simplified Arabic"/>
          <w:color w:val="222222"/>
          <w:sz w:val="24"/>
          <w:szCs w:val="24"/>
          <w:shd w:val="clear" w:color="auto" w:fill="FFFFFF"/>
          <w:rtl/>
        </w:rPr>
        <w:t xml:space="preserve">الجزء العلوي من النبات هو أقصر بالمقارنة بالجذر، ويتراوح ارتفاع النبات من 60 إلى 120 سم. يزرع نبات البرسيم في تربة ذات تصريف جيد، لأن التربة الرطبة تحفز </w:t>
      </w:r>
      <w:r w:rsidRPr="00D80E7E">
        <w:rPr>
          <w:rFonts w:ascii="Simplified Arabic" w:hAnsi="Simplified Arabic" w:cs="Simplified Arabic"/>
          <w:color w:val="222222"/>
          <w:sz w:val="24"/>
          <w:szCs w:val="24"/>
          <w:shd w:val="clear" w:color="auto" w:fill="FFFFFF"/>
          <w:rtl/>
        </w:rPr>
        <w:lastRenderedPageBreak/>
        <w:t>انتشار أمراض مختلفة للنبات.</w:t>
      </w:r>
      <w:r w:rsidRPr="00D80E7E">
        <w:rPr>
          <w:rStyle w:val="FootnoteReference"/>
          <w:rFonts w:ascii="Simplified Arabic" w:hAnsi="Simplified Arabic" w:cs="Simplified Arabic"/>
          <w:color w:val="222222"/>
          <w:sz w:val="24"/>
          <w:szCs w:val="24"/>
          <w:shd w:val="clear" w:color="auto" w:fill="FFFFFF"/>
          <w:rtl/>
        </w:rPr>
        <w:footnoteReference w:id="20"/>
      </w:r>
      <w:r w:rsidR="007A331D" w:rsidRPr="00D80E7E">
        <w:rPr>
          <w:rFonts w:ascii="Simplified Arabic" w:hAnsi="Simplified Arabic" w:cs="Simplified Arabic"/>
          <w:color w:val="222222"/>
          <w:sz w:val="24"/>
          <w:szCs w:val="24"/>
          <w:shd w:val="clear" w:color="auto" w:fill="FFFFFF"/>
          <w:rtl/>
        </w:rPr>
        <w:t xml:space="preserve"> </w:t>
      </w:r>
      <w:r w:rsidRPr="00D80E7E">
        <w:rPr>
          <w:rStyle w:val="auto-style2"/>
          <w:rFonts w:ascii="Simplified Arabic" w:hAnsi="Simplified Arabic" w:cs="Simplified Arabic"/>
          <w:color w:val="000000"/>
          <w:sz w:val="24"/>
          <w:szCs w:val="24"/>
          <w:shd w:val="clear" w:color="auto" w:fill="FFFFFF"/>
          <w:rtl/>
        </w:rPr>
        <w:t xml:space="preserve">يًعدّ البرسيم علفاً جيداً للحيوانات لاحتوائه على نسبة مرتفعة من البروتين والحموض الأمينية التي تساعد على إدرار الحليب، كما أنه غني بالكالسيوم ويحتوي على نسبة جيدة من </w:t>
      </w:r>
      <w:r w:rsidR="007E5516" w:rsidRPr="00D80E7E">
        <w:rPr>
          <w:rStyle w:val="auto-style2"/>
          <w:rFonts w:ascii="Simplified Arabic" w:hAnsi="Simplified Arabic" w:cs="Simplified Arabic"/>
          <w:color w:val="000000"/>
          <w:sz w:val="24"/>
          <w:szCs w:val="24"/>
          <w:shd w:val="clear" w:color="auto" w:fill="FFFFFF"/>
          <w:rtl/>
        </w:rPr>
        <w:t>الفيتامينات</w:t>
      </w:r>
      <w:r w:rsidRPr="00D80E7E">
        <w:rPr>
          <w:rStyle w:val="auto-style2"/>
          <w:rFonts w:ascii="Simplified Arabic" w:hAnsi="Simplified Arabic" w:cs="Simplified Arabic"/>
          <w:color w:val="000000"/>
          <w:sz w:val="24"/>
          <w:szCs w:val="24"/>
          <w:shd w:val="clear" w:color="auto" w:fill="FFFFFF"/>
          <w:rtl/>
        </w:rPr>
        <w:t xml:space="preserve"> أهمها: ك</w:t>
      </w:r>
      <w:r w:rsidRPr="00D80E7E">
        <w:rPr>
          <w:rStyle w:val="auto-style2"/>
          <w:rFonts w:ascii="Simplified Arabic" w:hAnsi="Simplified Arabic" w:cs="Simplified Arabic"/>
          <w:color w:val="000000"/>
          <w:sz w:val="24"/>
          <w:szCs w:val="24"/>
          <w:shd w:val="clear" w:color="auto" w:fill="FFFFFF"/>
        </w:rPr>
        <w:t xml:space="preserve">(K) </w:t>
      </w:r>
      <w:r w:rsidR="00234ECE" w:rsidRPr="00D80E7E">
        <w:rPr>
          <w:rStyle w:val="auto-style2"/>
          <w:rFonts w:ascii="Simplified Arabic" w:hAnsi="Simplified Arabic" w:cs="Simplified Arabic"/>
          <w:color w:val="000000"/>
          <w:sz w:val="24"/>
          <w:szCs w:val="24"/>
          <w:shd w:val="clear" w:color="auto" w:fill="FFFFFF"/>
          <w:rtl/>
        </w:rPr>
        <w:t xml:space="preserve">، </w:t>
      </w:r>
      <w:r w:rsidR="006376A1" w:rsidRPr="00D80E7E">
        <w:rPr>
          <w:rStyle w:val="auto-style2"/>
          <w:rFonts w:ascii="Simplified Arabic" w:hAnsi="Simplified Arabic" w:cs="Simplified Arabic"/>
          <w:color w:val="000000"/>
          <w:sz w:val="24"/>
          <w:szCs w:val="24"/>
          <w:shd w:val="clear" w:color="auto" w:fill="FFFFFF"/>
          <w:rtl/>
        </w:rPr>
        <w:t>ه (</w:t>
      </w:r>
      <w:r w:rsidR="006376A1" w:rsidRPr="00D80E7E">
        <w:rPr>
          <w:rStyle w:val="auto-style2"/>
          <w:rFonts w:ascii="Simplified Arabic" w:hAnsi="Simplified Arabic" w:cs="Simplified Arabic"/>
          <w:color w:val="000000"/>
          <w:sz w:val="24"/>
          <w:szCs w:val="24"/>
          <w:shd w:val="clear" w:color="auto" w:fill="FFFFFF"/>
        </w:rPr>
        <w:t>E</w:t>
      </w:r>
      <w:r w:rsidR="006376A1" w:rsidRPr="00D80E7E">
        <w:rPr>
          <w:rStyle w:val="auto-style2"/>
          <w:rFonts w:ascii="Simplified Arabic" w:hAnsi="Simplified Arabic" w:cs="Simplified Arabic"/>
          <w:color w:val="000000"/>
          <w:sz w:val="24"/>
          <w:szCs w:val="24"/>
          <w:shd w:val="clear" w:color="auto" w:fill="FFFFFF"/>
          <w:rtl/>
          <w:lang w:bidi="ar-JO"/>
        </w:rPr>
        <w:t>)، د</w:t>
      </w:r>
      <w:r w:rsidR="00234ECE" w:rsidRPr="00D80E7E">
        <w:rPr>
          <w:rStyle w:val="auto-style2"/>
          <w:rFonts w:ascii="Simplified Arabic" w:hAnsi="Simplified Arabic" w:cs="Simplified Arabic"/>
          <w:color w:val="000000"/>
          <w:sz w:val="24"/>
          <w:szCs w:val="24"/>
          <w:shd w:val="clear" w:color="auto" w:fill="FFFFFF"/>
          <w:rtl/>
        </w:rPr>
        <w:t xml:space="preserve"> (</w:t>
      </w:r>
      <w:r w:rsidR="00234ECE" w:rsidRPr="00D80E7E">
        <w:rPr>
          <w:rStyle w:val="auto-style2"/>
          <w:rFonts w:ascii="Simplified Arabic" w:hAnsi="Simplified Arabic" w:cs="Simplified Arabic"/>
          <w:color w:val="000000"/>
          <w:sz w:val="24"/>
          <w:szCs w:val="24"/>
          <w:shd w:val="clear" w:color="auto" w:fill="FFFFFF"/>
        </w:rPr>
        <w:t>D</w:t>
      </w:r>
      <w:r w:rsidR="00234ECE" w:rsidRPr="00D80E7E">
        <w:rPr>
          <w:rStyle w:val="auto-style2"/>
          <w:rFonts w:ascii="Simplified Arabic" w:hAnsi="Simplified Arabic" w:cs="Simplified Arabic"/>
          <w:color w:val="000000"/>
          <w:sz w:val="24"/>
          <w:szCs w:val="24"/>
          <w:shd w:val="clear" w:color="auto" w:fill="FFFFFF"/>
          <w:rtl/>
          <w:lang w:bidi="ar-JO"/>
        </w:rPr>
        <w:t xml:space="preserve">). </w:t>
      </w:r>
      <w:r w:rsidRPr="00D80E7E">
        <w:rPr>
          <w:rStyle w:val="auto-style2"/>
          <w:rFonts w:ascii="Simplified Arabic" w:hAnsi="Simplified Arabic" w:cs="Simplified Arabic"/>
          <w:color w:val="000000"/>
          <w:sz w:val="24"/>
          <w:szCs w:val="24"/>
          <w:shd w:val="clear" w:color="auto" w:fill="FFFFFF"/>
          <w:rtl/>
        </w:rPr>
        <w:t xml:space="preserve"> يستخدم</w:t>
      </w:r>
      <w:r w:rsidRPr="00D80E7E">
        <w:rPr>
          <w:rStyle w:val="auto-style2"/>
          <w:rFonts w:ascii="Simplified Arabic" w:hAnsi="Simplified Arabic" w:cs="Simplified Arabic"/>
          <w:color w:val="000000"/>
          <w:sz w:val="24"/>
          <w:szCs w:val="24"/>
          <w:shd w:val="clear" w:color="auto" w:fill="FFFFFF"/>
          <w:rtl/>
          <w:lang w:bidi="ar-JO"/>
        </w:rPr>
        <w:t xml:space="preserve"> البرسيم ك</w:t>
      </w:r>
      <w:r w:rsidRPr="00D80E7E">
        <w:rPr>
          <w:rStyle w:val="auto-style2"/>
          <w:rFonts w:ascii="Simplified Arabic" w:hAnsi="Simplified Arabic" w:cs="Simplified Arabic"/>
          <w:color w:val="000000"/>
          <w:sz w:val="24"/>
          <w:szCs w:val="24"/>
          <w:shd w:val="clear" w:color="auto" w:fill="FFFFFF"/>
          <w:rtl/>
        </w:rPr>
        <w:t>علفٍ أخضر، وعندها يجب حشه وقت الإزهار، أو يُصنّع على شكل دريس (</w:t>
      </w:r>
      <w:r w:rsidRPr="00D80E7E">
        <w:rPr>
          <w:rStyle w:val="auto-style2"/>
          <w:rFonts w:ascii="Simplified Arabic" w:hAnsi="Simplified Arabic" w:cs="Simplified Arabic"/>
          <w:color w:val="000000"/>
          <w:sz w:val="24"/>
          <w:szCs w:val="24"/>
          <w:shd w:val="clear" w:color="auto" w:fill="FFFFFF"/>
        </w:rPr>
        <w:t>Hay</w:t>
      </w:r>
      <w:r w:rsidRPr="00D80E7E">
        <w:rPr>
          <w:rStyle w:val="auto-style2"/>
          <w:rFonts w:ascii="Simplified Arabic" w:hAnsi="Simplified Arabic" w:cs="Simplified Arabic"/>
          <w:color w:val="000000"/>
          <w:sz w:val="24"/>
          <w:szCs w:val="24"/>
          <w:shd w:val="clear" w:color="auto" w:fill="FFFFFF"/>
          <w:rtl/>
        </w:rPr>
        <w:t>) أو سيلاج (</w:t>
      </w:r>
      <w:r w:rsidRPr="00D80E7E">
        <w:rPr>
          <w:rStyle w:val="auto-style2"/>
          <w:rFonts w:ascii="Simplified Arabic" w:hAnsi="Simplified Arabic" w:cs="Simplified Arabic"/>
          <w:color w:val="000000"/>
          <w:sz w:val="24"/>
          <w:szCs w:val="24"/>
          <w:shd w:val="clear" w:color="auto" w:fill="FFFFFF"/>
        </w:rPr>
        <w:t>Silage</w:t>
      </w:r>
      <w:r w:rsidRPr="00D80E7E">
        <w:rPr>
          <w:rStyle w:val="auto-style2"/>
          <w:rFonts w:ascii="Simplified Arabic" w:hAnsi="Simplified Arabic" w:cs="Simplified Arabic"/>
          <w:color w:val="000000"/>
          <w:sz w:val="24"/>
          <w:szCs w:val="24"/>
          <w:shd w:val="clear" w:color="auto" w:fill="FFFFFF"/>
          <w:rtl/>
        </w:rPr>
        <w:t>)، ويختلف التركيب الكيميائي للبرسيم من بلد إلى آخر ومن منطقة إلى أخرى.</w:t>
      </w:r>
      <w:r w:rsidRPr="00D80E7E">
        <w:rPr>
          <w:rStyle w:val="FootnoteReference"/>
          <w:rFonts w:ascii="Simplified Arabic" w:hAnsi="Simplified Arabic" w:cs="Simplified Arabic"/>
          <w:color w:val="000000"/>
          <w:sz w:val="24"/>
          <w:szCs w:val="24"/>
          <w:shd w:val="clear" w:color="auto" w:fill="FFFFFF"/>
          <w:rtl/>
        </w:rPr>
        <w:footnoteReference w:id="21"/>
      </w:r>
    </w:p>
    <w:p w14:paraId="022FEDF9" w14:textId="77777777" w:rsidR="00ED168E" w:rsidRPr="00D80E7E" w:rsidRDefault="00ED168E" w:rsidP="00D80E7E">
      <w:pPr>
        <w:bidi/>
        <w:spacing w:after="0"/>
        <w:jc w:val="both"/>
        <w:rPr>
          <w:rStyle w:val="auto-style2"/>
          <w:rFonts w:ascii="Simplified Arabic" w:hAnsi="Simplified Arabic" w:cs="Simplified Arabic"/>
          <w:color w:val="000000"/>
          <w:sz w:val="20"/>
          <w:szCs w:val="20"/>
          <w:shd w:val="clear" w:color="auto" w:fill="FFFFFF"/>
          <w:rtl/>
        </w:rPr>
      </w:pPr>
    </w:p>
    <w:p w14:paraId="03C9210F" w14:textId="0BBBBD88" w:rsidR="00ED168E" w:rsidRPr="00D80E7E" w:rsidRDefault="00B961A1" w:rsidP="00D80E7E">
      <w:pPr>
        <w:bidi/>
        <w:spacing w:after="0"/>
        <w:ind w:firstLineChars="20" w:firstLine="48"/>
        <w:jc w:val="both"/>
        <w:rPr>
          <w:rFonts w:ascii="Simplified Arabic" w:eastAsia="SimSun" w:hAnsi="Simplified Arabic" w:cs="Simplified Arabic"/>
          <w:color w:val="000000" w:themeColor="text1"/>
          <w:sz w:val="24"/>
          <w:szCs w:val="24"/>
          <w:rtl/>
        </w:rPr>
      </w:pPr>
      <w:r w:rsidRPr="00D80E7E">
        <w:rPr>
          <w:rFonts w:ascii="Simplified Arabic" w:eastAsia="SimSun" w:hAnsi="Simplified Arabic" w:cs="Simplified Arabic"/>
          <w:color w:val="000000" w:themeColor="text1"/>
          <w:sz w:val="24"/>
          <w:szCs w:val="24"/>
          <w:rtl/>
        </w:rPr>
        <w:t xml:space="preserve">يزرع البرسيم في فلسطين على مساحات قليلة مقارنة بمحصولي القمح والشعير، </w:t>
      </w:r>
      <w:r w:rsidRPr="00D80E7E">
        <w:rPr>
          <w:rFonts w:ascii="Simplified Arabic" w:eastAsia="SimSun" w:hAnsi="Simplified Arabic" w:cs="Simplified Arabic"/>
          <w:color w:val="000000" w:themeColor="text1"/>
          <w:sz w:val="24"/>
          <w:szCs w:val="24"/>
          <w:rtl/>
          <w:lang w:bidi="ar-JO"/>
        </w:rPr>
        <w:t>ويلاحظ أن</w:t>
      </w:r>
      <w:r w:rsidRPr="00D80E7E">
        <w:rPr>
          <w:rFonts w:ascii="Simplified Arabic" w:eastAsia="SimSun" w:hAnsi="Simplified Arabic" w:cs="Simplified Arabic"/>
          <w:color w:val="000000" w:themeColor="text1"/>
          <w:sz w:val="24"/>
          <w:szCs w:val="24"/>
          <w:rtl/>
        </w:rPr>
        <w:t xml:space="preserve"> المساحات المزروعة منها على مستوى فلسطين</w:t>
      </w:r>
      <w:r w:rsidRPr="00D80E7E">
        <w:rPr>
          <w:rFonts w:ascii="Simplified Arabic" w:eastAsia="SimSun" w:hAnsi="Simplified Arabic" w:cs="Simplified Arabic"/>
          <w:color w:val="000000" w:themeColor="text1"/>
          <w:sz w:val="24"/>
          <w:szCs w:val="24"/>
          <w:rtl/>
          <w:lang w:bidi="ar-JO"/>
        </w:rPr>
        <w:t xml:space="preserve"> </w:t>
      </w:r>
      <w:r w:rsidRPr="00D80E7E">
        <w:rPr>
          <w:rFonts w:ascii="Simplified Arabic" w:hAnsi="Simplified Arabic" w:cs="Simplified Arabic"/>
          <w:color w:val="000000" w:themeColor="text1"/>
          <w:sz w:val="24"/>
          <w:szCs w:val="24"/>
          <w:rtl/>
        </w:rPr>
        <w:t>تراجعت</w:t>
      </w:r>
      <w:r w:rsidRPr="00D80E7E">
        <w:rPr>
          <w:rFonts w:ascii="Simplified Arabic" w:hAnsi="Simplified Arabic" w:cs="Simplified Arabic"/>
          <w:color w:val="000000" w:themeColor="text1"/>
          <w:sz w:val="24"/>
          <w:szCs w:val="24"/>
          <w:rtl/>
          <w:lang w:bidi="ar-JO"/>
        </w:rPr>
        <w:t xml:space="preserve"> من</w:t>
      </w:r>
      <w:r w:rsidRPr="00D80E7E">
        <w:rPr>
          <w:rFonts w:ascii="Simplified Arabic" w:eastAsia="SimSun" w:hAnsi="Simplified Arabic" w:cs="Simplified Arabic"/>
          <w:color w:val="000000" w:themeColor="text1"/>
          <w:sz w:val="24"/>
          <w:szCs w:val="24"/>
          <w:rtl/>
        </w:rPr>
        <w:t xml:space="preserve"> </w:t>
      </w:r>
      <w:r w:rsidRPr="00D80E7E">
        <w:rPr>
          <w:rFonts w:ascii="Simplified Arabic" w:hAnsi="Simplified Arabic" w:cs="Simplified Arabic"/>
          <w:color w:val="000000" w:themeColor="text1"/>
          <w:sz w:val="24"/>
          <w:szCs w:val="24"/>
        </w:rPr>
        <w:t>13,257.2</w:t>
      </w:r>
      <w:r w:rsidRPr="00D80E7E">
        <w:rPr>
          <w:rFonts w:ascii="Simplified Arabic" w:hAnsi="Simplified Arabic" w:cs="Simplified Arabic"/>
          <w:color w:val="000000" w:themeColor="text1"/>
          <w:sz w:val="24"/>
          <w:szCs w:val="24"/>
          <w:rtl/>
        </w:rPr>
        <w:t xml:space="preserve"> دونماً إلى </w:t>
      </w:r>
      <w:r w:rsidRPr="00D80E7E">
        <w:rPr>
          <w:rFonts w:ascii="Simplified Arabic" w:hAnsi="Simplified Arabic" w:cs="Simplified Arabic"/>
          <w:color w:val="000000" w:themeColor="text1"/>
          <w:sz w:val="24"/>
          <w:szCs w:val="24"/>
        </w:rPr>
        <w:t>9,727.7</w:t>
      </w:r>
      <w:r w:rsidRPr="00D80E7E">
        <w:rPr>
          <w:rFonts w:ascii="Simplified Arabic" w:hAnsi="Simplified Arabic" w:cs="Simplified Arabic"/>
          <w:color w:val="000000" w:themeColor="text1"/>
          <w:sz w:val="24"/>
          <w:szCs w:val="24"/>
          <w:rtl/>
        </w:rPr>
        <w:t xml:space="preserve"> دونماً بنسبة تراجع بلغت 26.6%، وعلى مستوى </w:t>
      </w:r>
      <w:r w:rsidRPr="00D80E7E">
        <w:rPr>
          <w:rFonts w:ascii="Simplified Arabic" w:eastAsia="SimSun" w:hAnsi="Simplified Arabic" w:cs="Simplified Arabic"/>
          <w:color w:val="000000" w:themeColor="text1"/>
          <w:sz w:val="24"/>
          <w:szCs w:val="24"/>
          <w:rtl/>
        </w:rPr>
        <w:t>الضفة الغربية فهي تزرع في بشكل أوسع بكثير من قطاع غزة</w:t>
      </w:r>
      <w:r w:rsidRPr="00D80E7E">
        <w:rPr>
          <w:rFonts w:ascii="Simplified Arabic" w:eastAsia="SimSun" w:hAnsi="Simplified Arabic" w:cs="Simplified Arabic"/>
          <w:color w:val="000000" w:themeColor="text1"/>
          <w:sz w:val="24"/>
          <w:szCs w:val="24"/>
          <w:rtl/>
          <w:lang w:bidi="ar-JO"/>
        </w:rPr>
        <w:t>، حيث يلاحظ أيضاً أن</w:t>
      </w:r>
      <w:r w:rsidRPr="00D80E7E">
        <w:rPr>
          <w:rFonts w:ascii="Simplified Arabic" w:hAnsi="Simplified Arabic" w:cs="Simplified Arabic"/>
          <w:color w:val="000000" w:themeColor="text1"/>
          <w:sz w:val="24"/>
          <w:szCs w:val="24"/>
          <w:rtl/>
        </w:rPr>
        <w:t xml:space="preserve"> المساحات المزروعة بمحصول البرسيم العلفي في الضفة الغربية</w:t>
      </w:r>
      <w:r w:rsidRPr="00D80E7E">
        <w:rPr>
          <w:rFonts w:ascii="Simplified Arabic" w:hAnsi="Simplified Arabic" w:cs="Simplified Arabic"/>
          <w:color w:val="000000" w:themeColor="text1"/>
          <w:sz w:val="24"/>
          <w:szCs w:val="24"/>
          <w:rtl/>
          <w:lang w:bidi="ar-JO"/>
        </w:rPr>
        <w:t xml:space="preserve"> انخفض من</w:t>
      </w:r>
      <w:r w:rsidRPr="00D80E7E">
        <w:rPr>
          <w:rFonts w:ascii="Simplified Arabic" w:hAnsi="Simplified Arabic" w:cs="Simplified Arabic"/>
          <w:color w:val="000000" w:themeColor="text1"/>
          <w:sz w:val="24"/>
          <w:szCs w:val="24"/>
          <w:rtl/>
        </w:rPr>
        <w:t xml:space="preserve"> </w:t>
      </w:r>
      <w:r w:rsidRPr="00D80E7E">
        <w:rPr>
          <w:rFonts w:ascii="Simplified Arabic" w:hAnsi="Simplified Arabic" w:cs="Simplified Arabic"/>
          <w:color w:val="000000" w:themeColor="text1"/>
          <w:sz w:val="24"/>
          <w:szCs w:val="24"/>
        </w:rPr>
        <w:t>13,028.0</w:t>
      </w:r>
      <w:r w:rsidRPr="00D80E7E">
        <w:rPr>
          <w:rFonts w:ascii="Simplified Arabic" w:hAnsi="Simplified Arabic" w:cs="Simplified Arabic"/>
          <w:color w:val="000000" w:themeColor="text1"/>
          <w:sz w:val="24"/>
          <w:szCs w:val="24"/>
          <w:rtl/>
        </w:rPr>
        <w:t xml:space="preserve"> دونماً </w:t>
      </w:r>
      <w:r w:rsidRPr="00D80E7E">
        <w:rPr>
          <w:rFonts w:ascii="Simplified Arabic" w:hAnsi="Simplified Arabic" w:cs="Simplified Arabic"/>
          <w:color w:val="000000" w:themeColor="text1"/>
          <w:sz w:val="24"/>
          <w:szCs w:val="24"/>
          <w:rtl/>
          <w:lang w:bidi="ar-JO"/>
        </w:rPr>
        <w:t>إلى</w:t>
      </w:r>
      <w:r w:rsidRPr="00D80E7E">
        <w:rPr>
          <w:rFonts w:ascii="Simplified Arabic" w:hAnsi="Simplified Arabic" w:cs="Simplified Arabic"/>
          <w:color w:val="000000" w:themeColor="text1"/>
          <w:sz w:val="24"/>
          <w:szCs w:val="24"/>
          <w:rtl/>
        </w:rPr>
        <w:t xml:space="preserve"> </w:t>
      </w:r>
      <w:r w:rsidRPr="00D80E7E">
        <w:rPr>
          <w:rFonts w:ascii="Simplified Arabic" w:hAnsi="Simplified Arabic" w:cs="Simplified Arabic"/>
          <w:color w:val="000000" w:themeColor="text1"/>
          <w:sz w:val="24"/>
          <w:szCs w:val="24"/>
        </w:rPr>
        <w:t>9,484.1</w:t>
      </w:r>
      <w:r w:rsidRPr="00D80E7E">
        <w:rPr>
          <w:rFonts w:ascii="Simplified Arabic" w:hAnsi="Simplified Arabic" w:cs="Simplified Arabic"/>
          <w:color w:val="000000" w:themeColor="text1"/>
          <w:sz w:val="24"/>
          <w:szCs w:val="24"/>
          <w:rtl/>
        </w:rPr>
        <w:t xml:space="preserve"> </w:t>
      </w:r>
      <w:r w:rsidRPr="00D80E7E">
        <w:rPr>
          <w:rFonts w:ascii="Simplified Arabic" w:hAnsi="Simplified Arabic" w:cs="Simplified Arabic"/>
          <w:color w:val="000000" w:themeColor="text1"/>
          <w:sz w:val="24"/>
          <w:szCs w:val="24"/>
          <w:rtl/>
          <w:lang w:bidi="ar-JO"/>
        </w:rPr>
        <w:t>دونماً،</w:t>
      </w:r>
      <w:r w:rsidRPr="00D80E7E">
        <w:rPr>
          <w:rFonts w:ascii="Simplified Arabic" w:hAnsi="Simplified Arabic" w:cs="Simplified Arabic"/>
          <w:color w:val="000000" w:themeColor="text1"/>
          <w:sz w:val="24"/>
          <w:szCs w:val="24"/>
          <w:rtl/>
        </w:rPr>
        <w:t xml:space="preserve"> بنسبة</w:t>
      </w:r>
      <w:r w:rsidRPr="00D80E7E">
        <w:rPr>
          <w:rFonts w:ascii="Simplified Arabic" w:hAnsi="Simplified Arabic" w:cs="Simplified Arabic"/>
          <w:color w:val="000000" w:themeColor="text1"/>
          <w:sz w:val="24"/>
          <w:szCs w:val="24"/>
          <w:rtl/>
          <w:lang w:bidi="ar-JO"/>
        </w:rPr>
        <w:t xml:space="preserve"> تراجع بلغت</w:t>
      </w:r>
      <w:r w:rsidRPr="00D80E7E">
        <w:rPr>
          <w:rFonts w:ascii="Simplified Arabic" w:hAnsi="Simplified Arabic" w:cs="Simplified Arabic"/>
          <w:color w:val="000000" w:themeColor="text1"/>
          <w:sz w:val="24"/>
          <w:szCs w:val="24"/>
          <w:rtl/>
        </w:rPr>
        <w:t xml:space="preserve"> 27.2%، ويلاحظ من الرقمين أن غالبية المساحات المزروعة من هذا المحصول هي في الضفة الغربية، وأما ما يزرع منها في قطاع غزة فهو مساحة بسيطة </w:t>
      </w:r>
      <w:r w:rsidRPr="00D80E7E">
        <w:rPr>
          <w:rFonts w:ascii="Simplified Arabic" w:hAnsi="Simplified Arabic" w:cs="Simplified Arabic"/>
          <w:color w:val="000000" w:themeColor="text1"/>
          <w:sz w:val="24"/>
          <w:szCs w:val="24"/>
          <w:rtl/>
          <w:lang w:bidi="ar-JO"/>
        </w:rPr>
        <w:t>وعلى الرغم بساطتها إلا أنها ارتفعت من</w:t>
      </w:r>
      <w:r w:rsidRPr="00D80E7E">
        <w:rPr>
          <w:rFonts w:ascii="Simplified Arabic" w:hAnsi="Simplified Arabic" w:cs="Simplified Arabic"/>
          <w:color w:val="000000" w:themeColor="text1"/>
          <w:sz w:val="24"/>
          <w:szCs w:val="24"/>
          <w:rtl/>
        </w:rPr>
        <w:t xml:space="preserve"> </w:t>
      </w:r>
      <w:r w:rsidRPr="00D80E7E">
        <w:rPr>
          <w:rFonts w:ascii="Simplified Arabic" w:hAnsi="Simplified Arabic" w:cs="Simplified Arabic"/>
          <w:color w:val="000000" w:themeColor="text1"/>
          <w:sz w:val="24"/>
          <w:szCs w:val="24"/>
        </w:rPr>
        <w:t>229.2</w:t>
      </w:r>
      <w:r w:rsidRPr="00D80E7E">
        <w:rPr>
          <w:rFonts w:ascii="Simplified Arabic" w:hAnsi="Simplified Arabic" w:cs="Simplified Arabic"/>
          <w:color w:val="000000" w:themeColor="text1"/>
          <w:sz w:val="24"/>
          <w:szCs w:val="24"/>
          <w:rtl/>
        </w:rPr>
        <w:t xml:space="preserve"> دونماً </w:t>
      </w:r>
      <w:r w:rsidRPr="00D80E7E">
        <w:rPr>
          <w:rFonts w:ascii="Simplified Arabic" w:hAnsi="Simplified Arabic" w:cs="Simplified Arabic"/>
          <w:color w:val="000000" w:themeColor="text1"/>
          <w:sz w:val="24"/>
          <w:szCs w:val="24"/>
          <w:rtl/>
          <w:lang w:bidi="ar-JO"/>
        </w:rPr>
        <w:t>إلى</w:t>
      </w:r>
      <w:r w:rsidRPr="00D80E7E">
        <w:rPr>
          <w:rFonts w:ascii="Simplified Arabic" w:hAnsi="Simplified Arabic" w:cs="Simplified Arabic"/>
          <w:color w:val="000000" w:themeColor="text1"/>
          <w:sz w:val="24"/>
          <w:szCs w:val="24"/>
          <w:rtl/>
        </w:rPr>
        <w:t xml:space="preserve"> </w:t>
      </w:r>
      <w:r w:rsidRPr="00D80E7E">
        <w:rPr>
          <w:rFonts w:ascii="Simplified Arabic" w:hAnsi="Simplified Arabic" w:cs="Simplified Arabic"/>
          <w:color w:val="000000" w:themeColor="text1"/>
          <w:sz w:val="24"/>
          <w:szCs w:val="24"/>
        </w:rPr>
        <w:t>243.6</w:t>
      </w:r>
      <w:r w:rsidRPr="00D80E7E">
        <w:rPr>
          <w:rFonts w:ascii="Simplified Arabic" w:hAnsi="Simplified Arabic" w:cs="Simplified Arabic"/>
          <w:color w:val="000000" w:themeColor="text1"/>
          <w:sz w:val="24"/>
          <w:szCs w:val="24"/>
          <w:rtl/>
        </w:rPr>
        <w:t xml:space="preserve"> دونماً، بمعدل زيادة بلغ 6.</w:t>
      </w:r>
      <w:r w:rsidR="006376A1" w:rsidRPr="00D80E7E">
        <w:rPr>
          <w:rFonts w:ascii="Simplified Arabic" w:hAnsi="Simplified Arabic" w:cs="Simplified Arabic"/>
          <w:color w:val="000000" w:themeColor="text1"/>
          <w:sz w:val="24"/>
          <w:szCs w:val="24"/>
          <w:rtl/>
        </w:rPr>
        <w:t>3</w:t>
      </w:r>
      <w:r w:rsidRPr="00D80E7E">
        <w:rPr>
          <w:rFonts w:ascii="Simplified Arabic" w:hAnsi="Simplified Arabic" w:cs="Simplified Arabic"/>
          <w:color w:val="000000" w:themeColor="text1"/>
          <w:sz w:val="24"/>
          <w:szCs w:val="24"/>
          <w:rtl/>
        </w:rPr>
        <w:t xml:space="preserve">% </w:t>
      </w:r>
      <w:r w:rsidRPr="00D80E7E">
        <w:rPr>
          <w:rFonts w:ascii="Simplified Arabic" w:eastAsia="SimSun" w:hAnsi="Simplified Arabic" w:cs="Simplified Arabic"/>
          <w:color w:val="000000" w:themeColor="text1"/>
          <w:sz w:val="24"/>
          <w:szCs w:val="24"/>
          <w:rtl/>
        </w:rPr>
        <w:t>وفيما يلي نورد معدلات التغير على مستوى المحافظات لتتبع معدلات التغير، كما يظهر من الشكل (</w:t>
      </w:r>
      <w:r w:rsidRPr="00D80E7E">
        <w:rPr>
          <w:rFonts w:ascii="Simplified Arabic" w:eastAsia="SimSun" w:hAnsi="Simplified Arabic" w:cs="Simplified Arabic"/>
          <w:color w:val="000000" w:themeColor="text1"/>
          <w:sz w:val="24"/>
          <w:szCs w:val="24"/>
          <w:rtl/>
          <w:lang w:bidi="ar-JO"/>
        </w:rPr>
        <w:t>12</w:t>
      </w:r>
      <w:r w:rsidRPr="00D80E7E">
        <w:rPr>
          <w:rFonts w:ascii="Simplified Arabic" w:eastAsia="SimSun" w:hAnsi="Simplified Arabic" w:cs="Simplified Arabic"/>
          <w:color w:val="000000" w:themeColor="text1"/>
          <w:sz w:val="24"/>
          <w:szCs w:val="24"/>
          <w:rtl/>
        </w:rPr>
        <w:t>).</w:t>
      </w:r>
    </w:p>
    <w:p w14:paraId="09D9DC8E" w14:textId="77777777" w:rsidR="00435F42" w:rsidRPr="007A331D" w:rsidRDefault="00435F42" w:rsidP="00F07830">
      <w:pPr>
        <w:bidi/>
        <w:spacing w:after="0" w:line="240" w:lineRule="auto"/>
        <w:ind w:firstLineChars="20" w:firstLine="40"/>
        <w:jc w:val="both"/>
        <w:rPr>
          <w:rFonts w:ascii="Simplified Arabic" w:eastAsia="SimSun" w:hAnsi="Simplified Arabic" w:cs="Simplified Arabic"/>
          <w:color w:val="000000" w:themeColor="text1"/>
          <w:sz w:val="20"/>
          <w:szCs w:val="20"/>
          <w:rtl/>
        </w:rPr>
      </w:pPr>
    </w:p>
    <w:p w14:paraId="4D89DBB4" w14:textId="77777777" w:rsidR="00ED168E" w:rsidRDefault="00B961A1" w:rsidP="00F07830">
      <w:pPr>
        <w:bidi/>
        <w:spacing w:after="0" w:line="240" w:lineRule="auto"/>
        <w:jc w:val="center"/>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 xml:space="preserve">شكل (12): معدل التغير في المساحات المزروعة بمحصول البرسيم العلفي حسب المحافظة للسنوات 2010 و2021 </w:t>
      </w:r>
    </w:p>
    <w:p w14:paraId="3CBE775C" w14:textId="77777777" w:rsidR="00ED168E" w:rsidRDefault="00B961A1" w:rsidP="00F07830">
      <w:pPr>
        <w:bidi/>
        <w:spacing w:after="0" w:line="240" w:lineRule="auto"/>
        <w:jc w:val="both"/>
        <w:rPr>
          <w:rFonts w:ascii="Simplified Arabic" w:eastAsia="SimSun" w:hAnsi="Simplified Arabic" w:cs="Simplified Arabic"/>
          <w:color w:val="FF0000"/>
          <w:sz w:val="24"/>
          <w:szCs w:val="24"/>
          <w:rtl/>
        </w:rPr>
      </w:pPr>
      <w:r>
        <w:rPr>
          <w:noProof/>
        </w:rPr>
        <w:drawing>
          <wp:inline distT="0" distB="0" distL="0" distR="0" wp14:anchorId="18089F80" wp14:editId="73C77F5E">
            <wp:extent cx="5971540" cy="2691994"/>
            <wp:effectExtent l="95250" t="38100" r="29210" b="89535"/>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45FB7B6" w14:textId="77777777" w:rsidR="00F548B5" w:rsidRPr="00F44D72" w:rsidRDefault="00F548B5"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التعداد الزراعي - 2010، النتائج النهائية.</w:t>
      </w:r>
      <w:r w:rsidRPr="00F44D72">
        <w:rPr>
          <w:rFonts w:ascii="Simplified Arabic" w:hAnsi="Simplified Arabic" w:cs="Simplified Arabic"/>
          <w:color w:val="000000" w:themeColor="text1"/>
          <w:sz w:val="20"/>
          <w:szCs w:val="20"/>
          <w:rtl/>
        </w:rPr>
        <w:t xml:space="preserve">  رام االله – فلسطين.</w:t>
      </w:r>
    </w:p>
    <w:p w14:paraId="371778A4" w14:textId="77777777" w:rsidR="00F548B5" w:rsidRPr="00F44D72" w:rsidRDefault="00F548B5"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التعداد الزراعي - 2021، النتائج النهائية</w:t>
      </w:r>
      <w:r w:rsidRPr="00F44D72">
        <w:rPr>
          <w:rFonts w:ascii="Simplified Arabic" w:hAnsi="Simplified Arabic" w:cs="Simplified Arabic"/>
          <w:color w:val="000000" w:themeColor="text1"/>
          <w:sz w:val="20"/>
          <w:szCs w:val="20"/>
          <w:rtl/>
        </w:rPr>
        <w:t>.  رام الله – فلسطين.</w:t>
      </w:r>
    </w:p>
    <w:p w14:paraId="05EEE9FD" w14:textId="77777777" w:rsidR="00435F42" w:rsidRPr="00790A5B" w:rsidRDefault="00435F42" w:rsidP="00F07830">
      <w:pPr>
        <w:bidi/>
        <w:spacing w:after="0" w:line="240" w:lineRule="auto"/>
        <w:jc w:val="both"/>
        <w:rPr>
          <w:rFonts w:ascii="Simplified Arabic" w:hAnsi="Simplified Arabic" w:cs="Simplified Arabic"/>
          <w:sz w:val="28"/>
          <w:szCs w:val="28"/>
          <w:rtl/>
        </w:rPr>
      </w:pPr>
    </w:p>
    <w:p w14:paraId="09D50561" w14:textId="77777777" w:rsidR="007319FE" w:rsidRDefault="007319FE">
      <w:pPr>
        <w:spacing w:after="0" w:line="240" w:lineRule="auto"/>
        <w:rPr>
          <w:rFonts w:ascii="Simplified Arabic" w:hAnsi="Simplified Arabic" w:cs="Simplified Arabic"/>
          <w:sz w:val="24"/>
          <w:szCs w:val="24"/>
          <w:rtl/>
        </w:rPr>
      </w:pPr>
      <w:r>
        <w:rPr>
          <w:rFonts w:ascii="Simplified Arabic" w:hAnsi="Simplified Arabic" w:cs="Simplified Arabic"/>
          <w:sz w:val="24"/>
          <w:szCs w:val="24"/>
          <w:rtl/>
        </w:rPr>
        <w:br w:type="page"/>
      </w:r>
    </w:p>
    <w:p w14:paraId="6BD45545" w14:textId="55CF3946" w:rsidR="007A331D" w:rsidRPr="00D80E7E" w:rsidRDefault="00B961A1" w:rsidP="00D80E7E">
      <w:pPr>
        <w:bidi/>
        <w:spacing w:after="0"/>
        <w:jc w:val="both"/>
        <w:rPr>
          <w:rFonts w:ascii="Simplified Arabic" w:hAnsi="Simplified Arabic" w:cs="Simplified Arabic"/>
          <w:sz w:val="24"/>
          <w:szCs w:val="24"/>
          <w:rtl/>
          <w:lang w:bidi="ar-JO"/>
        </w:rPr>
      </w:pPr>
      <w:r w:rsidRPr="00D80E7E">
        <w:rPr>
          <w:rFonts w:ascii="Simplified Arabic" w:hAnsi="Simplified Arabic" w:cs="Simplified Arabic"/>
          <w:sz w:val="24"/>
          <w:szCs w:val="24"/>
          <w:rtl/>
        </w:rPr>
        <w:lastRenderedPageBreak/>
        <w:t xml:space="preserve">تركز التراجع في المساحات المزروعة بمحصول البرسيم العلفي على مستوى الضفة الغربية في </w:t>
      </w:r>
      <w:r w:rsidR="004509E2" w:rsidRPr="00D80E7E">
        <w:rPr>
          <w:rFonts w:ascii="Simplified Arabic" w:hAnsi="Simplified Arabic" w:cs="Simplified Arabic"/>
          <w:sz w:val="24"/>
          <w:szCs w:val="24"/>
          <w:rtl/>
        </w:rPr>
        <w:t>ثلاث</w:t>
      </w:r>
      <w:r w:rsidRPr="00D80E7E">
        <w:rPr>
          <w:rFonts w:ascii="Simplified Arabic" w:hAnsi="Simplified Arabic" w:cs="Simplified Arabic"/>
          <w:sz w:val="24"/>
          <w:szCs w:val="24"/>
          <w:rtl/>
        </w:rPr>
        <w:t xml:space="preserve"> محافظات، وهي جنين ونابلس والقدس، بينما زادت المساحات المزروعة بالبرسيم في </w:t>
      </w:r>
      <w:r w:rsidR="004509E2" w:rsidRPr="00D80E7E">
        <w:rPr>
          <w:rFonts w:ascii="Simplified Arabic" w:hAnsi="Simplified Arabic" w:cs="Simplified Arabic"/>
          <w:sz w:val="24"/>
          <w:szCs w:val="24"/>
          <w:rtl/>
        </w:rPr>
        <w:t>خمس</w:t>
      </w:r>
      <w:r w:rsidRPr="00D80E7E">
        <w:rPr>
          <w:rFonts w:ascii="Simplified Arabic" w:hAnsi="Simplified Arabic" w:cs="Simplified Arabic"/>
          <w:sz w:val="24"/>
          <w:szCs w:val="24"/>
          <w:rtl/>
        </w:rPr>
        <w:t xml:space="preserve"> محافظات وهي طوباس وطولكرم ورام الله والبيرة وأريحا والأغوار وبيت لحم، أما في قطاع غزة فيلاحظ أن المساحات المزروعة بالبرسيم انخفضت في محافظة دير البلح فقط فيما ارتفعت في بقية المحافظات الأخرى.</w:t>
      </w:r>
      <w:r w:rsidRPr="00D80E7E">
        <w:rPr>
          <w:rFonts w:ascii="Simplified Arabic" w:hAnsi="Simplified Arabic" w:cs="Simplified Arabic"/>
          <w:sz w:val="24"/>
          <w:szCs w:val="24"/>
          <w:rtl/>
          <w:lang w:bidi="ar-JO"/>
        </w:rPr>
        <w:t xml:space="preserve">  </w:t>
      </w:r>
    </w:p>
    <w:p w14:paraId="3CCED09C" w14:textId="77777777" w:rsidR="007A331D" w:rsidRPr="00D80E7E" w:rsidRDefault="007A331D" w:rsidP="00D80E7E">
      <w:pPr>
        <w:bidi/>
        <w:spacing w:after="0"/>
        <w:jc w:val="both"/>
        <w:rPr>
          <w:rFonts w:ascii="Simplified Arabic" w:hAnsi="Simplified Arabic" w:cs="Simplified Arabic"/>
          <w:sz w:val="24"/>
          <w:szCs w:val="24"/>
          <w:rtl/>
          <w:lang w:bidi="ar-JO"/>
        </w:rPr>
      </w:pPr>
    </w:p>
    <w:p w14:paraId="1F549803" w14:textId="4BD81C9F" w:rsidR="00ED168E" w:rsidRPr="00D80E7E" w:rsidRDefault="00B961A1" w:rsidP="00D80E7E">
      <w:pPr>
        <w:bidi/>
        <w:spacing w:after="0"/>
        <w:jc w:val="both"/>
        <w:rPr>
          <w:rFonts w:ascii="Simplified Arabic" w:hAnsi="Simplified Arabic" w:cs="Simplified Arabic"/>
          <w:sz w:val="24"/>
          <w:szCs w:val="24"/>
          <w:rtl/>
          <w:lang w:bidi="ar-JO"/>
        </w:rPr>
      </w:pPr>
      <w:r w:rsidRPr="00D80E7E">
        <w:rPr>
          <w:rFonts w:ascii="Simplified Arabic" w:hAnsi="Simplified Arabic" w:cs="Simplified Arabic"/>
          <w:sz w:val="24"/>
          <w:szCs w:val="24"/>
          <w:rtl/>
          <w:lang w:bidi="ar-JO"/>
        </w:rPr>
        <w:t>ولعل الارتفاع في الكثير من المحافظات الفلسطينية عائد إلى التوجه لتوطين زراعية بعض المحاصيل العلفية التي يتم استيرادها من الخارج والتي قد توفر أيضاً فرصاً للدخل والعمل للعديد من المزارعين والمستثمرين، وفي هذا السياق يشار إلى العديد من المحاولات للاستثمار في بعض المحاصيل العلفية الجديدة، كمحصول الأز</w:t>
      </w:r>
      <w:r w:rsidR="004509E2" w:rsidRPr="00D80E7E">
        <w:rPr>
          <w:rFonts w:ascii="Simplified Arabic" w:hAnsi="Simplified Arabic" w:cs="Simplified Arabic"/>
          <w:sz w:val="24"/>
          <w:szCs w:val="24"/>
          <w:rtl/>
          <w:lang w:bidi="ar-JO"/>
        </w:rPr>
        <w:t>ول</w:t>
      </w:r>
      <w:r w:rsidRPr="00D80E7E">
        <w:rPr>
          <w:rFonts w:ascii="Simplified Arabic" w:hAnsi="Simplified Arabic" w:cs="Simplified Arabic"/>
          <w:sz w:val="24"/>
          <w:szCs w:val="24"/>
          <w:rtl/>
          <w:lang w:bidi="ar-JO"/>
        </w:rPr>
        <w:t>ا العلفي، والذ</w:t>
      </w:r>
      <w:r w:rsidR="004509E2" w:rsidRPr="00D80E7E">
        <w:rPr>
          <w:rFonts w:ascii="Simplified Arabic" w:hAnsi="Simplified Arabic" w:cs="Simplified Arabic"/>
          <w:sz w:val="24"/>
          <w:szCs w:val="24"/>
          <w:rtl/>
          <w:lang w:bidi="ar-JO"/>
        </w:rPr>
        <w:t>ي بدأ يزرع على نط</w:t>
      </w:r>
      <w:r w:rsidRPr="00D80E7E">
        <w:rPr>
          <w:rFonts w:ascii="Simplified Arabic" w:hAnsi="Simplified Arabic" w:cs="Simplified Arabic"/>
          <w:sz w:val="24"/>
          <w:szCs w:val="24"/>
          <w:rtl/>
          <w:lang w:bidi="ar-JO"/>
        </w:rPr>
        <w:t>اق محدود في محافظتي بيت لحم وجنين، وهذا من خلال مشاهداتنا برفقة الخبرا</w:t>
      </w:r>
      <w:r w:rsidR="00E608CD" w:rsidRPr="00D80E7E">
        <w:rPr>
          <w:rFonts w:ascii="Simplified Arabic" w:hAnsi="Simplified Arabic" w:cs="Simplified Arabic"/>
          <w:sz w:val="24"/>
          <w:szCs w:val="24"/>
          <w:rtl/>
          <w:lang w:bidi="ar-JO"/>
        </w:rPr>
        <w:t>ء</w:t>
      </w:r>
      <w:r w:rsidRPr="00D80E7E">
        <w:rPr>
          <w:rFonts w:ascii="Simplified Arabic" w:hAnsi="Simplified Arabic" w:cs="Simplified Arabic"/>
          <w:sz w:val="24"/>
          <w:szCs w:val="24"/>
          <w:rtl/>
          <w:lang w:bidi="ar-JO"/>
        </w:rPr>
        <w:t xml:space="preserve"> الزراعيين في جامعة القدس المفتوحة، كما كانت هناك محاولات للاستثمار في محصول القوار العلفي في أريحا، هذه المحاصيل ومنها البرسيم قد تشكل مشاريع مدرة للدخل للمستثمري</w:t>
      </w:r>
      <w:r w:rsidR="004509E2" w:rsidRPr="00D80E7E">
        <w:rPr>
          <w:rFonts w:ascii="Simplified Arabic" w:hAnsi="Simplified Arabic" w:cs="Simplified Arabic"/>
          <w:sz w:val="24"/>
          <w:szCs w:val="24"/>
          <w:rtl/>
          <w:lang w:bidi="ar-JO"/>
        </w:rPr>
        <w:t>ن فيها اذا ما تمت دراستها بشكل جيد،</w:t>
      </w:r>
      <w:r w:rsidRPr="00D80E7E">
        <w:rPr>
          <w:rFonts w:ascii="Simplified Arabic" w:hAnsi="Simplified Arabic" w:cs="Simplified Arabic"/>
          <w:sz w:val="24"/>
          <w:szCs w:val="24"/>
          <w:rtl/>
          <w:lang w:bidi="ar-JO"/>
        </w:rPr>
        <w:t xml:space="preserve"> وتوسع الانتاج فيها على نطاق تجاري بشكل أكبر، وهو أمر بحاجة للمزيد من الدراسة والبحث والتجربة للوصول إلى النمط التجاري الواسع.  محصول البرسيم وعلى الرغم من محدودية المساحة التي يزر</w:t>
      </w:r>
      <w:r w:rsidR="004509E2" w:rsidRPr="00D80E7E">
        <w:rPr>
          <w:rFonts w:ascii="Simplified Arabic" w:hAnsi="Simplified Arabic" w:cs="Simplified Arabic"/>
          <w:sz w:val="24"/>
          <w:szCs w:val="24"/>
          <w:rtl/>
          <w:lang w:bidi="ar-JO"/>
        </w:rPr>
        <w:t>ع فيها على مستوى فلسطين إلا أنه</w:t>
      </w:r>
      <w:r w:rsidRPr="00D80E7E">
        <w:rPr>
          <w:rFonts w:ascii="Simplified Arabic" w:hAnsi="Simplified Arabic" w:cs="Simplified Arabic"/>
          <w:sz w:val="24"/>
          <w:szCs w:val="24"/>
          <w:rtl/>
          <w:lang w:bidi="ar-JO"/>
        </w:rPr>
        <w:t xml:space="preserve"> ثابت علمياً كمحصول مستساغ وذو قيمة غذائية جيدة للمواشي.</w:t>
      </w:r>
    </w:p>
    <w:p w14:paraId="01091298" w14:textId="77777777" w:rsidR="004509E2" w:rsidRPr="00D80E7E" w:rsidRDefault="004509E2" w:rsidP="00D80E7E">
      <w:pPr>
        <w:bidi/>
        <w:spacing w:after="0"/>
        <w:jc w:val="both"/>
        <w:rPr>
          <w:rStyle w:val="auto-style2"/>
          <w:rFonts w:ascii="Simplified Arabic" w:hAnsi="Simplified Arabic" w:cs="Simplified Arabic"/>
          <w:b/>
          <w:bCs/>
          <w:color w:val="000000"/>
          <w:sz w:val="24"/>
          <w:szCs w:val="24"/>
          <w:shd w:val="clear" w:color="auto" w:fill="FFFFFF"/>
          <w:rtl/>
        </w:rPr>
      </w:pPr>
    </w:p>
    <w:p w14:paraId="57C662A2" w14:textId="476E4185" w:rsidR="00291F76" w:rsidRPr="00D80E7E" w:rsidRDefault="004509E2" w:rsidP="00D80E7E">
      <w:pPr>
        <w:bidi/>
        <w:spacing w:after="0"/>
        <w:jc w:val="both"/>
        <w:rPr>
          <w:rStyle w:val="auto-style2"/>
          <w:rFonts w:ascii="Simplified Arabic" w:hAnsi="Simplified Arabic" w:cs="Simplified Arabic"/>
          <w:b/>
          <w:bCs/>
          <w:color w:val="000000"/>
          <w:sz w:val="24"/>
          <w:szCs w:val="24"/>
          <w:shd w:val="clear" w:color="auto" w:fill="FFFFFF"/>
          <w:rtl/>
        </w:rPr>
      </w:pPr>
      <w:r w:rsidRPr="00D80E7E">
        <w:rPr>
          <w:rStyle w:val="auto-style2"/>
          <w:rFonts w:ascii="Simplified Arabic" w:hAnsi="Simplified Arabic" w:cs="Simplified Arabic"/>
          <w:b/>
          <w:bCs/>
          <w:color w:val="000000"/>
          <w:sz w:val="24"/>
          <w:szCs w:val="24"/>
          <w:shd w:val="clear" w:color="auto" w:fill="FFFFFF"/>
          <w:rtl/>
        </w:rPr>
        <w:t>واقع زراع</w:t>
      </w:r>
      <w:r w:rsidR="007A331D" w:rsidRPr="00D80E7E">
        <w:rPr>
          <w:rStyle w:val="auto-style2"/>
          <w:rFonts w:ascii="Simplified Arabic" w:hAnsi="Simplified Arabic" w:cs="Simplified Arabic"/>
          <w:b/>
          <w:bCs/>
          <w:color w:val="000000"/>
          <w:sz w:val="24"/>
          <w:szCs w:val="24"/>
          <w:shd w:val="clear" w:color="auto" w:fill="FFFFFF"/>
          <w:rtl/>
        </w:rPr>
        <w:t>ة</w:t>
      </w:r>
      <w:r w:rsidR="00B961A1" w:rsidRPr="00D80E7E">
        <w:rPr>
          <w:rStyle w:val="auto-style2"/>
          <w:rFonts w:ascii="Simplified Arabic" w:hAnsi="Simplified Arabic" w:cs="Simplified Arabic"/>
          <w:b/>
          <w:bCs/>
          <w:color w:val="000000"/>
          <w:sz w:val="24"/>
          <w:szCs w:val="24"/>
          <w:shd w:val="clear" w:color="auto" w:fill="FFFFFF"/>
          <w:rtl/>
        </w:rPr>
        <w:t xml:space="preserve"> محصول الكرسنة</w:t>
      </w:r>
      <w:r w:rsidRPr="00D80E7E">
        <w:rPr>
          <w:rStyle w:val="auto-style2"/>
          <w:rFonts w:ascii="Simplified Arabic" w:hAnsi="Simplified Arabic" w:cs="Simplified Arabic"/>
          <w:b/>
          <w:bCs/>
          <w:color w:val="000000"/>
          <w:sz w:val="24"/>
          <w:szCs w:val="24"/>
          <w:shd w:val="clear" w:color="auto" w:fill="FFFFFF"/>
          <w:rtl/>
        </w:rPr>
        <w:t xml:space="preserve"> العلفي </w:t>
      </w:r>
      <w:r w:rsidRPr="00D80E7E">
        <w:rPr>
          <w:rFonts w:ascii="Simplified Arabic" w:hAnsi="Simplified Arabic" w:cs="Simplified Arabic"/>
          <w:b/>
          <w:bCs/>
          <w:sz w:val="24"/>
          <w:szCs w:val="24"/>
          <w:rtl/>
        </w:rPr>
        <w:t>والتغيرات التي حدثت عليه</w:t>
      </w:r>
    </w:p>
    <w:p w14:paraId="70C2C7EA" w14:textId="0F601235" w:rsidR="00ED168E" w:rsidRPr="00D80E7E" w:rsidRDefault="00B961A1" w:rsidP="00D80E7E">
      <w:pPr>
        <w:bidi/>
        <w:spacing w:after="0"/>
        <w:jc w:val="both"/>
        <w:rPr>
          <w:rFonts w:ascii="Simplified Arabic" w:hAnsi="Simplified Arabic" w:cs="Simplified Arabic"/>
          <w:b/>
          <w:bCs/>
          <w:color w:val="000000"/>
          <w:sz w:val="24"/>
          <w:szCs w:val="24"/>
          <w:shd w:val="clear" w:color="auto" w:fill="FFFFFF"/>
          <w:rtl/>
        </w:rPr>
      </w:pPr>
      <w:r w:rsidRPr="00D80E7E">
        <w:rPr>
          <w:rFonts w:ascii="Simplified Arabic" w:hAnsi="Simplified Arabic" w:cs="Simplified Arabic"/>
          <w:color w:val="000000" w:themeColor="text1"/>
          <w:sz w:val="24"/>
          <w:szCs w:val="24"/>
          <w:shd w:val="clear" w:color="auto" w:fill="FFFFFF"/>
          <w:rtl/>
          <w:lang w:bidi="ar-JO"/>
        </w:rPr>
        <w:t xml:space="preserve">تسمى أيضاً </w:t>
      </w:r>
      <w:r w:rsidR="007E5516" w:rsidRPr="00D80E7E">
        <w:rPr>
          <w:rFonts w:ascii="Simplified Arabic" w:hAnsi="Simplified Arabic" w:cs="Simplified Arabic"/>
          <w:color w:val="000000" w:themeColor="text1"/>
          <w:sz w:val="24"/>
          <w:szCs w:val="24"/>
          <w:shd w:val="clear" w:color="auto" w:fill="FFFFFF"/>
          <w:rtl/>
        </w:rPr>
        <w:t>البيقيا</w:t>
      </w:r>
      <w:r w:rsidRPr="00D80E7E">
        <w:rPr>
          <w:rFonts w:ascii="Simplified Arabic" w:hAnsi="Simplified Arabic" w:cs="Simplified Arabic"/>
          <w:color w:val="000000" w:themeColor="text1"/>
          <w:sz w:val="24"/>
          <w:szCs w:val="24"/>
          <w:shd w:val="clear" w:color="auto" w:fill="FFFFFF"/>
          <w:rtl/>
        </w:rPr>
        <w:t xml:space="preserve"> الفلسطينية</w:t>
      </w:r>
      <w:r w:rsidRPr="00D80E7E">
        <w:rPr>
          <w:rStyle w:val="FootnoteReference"/>
          <w:rFonts w:ascii="Simplified Arabic" w:hAnsi="Simplified Arabic" w:cs="Simplified Arabic"/>
          <w:color w:val="000000" w:themeColor="text1"/>
          <w:sz w:val="24"/>
          <w:szCs w:val="24"/>
          <w:shd w:val="clear" w:color="auto" w:fill="FFFFFF"/>
          <w:rtl/>
        </w:rPr>
        <w:footnoteReference w:id="22"/>
      </w:r>
      <w:r w:rsidRPr="00D80E7E">
        <w:rPr>
          <w:rFonts w:ascii="Simplified Arabic" w:hAnsi="Simplified Arabic" w:cs="Simplified Arabic"/>
          <w:color w:val="000000" w:themeColor="text1"/>
          <w:sz w:val="24"/>
          <w:szCs w:val="24"/>
          <w:shd w:val="clear" w:color="auto" w:fill="FFFFFF"/>
          <w:rtl/>
        </w:rPr>
        <w:t> أو الكِرْسِنَّة أو الكُشْنَى، باللاتينية</w:t>
      </w:r>
      <w:r w:rsidRPr="00D80E7E">
        <w:rPr>
          <w:rFonts w:ascii="Simplified Arabic" w:hAnsi="Simplified Arabic" w:cs="Simplified Arabic"/>
          <w:color w:val="000000" w:themeColor="text1"/>
          <w:sz w:val="24"/>
          <w:szCs w:val="24"/>
          <w:rtl/>
        </w:rPr>
        <w:t xml:space="preserve"> (</w:t>
      </w:r>
      <w:r w:rsidRPr="00D80E7E">
        <w:rPr>
          <w:rFonts w:ascii="Simplified Arabic" w:hAnsi="Simplified Arabic" w:cs="Simplified Arabic"/>
          <w:color w:val="000000" w:themeColor="text1"/>
          <w:sz w:val="24"/>
          <w:szCs w:val="24"/>
          <w:shd w:val="clear" w:color="auto" w:fill="FFFFFF"/>
        </w:rPr>
        <w:t>Vicia palaestina</w:t>
      </w:r>
      <w:r w:rsidRPr="00D80E7E">
        <w:rPr>
          <w:rFonts w:ascii="Simplified Arabic" w:hAnsi="Simplified Arabic" w:cs="Simplified Arabic"/>
          <w:color w:val="000000" w:themeColor="text1"/>
          <w:sz w:val="24"/>
          <w:szCs w:val="24"/>
          <w:shd w:val="clear" w:color="auto" w:fill="FFFFFF"/>
          <w:rtl/>
        </w:rPr>
        <w:t>) نوع</w:t>
      </w:r>
      <w:r w:rsidRPr="00D80E7E">
        <w:rPr>
          <w:rFonts w:ascii="Simplified Arabic" w:hAnsi="Simplified Arabic" w:cs="Simplified Arabic"/>
          <w:color w:val="000000" w:themeColor="text1"/>
          <w:sz w:val="24"/>
          <w:szCs w:val="24"/>
          <w:shd w:val="clear" w:color="auto" w:fill="FFFFFF"/>
        </w:rPr>
        <w:t> </w:t>
      </w:r>
      <w:r w:rsidRPr="00D80E7E">
        <w:rPr>
          <w:rFonts w:ascii="Simplified Arabic" w:hAnsi="Simplified Arabic" w:cs="Simplified Arabic"/>
          <w:color w:val="000000" w:themeColor="text1"/>
          <w:sz w:val="24"/>
          <w:szCs w:val="24"/>
          <w:shd w:val="clear" w:color="auto" w:fill="FFFFFF"/>
          <w:rtl/>
        </w:rPr>
        <w:t>نباتي</w:t>
      </w:r>
      <w:r w:rsidRPr="00D80E7E">
        <w:rPr>
          <w:rFonts w:ascii="Simplified Arabic" w:hAnsi="Simplified Arabic" w:cs="Simplified Arabic"/>
          <w:color w:val="000000" w:themeColor="text1"/>
          <w:sz w:val="24"/>
          <w:szCs w:val="24"/>
          <w:shd w:val="clear" w:color="auto" w:fill="FFFFFF"/>
        </w:rPr>
        <w:t> </w:t>
      </w:r>
      <w:r w:rsidRPr="00D80E7E">
        <w:rPr>
          <w:rFonts w:ascii="Simplified Arabic" w:hAnsi="Simplified Arabic" w:cs="Simplified Arabic"/>
          <w:color w:val="000000" w:themeColor="text1"/>
          <w:sz w:val="24"/>
          <w:szCs w:val="24"/>
          <w:shd w:val="clear" w:color="auto" w:fill="FFFFFF"/>
          <w:rtl/>
        </w:rPr>
        <w:t>علفي</w:t>
      </w:r>
      <w:r w:rsidRPr="00D80E7E">
        <w:rPr>
          <w:rFonts w:ascii="Simplified Arabic" w:hAnsi="Simplified Arabic" w:cs="Simplified Arabic"/>
          <w:color w:val="000000" w:themeColor="text1"/>
          <w:sz w:val="24"/>
          <w:szCs w:val="24"/>
          <w:shd w:val="clear" w:color="auto" w:fill="FFFFFF"/>
        </w:rPr>
        <w:t> </w:t>
      </w:r>
      <w:r w:rsidRPr="00D80E7E">
        <w:rPr>
          <w:rFonts w:ascii="Simplified Arabic" w:hAnsi="Simplified Arabic" w:cs="Simplified Arabic"/>
          <w:color w:val="000000" w:themeColor="text1"/>
          <w:sz w:val="24"/>
          <w:szCs w:val="24"/>
          <w:shd w:val="clear" w:color="auto" w:fill="FFFFFF"/>
          <w:rtl/>
        </w:rPr>
        <w:t>مهم يتبع جنس</w:t>
      </w:r>
      <w:r w:rsidRPr="00D80E7E">
        <w:rPr>
          <w:rFonts w:ascii="Simplified Arabic" w:hAnsi="Simplified Arabic" w:cs="Simplified Arabic"/>
          <w:color w:val="000000" w:themeColor="text1"/>
          <w:sz w:val="24"/>
          <w:szCs w:val="24"/>
          <w:shd w:val="clear" w:color="auto" w:fill="FFFFFF"/>
        </w:rPr>
        <w:t> </w:t>
      </w:r>
      <w:r w:rsidRPr="00D80E7E">
        <w:rPr>
          <w:rFonts w:ascii="Simplified Arabic" w:hAnsi="Simplified Arabic" w:cs="Simplified Arabic"/>
          <w:color w:val="000000" w:themeColor="text1"/>
          <w:sz w:val="24"/>
          <w:szCs w:val="24"/>
          <w:shd w:val="clear" w:color="auto" w:fill="FFFFFF"/>
          <w:rtl/>
        </w:rPr>
        <w:t>البيقيا من الفصيلة</w:t>
      </w:r>
      <w:r w:rsidRPr="00D80E7E">
        <w:rPr>
          <w:rFonts w:ascii="Simplified Arabic" w:hAnsi="Simplified Arabic" w:cs="Simplified Arabic"/>
          <w:color w:val="000000" w:themeColor="text1"/>
          <w:sz w:val="24"/>
          <w:szCs w:val="24"/>
          <w:shd w:val="clear" w:color="auto" w:fill="FFFFFF"/>
        </w:rPr>
        <w:t> </w:t>
      </w:r>
      <w:r w:rsidRPr="00D80E7E">
        <w:rPr>
          <w:rFonts w:ascii="Simplified Arabic" w:hAnsi="Simplified Arabic" w:cs="Simplified Arabic"/>
          <w:color w:val="000000" w:themeColor="text1"/>
          <w:sz w:val="24"/>
          <w:szCs w:val="24"/>
          <w:shd w:val="clear" w:color="auto" w:fill="FFFFFF"/>
          <w:rtl/>
        </w:rPr>
        <w:t>البقولية، المعروفة بقدرتها على تثبيت النيتروجين</w:t>
      </w:r>
      <w:r w:rsidRPr="00D80E7E">
        <w:rPr>
          <w:rFonts w:ascii="Simplified Arabic" w:hAnsi="Simplified Arabic" w:cs="Simplified Arabic"/>
          <w:color w:val="000000" w:themeColor="text1"/>
          <w:sz w:val="24"/>
          <w:szCs w:val="24"/>
          <w:shd w:val="clear" w:color="auto" w:fill="FFFFFF"/>
        </w:rPr>
        <w:t> </w:t>
      </w:r>
      <w:r w:rsidR="006376A1" w:rsidRPr="00D80E7E">
        <w:rPr>
          <w:rFonts w:ascii="Simplified Arabic" w:hAnsi="Simplified Arabic" w:cs="Simplified Arabic"/>
          <w:color w:val="000000" w:themeColor="text1"/>
          <w:sz w:val="24"/>
          <w:szCs w:val="24"/>
          <w:shd w:val="clear" w:color="auto" w:fill="FFFFFF"/>
          <w:rtl/>
        </w:rPr>
        <w:t xml:space="preserve">الجوي من </w:t>
      </w:r>
      <w:r w:rsidRPr="00D80E7E">
        <w:rPr>
          <w:rFonts w:ascii="Simplified Arabic" w:hAnsi="Simplified Arabic" w:cs="Simplified Arabic"/>
          <w:color w:val="000000" w:themeColor="text1"/>
          <w:sz w:val="24"/>
          <w:szCs w:val="24"/>
          <w:shd w:val="clear" w:color="auto" w:fill="FFFFFF"/>
          <w:rtl/>
        </w:rPr>
        <w:t>خلال بكتيريا</w:t>
      </w:r>
      <w:r w:rsidRPr="00D80E7E">
        <w:rPr>
          <w:rFonts w:ascii="Simplified Arabic" w:hAnsi="Simplified Arabic" w:cs="Simplified Arabic"/>
          <w:color w:val="000000" w:themeColor="text1"/>
          <w:sz w:val="24"/>
          <w:szCs w:val="24"/>
          <w:shd w:val="clear" w:color="auto" w:fill="FFFFFF"/>
        </w:rPr>
        <w:t> </w:t>
      </w:r>
      <w:r w:rsidRPr="00D80E7E">
        <w:rPr>
          <w:rFonts w:ascii="Simplified Arabic" w:hAnsi="Simplified Arabic" w:cs="Simplified Arabic"/>
          <w:color w:val="000000" w:themeColor="text1"/>
          <w:sz w:val="24"/>
          <w:szCs w:val="24"/>
          <w:shd w:val="clear" w:color="auto" w:fill="FFFFFF"/>
          <w:rtl/>
        </w:rPr>
        <w:t>المستجذرة</w:t>
      </w:r>
      <w:r w:rsidRPr="00D80E7E">
        <w:rPr>
          <w:rFonts w:ascii="Simplified Arabic" w:hAnsi="Simplified Arabic" w:cs="Simplified Arabic"/>
          <w:color w:val="000000" w:themeColor="text1"/>
          <w:sz w:val="24"/>
          <w:szCs w:val="24"/>
          <w:shd w:val="clear" w:color="auto" w:fill="FFFFFF"/>
        </w:rPr>
        <w:t> </w:t>
      </w:r>
      <w:r w:rsidRPr="00D80E7E">
        <w:rPr>
          <w:rFonts w:ascii="Simplified Arabic" w:hAnsi="Simplified Arabic" w:cs="Simplified Arabic"/>
          <w:color w:val="000000" w:themeColor="text1"/>
          <w:sz w:val="24"/>
          <w:szCs w:val="24"/>
          <w:shd w:val="clear" w:color="auto" w:fill="FFFFFF"/>
          <w:rtl/>
        </w:rPr>
        <w:t>أو الرايزوبيوم. موطنه بلاد الشام، وهو يزرع بكثرة هناك كمحصول علفي مستساغ للحيوانات العشبية.</w:t>
      </w:r>
      <w:r w:rsidRPr="00D80E7E">
        <w:rPr>
          <w:rFonts w:ascii="Simplified Arabic" w:eastAsia="SimSun" w:hAnsi="Simplified Arabic" w:cs="Simplified Arabic"/>
          <w:color w:val="000000" w:themeColor="text1"/>
          <w:sz w:val="24"/>
          <w:szCs w:val="24"/>
          <w:rtl/>
        </w:rPr>
        <w:t xml:space="preserve"> يزرع محصول الكرسنة جزئياً في فلسطين على مساحات قليلة مقارنة بالمحاصيل العلفية الأخرى التي تم تناولها سابقاً، حيث يزرع على مستوى الضفة الغربية فقط ولا</w:t>
      </w:r>
      <w:r w:rsidR="007E5516" w:rsidRPr="00D80E7E">
        <w:rPr>
          <w:rFonts w:ascii="Simplified Arabic" w:eastAsia="SimSun" w:hAnsi="Simplified Arabic" w:cs="Simplified Arabic"/>
          <w:color w:val="000000" w:themeColor="text1"/>
          <w:sz w:val="24"/>
          <w:szCs w:val="24"/>
          <w:rtl/>
        </w:rPr>
        <w:t xml:space="preserve"> </w:t>
      </w:r>
      <w:r w:rsidRPr="00D80E7E">
        <w:rPr>
          <w:rFonts w:ascii="Simplified Arabic" w:eastAsia="SimSun" w:hAnsi="Simplified Arabic" w:cs="Simplified Arabic"/>
          <w:color w:val="000000" w:themeColor="text1"/>
          <w:sz w:val="24"/>
          <w:szCs w:val="24"/>
          <w:rtl/>
        </w:rPr>
        <w:t xml:space="preserve">يزرع في قطاع غزة، كما يظهر من بيانات التعدادات الزراعية التي نفذها الجهاز المركزي للإحصاء الفلسطيني.  </w:t>
      </w:r>
    </w:p>
    <w:p w14:paraId="7B7C431B" w14:textId="77777777" w:rsidR="00ED168E" w:rsidRPr="00D80E7E" w:rsidRDefault="00ED168E" w:rsidP="00D80E7E">
      <w:pPr>
        <w:bidi/>
        <w:spacing w:after="0"/>
        <w:ind w:left="48"/>
        <w:jc w:val="both"/>
        <w:rPr>
          <w:rFonts w:ascii="Simplified Arabic" w:eastAsia="SimSun" w:hAnsi="Simplified Arabic" w:cs="Simplified Arabic"/>
          <w:color w:val="000000" w:themeColor="text1"/>
          <w:sz w:val="24"/>
          <w:szCs w:val="24"/>
          <w:rtl/>
        </w:rPr>
      </w:pPr>
    </w:p>
    <w:p w14:paraId="6927609C" w14:textId="73A7334C" w:rsidR="00ED168E" w:rsidRPr="00D80E7E" w:rsidRDefault="00B961A1" w:rsidP="00D80E7E">
      <w:pPr>
        <w:bidi/>
        <w:spacing w:after="0"/>
        <w:ind w:left="48"/>
        <w:jc w:val="both"/>
        <w:rPr>
          <w:rFonts w:ascii="Simplified Arabic" w:eastAsia="SimSun" w:hAnsi="Simplified Arabic" w:cs="Simplified Arabic"/>
          <w:color w:val="000000" w:themeColor="text1"/>
          <w:sz w:val="24"/>
          <w:szCs w:val="24"/>
          <w:rtl/>
        </w:rPr>
      </w:pPr>
      <w:r w:rsidRPr="00D80E7E">
        <w:rPr>
          <w:rFonts w:ascii="Simplified Arabic" w:hAnsi="Simplified Arabic" w:cs="Simplified Arabic"/>
          <w:color w:val="000000" w:themeColor="text1"/>
          <w:sz w:val="24"/>
          <w:szCs w:val="24"/>
          <w:rtl/>
        </w:rPr>
        <w:t>تراجعت</w:t>
      </w:r>
      <w:r w:rsidRPr="00D80E7E">
        <w:rPr>
          <w:rFonts w:ascii="Simplified Arabic" w:eastAsia="SimSun" w:hAnsi="Simplified Arabic" w:cs="Simplified Arabic"/>
          <w:color w:val="000000" w:themeColor="text1"/>
          <w:sz w:val="24"/>
          <w:szCs w:val="24"/>
          <w:rtl/>
        </w:rPr>
        <w:t xml:space="preserve"> المساحات المزروعة بمحصول الكرسنة على مستوى فلسطين</w:t>
      </w:r>
      <w:r w:rsidRPr="00D80E7E">
        <w:rPr>
          <w:rFonts w:ascii="Simplified Arabic" w:eastAsia="SimSun" w:hAnsi="Simplified Arabic" w:cs="Simplified Arabic"/>
          <w:color w:val="000000" w:themeColor="text1"/>
          <w:sz w:val="24"/>
          <w:szCs w:val="24"/>
          <w:rtl/>
          <w:lang w:bidi="ar-JO"/>
        </w:rPr>
        <w:t xml:space="preserve"> من</w:t>
      </w:r>
      <w:r w:rsidRPr="00D80E7E">
        <w:rPr>
          <w:rFonts w:ascii="Simplified Arabic" w:eastAsia="SimSun" w:hAnsi="Simplified Arabic" w:cs="Simplified Arabic"/>
          <w:color w:val="000000" w:themeColor="text1"/>
          <w:sz w:val="24"/>
          <w:szCs w:val="24"/>
          <w:rtl/>
        </w:rPr>
        <w:t xml:space="preserve"> </w:t>
      </w:r>
      <w:r w:rsidRPr="00D80E7E">
        <w:rPr>
          <w:rFonts w:ascii="Simplified Arabic" w:hAnsi="Simplified Arabic" w:cs="Simplified Arabic"/>
          <w:color w:val="000000" w:themeColor="text1"/>
          <w:sz w:val="24"/>
          <w:szCs w:val="24"/>
        </w:rPr>
        <w:t>6,171.9</w:t>
      </w:r>
      <w:r w:rsidRPr="00D80E7E">
        <w:rPr>
          <w:rFonts w:ascii="Simplified Arabic" w:hAnsi="Simplified Arabic" w:cs="Simplified Arabic"/>
          <w:b/>
          <w:bCs/>
          <w:color w:val="000000" w:themeColor="text1"/>
          <w:sz w:val="24"/>
          <w:szCs w:val="24"/>
          <w:rtl/>
        </w:rPr>
        <w:t xml:space="preserve"> </w:t>
      </w:r>
      <w:r w:rsidRPr="00D80E7E">
        <w:rPr>
          <w:rFonts w:ascii="Simplified Arabic" w:hAnsi="Simplified Arabic" w:cs="Simplified Arabic"/>
          <w:color w:val="000000" w:themeColor="text1"/>
          <w:sz w:val="24"/>
          <w:szCs w:val="24"/>
          <w:rtl/>
        </w:rPr>
        <w:t xml:space="preserve"> دونماً إلى </w:t>
      </w:r>
      <w:r w:rsidRPr="00D80E7E">
        <w:rPr>
          <w:rFonts w:ascii="Simplified Arabic" w:hAnsi="Simplified Arabic" w:cs="Simplified Arabic"/>
          <w:color w:val="000000" w:themeColor="text1"/>
          <w:sz w:val="24"/>
          <w:szCs w:val="24"/>
        </w:rPr>
        <w:t>2,629.0</w:t>
      </w:r>
      <w:r w:rsidRPr="00D80E7E">
        <w:rPr>
          <w:rFonts w:ascii="Simplified Arabic" w:hAnsi="Simplified Arabic" w:cs="Simplified Arabic"/>
          <w:color w:val="000000" w:themeColor="text1"/>
          <w:sz w:val="24"/>
          <w:szCs w:val="24"/>
          <w:rtl/>
        </w:rPr>
        <w:t xml:space="preserve"> دونماً بنسبة تراجع كبيرة جداً بلغت أكثر من نصف المساحات ووصلت 57.4%، و</w:t>
      </w:r>
      <w:r w:rsidRPr="00D80E7E">
        <w:rPr>
          <w:rFonts w:ascii="Simplified Arabic" w:hAnsi="Simplified Arabic" w:cs="Simplified Arabic"/>
          <w:color w:val="000000" w:themeColor="text1"/>
          <w:sz w:val="24"/>
          <w:szCs w:val="24"/>
          <w:rtl/>
          <w:lang w:bidi="ar-JO"/>
        </w:rPr>
        <w:t xml:space="preserve">يلاحظ أن الكرسنة تزرع في </w:t>
      </w:r>
      <w:r w:rsidRPr="00D80E7E">
        <w:rPr>
          <w:rFonts w:ascii="Simplified Arabic" w:eastAsia="SimSun" w:hAnsi="Simplified Arabic" w:cs="Simplified Arabic"/>
          <w:color w:val="000000" w:themeColor="text1"/>
          <w:sz w:val="24"/>
          <w:szCs w:val="24"/>
          <w:rtl/>
        </w:rPr>
        <w:t>الضفة الغربية فقط،</w:t>
      </w:r>
      <w:r w:rsidRPr="00D80E7E">
        <w:rPr>
          <w:rFonts w:ascii="Simplified Arabic" w:hAnsi="Simplified Arabic" w:cs="Simplified Arabic"/>
          <w:color w:val="000000" w:themeColor="text1"/>
          <w:sz w:val="24"/>
          <w:szCs w:val="24"/>
          <w:rtl/>
        </w:rPr>
        <w:t xml:space="preserve"> ولا توجد زراعة من هذا المحصول في قطاع غزة، وبالتالي تتساوى المساحات المزروعة في الضفة الغربية مع </w:t>
      </w:r>
      <w:r w:rsidRPr="00D80E7E">
        <w:rPr>
          <w:rFonts w:ascii="Simplified Arabic" w:hAnsi="Simplified Arabic" w:cs="Simplified Arabic"/>
          <w:color w:val="000000" w:themeColor="text1"/>
          <w:sz w:val="24"/>
          <w:szCs w:val="24"/>
          <w:rtl/>
          <w:lang w:bidi="ar-JO"/>
        </w:rPr>
        <w:t>المساحات المزروعة على مستوى</w:t>
      </w:r>
      <w:r w:rsidRPr="00D80E7E">
        <w:rPr>
          <w:rFonts w:ascii="Simplified Arabic" w:hAnsi="Simplified Arabic" w:cs="Simplified Arabic"/>
          <w:color w:val="000000" w:themeColor="text1"/>
          <w:sz w:val="24"/>
          <w:szCs w:val="24"/>
          <w:rtl/>
        </w:rPr>
        <w:t xml:space="preserve"> فلسطين، </w:t>
      </w:r>
      <w:r w:rsidRPr="00D80E7E">
        <w:rPr>
          <w:rFonts w:ascii="Simplified Arabic" w:eastAsia="SimSun" w:hAnsi="Simplified Arabic" w:cs="Simplified Arabic"/>
          <w:color w:val="000000" w:themeColor="text1"/>
          <w:sz w:val="24"/>
          <w:szCs w:val="24"/>
          <w:rtl/>
        </w:rPr>
        <w:t>وفيما يلي نورد معدلات التغير على مستوى المحافظات لتتبع معدلات التغير، كما يظهر من الشكل (</w:t>
      </w:r>
      <w:r w:rsidRPr="00D80E7E">
        <w:rPr>
          <w:rFonts w:ascii="Simplified Arabic" w:eastAsia="SimSun" w:hAnsi="Simplified Arabic" w:cs="Simplified Arabic"/>
          <w:color w:val="000000" w:themeColor="text1"/>
          <w:sz w:val="24"/>
          <w:szCs w:val="24"/>
          <w:rtl/>
          <w:lang w:bidi="ar-JO"/>
        </w:rPr>
        <w:t>13</w:t>
      </w:r>
      <w:r w:rsidRPr="00D80E7E">
        <w:rPr>
          <w:rFonts w:ascii="Simplified Arabic" w:eastAsia="SimSun" w:hAnsi="Simplified Arabic" w:cs="Simplified Arabic"/>
          <w:color w:val="000000" w:themeColor="text1"/>
          <w:sz w:val="24"/>
          <w:szCs w:val="24"/>
          <w:rtl/>
        </w:rPr>
        <w:t>).</w:t>
      </w:r>
    </w:p>
    <w:p w14:paraId="539BF725" w14:textId="77777777" w:rsidR="007A331D" w:rsidRDefault="007A331D" w:rsidP="00F07830">
      <w:pPr>
        <w:bidi/>
        <w:spacing w:after="0" w:line="240" w:lineRule="auto"/>
        <w:jc w:val="both"/>
        <w:rPr>
          <w:rStyle w:val="auto-style2"/>
          <w:rFonts w:ascii="Simplified Arabic" w:hAnsi="Simplified Arabic" w:cs="Simplified Arabic"/>
          <w:b/>
          <w:bCs/>
          <w:color w:val="000000"/>
          <w:sz w:val="28"/>
          <w:szCs w:val="28"/>
          <w:shd w:val="clear" w:color="auto" w:fill="FFFFFF"/>
          <w:rtl/>
        </w:rPr>
      </w:pPr>
    </w:p>
    <w:p w14:paraId="1F4D249A" w14:textId="77777777" w:rsidR="00ED168E" w:rsidRDefault="00B961A1" w:rsidP="00F07830">
      <w:pPr>
        <w:bidi/>
        <w:spacing w:after="0" w:line="240" w:lineRule="auto"/>
        <w:jc w:val="center"/>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lastRenderedPageBreak/>
        <w:t xml:space="preserve">شكل (13): معدل التغير في المساحات المزروعة بمحصول الكرسنة العلفي حسب المحافظة للسنوات 2010 و2021 </w:t>
      </w:r>
    </w:p>
    <w:p w14:paraId="6D81E60F" w14:textId="77777777" w:rsidR="00ED168E" w:rsidRDefault="00B961A1" w:rsidP="00F07830">
      <w:pPr>
        <w:bidi/>
        <w:spacing w:after="0" w:line="240" w:lineRule="auto"/>
        <w:jc w:val="both"/>
        <w:rPr>
          <w:rStyle w:val="auto-style2"/>
          <w:rFonts w:ascii="Simplified Arabic" w:hAnsi="Simplified Arabic" w:cs="Simplified Arabic"/>
          <w:color w:val="000000"/>
          <w:sz w:val="24"/>
          <w:szCs w:val="24"/>
          <w:shd w:val="clear" w:color="auto" w:fill="FFFFFF"/>
          <w:rtl/>
        </w:rPr>
      </w:pPr>
      <w:r>
        <w:rPr>
          <w:noProof/>
        </w:rPr>
        <w:drawing>
          <wp:inline distT="0" distB="0" distL="0" distR="0" wp14:anchorId="0F68D015" wp14:editId="7EC76D64">
            <wp:extent cx="5971540" cy="2435961"/>
            <wp:effectExtent l="95250" t="38100" r="29210" b="9779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494A2AC" w14:textId="77777777" w:rsidR="00F548B5" w:rsidRPr="00F44D72" w:rsidRDefault="00F548B5"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التعداد الزراعي - 2010، النتائج النهائية</w:t>
      </w:r>
      <w:r w:rsidRPr="00F44D72">
        <w:rPr>
          <w:rFonts w:ascii="Simplified Arabic" w:hAnsi="Simplified Arabic" w:cs="Simplified Arabic"/>
          <w:color w:val="000000" w:themeColor="text1"/>
          <w:sz w:val="20"/>
          <w:szCs w:val="20"/>
          <w:rtl/>
        </w:rPr>
        <w:t>.  رام االله – فلسطين.</w:t>
      </w:r>
    </w:p>
    <w:p w14:paraId="4531736E" w14:textId="77777777" w:rsidR="00F548B5" w:rsidRPr="00F44D72" w:rsidRDefault="00F548B5"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490EED">
        <w:rPr>
          <w:rFonts w:ascii="Simplified Arabic" w:hAnsi="Simplified Arabic" w:cs="Simplified Arabic"/>
          <w:color w:val="000000" w:themeColor="text1"/>
          <w:sz w:val="20"/>
          <w:szCs w:val="20"/>
          <w:rtl/>
        </w:rPr>
        <w:t>.  التعداد الزراعي - 2021، النتائج النهائية.</w:t>
      </w:r>
      <w:r w:rsidRPr="00F44D72">
        <w:rPr>
          <w:rFonts w:ascii="Simplified Arabic" w:hAnsi="Simplified Arabic" w:cs="Simplified Arabic"/>
          <w:color w:val="000000" w:themeColor="text1"/>
          <w:sz w:val="20"/>
          <w:szCs w:val="20"/>
          <w:rtl/>
        </w:rPr>
        <w:t xml:space="preserve">  رام الله – فلسطين.</w:t>
      </w:r>
    </w:p>
    <w:p w14:paraId="15D3B61A" w14:textId="77777777" w:rsidR="00BC0C9F" w:rsidRDefault="00BC0C9F" w:rsidP="00F07830">
      <w:pPr>
        <w:bidi/>
        <w:spacing w:after="0" w:line="240" w:lineRule="auto"/>
        <w:jc w:val="both"/>
        <w:rPr>
          <w:rFonts w:ascii="Simplified Arabic" w:hAnsi="Simplified Arabic" w:cs="Simplified Arabic"/>
          <w:color w:val="000000" w:themeColor="text1"/>
          <w:sz w:val="28"/>
          <w:szCs w:val="28"/>
          <w:rtl/>
          <w:lang w:bidi="ar-JO"/>
        </w:rPr>
      </w:pPr>
    </w:p>
    <w:p w14:paraId="2B7B6181" w14:textId="5EF91CD3" w:rsidR="00ED168E" w:rsidRPr="00EE213D" w:rsidRDefault="00B961A1" w:rsidP="00EE213D">
      <w:pPr>
        <w:bidi/>
        <w:spacing w:after="0"/>
        <w:jc w:val="both"/>
        <w:rPr>
          <w:rFonts w:ascii="Simplified Arabic" w:eastAsia="SimSun" w:hAnsi="Simplified Arabic" w:cs="Simplified Arabic"/>
          <w:sz w:val="24"/>
          <w:szCs w:val="24"/>
          <w:rtl/>
          <w:lang w:bidi="ar-JO"/>
        </w:rPr>
      </w:pPr>
      <w:r w:rsidRPr="00EE213D">
        <w:rPr>
          <w:rFonts w:ascii="Simplified Arabic" w:hAnsi="Simplified Arabic" w:cs="Simplified Arabic" w:hint="cs"/>
          <w:color w:val="000000" w:themeColor="text1"/>
          <w:sz w:val="24"/>
          <w:szCs w:val="24"/>
          <w:rtl/>
          <w:lang w:bidi="ar-JO"/>
        </w:rPr>
        <w:t>إ</w:t>
      </w:r>
      <w:r w:rsidRPr="00EE213D">
        <w:rPr>
          <w:rFonts w:ascii="Simplified Arabic" w:hAnsi="Simplified Arabic" w:cs="Simplified Arabic" w:hint="cs"/>
          <w:color w:val="000000" w:themeColor="text1"/>
          <w:sz w:val="24"/>
          <w:szCs w:val="24"/>
          <w:rtl/>
        </w:rPr>
        <w:t xml:space="preserve">ن التراجع في المساحات المزروعة بمحصول الكرسنة العلفي كان على مستوى كافة محافظات الضفة الغربية كبيراً جداً، وصل حد 100% </w:t>
      </w:r>
      <w:r w:rsidRPr="00EE213D">
        <w:rPr>
          <w:rFonts w:ascii="Simplified Arabic" w:hAnsi="Simplified Arabic" w:cs="Simplified Arabic" w:hint="cs"/>
          <w:color w:val="000000" w:themeColor="text1"/>
          <w:sz w:val="24"/>
          <w:szCs w:val="24"/>
          <w:rtl/>
          <w:lang w:bidi="ar-JO"/>
        </w:rPr>
        <w:t>في محافظات جنين وطوباس وسلفيت، أي أن زراعته في هذه المحافظات قد توقفت بالكامل</w:t>
      </w:r>
      <w:r w:rsidRPr="00EE213D">
        <w:rPr>
          <w:rFonts w:ascii="Simplified Arabic" w:hAnsi="Simplified Arabic" w:cs="Simplified Arabic" w:hint="cs"/>
          <w:color w:val="000000" w:themeColor="text1"/>
          <w:sz w:val="24"/>
          <w:szCs w:val="24"/>
          <w:rtl/>
        </w:rPr>
        <w:t xml:space="preserve">، </w:t>
      </w:r>
      <w:r w:rsidRPr="00EE213D">
        <w:rPr>
          <w:rFonts w:ascii="Simplified Arabic" w:hAnsi="Simplified Arabic" w:cs="Simplified Arabic" w:hint="cs"/>
          <w:color w:val="000000" w:themeColor="text1"/>
          <w:sz w:val="24"/>
          <w:szCs w:val="24"/>
          <w:rtl/>
          <w:lang w:bidi="ar-JO"/>
        </w:rPr>
        <w:t xml:space="preserve">في حين </w:t>
      </w:r>
      <w:r w:rsidRPr="00EE213D">
        <w:rPr>
          <w:rFonts w:ascii="Simplified Arabic" w:hAnsi="Simplified Arabic" w:cs="Simplified Arabic" w:hint="cs"/>
          <w:color w:val="000000" w:themeColor="text1"/>
          <w:sz w:val="24"/>
          <w:szCs w:val="24"/>
          <w:rtl/>
        </w:rPr>
        <w:t xml:space="preserve">انخفضت </w:t>
      </w:r>
      <w:r w:rsidRPr="00EE213D">
        <w:rPr>
          <w:rFonts w:ascii="Simplified Arabic" w:hAnsi="Simplified Arabic" w:cs="Simplified Arabic" w:hint="cs"/>
          <w:color w:val="000000" w:themeColor="text1"/>
          <w:sz w:val="24"/>
          <w:szCs w:val="24"/>
          <w:rtl/>
          <w:lang w:bidi="ar-JO"/>
        </w:rPr>
        <w:t xml:space="preserve">زراعته </w:t>
      </w:r>
      <w:r w:rsidRPr="00EE213D">
        <w:rPr>
          <w:rFonts w:ascii="Simplified Arabic" w:hAnsi="Simplified Arabic" w:cs="Simplified Arabic" w:hint="cs"/>
          <w:color w:val="000000" w:themeColor="text1"/>
          <w:sz w:val="24"/>
          <w:szCs w:val="24"/>
          <w:rtl/>
        </w:rPr>
        <w:t>بنسب كبيرة متفاوتة بين بقية محافظات</w:t>
      </w:r>
      <w:r w:rsidRPr="00EE213D">
        <w:rPr>
          <w:rFonts w:ascii="Simplified Arabic" w:hAnsi="Simplified Arabic" w:cs="Simplified Arabic" w:hint="cs"/>
          <w:color w:val="000000" w:themeColor="text1"/>
          <w:sz w:val="24"/>
          <w:szCs w:val="24"/>
          <w:rtl/>
          <w:lang w:bidi="ar-JO"/>
        </w:rPr>
        <w:t xml:space="preserve"> الضفة الغربية</w:t>
      </w:r>
      <w:r w:rsidRPr="00EE213D">
        <w:rPr>
          <w:rFonts w:ascii="Simplified Arabic" w:hAnsi="Simplified Arabic" w:cs="Simplified Arabic" w:hint="cs"/>
          <w:color w:val="000000" w:themeColor="text1"/>
          <w:sz w:val="24"/>
          <w:szCs w:val="24"/>
          <w:rtl/>
        </w:rPr>
        <w:t>، أما في قطاع غزة فكما أسلفنا لا توجد زراعة لهذا المحصول نهائياً.</w:t>
      </w:r>
      <w:r w:rsidRPr="00EE213D">
        <w:rPr>
          <w:rFonts w:ascii="Simplified Arabic" w:hAnsi="Simplified Arabic" w:cs="Simplified Arabic" w:hint="cs"/>
          <w:color w:val="000000" w:themeColor="text1"/>
          <w:sz w:val="24"/>
          <w:szCs w:val="24"/>
          <w:rtl/>
          <w:lang w:bidi="ar-JO"/>
        </w:rPr>
        <w:t xml:space="preserve"> </w:t>
      </w:r>
      <w:r w:rsidR="006376A1" w:rsidRPr="00EE213D">
        <w:rPr>
          <w:rFonts w:ascii="Simplified Arabic" w:hAnsi="Simplified Arabic" w:cs="Simplified Arabic" w:hint="cs"/>
          <w:color w:val="000000" w:themeColor="text1"/>
          <w:sz w:val="24"/>
          <w:szCs w:val="24"/>
          <w:rtl/>
          <w:lang w:bidi="ar-JO"/>
        </w:rPr>
        <w:t xml:space="preserve"> </w:t>
      </w:r>
      <w:r w:rsidRPr="00EE213D">
        <w:rPr>
          <w:rFonts w:ascii="Simplified Arabic" w:eastAsia="SimSun" w:hAnsi="Simplified Arabic" w:cs="Simplified Arabic" w:hint="cs"/>
          <w:sz w:val="24"/>
          <w:szCs w:val="24"/>
          <w:rtl/>
          <w:lang w:bidi="ar-JO"/>
        </w:rPr>
        <w:t xml:space="preserve">يعد </w:t>
      </w:r>
      <w:r w:rsidRPr="00EE213D">
        <w:rPr>
          <w:rFonts w:ascii="Simplified Arabic" w:eastAsia="SimSun" w:hAnsi="Simplified Arabic" w:cs="Simplified Arabic"/>
          <w:sz w:val="24"/>
          <w:szCs w:val="24"/>
          <w:rtl/>
        </w:rPr>
        <w:t>زراعة</w:t>
      </w:r>
      <w:r w:rsidRPr="00EE213D">
        <w:rPr>
          <w:rFonts w:ascii="Simplified Arabic" w:eastAsia="SimSun" w:hAnsi="Simplified Arabic" w:cs="Simplified Arabic" w:hint="cs"/>
          <w:sz w:val="24"/>
          <w:szCs w:val="24"/>
          <w:rtl/>
          <w:lang w:bidi="ar-JO"/>
        </w:rPr>
        <w:t xml:space="preserve"> محصول</w:t>
      </w:r>
      <w:r w:rsidRPr="00EE213D">
        <w:rPr>
          <w:rFonts w:ascii="Simplified Arabic" w:eastAsia="SimSun" w:hAnsi="Simplified Arabic" w:cs="Simplified Arabic"/>
          <w:sz w:val="24"/>
          <w:szCs w:val="24"/>
          <w:rtl/>
        </w:rPr>
        <w:t xml:space="preserve"> ا</w:t>
      </w:r>
      <w:r w:rsidRPr="00EE213D">
        <w:rPr>
          <w:rFonts w:ascii="Simplified Arabic" w:eastAsia="SimSun" w:hAnsi="Simplified Arabic" w:cs="Simplified Arabic" w:hint="cs"/>
          <w:sz w:val="24"/>
          <w:szCs w:val="24"/>
          <w:rtl/>
          <w:lang w:bidi="ar-JO"/>
        </w:rPr>
        <w:t>لكرسنة</w:t>
      </w:r>
      <w:r w:rsidRPr="00EE213D">
        <w:rPr>
          <w:rFonts w:ascii="Simplified Arabic" w:eastAsia="SimSun" w:hAnsi="Simplified Arabic" w:cs="Simplified Arabic"/>
          <w:sz w:val="24"/>
          <w:szCs w:val="24"/>
          <w:rtl/>
        </w:rPr>
        <w:t xml:space="preserve"> في فلسطين محدودة النطاق وعلى مساحات قليلة</w:t>
      </w:r>
      <w:r w:rsidRPr="00EE213D">
        <w:rPr>
          <w:rFonts w:ascii="Simplified Arabic" w:eastAsia="SimSun" w:hAnsi="Simplified Arabic" w:cs="Simplified Arabic" w:hint="cs"/>
          <w:sz w:val="24"/>
          <w:szCs w:val="24"/>
          <w:rtl/>
          <w:lang w:bidi="ar-JO"/>
        </w:rPr>
        <w:t xml:space="preserve"> وتراجع مستمر</w:t>
      </w:r>
      <w:r w:rsidRPr="00EE213D">
        <w:rPr>
          <w:rFonts w:ascii="Simplified Arabic" w:eastAsia="SimSun" w:hAnsi="Simplified Arabic" w:cs="Simplified Arabic"/>
          <w:sz w:val="24"/>
          <w:szCs w:val="24"/>
          <w:rtl/>
        </w:rPr>
        <w:t xml:space="preserve">، </w:t>
      </w:r>
      <w:r w:rsidRPr="00EE213D">
        <w:rPr>
          <w:rFonts w:ascii="Simplified Arabic" w:eastAsia="SimSun" w:hAnsi="Simplified Arabic" w:cs="Simplified Arabic" w:hint="cs"/>
          <w:sz w:val="24"/>
          <w:szCs w:val="24"/>
          <w:rtl/>
          <w:lang w:bidi="ar-JO"/>
        </w:rPr>
        <w:t xml:space="preserve">فبالكاد تجد حبوب الكرسنة لدى المزارعين التقليديين كما كان في فترات زمنية سابقة عندما كانت تزرع في الريف الفلسطيني كمحصول موجه لتغذية المواشي التي تربى في المنازل الريفية للاستخدام العائلي، وليس التجاري، ولكن هذا المحصول لم يعد </w:t>
      </w:r>
      <w:r w:rsidR="007E5516" w:rsidRPr="00EE213D">
        <w:rPr>
          <w:rFonts w:ascii="Simplified Arabic" w:eastAsia="SimSun" w:hAnsi="Simplified Arabic" w:cs="Simplified Arabic" w:hint="cs"/>
          <w:sz w:val="24"/>
          <w:szCs w:val="24"/>
          <w:rtl/>
          <w:lang w:bidi="ar-JO"/>
        </w:rPr>
        <w:t>يزرع</w:t>
      </w:r>
      <w:r w:rsidRPr="00EE213D">
        <w:rPr>
          <w:rFonts w:ascii="Simplified Arabic" w:eastAsia="SimSun" w:hAnsi="Simplified Arabic" w:cs="Simplified Arabic" w:hint="cs"/>
          <w:sz w:val="24"/>
          <w:szCs w:val="24"/>
          <w:rtl/>
          <w:lang w:bidi="ar-JO"/>
        </w:rPr>
        <w:t xml:space="preserve"> في الأرياف الفلسطينية كما كان، بل على العكس هو آخذ في التراجع نتيجة لعدم جدواه كمحصول بعلي يعتمد على مياه الأمطار ويحجز الأرض الزراعية لفترة كبيرة تحد من قدرة المزارعين على زراعة محاصيل صيفية مروية خاصة أن زراعة المحاصيل البعلية تمتد لفترة كبيرة تصل لشهر أيار حتى يتم خلعها من الأرض، ليبدأ التحضير للموسم الصيفي، والذي يمكن بدايته قبل هذا الوقت لو لم تكن الأرض مزروعة بمحصول الكرسنة، أو أي محصول علفي آخر. </w:t>
      </w:r>
      <w:r w:rsidR="006376A1" w:rsidRPr="00EE213D">
        <w:rPr>
          <w:rFonts w:ascii="Simplified Arabic" w:eastAsia="SimSun" w:hAnsi="Simplified Arabic" w:cs="Simplified Arabic" w:hint="cs"/>
          <w:sz w:val="24"/>
          <w:szCs w:val="24"/>
          <w:rtl/>
          <w:lang w:bidi="ar-JO"/>
        </w:rPr>
        <w:t xml:space="preserve"> </w:t>
      </w:r>
      <w:r w:rsidRPr="00EE213D">
        <w:rPr>
          <w:rFonts w:ascii="Simplified Arabic" w:eastAsia="SimSun" w:hAnsi="Simplified Arabic" w:cs="Simplified Arabic" w:hint="cs"/>
          <w:sz w:val="24"/>
          <w:szCs w:val="24"/>
          <w:rtl/>
          <w:lang w:bidi="ar-JO"/>
        </w:rPr>
        <w:t>يشار إلى الكرسنة لا تؤكل من قبل الإنسان كالقمح والعدس والشعير بشكل محدود، لذا فزراعتها توجه للاستهلاك الحيواني على نطاق ضيق فلا تقدم لوجدها في علائق الحيوانات، وكانت سابقاً تستخدم كأعلاف للطيور الداجنة بشكل خاص.</w:t>
      </w:r>
    </w:p>
    <w:p w14:paraId="37585C45" w14:textId="77777777" w:rsidR="00ED168E" w:rsidRPr="00EE213D" w:rsidRDefault="00ED168E" w:rsidP="00EE213D">
      <w:pPr>
        <w:bidi/>
        <w:spacing w:after="0"/>
        <w:jc w:val="both"/>
        <w:rPr>
          <w:rFonts w:ascii="Simplified Arabic" w:eastAsia="SimSun" w:hAnsi="Simplified Arabic" w:cs="Simplified Arabic"/>
          <w:sz w:val="20"/>
          <w:szCs w:val="20"/>
          <w:rtl/>
          <w:lang w:bidi="ar-JO"/>
        </w:rPr>
      </w:pPr>
    </w:p>
    <w:p w14:paraId="14D663B1" w14:textId="405CF9E8" w:rsidR="007E435A" w:rsidRPr="00EE213D" w:rsidRDefault="007E435A" w:rsidP="00EE213D">
      <w:pPr>
        <w:bidi/>
        <w:spacing w:after="0"/>
        <w:jc w:val="both"/>
        <w:rPr>
          <w:rFonts w:ascii="Simplified Arabic" w:hAnsi="Simplified Arabic" w:cs="Simplified Arabic"/>
          <w:b/>
          <w:bCs/>
          <w:color w:val="000000" w:themeColor="text1"/>
          <w:sz w:val="24"/>
          <w:szCs w:val="24"/>
          <w:rtl/>
        </w:rPr>
      </w:pPr>
      <w:r w:rsidRPr="00EE213D">
        <w:rPr>
          <w:rFonts w:ascii="Simplified Arabic" w:hAnsi="Simplified Arabic" w:cs="Simplified Arabic" w:hint="cs"/>
          <w:b/>
          <w:bCs/>
          <w:color w:val="000000" w:themeColor="text1"/>
          <w:sz w:val="24"/>
          <w:szCs w:val="24"/>
          <w:rtl/>
        </w:rPr>
        <w:t xml:space="preserve">2.1.4 تحليل واقع </w:t>
      </w:r>
      <w:r w:rsidRPr="00EE213D">
        <w:rPr>
          <w:rFonts w:ascii="Simplified Arabic" w:hAnsi="Simplified Arabic" w:cs="Simplified Arabic" w:hint="cs"/>
          <w:b/>
          <w:bCs/>
          <w:sz w:val="24"/>
          <w:szCs w:val="24"/>
          <w:rtl/>
        </w:rPr>
        <w:t>تربية الأبقار والضأن والماعز</w:t>
      </w:r>
      <w:r w:rsidRPr="00EE213D">
        <w:rPr>
          <w:rFonts w:ascii="Simplified Arabic" w:hAnsi="Simplified Arabic" w:cs="Simplified Arabic" w:hint="cs"/>
          <w:b/>
          <w:bCs/>
          <w:color w:val="000000" w:themeColor="text1"/>
          <w:sz w:val="24"/>
          <w:szCs w:val="24"/>
          <w:rtl/>
        </w:rPr>
        <w:t xml:space="preserve"> في فلسطين</w:t>
      </w:r>
    </w:p>
    <w:p w14:paraId="19C138B5" w14:textId="0F1B4DA4" w:rsidR="00ED168E" w:rsidRPr="00EE213D" w:rsidRDefault="00B961A1" w:rsidP="00EE213D">
      <w:pPr>
        <w:bidi/>
        <w:spacing w:after="0"/>
        <w:jc w:val="both"/>
        <w:rPr>
          <w:rFonts w:ascii="Simplified Arabic" w:hAnsi="Simplified Arabic" w:cs="Simplified Arabic"/>
          <w:sz w:val="24"/>
          <w:szCs w:val="24"/>
          <w:rtl/>
        </w:rPr>
      </w:pPr>
      <w:r w:rsidRPr="00EE213D">
        <w:rPr>
          <w:rFonts w:ascii="Simplified Arabic" w:hAnsi="Simplified Arabic" w:cs="Simplified Arabic"/>
          <w:color w:val="000000" w:themeColor="text1"/>
          <w:sz w:val="24"/>
          <w:szCs w:val="24"/>
          <w:rtl/>
        </w:rPr>
        <w:t>الثروة الحيوانية هي الحيوانات الأرضية المستأنسة التي تتم تربيتها لتوفير مجموعة متنوعة من السلع والخدمات مثل اللحوم، والحليب، والبيض، والجلود، والألياف، والريش.</w:t>
      </w:r>
      <w:r w:rsidR="006376A1" w:rsidRPr="00EE213D">
        <w:rPr>
          <w:rFonts w:ascii="Simplified Arabic" w:hAnsi="Simplified Arabic" w:cs="Simplified Arabic" w:hint="cs"/>
          <w:color w:val="000000" w:themeColor="text1"/>
          <w:sz w:val="24"/>
          <w:szCs w:val="24"/>
          <w:rtl/>
        </w:rPr>
        <w:t xml:space="preserve"> </w:t>
      </w:r>
      <w:r w:rsidRPr="00EE213D">
        <w:rPr>
          <w:rFonts w:ascii="Simplified Arabic" w:hAnsi="Simplified Arabic" w:cs="Simplified Arabic"/>
          <w:color w:val="000000" w:themeColor="text1"/>
          <w:sz w:val="24"/>
          <w:szCs w:val="24"/>
          <w:rtl/>
        </w:rPr>
        <w:t xml:space="preserve"> ويشمل مصطلح نظم الثروة الحيوانية جميع جوانب إمدادات السلع الحيوانية واستخدامها، بما في ذلك توزيع الحيوانات ووفرتها، ونظم الإنتاج المختلفة التي تربى فيها، وتقديرات الاستهلاك والإنتاج الآن </w:t>
      </w:r>
      <w:r w:rsidRPr="00EE213D">
        <w:rPr>
          <w:rFonts w:ascii="Simplified Arabic" w:hAnsi="Simplified Arabic" w:cs="Simplified Arabic"/>
          <w:color w:val="000000" w:themeColor="text1"/>
          <w:sz w:val="24"/>
          <w:szCs w:val="24"/>
          <w:rtl/>
        </w:rPr>
        <w:lastRenderedPageBreak/>
        <w:t xml:space="preserve">وفي المستقبل، والأشخاص العاملين في الإنتاج الحيواني، والفوائد والآثار المترتبة على تربية الحيوانات. </w:t>
      </w:r>
      <w:r w:rsidR="006376A1" w:rsidRPr="00EE213D">
        <w:rPr>
          <w:rFonts w:ascii="Simplified Arabic" w:hAnsi="Simplified Arabic" w:cs="Simplified Arabic" w:hint="cs"/>
          <w:color w:val="000000" w:themeColor="text1"/>
          <w:sz w:val="24"/>
          <w:szCs w:val="24"/>
          <w:rtl/>
        </w:rPr>
        <w:t xml:space="preserve"> </w:t>
      </w:r>
      <w:r w:rsidRPr="00EE213D">
        <w:rPr>
          <w:rFonts w:ascii="Simplified Arabic" w:hAnsi="Simplified Arabic" w:cs="Simplified Arabic"/>
          <w:color w:val="000000" w:themeColor="text1"/>
          <w:sz w:val="24"/>
          <w:szCs w:val="24"/>
          <w:rtl/>
        </w:rPr>
        <w:t xml:space="preserve">وتوفر صفحات الويب هذه المعلومات الجغرافية والموارد المتعلقة بالنظم الحيوانية </w:t>
      </w:r>
      <w:r w:rsidRPr="00EE213D">
        <w:rPr>
          <w:rFonts w:ascii="Simplified Arabic" w:hAnsi="Simplified Arabic" w:cs="Simplified Arabic" w:hint="cs"/>
          <w:color w:val="000000" w:themeColor="text1"/>
          <w:sz w:val="24"/>
          <w:szCs w:val="24"/>
          <w:rtl/>
        </w:rPr>
        <w:t>العالمية</w:t>
      </w:r>
      <w:r w:rsidRPr="00EE213D">
        <w:rPr>
          <w:rFonts w:ascii="Simplified Arabic" w:hAnsi="Simplified Arabic" w:cs="Simplified Arabic" w:hint="cs"/>
          <w:color w:val="003B43"/>
          <w:sz w:val="24"/>
          <w:szCs w:val="24"/>
          <w:rtl/>
        </w:rPr>
        <w:t>.</w:t>
      </w:r>
      <w:r w:rsidRPr="00EE213D">
        <w:rPr>
          <w:rStyle w:val="FootnoteReference"/>
          <w:rFonts w:ascii="Simplified Arabic" w:hAnsi="Simplified Arabic" w:cs="Simplified Arabic"/>
          <w:color w:val="003B43"/>
          <w:sz w:val="24"/>
          <w:szCs w:val="24"/>
        </w:rPr>
        <w:footnoteReference w:id="23"/>
      </w:r>
      <w:r w:rsidRPr="00EE213D">
        <w:rPr>
          <w:rFonts w:ascii="Simplified Arabic" w:hAnsi="Simplified Arabic" w:cs="Simplified Arabic" w:hint="cs"/>
          <w:color w:val="003B43"/>
          <w:sz w:val="24"/>
          <w:szCs w:val="24"/>
          <w:rtl/>
        </w:rPr>
        <w:t xml:space="preserve">  </w:t>
      </w:r>
    </w:p>
    <w:p w14:paraId="24A93F20" w14:textId="77777777" w:rsidR="00ED168E" w:rsidRPr="00EE213D" w:rsidRDefault="00ED168E" w:rsidP="00EE213D">
      <w:pPr>
        <w:bidi/>
        <w:spacing w:after="0"/>
        <w:jc w:val="both"/>
        <w:rPr>
          <w:rFonts w:ascii="Simplified Arabic" w:hAnsi="Simplified Arabic" w:cs="Simplified Arabic"/>
          <w:sz w:val="24"/>
          <w:szCs w:val="24"/>
          <w:rtl/>
        </w:rPr>
      </w:pPr>
    </w:p>
    <w:p w14:paraId="0BE775C6" w14:textId="196D5A80" w:rsidR="00ED168E" w:rsidRPr="00EE213D" w:rsidRDefault="007A331D" w:rsidP="00EE213D">
      <w:pPr>
        <w:bidi/>
        <w:spacing w:after="0"/>
        <w:jc w:val="both"/>
        <w:rPr>
          <w:rFonts w:ascii="Simplified Arabic" w:hAnsi="Simplified Arabic" w:cs="Simplified Arabic"/>
          <w:b/>
          <w:bCs/>
          <w:sz w:val="24"/>
          <w:szCs w:val="24"/>
          <w:rtl/>
        </w:rPr>
      </w:pPr>
      <w:r w:rsidRPr="00EE213D">
        <w:rPr>
          <w:rFonts w:ascii="Simplified Arabic" w:hAnsi="Simplified Arabic" w:cs="Simplified Arabic" w:hint="cs"/>
          <w:b/>
          <w:bCs/>
          <w:sz w:val="24"/>
          <w:szCs w:val="24"/>
          <w:rtl/>
        </w:rPr>
        <w:t>أولا:</w:t>
      </w:r>
      <w:r w:rsidR="00B961A1" w:rsidRPr="00EE213D">
        <w:rPr>
          <w:rFonts w:ascii="Simplified Arabic" w:hAnsi="Simplified Arabic" w:cs="Simplified Arabic" w:hint="cs"/>
          <w:b/>
          <w:bCs/>
          <w:sz w:val="24"/>
          <w:szCs w:val="24"/>
          <w:rtl/>
        </w:rPr>
        <w:t xml:space="preserve"> التغيرات في الحيازات الحيوانية الناتجة عن ارتفاع الطلب</w:t>
      </w:r>
    </w:p>
    <w:p w14:paraId="3C0E65BD" w14:textId="364CAEAB" w:rsidR="001E6214" w:rsidRPr="00CE49CC" w:rsidRDefault="00B961A1" w:rsidP="001E6214">
      <w:pPr>
        <w:bidi/>
        <w:spacing w:after="0"/>
        <w:jc w:val="both"/>
        <w:rPr>
          <w:rFonts w:ascii="Simplified Arabic" w:hAnsi="Simplified Arabic" w:cs="Simplified Arabic"/>
          <w:b/>
          <w:bCs/>
          <w:color w:val="000000" w:themeColor="text1"/>
          <w:rtl/>
        </w:rPr>
      </w:pPr>
      <w:r w:rsidRPr="00EE213D">
        <w:rPr>
          <w:rFonts w:ascii="Simplified Arabic" w:hAnsi="Simplified Arabic" w:cs="Simplified Arabic" w:hint="cs"/>
          <w:sz w:val="24"/>
          <w:szCs w:val="24"/>
          <w:rtl/>
        </w:rPr>
        <w:t xml:space="preserve">كنتيجة طبيعية للارتفاع في كافة الأنشطة الاقتصادية ولارتفاع أعداد السكان الذي يترتب عليه ازدياد الحاجة للغذاء والذي يأتي من مصادر متعددة منها ما هو نباتي ومنها ما هو حيواني، وكنتيجة لارتفاع الطلب على المنتجات الغذائية الناجم عن تطور أنماط الاستهلاك المحلي للغذاء والذي هو امتداد طبيعي لمثيله على مستوى العالم، فقد ولد ذلك حاجة لزيادة الإنتاج من الغذاء والذي يعتمد على المصادر الزراعية، حيث نلاحظ ارتفاع الإنتاج من الأغذية المعتمدة على المنتجات ذات المصدر الحيواني، كاللحوم ومشتقات الألبان وغيرها، كل ذلك أدى لارتفاع أعداد المستثمرين في قطاع الإنتاج الحيواني لرفد الصناعات المعتمدة على المصادر الحيوانية بشكل كبير وملحوظ، </w:t>
      </w:r>
      <w:r w:rsidR="00681B01" w:rsidRPr="00EE213D">
        <w:rPr>
          <w:rFonts w:ascii="Simplified Arabic" w:hAnsi="Simplified Arabic" w:cs="Simplified Arabic" w:hint="cs"/>
          <w:sz w:val="24"/>
          <w:szCs w:val="24"/>
          <w:rtl/>
          <w:lang w:bidi="ar-JO"/>
        </w:rPr>
        <w:t xml:space="preserve">ويظهر </w:t>
      </w:r>
      <w:r w:rsidR="00681B01" w:rsidRPr="00EE213D">
        <w:rPr>
          <w:rFonts w:ascii="Simplified Arabic" w:hAnsi="Simplified Arabic" w:cs="Simplified Arabic"/>
          <w:sz w:val="24"/>
          <w:szCs w:val="24"/>
          <w:rtl/>
        </w:rPr>
        <w:t xml:space="preserve">جدول </w:t>
      </w:r>
      <w:r w:rsidR="00681B01" w:rsidRPr="00EE213D">
        <w:rPr>
          <w:rFonts w:ascii="Simplified Arabic" w:hAnsi="Simplified Arabic" w:cs="Simplified Arabic" w:hint="cs"/>
          <w:sz w:val="24"/>
          <w:szCs w:val="24"/>
          <w:rtl/>
        </w:rPr>
        <w:t>(</w:t>
      </w:r>
      <w:r w:rsidR="00681B01" w:rsidRPr="00EE213D">
        <w:rPr>
          <w:rFonts w:ascii="Simplified Arabic" w:hAnsi="Simplified Arabic" w:cs="Simplified Arabic" w:hint="cs"/>
          <w:sz w:val="24"/>
          <w:szCs w:val="24"/>
          <w:rtl/>
          <w:lang w:bidi="ar-JO"/>
        </w:rPr>
        <w:t>4</w:t>
      </w:r>
      <w:r w:rsidR="00681B01" w:rsidRPr="00EE213D">
        <w:rPr>
          <w:rFonts w:ascii="Simplified Arabic" w:hAnsi="Simplified Arabic" w:cs="Simplified Arabic"/>
          <w:sz w:val="24"/>
          <w:szCs w:val="24"/>
          <w:rtl/>
        </w:rPr>
        <w:t>)</w:t>
      </w:r>
      <w:r w:rsidR="00681B01" w:rsidRPr="00EE213D">
        <w:rPr>
          <w:rFonts w:ascii="Simplified Arabic" w:hAnsi="Simplified Arabic" w:cs="Simplified Arabic" w:hint="cs"/>
          <w:sz w:val="24"/>
          <w:szCs w:val="24"/>
          <w:rtl/>
        </w:rPr>
        <w:t xml:space="preserve"> </w:t>
      </w:r>
      <w:r w:rsidR="00681B01" w:rsidRPr="00EE213D">
        <w:rPr>
          <w:rFonts w:ascii="Simplified Arabic" w:hAnsi="Simplified Arabic" w:cs="Simplified Arabic" w:hint="cs"/>
          <w:color w:val="000000"/>
          <w:sz w:val="24"/>
          <w:szCs w:val="24"/>
          <w:rtl/>
          <w14:textFill>
            <w14:solidFill>
              <w14:srgbClr w14:val="000000">
                <w14:lumMod w14:val="85000"/>
                <w14:lumOff w14:val="15000"/>
              </w14:srgbClr>
            </w14:solidFill>
          </w14:textFill>
        </w:rPr>
        <w:t xml:space="preserve">مقارنة بين </w:t>
      </w:r>
      <w:r w:rsidR="00681B01" w:rsidRPr="00EE213D">
        <w:rPr>
          <w:rFonts w:ascii="Simplified Arabic" w:hAnsi="Simplified Arabic" w:cs="Simplified Arabic"/>
          <w:color w:val="000000"/>
          <w:sz w:val="24"/>
          <w:szCs w:val="24"/>
          <w:rtl/>
          <w14:textFill>
            <w14:solidFill>
              <w14:srgbClr w14:val="000000">
                <w14:lumMod w14:val="85000"/>
                <w14:lumOff w14:val="15000"/>
              </w14:srgbClr>
            </w14:solidFill>
          </w14:textFill>
        </w:rPr>
        <w:t xml:space="preserve">عدد الحيازات الزراعية في </w:t>
      </w:r>
      <w:r w:rsidR="00681B01" w:rsidRPr="00EE213D">
        <w:rPr>
          <w:rFonts w:ascii="Simplified Arabic" w:hAnsi="Simplified Arabic" w:cs="Simplified Arabic"/>
          <w:sz w:val="24"/>
          <w:szCs w:val="24"/>
          <w:rtl/>
        </w:rPr>
        <w:t xml:space="preserve">فلسطين </w:t>
      </w:r>
      <w:r w:rsidR="00681B01" w:rsidRPr="00EE213D">
        <w:rPr>
          <w:rFonts w:ascii="Simplified Arabic" w:hAnsi="Simplified Arabic" w:cs="Simplified Arabic"/>
          <w:color w:val="000000"/>
          <w:sz w:val="24"/>
          <w:szCs w:val="24"/>
          <w:rtl/>
          <w14:textFill>
            <w14:solidFill>
              <w14:srgbClr w14:val="000000">
                <w14:lumMod w14:val="85000"/>
                <w14:lumOff w14:val="15000"/>
              </w14:srgbClr>
            </w14:solidFill>
          </w14:textFill>
        </w:rPr>
        <w:t>حسب نوع الحيازة</w:t>
      </w:r>
      <w:r w:rsidR="00681B01" w:rsidRPr="00EE213D">
        <w:rPr>
          <w:rFonts w:ascii="Simplified Arabic" w:hAnsi="Simplified Arabic" w:cs="Simplified Arabic" w:hint="cs"/>
          <w:color w:val="000000"/>
          <w:sz w:val="24"/>
          <w:szCs w:val="24"/>
          <w:rtl/>
          <w14:textFill>
            <w14:solidFill>
              <w14:srgbClr w14:val="000000">
                <w14:lumMod w14:val="85000"/>
                <w14:lumOff w14:val="15000"/>
              </w14:srgbClr>
            </w14:solidFill>
          </w14:textFill>
        </w:rPr>
        <w:t xml:space="preserve"> والمنطقة</w:t>
      </w:r>
      <w:r w:rsidR="001E6214">
        <w:rPr>
          <w:rFonts w:ascii="Simplified Arabic" w:hAnsi="Simplified Arabic" w:cs="Simplified Arabic" w:hint="cs"/>
          <w:b/>
          <w:bCs/>
          <w:color w:val="000000"/>
          <w:sz w:val="24"/>
          <w:szCs w:val="24"/>
          <w:rtl/>
          <w14:textFill>
            <w14:solidFill>
              <w14:srgbClr w14:val="000000">
                <w14:lumMod w14:val="85000"/>
                <w14:lumOff w14:val="15000"/>
              </w14:srgbClr>
            </w14:solidFill>
          </w14:textFill>
        </w:rPr>
        <w:t>،</w:t>
      </w:r>
      <w:r w:rsidR="001E6214" w:rsidRPr="001E6214">
        <w:rPr>
          <w:rFonts w:ascii="Simplified Arabic" w:hAnsi="Simplified Arabic" w:cs="Simplified Arabic" w:hint="cs"/>
          <w:sz w:val="24"/>
          <w:szCs w:val="24"/>
          <w:rtl/>
        </w:rPr>
        <w:t xml:space="preserve"> </w:t>
      </w:r>
      <w:r w:rsidR="001E6214" w:rsidRPr="00CE49CC">
        <w:rPr>
          <w:rFonts w:ascii="Simplified Arabic" w:hAnsi="Simplified Arabic" w:cs="Simplified Arabic" w:hint="cs"/>
          <w:sz w:val="24"/>
          <w:szCs w:val="24"/>
          <w:rtl/>
        </w:rPr>
        <w:t>حيث ارتفعت أعداد ا</w:t>
      </w:r>
      <w:r w:rsidR="001E6214" w:rsidRPr="00CE49CC">
        <w:rPr>
          <w:rFonts w:ascii="Simplified Arabic" w:hAnsi="Simplified Arabic" w:cs="Simplified Arabic"/>
          <w:sz w:val="24"/>
          <w:szCs w:val="24"/>
          <w:rtl/>
        </w:rPr>
        <w:t xml:space="preserve">لحيازات </w:t>
      </w:r>
      <w:r w:rsidR="001E6214" w:rsidRPr="00CE49CC">
        <w:rPr>
          <w:rFonts w:ascii="Simplified Arabic" w:hAnsi="Simplified Arabic" w:cs="Simplified Arabic" w:hint="cs"/>
          <w:sz w:val="24"/>
          <w:szCs w:val="24"/>
          <w:rtl/>
        </w:rPr>
        <w:t xml:space="preserve">الزراعية </w:t>
      </w:r>
      <w:r w:rsidR="001E6214" w:rsidRPr="00CE49CC">
        <w:rPr>
          <w:rFonts w:ascii="Simplified Arabic" w:hAnsi="Simplified Arabic" w:cs="Simplified Arabic"/>
          <w:sz w:val="24"/>
          <w:szCs w:val="24"/>
          <w:rtl/>
        </w:rPr>
        <w:t xml:space="preserve">الحيوانية </w:t>
      </w:r>
      <w:r w:rsidR="001E6214" w:rsidRPr="00CE49CC">
        <w:rPr>
          <w:rFonts w:ascii="Simplified Arabic" w:hAnsi="Simplified Arabic" w:cs="Simplified Arabic" w:hint="cs"/>
          <w:sz w:val="24"/>
          <w:szCs w:val="24"/>
          <w:rtl/>
        </w:rPr>
        <w:t>ب</w:t>
      </w:r>
      <w:r w:rsidR="001E6214" w:rsidRPr="00CE49CC">
        <w:rPr>
          <w:rFonts w:ascii="Simplified Arabic" w:hAnsi="Simplified Arabic" w:cs="Simplified Arabic"/>
          <w:sz w:val="24"/>
          <w:szCs w:val="24"/>
          <w:rtl/>
        </w:rPr>
        <w:t xml:space="preserve">نسبة </w:t>
      </w:r>
      <w:r w:rsidR="001E6214" w:rsidRPr="00CE49CC">
        <w:rPr>
          <w:rFonts w:ascii="Simplified Arabic" w:hAnsi="Simplified Arabic" w:cs="Simplified Arabic" w:hint="cs"/>
          <w:sz w:val="24"/>
          <w:szCs w:val="24"/>
          <w:rtl/>
        </w:rPr>
        <w:t>39.8</w:t>
      </w:r>
      <w:r w:rsidR="001E6214" w:rsidRPr="00CE49CC">
        <w:rPr>
          <w:rFonts w:ascii="Simplified Arabic" w:hAnsi="Simplified Arabic" w:cs="Simplified Arabic"/>
          <w:sz w:val="24"/>
          <w:szCs w:val="24"/>
          <w:rtl/>
        </w:rPr>
        <w:t>%</w:t>
      </w:r>
      <w:r w:rsidR="001E6214" w:rsidRPr="00CE49CC">
        <w:rPr>
          <w:rFonts w:ascii="Simplified Arabic" w:hAnsi="Simplified Arabic" w:cs="Simplified Arabic" w:hint="cs"/>
          <w:sz w:val="24"/>
          <w:szCs w:val="24"/>
          <w:rtl/>
        </w:rPr>
        <w:t xml:space="preserve"> حسبما أظهرت نتائج التعدادات الزراعية التي ينفذها الجهاز المركزي للإحصاء الفلسطيني،</w:t>
      </w:r>
      <w:r w:rsidR="001E6214" w:rsidRPr="00CE49CC">
        <w:rPr>
          <w:rFonts w:ascii="Simplified Arabic" w:hAnsi="Simplified Arabic" w:cs="Simplified Arabic"/>
          <w:sz w:val="24"/>
          <w:szCs w:val="24"/>
          <w:rtl/>
        </w:rPr>
        <w:t xml:space="preserve"> </w:t>
      </w:r>
      <w:r w:rsidR="001E6214" w:rsidRPr="00CE49CC">
        <w:rPr>
          <w:rFonts w:ascii="Simplified Arabic" w:hAnsi="Simplified Arabic" w:cs="Simplified Arabic" w:hint="cs"/>
          <w:sz w:val="24"/>
          <w:szCs w:val="24"/>
          <w:rtl/>
        </w:rPr>
        <w:t xml:space="preserve">وارتفعت كذلك الحيازات الزراعية </w:t>
      </w:r>
      <w:r w:rsidR="001E6214" w:rsidRPr="00CE49CC">
        <w:rPr>
          <w:rFonts w:ascii="Simplified Arabic" w:hAnsi="Simplified Arabic" w:cs="Simplified Arabic"/>
          <w:sz w:val="24"/>
          <w:szCs w:val="24"/>
          <w:rtl/>
        </w:rPr>
        <w:t xml:space="preserve">الحيوانية </w:t>
      </w:r>
      <w:r w:rsidR="001E6214" w:rsidRPr="00CE49CC">
        <w:rPr>
          <w:rFonts w:ascii="Simplified Arabic" w:hAnsi="Simplified Arabic" w:cs="Simplified Arabic" w:hint="cs"/>
          <w:sz w:val="24"/>
          <w:szCs w:val="24"/>
          <w:rtl/>
        </w:rPr>
        <w:t>ب</w:t>
      </w:r>
      <w:r w:rsidR="001E6214" w:rsidRPr="00CE49CC">
        <w:rPr>
          <w:rFonts w:ascii="Simplified Arabic" w:hAnsi="Simplified Arabic" w:cs="Simplified Arabic"/>
          <w:sz w:val="24"/>
          <w:szCs w:val="24"/>
          <w:rtl/>
        </w:rPr>
        <w:t xml:space="preserve">نسبة </w:t>
      </w:r>
      <w:r w:rsidR="001E6214" w:rsidRPr="00CE49CC">
        <w:rPr>
          <w:rFonts w:ascii="Simplified Arabic" w:hAnsi="Simplified Arabic" w:cs="Simplified Arabic" w:hint="cs"/>
          <w:sz w:val="24"/>
          <w:szCs w:val="24"/>
          <w:rtl/>
        </w:rPr>
        <w:t>12.9% في الضفة الغربية، و</w:t>
      </w:r>
      <w:r w:rsidR="001E6214" w:rsidRPr="00CE49CC">
        <w:rPr>
          <w:rFonts w:ascii="Simplified Arabic" w:hAnsi="Simplified Arabic" w:cs="Simplified Arabic"/>
          <w:sz w:val="24"/>
          <w:szCs w:val="24"/>
          <w:rtl/>
        </w:rPr>
        <w:t xml:space="preserve">لكن التطور الأبرز كان على مستوى قطاع غزة حيث وصلت نسبة </w:t>
      </w:r>
      <w:r w:rsidR="001E6214" w:rsidRPr="00CE49CC">
        <w:rPr>
          <w:rFonts w:ascii="Simplified Arabic" w:hAnsi="Simplified Arabic" w:cs="Simplified Arabic" w:hint="cs"/>
          <w:sz w:val="24"/>
          <w:szCs w:val="24"/>
          <w:rtl/>
          <w:lang w:bidi="ar-JO"/>
        </w:rPr>
        <w:t xml:space="preserve">الارتفاع في عدد الحيازات الحيوانية </w:t>
      </w:r>
      <w:r w:rsidR="001E6214" w:rsidRPr="00CE49CC">
        <w:rPr>
          <w:rFonts w:ascii="Simplified Arabic" w:hAnsi="Simplified Arabic" w:cs="Simplified Arabic"/>
          <w:sz w:val="24"/>
          <w:szCs w:val="24"/>
          <w:rtl/>
        </w:rPr>
        <w:t xml:space="preserve">إلى </w:t>
      </w:r>
      <w:r w:rsidR="001E6214" w:rsidRPr="00CE49CC">
        <w:rPr>
          <w:rFonts w:ascii="Simplified Arabic" w:hAnsi="Simplified Arabic" w:cs="Simplified Arabic" w:hint="cs"/>
          <w:sz w:val="24"/>
          <w:szCs w:val="24"/>
          <w:rtl/>
        </w:rPr>
        <w:t>127.0</w:t>
      </w:r>
      <w:r w:rsidR="001E6214" w:rsidRPr="00CE49CC">
        <w:rPr>
          <w:rFonts w:ascii="Simplified Arabic" w:hAnsi="Simplified Arabic" w:cs="Simplified Arabic"/>
          <w:sz w:val="24"/>
          <w:szCs w:val="24"/>
          <w:rtl/>
        </w:rPr>
        <w:t>%</w:t>
      </w:r>
      <w:r w:rsidR="001E6214" w:rsidRPr="00CE49CC">
        <w:rPr>
          <w:rFonts w:ascii="Simplified Arabic" w:hAnsi="Simplified Arabic" w:cs="Simplified Arabic" w:hint="cs"/>
          <w:sz w:val="24"/>
          <w:szCs w:val="24"/>
          <w:rtl/>
        </w:rPr>
        <w:t>،</w:t>
      </w:r>
      <w:r w:rsidR="001E6214" w:rsidRPr="00CE49CC">
        <w:rPr>
          <w:rFonts w:ascii="Simplified Arabic" w:hAnsi="Simplified Arabic" w:cs="Simplified Arabic"/>
          <w:sz w:val="24"/>
          <w:szCs w:val="24"/>
          <w:rtl/>
        </w:rPr>
        <w:t xml:space="preserve"> وعلى عكس ذلك انخفض عدد الحيازات المختلطة بنسبة </w:t>
      </w:r>
      <w:r w:rsidR="001E6214" w:rsidRPr="00CE49CC">
        <w:rPr>
          <w:rFonts w:ascii="Simplified Arabic" w:hAnsi="Simplified Arabic" w:cs="Simplified Arabic" w:hint="cs"/>
          <w:sz w:val="24"/>
          <w:szCs w:val="24"/>
          <w:rtl/>
        </w:rPr>
        <w:t>2.1</w:t>
      </w:r>
      <w:r w:rsidR="001E6214" w:rsidRPr="00CE49CC">
        <w:rPr>
          <w:rFonts w:ascii="Simplified Arabic" w:hAnsi="Simplified Arabic" w:cs="Simplified Arabic"/>
          <w:sz w:val="24"/>
          <w:szCs w:val="24"/>
          <w:rtl/>
        </w:rPr>
        <w:t xml:space="preserve">% على مستوى </w:t>
      </w:r>
      <w:r w:rsidR="001E6214" w:rsidRPr="00CE49CC">
        <w:rPr>
          <w:rFonts w:ascii="Simplified Arabic" w:hAnsi="Simplified Arabic" w:cs="Simplified Arabic"/>
          <w:color w:val="000000" w:themeColor="text1"/>
          <w:sz w:val="24"/>
          <w:szCs w:val="24"/>
          <w:rtl/>
        </w:rPr>
        <w:t xml:space="preserve">فلسطين </w:t>
      </w:r>
      <w:r w:rsidR="001E6214" w:rsidRPr="00CE49CC">
        <w:rPr>
          <w:rFonts w:ascii="Simplified Arabic" w:hAnsi="Simplified Arabic" w:cs="Simplified Arabic"/>
          <w:sz w:val="24"/>
          <w:szCs w:val="24"/>
          <w:rtl/>
        </w:rPr>
        <w:t xml:space="preserve">بالرغم من زيادة عددها في قطاع غزة بنسبة </w:t>
      </w:r>
      <w:r w:rsidR="001E6214" w:rsidRPr="00CE49CC">
        <w:rPr>
          <w:rFonts w:ascii="Simplified Arabic" w:hAnsi="Simplified Arabic" w:cs="Simplified Arabic" w:hint="cs"/>
          <w:sz w:val="24"/>
          <w:szCs w:val="24"/>
          <w:rtl/>
        </w:rPr>
        <w:t>18.3</w:t>
      </w:r>
      <w:r w:rsidR="001E6214" w:rsidRPr="00CE49CC">
        <w:rPr>
          <w:rFonts w:ascii="Simplified Arabic" w:hAnsi="Simplified Arabic" w:cs="Simplified Arabic"/>
          <w:sz w:val="24"/>
          <w:szCs w:val="24"/>
          <w:rtl/>
        </w:rPr>
        <w:t xml:space="preserve">%. </w:t>
      </w:r>
      <w:r w:rsidR="001E6214" w:rsidRPr="00CE49CC">
        <w:rPr>
          <w:rFonts w:ascii="Simplified Arabic" w:hAnsi="Simplified Arabic" w:cs="Simplified Arabic" w:hint="cs"/>
          <w:sz w:val="24"/>
          <w:szCs w:val="24"/>
          <w:rtl/>
          <w:lang w:bidi="ar-JO"/>
        </w:rPr>
        <w:t xml:space="preserve"> </w:t>
      </w:r>
    </w:p>
    <w:p w14:paraId="499DDF2B" w14:textId="6294250B" w:rsidR="00ED168E" w:rsidRPr="00EE213D" w:rsidRDefault="00ED168E" w:rsidP="00EE213D">
      <w:pPr>
        <w:bidi/>
        <w:spacing w:after="0"/>
        <w:jc w:val="both"/>
        <w:rPr>
          <w:rFonts w:ascii="Simplified Arabic" w:hAnsi="Simplified Arabic" w:cs="Simplified Arabic"/>
          <w:sz w:val="24"/>
          <w:szCs w:val="24"/>
        </w:rPr>
      </w:pPr>
    </w:p>
    <w:p w14:paraId="0B84B34D" w14:textId="77777777" w:rsidR="00ED168E" w:rsidRPr="00EE213D" w:rsidRDefault="00B961A1" w:rsidP="00F07830">
      <w:pPr>
        <w:pStyle w:val="Heading9"/>
        <w:bidi/>
        <w:spacing w:before="0" w:line="240" w:lineRule="auto"/>
        <w:jc w:val="center"/>
        <w:rPr>
          <w:rFonts w:ascii="Simplified Arabic" w:hAnsi="Simplified Arabic" w:cs="Simplified Arabic"/>
          <w:b/>
          <w:bCs/>
          <w:i w:val="0"/>
          <w:iCs w:val="0"/>
          <w:color w:val="000000"/>
          <w:sz w:val="22"/>
          <w:szCs w:val="22"/>
          <w:rtl/>
          <w14:textFill>
            <w14:solidFill>
              <w14:srgbClr w14:val="000000">
                <w14:lumMod w14:val="85000"/>
                <w14:lumOff w14:val="15000"/>
              </w14:srgbClr>
            </w14:solidFill>
          </w14:textFill>
        </w:rPr>
      </w:pPr>
      <w:bookmarkStart w:id="6" w:name="_Toc337495110"/>
      <w:r w:rsidRPr="00EE213D">
        <w:rPr>
          <w:rFonts w:ascii="Simplified Arabic" w:hAnsi="Simplified Arabic" w:cs="Simplified Arabic"/>
          <w:b/>
          <w:bCs/>
          <w:i w:val="0"/>
          <w:iCs w:val="0"/>
          <w:color w:val="000000"/>
          <w:sz w:val="22"/>
          <w:szCs w:val="22"/>
          <w:rtl/>
          <w14:textFill>
            <w14:solidFill>
              <w14:srgbClr w14:val="000000">
                <w14:lumMod w14:val="85000"/>
                <w14:lumOff w14:val="15000"/>
              </w14:srgbClr>
            </w14:solidFill>
          </w14:textFill>
        </w:rPr>
        <w:t>جدول</w:t>
      </w:r>
      <w:r w:rsidRPr="00EE213D">
        <w:rPr>
          <w:rFonts w:ascii="Simplified Arabic" w:hAnsi="Simplified Arabic" w:cs="Simplified Arabic" w:hint="cs"/>
          <w:b/>
          <w:bCs/>
          <w:i w:val="0"/>
          <w:iCs w:val="0"/>
          <w:color w:val="000000"/>
          <w:sz w:val="22"/>
          <w:szCs w:val="22"/>
          <w:rtl/>
          <w14:textFill>
            <w14:solidFill>
              <w14:srgbClr w14:val="000000">
                <w14:lumMod w14:val="85000"/>
                <w14:lumOff w14:val="15000"/>
              </w14:srgbClr>
            </w14:solidFill>
          </w14:textFill>
        </w:rPr>
        <w:t xml:space="preserve"> (</w:t>
      </w:r>
      <w:r w:rsidRPr="00EE213D">
        <w:rPr>
          <w:rFonts w:ascii="Simplified Arabic" w:hAnsi="Simplified Arabic" w:cs="Simplified Arabic" w:hint="cs"/>
          <w:b/>
          <w:bCs/>
          <w:i w:val="0"/>
          <w:iCs w:val="0"/>
          <w:color w:val="000000"/>
          <w:sz w:val="22"/>
          <w:szCs w:val="22"/>
          <w:rtl/>
          <w:lang w:bidi="ar-JO"/>
          <w14:textFill>
            <w14:solidFill>
              <w14:srgbClr w14:val="000000">
                <w14:lumMod w14:val="85000"/>
                <w14:lumOff w14:val="15000"/>
              </w14:srgbClr>
            </w14:solidFill>
          </w14:textFill>
        </w:rPr>
        <w:t>4</w:t>
      </w:r>
      <w:r w:rsidRPr="00EE213D">
        <w:rPr>
          <w:rFonts w:ascii="Simplified Arabic" w:hAnsi="Simplified Arabic" w:cs="Simplified Arabic" w:hint="cs"/>
          <w:b/>
          <w:bCs/>
          <w:i w:val="0"/>
          <w:iCs w:val="0"/>
          <w:color w:val="000000"/>
          <w:sz w:val="22"/>
          <w:szCs w:val="22"/>
          <w:rtl/>
          <w14:textFill>
            <w14:solidFill>
              <w14:srgbClr w14:val="000000">
                <w14:lumMod w14:val="85000"/>
                <w14:lumOff w14:val="15000"/>
              </w14:srgbClr>
            </w14:solidFill>
          </w14:textFill>
        </w:rPr>
        <w:t>):</w:t>
      </w:r>
      <w:r w:rsidRPr="00EE213D">
        <w:rPr>
          <w:rFonts w:ascii="Simplified Arabic" w:hAnsi="Simplified Arabic" w:cs="Simplified Arabic"/>
          <w:b/>
          <w:bCs/>
          <w:i w:val="0"/>
          <w:iCs w:val="0"/>
          <w:color w:val="000000"/>
          <w:sz w:val="22"/>
          <w:szCs w:val="22"/>
          <w:rtl/>
          <w14:textFill>
            <w14:solidFill>
              <w14:srgbClr w14:val="000000">
                <w14:lumMod w14:val="85000"/>
                <w14:lumOff w14:val="15000"/>
              </w14:srgbClr>
            </w14:solidFill>
          </w14:textFill>
        </w:rPr>
        <w:t xml:space="preserve"> </w:t>
      </w:r>
      <w:r w:rsidRPr="00EE213D">
        <w:rPr>
          <w:rFonts w:ascii="Simplified Arabic" w:hAnsi="Simplified Arabic" w:cs="Simplified Arabic" w:hint="cs"/>
          <w:b/>
          <w:bCs/>
          <w:i w:val="0"/>
          <w:iCs w:val="0"/>
          <w:color w:val="000000"/>
          <w:sz w:val="22"/>
          <w:szCs w:val="22"/>
          <w:rtl/>
          <w14:textFill>
            <w14:solidFill>
              <w14:srgbClr w14:val="000000">
                <w14:lumMod w14:val="85000"/>
                <w14:lumOff w14:val="15000"/>
              </w14:srgbClr>
            </w14:solidFill>
          </w14:textFill>
        </w:rPr>
        <w:t xml:space="preserve">مقارنة بين </w:t>
      </w:r>
      <w:r w:rsidRPr="00EE213D">
        <w:rPr>
          <w:rFonts w:ascii="Simplified Arabic" w:hAnsi="Simplified Arabic" w:cs="Simplified Arabic"/>
          <w:b/>
          <w:bCs/>
          <w:i w:val="0"/>
          <w:iCs w:val="0"/>
          <w:color w:val="000000"/>
          <w:sz w:val="22"/>
          <w:szCs w:val="22"/>
          <w:rtl/>
          <w14:textFill>
            <w14:solidFill>
              <w14:srgbClr w14:val="000000">
                <w14:lumMod w14:val="85000"/>
                <w14:lumOff w14:val="15000"/>
              </w14:srgbClr>
            </w14:solidFill>
          </w14:textFill>
        </w:rPr>
        <w:t xml:space="preserve">عدد الحيازات الزراعية في </w:t>
      </w:r>
      <w:r w:rsidRPr="00EE213D">
        <w:rPr>
          <w:rFonts w:ascii="Simplified Arabic" w:hAnsi="Simplified Arabic" w:cs="Simplified Arabic"/>
          <w:b/>
          <w:bCs/>
          <w:i w:val="0"/>
          <w:iCs w:val="0"/>
          <w:sz w:val="22"/>
          <w:szCs w:val="22"/>
          <w:rtl/>
        </w:rPr>
        <w:t xml:space="preserve">فلسطين </w:t>
      </w:r>
      <w:r w:rsidRPr="00EE213D">
        <w:rPr>
          <w:rFonts w:ascii="Simplified Arabic" w:hAnsi="Simplified Arabic" w:cs="Simplified Arabic"/>
          <w:b/>
          <w:bCs/>
          <w:i w:val="0"/>
          <w:iCs w:val="0"/>
          <w:color w:val="000000"/>
          <w:sz w:val="22"/>
          <w:szCs w:val="22"/>
          <w:rtl/>
          <w14:textFill>
            <w14:solidFill>
              <w14:srgbClr w14:val="000000">
                <w14:lumMod w14:val="85000"/>
                <w14:lumOff w14:val="15000"/>
              </w14:srgbClr>
            </w14:solidFill>
          </w14:textFill>
        </w:rPr>
        <w:t>حسب نوع الحيازة</w:t>
      </w:r>
      <w:r w:rsidRPr="00EE213D">
        <w:rPr>
          <w:rFonts w:ascii="Simplified Arabic" w:hAnsi="Simplified Arabic" w:cs="Simplified Arabic" w:hint="cs"/>
          <w:b/>
          <w:bCs/>
          <w:i w:val="0"/>
          <w:iCs w:val="0"/>
          <w:color w:val="000000"/>
          <w:sz w:val="22"/>
          <w:szCs w:val="22"/>
          <w:rtl/>
          <w14:textFill>
            <w14:solidFill>
              <w14:srgbClr w14:val="000000">
                <w14:lumMod w14:val="85000"/>
                <w14:lumOff w14:val="15000"/>
              </w14:srgbClr>
            </w14:solidFill>
          </w14:textFill>
        </w:rPr>
        <w:t xml:space="preserve"> والمنطقة</w:t>
      </w:r>
      <w:r w:rsidRPr="00EE213D">
        <w:rPr>
          <w:rFonts w:ascii="Simplified Arabic" w:hAnsi="Simplified Arabic" w:cs="Simplified Arabic" w:hint="cs"/>
          <w:b/>
          <w:bCs/>
          <w:i w:val="0"/>
          <w:iCs w:val="0"/>
          <w:color w:val="000000"/>
          <w:sz w:val="22"/>
          <w:szCs w:val="22"/>
          <w:rtl/>
          <w:lang w:bidi="ar-JO"/>
          <w14:textFill>
            <w14:solidFill>
              <w14:srgbClr w14:val="000000">
                <w14:lumMod w14:val="85000"/>
                <w14:lumOff w14:val="15000"/>
              </w14:srgbClr>
            </w14:solidFill>
          </w14:textFill>
        </w:rPr>
        <w:t xml:space="preserve"> للسنوات</w:t>
      </w:r>
      <w:r w:rsidRPr="00EE213D">
        <w:rPr>
          <w:rFonts w:ascii="Simplified Arabic" w:hAnsi="Simplified Arabic" w:cs="Simplified Arabic" w:hint="cs"/>
          <w:b/>
          <w:bCs/>
          <w:i w:val="0"/>
          <w:iCs w:val="0"/>
          <w:color w:val="000000"/>
          <w:sz w:val="22"/>
          <w:szCs w:val="22"/>
          <w:rtl/>
          <w14:textFill>
            <w14:solidFill>
              <w14:srgbClr w14:val="000000">
                <w14:lumMod w14:val="85000"/>
                <w14:lumOff w14:val="15000"/>
              </w14:srgbClr>
            </w14:solidFill>
          </w14:textFill>
        </w:rPr>
        <w:t xml:space="preserve"> </w:t>
      </w:r>
      <w:bookmarkEnd w:id="6"/>
      <w:r w:rsidRPr="00EE213D">
        <w:rPr>
          <w:rFonts w:ascii="Simplified Arabic" w:hAnsi="Simplified Arabic" w:cs="Simplified Arabic" w:hint="cs"/>
          <w:b/>
          <w:bCs/>
          <w:i w:val="0"/>
          <w:iCs w:val="0"/>
          <w:color w:val="000000"/>
          <w:sz w:val="22"/>
          <w:szCs w:val="22"/>
          <w:rtl/>
          <w14:textFill>
            <w14:solidFill>
              <w14:srgbClr w14:val="000000">
                <w14:lumMod w14:val="85000"/>
                <w14:lumOff w14:val="15000"/>
              </w14:srgbClr>
            </w14:solidFill>
          </w14:textFill>
        </w:rPr>
        <w:t>2010، 2021</w:t>
      </w:r>
    </w:p>
    <w:p w14:paraId="7CDF4259" w14:textId="77777777" w:rsidR="00ED168E" w:rsidRDefault="00ED168E" w:rsidP="00F07830">
      <w:pPr>
        <w:spacing w:after="0" w:line="240" w:lineRule="auto"/>
        <w:rPr>
          <w:sz w:val="8"/>
          <w:szCs w:val="8"/>
          <w:rtl/>
        </w:rPr>
      </w:pPr>
    </w:p>
    <w:tbl>
      <w:tblPr>
        <w:bidiVisual/>
        <w:tblW w:w="9356"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833"/>
        <w:gridCol w:w="1268"/>
        <w:gridCol w:w="1293"/>
        <w:gridCol w:w="1276"/>
        <w:gridCol w:w="1278"/>
        <w:gridCol w:w="1275"/>
        <w:gridCol w:w="1133"/>
      </w:tblGrid>
      <w:tr w:rsidR="00ED168E" w:rsidRPr="00EE213D" w14:paraId="19FABB30" w14:textId="77777777" w:rsidTr="00681B01">
        <w:trPr>
          <w:cantSplit/>
          <w:trHeight w:val="284"/>
          <w:jc w:val="center"/>
        </w:trPr>
        <w:tc>
          <w:tcPr>
            <w:tcW w:w="1833" w:type="dxa"/>
            <w:vMerge w:val="restart"/>
            <w:tcBorders>
              <w:top w:val="single" w:sz="4" w:space="0" w:color="auto"/>
              <w:bottom w:val="nil"/>
              <w:right w:val="single" w:sz="4" w:space="0" w:color="auto"/>
            </w:tcBorders>
            <w:shd w:val="clear" w:color="auto" w:fill="auto"/>
            <w:vAlign w:val="center"/>
          </w:tcPr>
          <w:p w14:paraId="1C014513" w14:textId="77777777" w:rsidR="00ED168E" w:rsidRPr="00EE213D" w:rsidRDefault="00B961A1" w:rsidP="00F07830">
            <w:pPr>
              <w:pStyle w:val="BodyText"/>
              <w:spacing w:after="0"/>
              <w:jc w:val="center"/>
              <w:rPr>
                <w:rFonts w:ascii="Arial" w:hAnsi="Arial" w:cs="Arial"/>
                <w:b/>
                <w:bCs/>
                <w:sz w:val="18"/>
                <w:szCs w:val="18"/>
                <w:lang w:bidi="ar-SA"/>
              </w:rPr>
            </w:pPr>
            <w:r w:rsidRPr="00EE213D">
              <w:rPr>
                <w:rFonts w:hint="cs"/>
                <w:b/>
                <w:bCs/>
                <w:sz w:val="18"/>
                <w:szCs w:val="18"/>
                <w:rtl/>
              </w:rPr>
              <w:t>المنطقة</w:t>
            </w:r>
          </w:p>
        </w:tc>
        <w:tc>
          <w:tcPr>
            <w:tcW w:w="383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C39D60" w14:textId="77777777" w:rsidR="00ED168E" w:rsidRPr="00EE213D" w:rsidRDefault="00B961A1" w:rsidP="00F07830">
            <w:pPr>
              <w:pStyle w:val="BodyText"/>
              <w:spacing w:after="0"/>
              <w:jc w:val="center"/>
              <w:rPr>
                <w:rFonts w:ascii="Arial" w:hAnsi="Arial"/>
                <w:b/>
                <w:bCs/>
                <w:sz w:val="18"/>
                <w:szCs w:val="18"/>
                <w:rtl/>
              </w:rPr>
            </w:pPr>
            <w:r w:rsidRPr="00EE213D">
              <w:rPr>
                <w:rFonts w:ascii="Arial" w:hAnsi="Arial"/>
                <w:b/>
                <w:bCs/>
                <w:sz w:val="18"/>
                <w:szCs w:val="18"/>
                <w:rtl/>
              </w:rPr>
              <w:t>حيازة حيوانية</w:t>
            </w:r>
          </w:p>
        </w:tc>
        <w:tc>
          <w:tcPr>
            <w:tcW w:w="3686" w:type="dxa"/>
            <w:gridSpan w:val="3"/>
            <w:tcBorders>
              <w:top w:val="single" w:sz="4" w:space="0" w:color="auto"/>
              <w:left w:val="single" w:sz="4" w:space="0" w:color="auto"/>
              <w:bottom w:val="single" w:sz="4" w:space="0" w:color="auto"/>
            </w:tcBorders>
            <w:shd w:val="clear" w:color="auto" w:fill="auto"/>
            <w:vAlign w:val="center"/>
          </w:tcPr>
          <w:p w14:paraId="267963E9" w14:textId="77777777" w:rsidR="00ED168E" w:rsidRPr="00EE213D" w:rsidRDefault="00B961A1" w:rsidP="00F07830">
            <w:pPr>
              <w:pStyle w:val="BodyText"/>
              <w:spacing w:after="0"/>
              <w:jc w:val="center"/>
              <w:rPr>
                <w:rFonts w:ascii="Arial" w:hAnsi="Arial"/>
                <w:b/>
                <w:bCs/>
                <w:sz w:val="18"/>
                <w:szCs w:val="18"/>
                <w:rtl/>
              </w:rPr>
            </w:pPr>
            <w:r w:rsidRPr="00EE213D">
              <w:rPr>
                <w:rFonts w:ascii="Arial" w:hAnsi="Arial" w:hint="cs"/>
                <w:b/>
                <w:bCs/>
                <w:sz w:val="18"/>
                <w:szCs w:val="18"/>
                <w:rtl/>
              </w:rPr>
              <w:t>حيازة مختلطة</w:t>
            </w:r>
          </w:p>
        </w:tc>
      </w:tr>
      <w:tr w:rsidR="00ED168E" w:rsidRPr="00EE213D" w14:paraId="2393B638" w14:textId="77777777" w:rsidTr="00EE213D">
        <w:trPr>
          <w:cantSplit/>
          <w:trHeight w:val="284"/>
          <w:jc w:val="center"/>
        </w:trPr>
        <w:tc>
          <w:tcPr>
            <w:tcW w:w="1833" w:type="dxa"/>
            <w:vMerge/>
            <w:tcBorders>
              <w:top w:val="nil"/>
              <w:bottom w:val="single" w:sz="4" w:space="0" w:color="auto"/>
              <w:right w:val="single" w:sz="4" w:space="0" w:color="auto"/>
            </w:tcBorders>
            <w:shd w:val="clear" w:color="auto" w:fill="auto"/>
            <w:vAlign w:val="center"/>
          </w:tcPr>
          <w:p w14:paraId="42EBD63C" w14:textId="77777777" w:rsidR="00ED168E" w:rsidRPr="00EE213D" w:rsidRDefault="00ED168E" w:rsidP="00F07830">
            <w:pPr>
              <w:pStyle w:val="BodyText"/>
              <w:spacing w:after="0"/>
              <w:jc w:val="center"/>
              <w:rPr>
                <w:rFonts w:ascii="Arial" w:hAnsi="Arial" w:cs="Arial"/>
                <w:b/>
                <w:bCs/>
                <w:sz w:val="18"/>
                <w:szCs w:val="18"/>
              </w:rPr>
            </w:pPr>
          </w:p>
        </w:tc>
        <w:tc>
          <w:tcPr>
            <w:tcW w:w="1268" w:type="dxa"/>
            <w:tcBorders>
              <w:top w:val="single" w:sz="4" w:space="0" w:color="auto"/>
              <w:left w:val="single" w:sz="4" w:space="0" w:color="auto"/>
              <w:bottom w:val="single" w:sz="4" w:space="0" w:color="auto"/>
              <w:right w:val="single" w:sz="4" w:space="0" w:color="auto"/>
            </w:tcBorders>
            <w:shd w:val="clear" w:color="auto" w:fill="auto"/>
            <w:vAlign w:val="center"/>
          </w:tcPr>
          <w:p w14:paraId="6C86A5AB" w14:textId="77777777" w:rsidR="00ED168E" w:rsidRPr="00EE213D" w:rsidRDefault="00B961A1" w:rsidP="00F07830">
            <w:pPr>
              <w:pStyle w:val="BodyText"/>
              <w:spacing w:after="0"/>
              <w:jc w:val="center"/>
              <w:rPr>
                <w:rFonts w:asciiTheme="minorBidi" w:hAnsiTheme="minorBidi" w:cstheme="minorBidi"/>
                <w:sz w:val="18"/>
                <w:szCs w:val="18"/>
                <w:rtl/>
              </w:rPr>
            </w:pPr>
            <w:r w:rsidRPr="00EE213D">
              <w:rPr>
                <w:rFonts w:asciiTheme="minorBidi" w:hAnsiTheme="minorBidi" w:cstheme="minorBidi"/>
                <w:sz w:val="18"/>
                <w:szCs w:val="18"/>
                <w:rtl/>
              </w:rPr>
              <w:t>2009/2010</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048E8437" w14:textId="77777777" w:rsidR="00ED168E" w:rsidRPr="00EE213D" w:rsidRDefault="00B961A1" w:rsidP="00F07830">
            <w:pPr>
              <w:pStyle w:val="BodyText"/>
              <w:spacing w:after="0"/>
              <w:jc w:val="center"/>
              <w:rPr>
                <w:rFonts w:asciiTheme="minorBidi" w:hAnsiTheme="minorBidi" w:cstheme="minorBidi"/>
                <w:sz w:val="18"/>
                <w:szCs w:val="18"/>
                <w:rtl/>
              </w:rPr>
            </w:pPr>
            <w:r w:rsidRPr="00EE213D">
              <w:rPr>
                <w:rFonts w:asciiTheme="minorBidi" w:hAnsiTheme="minorBidi" w:cstheme="minorBidi"/>
                <w:sz w:val="18"/>
                <w:szCs w:val="18"/>
                <w:rtl/>
              </w:rPr>
              <w:t>2020/2021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A72E574" w14:textId="77777777" w:rsidR="00ED168E" w:rsidRPr="00EE213D" w:rsidRDefault="00B961A1" w:rsidP="00F07830">
            <w:pPr>
              <w:pStyle w:val="BodyText"/>
              <w:spacing w:after="0"/>
              <w:jc w:val="center"/>
              <w:rPr>
                <w:rFonts w:asciiTheme="minorBidi" w:hAnsiTheme="minorBidi" w:cstheme="minorBidi"/>
                <w:sz w:val="18"/>
                <w:szCs w:val="18"/>
                <w:rtl/>
              </w:rPr>
            </w:pPr>
            <w:r w:rsidRPr="00EE213D">
              <w:rPr>
                <w:rFonts w:asciiTheme="minorBidi" w:hAnsiTheme="minorBidi" w:cstheme="minorBidi"/>
                <w:sz w:val="18"/>
                <w:szCs w:val="18"/>
                <w:rtl/>
              </w:rPr>
              <w:t>نسبة التغير</w:t>
            </w:r>
          </w:p>
        </w:tc>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54D98B2D" w14:textId="77777777" w:rsidR="00ED168E" w:rsidRPr="00EE213D" w:rsidRDefault="00B961A1" w:rsidP="00F07830">
            <w:pPr>
              <w:pStyle w:val="BodyText"/>
              <w:spacing w:after="0"/>
              <w:jc w:val="center"/>
              <w:rPr>
                <w:rFonts w:asciiTheme="minorBidi" w:hAnsiTheme="minorBidi" w:cstheme="minorBidi"/>
                <w:sz w:val="18"/>
                <w:szCs w:val="18"/>
                <w:rtl/>
              </w:rPr>
            </w:pPr>
            <w:r w:rsidRPr="00EE213D">
              <w:rPr>
                <w:rFonts w:asciiTheme="minorBidi" w:hAnsiTheme="minorBidi" w:cstheme="minorBidi"/>
                <w:sz w:val="18"/>
                <w:szCs w:val="18"/>
                <w:rtl/>
              </w:rPr>
              <w:t>2009/2010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8BD16BD" w14:textId="77777777" w:rsidR="00ED168E" w:rsidRPr="00EE213D" w:rsidRDefault="00B961A1" w:rsidP="00F07830">
            <w:pPr>
              <w:pStyle w:val="BodyText"/>
              <w:spacing w:after="0"/>
              <w:jc w:val="center"/>
              <w:rPr>
                <w:rFonts w:asciiTheme="minorBidi" w:hAnsiTheme="minorBidi" w:cstheme="minorBidi"/>
                <w:sz w:val="18"/>
                <w:szCs w:val="18"/>
                <w:rtl/>
              </w:rPr>
            </w:pPr>
            <w:r w:rsidRPr="00EE213D">
              <w:rPr>
                <w:rFonts w:asciiTheme="minorBidi" w:hAnsiTheme="minorBidi" w:cstheme="minorBidi"/>
                <w:sz w:val="18"/>
                <w:szCs w:val="18"/>
                <w:rtl/>
              </w:rPr>
              <w:t>2020/2021</w:t>
            </w:r>
          </w:p>
        </w:tc>
        <w:tc>
          <w:tcPr>
            <w:tcW w:w="1133" w:type="dxa"/>
            <w:tcBorders>
              <w:top w:val="single" w:sz="4" w:space="0" w:color="auto"/>
              <w:left w:val="single" w:sz="4" w:space="0" w:color="auto"/>
              <w:bottom w:val="single" w:sz="4" w:space="0" w:color="auto"/>
            </w:tcBorders>
            <w:shd w:val="clear" w:color="auto" w:fill="auto"/>
            <w:vAlign w:val="center"/>
          </w:tcPr>
          <w:p w14:paraId="491E1EE3" w14:textId="77777777" w:rsidR="00ED168E" w:rsidRPr="00EE213D" w:rsidRDefault="00B961A1" w:rsidP="00F07830">
            <w:pPr>
              <w:pStyle w:val="BodyText"/>
              <w:spacing w:after="0"/>
              <w:jc w:val="center"/>
              <w:rPr>
                <w:rFonts w:asciiTheme="minorBidi" w:hAnsiTheme="minorBidi" w:cstheme="minorBidi"/>
                <w:sz w:val="18"/>
                <w:szCs w:val="18"/>
                <w:rtl/>
              </w:rPr>
            </w:pPr>
            <w:r w:rsidRPr="00EE213D">
              <w:rPr>
                <w:rFonts w:asciiTheme="minorBidi" w:hAnsiTheme="minorBidi" w:cstheme="minorBidi"/>
                <w:sz w:val="18"/>
                <w:szCs w:val="18"/>
                <w:rtl/>
              </w:rPr>
              <w:t>نسبة التغير</w:t>
            </w:r>
          </w:p>
        </w:tc>
      </w:tr>
      <w:tr w:rsidR="00ED168E" w:rsidRPr="00EE213D" w14:paraId="4F5786D4" w14:textId="77777777" w:rsidTr="00EE213D">
        <w:trPr>
          <w:cantSplit/>
          <w:trHeight w:val="284"/>
          <w:jc w:val="center"/>
        </w:trPr>
        <w:tc>
          <w:tcPr>
            <w:tcW w:w="1833" w:type="dxa"/>
            <w:tcBorders>
              <w:top w:val="single" w:sz="4" w:space="0" w:color="auto"/>
              <w:bottom w:val="nil"/>
              <w:right w:val="single" w:sz="4" w:space="0" w:color="auto"/>
            </w:tcBorders>
            <w:shd w:val="clear" w:color="auto" w:fill="auto"/>
            <w:vAlign w:val="center"/>
          </w:tcPr>
          <w:p w14:paraId="74C24E51" w14:textId="77777777" w:rsidR="00ED168E" w:rsidRPr="00EE213D" w:rsidRDefault="00B961A1" w:rsidP="00F07830">
            <w:pPr>
              <w:bidi/>
              <w:spacing w:after="0" w:line="240" w:lineRule="auto"/>
              <w:rPr>
                <w:rFonts w:ascii="Simplified Arabic" w:hAnsi="Simplified Arabic" w:cs="Simplified Arabic"/>
                <w:sz w:val="18"/>
                <w:szCs w:val="18"/>
              </w:rPr>
            </w:pPr>
            <w:r w:rsidRPr="00EE213D">
              <w:rPr>
                <w:rFonts w:ascii="Simplified Arabic" w:hAnsi="Simplified Arabic" w:cs="Simplified Arabic"/>
                <w:color w:val="000000" w:themeColor="text1"/>
                <w:sz w:val="18"/>
                <w:szCs w:val="18"/>
                <w:rtl/>
              </w:rPr>
              <w:t>فلسطين</w:t>
            </w:r>
          </w:p>
        </w:tc>
        <w:tc>
          <w:tcPr>
            <w:tcW w:w="1268" w:type="dxa"/>
            <w:tcBorders>
              <w:top w:val="single" w:sz="4" w:space="0" w:color="auto"/>
              <w:left w:val="single" w:sz="4" w:space="0" w:color="auto"/>
              <w:bottom w:val="nil"/>
              <w:right w:val="nil"/>
            </w:tcBorders>
            <w:vAlign w:val="center"/>
          </w:tcPr>
          <w:p w14:paraId="5D4380AB"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14,241</w:t>
            </w:r>
          </w:p>
        </w:tc>
        <w:tc>
          <w:tcPr>
            <w:tcW w:w="1293" w:type="dxa"/>
            <w:tcBorders>
              <w:top w:val="single" w:sz="4" w:space="0" w:color="auto"/>
              <w:left w:val="nil"/>
              <w:bottom w:val="nil"/>
              <w:right w:val="nil"/>
            </w:tcBorders>
            <w:vAlign w:val="center"/>
          </w:tcPr>
          <w:p w14:paraId="01AC1B15"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19,909</w:t>
            </w:r>
          </w:p>
        </w:tc>
        <w:tc>
          <w:tcPr>
            <w:tcW w:w="1276" w:type="dxa"/>
            <w:tcBorders>
              <w:top w:val="single" w:sz="4" w:space="0" w:color="auto"/>
              <w:left w:val="nil"/>
              <w:bottom w:val="nil"/>
              <w:right w:val="single" w:sz="4" w:space="0" w:color="auto"/>
            </w:tcBorders>
            <w:vAlign w:val="center"/>
          </w:tcPr>
          <w:p w14:paraId="4297AAE1" w14:textId="7ACDD23F" w:rsidR="00ED168E" w:rsidRPr="00EE213D" w:rsidRDefault="00B961A1" w:rsidP="006376A1">
            <w:pPr>
              <w:bidi/>
              <w:spacing w:after="0" w:line="240" w:lineRule="auto"/>
              <w:jc w:val="center"/>
              <w:rPr>
                <w:rFonts w:asciiTheme="minorBidi" w:hAnsiTheme="minorBidi" w:cstheme="minorBidi"/>
                <w:color w:val="000000"/>
                <w:sz w:val="18"/>
                <w:szCs w:val="18"/>
              </w:rPr>
            </w:pPr>
            <w:r w:rsidRPr="00EE213D">
              <w:rPr>
                <w:rFonts w:asciiTheme="minorBidi" w:hAnsiTheme="minorBidi" w:cstheme="minorBidi"/>
                <w:color w:val="000000"/>
                <w:sz w:val="18"/>
                <w:szCs w:val="18"/>
                <w:rtl/>
              </w:rPr>
              <w:t>39.8%</w:t>
            </w:r>
          </w:p>
        </w:tc>
        <w:tc>
          <w:tcPr>
            <w:tcW w:w="1278" w:type="dxa"/>
            <w:tcBorders>
              <w:top w:val="single" w:sz="4" w:space="0" w:color="auto"/>
              <w:left w:val="single" w:sz="4" w:space="0" w:color="auto"/>
              <w:bottom w:val="nil"/>
              <w:right w:val="nil"/>
            </w:tcBorders>
            <w:vAlign w:val="center"/>
          </w:tcPr>
          <w:p w14:paraId="4F8340B2"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17,893</w:t>
            </w:r>
          </w:p>
        </w:tc>
        <w:tc>
          <w:tcPr>
            <w:tcW w:w="1275" w:type="dxa"/>
            <w:tcBorders>
              <w:top w:val="single" w:sz="4" w:space="0" w:color="auto"/>
              <w:left w:val="nil"/>
              <w:bottom w:val="nil"/>
              <w:right w:val="nil"/>
            </w:tcBorders>
            <w:vAlign w:val="center"/>
          </w:tcPr>
          <w:p w14:paraId="7955DE07"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17,516</w:t>
            </w:r>
          </w:p>
        </w:tc>
        <w:tc>
          <w:tcPr>
            <w:tcW w:w="1133" w:type="dxa"/>
            <w:tcBorders>
              <w:top w:val="single" w:sz="4" w:space="0" w:color="auto"/>
              <w:left w:val="nil"/>
              <w:bottom w:val="nil"/>
              <w:right w:val="single" w:sz="4" w:space="0" w:color="auto"/>
            </w:tcBorders>
            <w:vAlign w:val="center"/>
          </w:tcPr>
          <w:p w14:paraId="6E33ABED" w14:textId="235D4226" w:rsidR="00ED168E" w:rsidRPr="00EE213D" w:rsidRDefault="00B961A1" w:rsidP="006376A1">
            <w:pPr>
              <w:bidi/>
              <w:spacing w:after="0" w:line="240" w:lineRule="auto"/>
              <w:jc w:val="center"/>
              <w:rPr>
                <w:rFonts w:asciiTheme="minorBidi" w:hAnsiTheme="minorBidi" w:cstheme="minorBidi"/>
                <w:color w:val="000000"/>
                <w:sz w:val="18"/>
                <w:szCs w:val="18"/>
              </w:rPr>
            </w:pPr>
            <w:r w:rsidRPr="00EE213D">
              <w:rPr>
                <w:rFonts w:asciiTheme="minorBidi" w:hAnsiTheme="minorBidi" w:cstheme="minorBidi"/>
                <w:color w:val="000000"/>
                <w:sz w:val="18"/>
                <w:szCs w:val="18"/>
                <w:rtl/>
              </w:rPr>
              <w:t>-2.1%</w:t>
            </w:r>
          </w:p>
        </w:tc>
      </w:tr>
      <w:tr w:rsidR="00ED168E" w:rsidRPr="00EE213D" w14:paraId="174E5EC8" w14:textId="77777777" w:rsidTr="00EE213D">
        <w:trPr>
          <w:cantSplit/>
          <w:trHeight w:val="284"/>
          <w:jc w:val="center"/>
        </w:trPr>
        <w:tc>
          <w:tcPr>
            <w:tcW w:w="1833" w:type="dxa"/>
            <w:tcBorders>
              <w:top w:val="nil"/>
              <w:bottom w:val="nil"/>
              <w:right w:val="single" w:sz="4" w:space="0" w:color="auto"/>
            </w:tcBorders>
            <w:shd w:val="clear" w:color="auto" w:fill="auto"/>
            <w:vAlign w:val="center"/>
          </w:tcPr>
          <w:p w14:paraId="6BDC43DC" w14:textId="77777777" w:rsidR="00ED168E" w:rsidRPr="00EE213D" w:rsidRDefault="00B961A1" w:rsidP="00F07830">
            <w:pPr>
              <w:bidi/>
              <w:spacing w:after="0" w:line="240" w:lineRule="auto"/>
              <w:rPr>
                <w:rFonts w:ascii="Simplified Arabic" w:hAnsi="Simplified Arabic" w:cs="Simplified Arabic"/>
                <w:sz w:val="18"/>
                <w:szCs w:val="18"/>
              </w:rPr>
            </w:pPr>
            <w:r w:rsidRPr="00EE213D">
              <w:rPr>
                <w:rFonts w:ascii="Simplified Arabic" w:hAnsi="Simplified Arabic" w:cs="Simplified Arabic"/>
                <w:sz w:val="18"/>
                <w:szCs w:val="18"/>
                <w:rtl/>
              </w:rPr>
              <w:t>الضفة الغربية</w:t>
            </w:r>
          </w:p>
        </w:tc>
        <w:tc>
          <w:tcPr>
            <w:tcW w:w="1268" w:type="dxa"/>
            <w:tcBorders>
              <w:top w:val="nil"/>
              <w:left w:val="single" w:sz="4" w:space="0" w:color="auto"/>
              <w:bottom w:val="nil"/>
              <w:right w:val="nil"/>
            </w:tcBorders>
            <w:vAlign w:val="center"/>
          </w:tcPr>
          <w:p w14:paraId="7C244EBF"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10,879</w:t>
            </w:r>
          </w:p>
        </w:tc>
        <w:tc>
          <w:tcPr>
            <w:tcW w:w="1293" w:type="dxa"/>
            <w:tcBorders>
              <w:top w:val="nil"/>
              <w:left w:val="nil"/>
              <w:bottom w:val="nil"/>
              <w:right w:val="nil"/>
            </w:tcBorders>
            <w:vAlign w:val="center"/>
          </w:tcPr>
          <w:p w14:paraId="17EDF119"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12,278</w:t>
            </w:r>
          </w:p>
        </w:tc>
        <w:tc>
          <w:tcPr>
            <w:tcW w:w="1276" w:type="dxa"/>
            <w:tcBorders>
              <w:top w:val="nil"/>
              <w:left w:val="nil"/>
              <w:bottom w:val="nil"/>
              <w:right w:val="single" w:sz="4" w:space="0" w:color="auto"/>
            </w:tcBorders>
            <w:vAlign w:val="center"/>
          </w:tcPr>
          <w:p w14:paraId="1E46FB5D" w14:textId="5190767B" w:rsidR="00ED168E" w:rsidRPr="00EE213D" w:rsidRDefault="00B961A1" w:rsidP="006376A1">
            <w:pPr>
              <w:bidi/>
              <w:spacing w:after="0" w:line="240" w:lineRule="auto"/>
              <w:jc w:val="center"/>
              <w:rPr>
                <w:rFonts w:asciiTheme="minorBidi" w:hAnsiTheme="minorBidi" w:cstheme="minorBidi"/>
                <w:color w:val="000000"/>
                <w:sz w:val="18"/>
                <w:szCs w:val="18"/>
                <w:rtl/>
              </w:rPr>
            </w:pPr>
            <w:r w:rsidRPr="00EE213D">
              <w:rPr>
                <w:rFonts w:asciiTheme="minorBidi" w:hAnsiTheme="minorBidi" w:cstheme="minorBidi"/>
                <w:color w:val="000000"/>
                <w:sz w:val="18"/>
                <w:szCs w:val="18"/>
                <w:rtl/>
              </w:rPr>
              <w:t>12.</w:t>
            </w:r>
            <w:r w:rsidR="006376A1" w:rsidRPr="00EE213D">
              <w:rPr>
                <w:rFonts w:asciiTheme="minorBidi" w:hAnsiTheme="minorBidi" w:cstheme="minorBidi"/>
                <w:color w:val="000000"/>
                <w:sz w:val="18"/>
                <w:szCs w:val="18"/>
                <w:rtl/>
              </w:rPr>
              <w:t>9</w:t>
            </w:r>
            <w:r w:rsidRPr="00EE213D">
              <w:rPr>
                <w:rFonts w:asciiTheme="minorBidi" w:hAnsiTheme="minorBidi" w:cstheme="minorBidi"/>
                <w:color w:val="000000"/>
                <w:sz w:val="18"/>
                <w:szCs w:val="18"/>
                <w:rtl/>
              </w:rPr>
              <w:t>%</w:t>
            </w:r>
          </w:p>
        </w:tc>
        <w:tc>
          <w:tcPr>
            <w:tcW w:w="1278" w:type="dxa"/>
            <w:tcBorders>
              <w:top w:val="nil"/>
              <w:left w:val="single" w:sz="4" w:space="0" w:color="auto"/>
              <w:bottom w:val="nil"/>
              <w:right w:val="nil"/>
            </w:tcBorders>
            <w:vAlign w:val="center"/>
          </w:tcPr>
          <w:p w14:paraId="2425E9DE"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14,762</w:t>
            </w:r>
          </w:p>
        </w:tc>
        <w:tc>
          <w:tcPr>
            <w:tcW w:w="1275" w:type="dxa"/>
            <w:tcBorders>
              <w:top w:val="nil"/>
              <w:left w:val="nil"/>
              <w:bottom w:val="nil"/>
              <w:right w:val="nil"/>
            </w:tcBorders>
            <w:vAlign w:val="center"/>
          </w:tcPr>
          <w:p w14:paraId="5D899D46"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13,813</w:t>
            </w:r>
          </w:p>
        </w:tc>
        <w:tc>
          <w:tcPr>
            <w:tcW w:w="1133" w:type="dxa"/>
            <w:tcBorders>
              <w:top w:val="nil"/>
              <w:left w:val="nil"/>
              <w:bottom w:val="nil"/>
              <w:right w:val="single" w:sz="4" w:space="0" w:color="auto"/>
            </w:tcBorders>
            <w:vAlign w:val="center"/>
          </w:tcPr>
          <w:p w14:paraId="0363660B" w14:textId="4BBF6294" w:rsidR="00ED168E" w:rsidRPr="00EE213D" w:rsidRDefault="00B961A1" w:rsidP="006376A1">
            <w:pPr>
              <w:bidi/>
              <w:spacing w:after="0" w:line="240" w:lineRule="auto"/>
              <w:jc w:val="center"/>
              <w:rPr>
                <w:rFonts w:asciiTheme="minorBidi" w:hAnsiTheme="minorBidi" w:cstheme="minorBidi"/>
                <w:color w:val="000000"/>
                <w:sz w:val="18"/>
                <w:szCs w:val="18"/>
                <w:rtl/>
              </w:rPr>
            </w:pPr>
            <w:r w:rsidRPr="00EE213D">
              <w:rPr>
                <w:rFonts w:asciiTheme="minorBidi" w:hAnsiTheme="minorBidi" w:cstheme="minorBidi"/>
                <w:color w:val="000000"/>
                <w:sz w:val="18"/>
                <w:szCs w:val="18"/>
                <w:rtl/>
              </w:rPr>
              <w:t>-6.4%</w:t>
            </w:r>
          </w:p>
        </w:tc>
      </w:tr>
      <w:tr w:rsidR="00ED168E" w:rsidRPr="00EE213D" w14:paraId="1211CB69" w14:textId="77777777" w:rsidTr="00EE213D">
        <w:trPr>
          <w:cantSplit/>
          <w:trHeight w:val="284"/>
          <w:jc w:val="center"/>
        </w:trPr>
        <w:tc>
          <w:tcPr>
            <w:tcW w:w="1833" w:type="dxa"/>
            <w:tcBorders>
              <w:top w:val="nil"/>
              <w:bottom w:val="single" w:sz="4" w:space="0" w:color="auto"/>
              <w:right w:val="single" w:sz="4" w:space="0" w:color="auto"/>
            </w:tcBorders>
            <w:shd w:val="clear" w:color="auto" w:fill="auto"/>
            <w:vAlign w:val="center"/>
          </w:tcPr>
          <w:p w14:paraId="3496EDA2" w14:textId="77777777" w:rsidR="00ED168E" w:rsidRPr="00EE213D" w:rsidRDefault="00B961A1" w:rsidP="00F07830">
            <w:pPr>
              <w:bidi/>
              <w:spacing w:after="0" w:line="240" w:lineRule="auto"/>
              <w:rPr>
                <w:rFonts w:ascii="Simplified Arabic" w:hAnsi="Simplified Arabic" w:cs="Simplified Arabic"/>
                <w:sz w:val="18"/>
                <w:szCs w:val="18"/>
              </w:rPr>
            </w:pPr>
            <w:r w:rsidRPr="00EE213D">
              <w:rPr>
                <w:rFonts w:ascii="Simplified Arabic" w:hAnsi="Simplified Arabic" w:cs="Simplified Arabic"/>
                <w:sz w:val="18"/>
                <w:szCs w:val="18"/>
                <w:rtl/>
              </w:rPr>
              <w:t>قطاع غزة</w:t>
            </w:r>
          </w:p>
        </w:tc>
        <w:tc>
          <w:tcPr>
            <w:tcW w:w="1268" w:type="dxa"/>
            <w:tcBorders>
              <w:top w:val="nil"/>
              <w:left w:val="single" w:sz="4" w:space="0" w:color="auto"/>
              <w:bottom w:val="single" w:sz="4" w:space="0" w:color="auto"/>
              <w:right w:val="nil"/>
            </w:tcBorders>
            <w:vAlign w:val="center"/>
          </w:tcPr>
          <w:p w14:paraId="1D272490"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3,362</w:t>
            </w:r>
          </w:p>
        </w:tc>
        <w:tc>
          <w:tcPr>
            <w:tcW w:w="1293" w:type="dxa"/>
            <w:tcBorders>
              <w:top w:val="nil"/>
              <w:left w:val="nil"/>
              <w:bottom w:val="single" w:sz="4" w:space="0" w:color="auto"/>
              <w:right w:val="nil"/>
            </w:tcBorders>
            <w:vAlign w:val="center"/>
          </w:tcPr>
          <w:p w14:paraId="01B27172"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7,631</w:t>
            </w:r>
          </w:p>
        </w:tc>
        <w:tc>
          <w:tcPr>
            <w:tcW w:w="1276" w:type="dxa"/>
            <w:tcBorders>
              <w:top w:val="nil"/>
              <w:left w:val="nil"/>
              <w:bottom w:val="single" w:sz="4" w:space="0" w:color="auto"/>
              <w:right w:val="single" w:sz="4" w:space="0" w:color="auto"/>
            </w:tcBorders>
            <w:vAlign w:val="center"/>
          </w:tcPr>
          <w:p w14:paraId="35B6E0AE" w14:textId="599E2779" w:rsidR="00ED168E" w:rsidRPr="00EE213D" w:rsidRDefault="006376A1" w:rsidP="00F07830">
            <w:pPr>
              <w:bidi/>
              <w:spacing w:after="0" w:line="240" w:lineRule="auto"/>
              <w:jc w:val="center"/>
              <w:rPr>
                <w:rFonts w:asciiTheme="minorBidi" w:hAnsiTheme="minorBidi" w:cstheme="minorBidi"/>
                <w:color w:val="000000"/>
                <w:sz w:val="18"/>
                <w:szCs w:val="18"/>
                <w:rtl/>
              </w:rPr>
            </w:pPr>
            <w:r w:rsidRPr="00EE213D">
              <w:rPr>
                <w:rFonts w:asciiTheme="minorBidi" w:hAnsiTheme="minorBidi" w:cstheme="minorBidi"/>
                <w:color w:val="000000"/>
                <w:sz w:val="18"/>
                <w:szCs w:val="18"/>
                <w:rtl/>
              </w:rPr>
              <w:t>127.0</w:t>
            </w:r>
            <w:r w:rsidR="00B961A1" w:rsidRPr="00EE213D">
              <w:rPr>
                <w:rFonts w:asciiTheme="minorBidi" w:hAnsiTheme="minorBidi" w:cstheme="minorBidi"/>
                <w:color w:val="000000"/>
                <w:sz w:val="18"/>
                <w:szCs w:val="18"/>
                <w:rtl/>
              </w:rPr>
              <w:t>%</w:t>
            </w:r>
          </w:p>
        </w:tc>
        <w:tc>
          <w:tcPr>
            <w:tcW w:w="1278" w:type="dxa"/>
            <w:tcBorders>
              <w:top w:val="nil"/>
              <w:left w:val="single" w:sz="4" w:space="0" w:color="auto"/>
              <w:bottom w:val="single" w:sz="4" w:space="0" w:color="auto"/>
              <w:right w:val="nil"/>
            </w:tcBorders>
            <w:vAlign w:val="center"/>
          </w:tcPr>
          <w:p w14:paraId="43D64AE1"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3,131</w:t>
            </w:r>
          </w:p>
        </w:tc>
        <w:tc>
          <w:tcPr>
            <w:tcW w:w="1275" w:type="dxa"/>
            <w:tcBorders>
              <w:top w:val="nil"/>
              <w:left w:val="nil"/>
              <w:bottom w:val="single" w:sz="4" w:space="0" w:color="auto"/>
              <w:right w:val="nil"/>
            </w:tcBorders>
            <w:vAlign w:val="center"/>
          </w:tcPr>
          <w:p w14:paraId="0F037827" w14:textId="77777777" w:rsidR="00ED168E" w:rsidRPr="00EE213D" w:rsidRDefault="00B961A1" w:rsidP="00F07830">
            <w:pPr>
              <w:spacing w:after="0" w:line="240" w:lineRule="auto"/>
              <w:ind w:firstLineChars="100" w:firstLine="180"/>
              <w:jc w:val="center"/>
              <w:rPr>
                <w:rFonts w:asciiTheme="minorBidi" w:hAnsiTheme="minorBidi" w:cstheme="minorBidi"/>
                <w:sz w:val="18"/>
                <w:szCs w:val="18"/>
              </w:rPr>
            </w:pPr>
            <w:r w:rsidRPr="00EE213D">
              <w:rPr>
                <w:rFonts w:asciiTheme="minorBidi" w:hAnsiTheme="minorBidi" w:cstheme="minorBidi"/>
                <w:sz w:val="18"/>
                <w:szCs w:val="18"/>
              </w:rPr>
              <w:t>3,703</w:t>
            </w:r>
          </w:p>
        </w:tc>
        <w:tc>
          <w:tcPr>
            <w:tcW w:w="1133" w:type="dxa"/>
            <w:tcBorders>
              <w:top w:val="nil"/>
              <w:left w:val="nil"/>
              <w:bottom w:val="single" w:sz="4" w:space="0" w:color="auto"/>
              <w:right w:val="single" w:sz="4" w:space="0" w:color="auto"/>
            </w:tcBorders>
            <w:vAlign w:val="center"/>
          </w:tcPr>
          <w:p w14:paraId="13251E8D" w14:textId="0B40B799" w:rsidR="00ED168E" w:rsidRPr="00EE213D" w:rsidRDefault="00B961A1" w:rsidP="006376A1">
            <w:pPr>
              <w:bidi/>
              <w:spacing w:after="0" w:line="240" w:lineRule="auto"/>
              <w:jc w:val="center"/>
              <w:rPr>
                <w:rFonts w:asciiTheme="minorBidi" w:hAnsiTheme="minorBidi" w:cstheme="minorBidi"/>
                <w:color w:val="000000"/>
                <w:sz w:val="18"/>
                <w:szCs w:val="18"/>
                <w:rtl/>
              </w:rPr>
            </w:pPr>
            <w:r w:rsidRPr="00EE213D">
              <w:rPr>
                <w:rFonts w:asciiTheme="minorBidi" w:hAnsiTheme="minorBidi" w:cstheme="minorBidi"/>
                <w:color w:val="000000"/>
                <w:sz w:val="18"/>
                <w:szCs w:val="18"/>
                <w:rtl/>
              </w:rPr>
              <w:t>18.</w:t>
            </w:r>
            <w:r w:rsidR="006376A1" w:rsidRPr="00EE213D">
              <w:rPr>
                <w:rFonts w:asciiTheme="minorBidi" w:hAnsiTheme="minorBidi" w:cstheme="minorBidi"/>
                <w:color w:val="000000"/>
                <w:sz w:val="18"/>
                <w:szCs w:val="18"/>
                <w:rtl/>
              </w:rPr>
              <w:t>3</w:t>
            </w:r>
            <w:r w:rsidRPr="00EE213D">
              <w:rPr>
                <w:rFonts w:asciiTheme="minorBidi" w:hAnsiTheme="minorBidi" w:cstheme="minorBidi"/>
                <w:color w:val="000000"/>
                <w:sz w:val="18"/>
                <w:szCs w:val="18"/>
                <w:rtl/>
              </w:rPr>
              <w:t>%</w:t>
            </w:r>
          </w:p>
        </w:tc>
      </w:tr>
    </w:tbl>
    <w:p w14:paraId="15261FBA" w14:textId="77777777" w:rsidR="00F548B5" w:rsidRPr="00F44D72" w:rsidRDefault="00F548B5"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422FFB">
        <w:rPr>
          <w:rFonts w:ascii="Simplified Arabic" w:hAnsi="Simplified Arabic" w:cs="Simplified Arabic"/>
          <w:color w:val="000000" w:themeColor="text1"/>
          <w:sz w:val="20"/>
          <w:szCs w:val="20"/>
          <w:rtl/>
        </w:rPr>
        <w:t>التعداد الزراعي - 2010، النتائج النهائية.</w:t>
      </w:r>
      <w:r w:rsidRPr="00F44D72">
        <w:rPr>
          <w:rFonts w:ascii="Simplified Arabic" w:hAnsi="Simplified Arabic" w:cs="Simplified Arabic"/>
          <w:color w:val="000000" w:themeColor="text1"/>
          <w:sz w:val="20"/>
          <w:szCs w:val="20"/>
          <w:rtl/>
        </w:rPr>
        <w:t xml:space="preserve">  رام االله – فلسطين.</w:t>
      </w:r>
    </w:p>
    <w:p w14:paraId="729BD119" w14:textId="77777777" w:rsidR="00F548B5" w:rsidRPr="00F44D72" w:rsidRDefault="00F548B5"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F44D72">
        <w:rPr>
          <w:rFonts w:ascii="Simplified Arabic" w:hAnsi="Simplified Arabic" w:cs="Simplified Arabic"/>
          <w:color w:val="000000" w:themeColor="text1"/>
          <w:sz w:val="20"/>
          <w:szCs w:val="20"/>
          <w:rtl/>
        </w:rPr>
        <w:t xml:space="preserve">.  </w:t>
      </w:r>
      <w:r w:rsidRPr="00422FFB">
        <w:rPr>
          <w:rFonts w:ascii="Simplified Arabic" w:hAnsi="Simplified Arabic" w:cs="Simplified Arabic"/>
          <w:color w:val="000000" w:themeColor="text1"/>
          <w:sz w:val="20"/>
          <w:szCs w:val="20"/>
          <w:rtl/>
        </w:rPr>
        <w:t>التعداد الزراعي - 2021، النتائج النهائية.</w:t>
      </w:r>
      <w:r w:rsidRPr="00F44D72">
        <w:rPr>
          <w:rFonts w:ascii="Simplified Arabic" w:hAnsi="Simplified Arabic" w:cs="Simplified Arabic"/>
          <w:color w:val="000000" w:themeColor="text1"/>
          <w:sz w:val="20"/>
          <w:szCs w:val="20"/>
          <w:rtl/>
        </w:rPr>
        <w:t xml:space="preserve">  رام الله – فلسطين.</w:t>
      </w:r>
    </w:p>
    <w:p w14:paraId="28F84118" w14:textId="77777777" w:rsidR="00681B01" w:rsidRDefault="00681B01" w:rsidP="00F07830">
      <w:pPr>
        <w:bidi/>
        <w:spacing w:after="0" w:line="240" w:lineRule="auto"/>
        <w:jc w:val="both"/>
        <w:rPr>
          <w:rFonts w:ascii="Simplified Arabic" w:hAnsi="Simplified Arabic" w:cs="Simplified Arabic"/>
          <w:sz w:val="28"/>
          <w:szCs w:val="28"/>
          <w:rtl/>
        </w:rPr>
      </w:pPr>
    </w:p>
    <w:p w14:paraId="52F5725D" w14:textId="77777777" w:rsidR="00681B01" w:rsidRDefault="00681B01" w:rsidP="00CE49CC">
      <w:pPr>
        <w:bidi/>
        <w:spacing w:after="0"/>
        <w:jc w:val="both"/>
        <w:rPr>
          <w:rFonts w:ascii="Simplified Arabic" w:hAnsi="Simplified Arabic" w:cs="Simplified Arabic"/>
          <w:b/>
          <w:bCs/>
          <w:color w:val="000000" w:themeColor="text1"/>
          <w:sz w:val="24"/>
          <w:szCs w:val="24"/>
        </w:rPr>
      </w:pPr>
    </w:p>
    <w:p w14:paraId="2234A9E5" w14:textId="77777777" w:rsidR="00CE49CC" w:rsidRDefault="00CE49CC" w:rsidP="00CE49CC">
      <w:pPr>
        <w:bidi/>
        <w:spacing w:after="0"/>
        <w:jc w:val="both"/>
        <w:rPr>
          <w:rFonts w:ascii="Simplified Arabic" w:hAnsi="Simplified Arabic" w:cs="Simplified Arabic"/>
          <w:b/>
          <w:bCs/>
          <w:color w:val="000000" w:themeColor="text1"/>
          <w:sz w:val="24"/>
          <w:szCs w:val="24"/>
        </w:rPr>
      </w:pPr>
    </w:p>
    <w:p w14:paraId="493593B0" w14:textId="77777777" w:rsidR="00CE49CC" w:rsidRPr="00CE49CC" w:rsidRDefault="00CE49CC" w:rsidP="00CE49CC">
      <w:pPr>
        <w:bidi/>
        <w:spacing w:after="0"/>
        <w:jc w:val="both"/>
        <w:rPr>
          <w:rFonts w:ascii="Simplified Arabic" w:hAnsi="Simplified Arabic" w:cs="Simplified Arabic"/>
          <w:b/>
          <w:bCs/>
          <w:color w:val="000000" w:themeColor="text1"/>
          <w:sz w:val="24"/>
          <w:szCs w:val="24"/>
          <w:rtl/>
        </w:rPr>
      </w:pPr>
    </w:p>
    <w:p w14:paraId="6166FA65" w14:textId="77777777" w:rsidR="007319FE" w:rsidRDefault="007319FE">
      <w:pPr>
        <w:spacing w:after="0" w:line="240" w:lineRule="auto"/>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br w:type="page"/>
      </w:r>
    </w:p>
    <w:p w14:paraId="06A268BB" w14:textId="3A837D34" w:rsidR="00ED168E" w:rsidRPr="00CE49CC" w:rsidRDefault="007A331D" w:rsidP="00CE49CC">
      <w:pPr>
        <w:bidi/>
        <w:spacing w:after="0"/>
        <w:jc w:val="both"/>
        <w:rPr>
          <w:rFonts w:ascii="Simplified Arabic" w:hAnsi="Simplified Arabic" w:cs="Simplified Arabic"/>
          <w:b/>
          <w:bCs/>
          <w:color w:val="000000" w:themeColor="text1"/>
          <w:sz w:val="24"/>
          <w:szCs w:val="24"/>
          <w:rtl/>
        </w:rPr>
      </w:pPr>
      <w:r w:rsidRPr="00CE49CC">
        <w:rPr>
          <w:rFonts w:ascii="Simplified Arabic" w:hAnsi="Simplified Arabic" w:cs="Simplified Arabic" w:hint="cs"/>
          <w:b/>
          <w:bCs/>
          <w:color w:val="000000" w:themeColor="text1"/>
          <w:sz w:val="24"/>
          <w:szCs w:val="24"/>
          <w:rtl/>
        </w:rPr>
        <w:lastRenderedPageBreak/>
        <w:t>ثانياً:</w:t>
      </w:r>
      <w:r w:rsidR="00B961A1" w:rsidRPr="00CE49CC">
        <w:rPr>
          <w:rFonts w:ascii="Simplified Arabic" w:hAnsi="Simplified Arabic" w:cs="Simplified Arabic" w:hint="cs"/>
          <w:b/>
          <w:bCs/>
          <w:color w:val="000000" w:themeColor="text1"/>
          <w:sz w:val="24"/>
          <w:szCs w:val="24"/>
          <w:rtl/>
        </w:rPr>
        <w:t xml:space="preserve"> </w:t>
      </w:r>
      <w:r w:rsidR="00291F76" w:rsidRPr="00CE49CC">
        <w:rPr>
          <w:rFonts w:ascii="Simplified Arabic" w:hAnsi="Simplified Arabic" w:cs="Simplified Arabic" w:hint="cs"/>
          <w:b/>
          <w:bCs/>
          <w:color w:val="000000" w:themeColor="text1"/>
          <w:sz w:val="24"/>
          <w:szCs w:val="24"/>
          <w:rtl/>
          <w:lang w:bidi="ar-JO"/>
        </w:rPr>
        <w:t>التغيرات في</w:t>
      </w:r>
      <w:r w:rsidR="00B961A1" w:rsidRPr="00CE49CC">
        <w:rPr>
          <w:rFonts w:ascii="Simplified Arabic" w:hAnsi="Simplified Arabic" w:cs="Simplified Arabic" w:hint="cs"/>
          <w:b/>
          <w:bCs/>
          <w:color w:val="000000" w:themeColor="text1"/>
          <w:sz w:val="24"/>
          <w:szCs w:val="24"/>
          <w:rtl/>
          <w:lang w:bidi="ar-JO"/>
        </w:rPr>
        <w:t xml:space="preserve"> </w:t>
      </w:r>
      <w:r w:rsidR="00B961A1" w:rsidRPr="00CE49CC">
        <w:rPr>
          <w:rFonts w:ascii="Simplified Arabic" w:hAnsi="Simplified Arabic" w:cs="Simplified Arabic" w:hint="cs"/>
          <w:b/>
          <w:bCs/>
          <w:color w:val="000000" w:themeColor="text1"/>
          <w:sz w:val="24"/>
          <w:szCs w:val="24"/>
          <w:rtl/>
        </w:rPr>
        <w:t>إنتاج الثروة الحيوانية</w:t>
      </w:r>
      <w:r w:rsidR="00490EED" w:rsidRPr="00CE49CC">
        <w:rPr>
          <w:rFonts w:ascii="Simplified Arabic" w:hAnsi="Simplified Arabic" w:cs="Simplified Arabic" w:hint="cs"/>
          <w:b/>
          <w:bCs/>
          <w:color w:val="000000" w:themeColor="text1"/>
          <w:sz w:val="24"/>
          <w:szCs w:val="24"/>
          <w:rtl/>
        </w:rPr>
        <w:t xml:space="preserve"> عبر السنوات</w:t>
      </w:r>
    </w:p>
    <w:p w14:paraId="1F988010" w14:textId="77777777" w:rsidR="00ED168E" w:rsidRPr="00CE49CC" w:rsidRDefault="00B961A1" w:rsidP="00CE49CC">
      <w:pPr>
        <w:bidi/>
        <w:spacing w:after="0"/>
        <w:jc w:val="both"/>
        <w:rPr>
          <w:rFonts w:ascii="Simplified Arabic" w:hAnsi="Simplified Arabic" w:cs="Simplified Arabic"/>
          <w:color w:val="000000" w:themeColor="text1"/>
          <w:sz w:val="24"/>
          <w:szCs w:val="24"/>
          <w:rtl/>
          <w:lang w:bidi="ar-JO"/>
        </w:rPr>
      </w:pPr>
      <w:r w:rsidRPr="00CE49CC">
        <w:rPr>
          <w:rFonts w:ascii="Simplified Arabic" w:hAnsi="Simplified Arabic" w:cs="Simplified Arabic"/>
          <w:color w:val="000000" w:themeColor="text1"/>
          <w:sz w:val="24"/>
          <w:szCs w:val="24"/>
          <w:rtl/>
        </w:rPr>
        <w:t>يساهم الإنتاج الحيواني بشكل فعال في الناتج المحلي الإجمالي من خلال انشطته في الأبقار والضأن والماعز والدواجن، وتقوم الكثير من الأسر بتربية الحيوانات داخل المنازل لتغطية احتياجاتها وبيع الفائض من الإنتاج، وتوجهت إلى استخدام الوسائل الحديثة وخاصة في مجال تربية الدواجن والأبقار</w:t>
      </w:r>
      <w:r w:rsidRPr="00CE49CC">
        <w:rPr>
          <w:rFonts w:ascii="Simplified Arabic" w:hAnsi="Simplified Arabic" w:cs="Simplified Arabic" w:hint="cs"/>
          <w:color w:val="000000" w:themeColor="text1"/>
          <w:sz w:val="24"/>
          <w:szCs w:val="24"/>
          <w:rtl/>
        </w:rPr>
        <w:t>، و</w:t>
      </w:r>
      <w:r w:rsidRPr="00CE49CC">
        <w:rPr>
          <w:rFonts w:ascii="Simplified Arabic" w:hAnsi="Simplified Arabic" w:cs="Simplified Arabic"/>
          <w:color w:val="000000" w:themeColor="text1"/>
          <w:sz w:val="24"/>
          <w:szCs w:val="24"/>
          <w:rtl/>
        </w:rPr>
        <w:t>تحدث الزيادات في الإنتاج الحيواني بطريقتين: زيادة عدد الحيوانات، و/</w:t>
      </w:r>
      <w:r w:rsidRPr="00CE49CC">
        <w:rPr>
          <w:rFonts w:ascii="Simplified Arabic" w:hAnsi="Simplified Arabic" w:cs="Simplified Arabic" w:hint="cs"/>
          <w:color w:val="000000" w:themeColor="text1"/>
          <w:sz w:val="24"/>
          <w:szCs w:val="24"/>
          <w:rtl/>
        </w:rPr>
        <w:t xml:space="preserve"> </w:t>
      </w:r>
      <w:r w:rsidRPr="00CE49CC">
        <w:rPr>
          <w:rFonts w:ascii="Simplified Arabic" w:hAnsi="Simplified Arabic" w:cs="Simplified Arabic"/>
          <w:color w:val="000000" w:themeColor="text1"/>
          <w:sz w:val="24"/>
          <w:szCs w:val="24"/>
          <w:rtl/>
        </w:rPr>
        <w:t>أو زيادة إنتاج كل حيوان (غلة).</w:t>
      </w:r>
      <w:r w:rsidRPr="00CE49CC">
        <w:rPr>
          <w:rFonts w:ascii="Simplified Arabic" w:hAnsi="Simplified Arabic" w:cs="Simplified Arabic" w:hint="cs"/>
          <w:color w:val="000000" w:themeColor="text1"/>
          <w:sz w:val="24"/>
          <w:szCs w:val="24"/>
          <w:rtl/>
        </w:rPr>
        <w:t xml:space="preserve"> </w:t>
      </w:r>
    </w:p>
    <w:p w14:paraId="3875AD25" w14:textId="77777777" w:rsidR="00ED168E" w:rsidRPr="00CE49CC" w:rsidRDefault="00ED168E" w:rsidP="00CE49CC">
      <w:pPr>
        <w:bidi/>
        <w:spacing w:after="0"/>
        <w:jc w:val="both"/>
        <w:rPr>
          <w:rFonts w:ascii="Simplified Arabic" w:hAnsi="Simplified Arabic" w:cs="Simplified Arabic"/>
          <w:color w:val="FF0000"/>
          <w:sz w:val="24"/>
          <w:szCs w:val="24"/>
          <w:rtl/>
        </w:rPr>
      </w:pPr>
    </w:p>
    <w:p w14:paraId="15803B49" w14:textId="77777777" w:rsidR="00ED168E" w:rsidRPr="00CE49CC" w:rsidRDefault="00B961A1" w:rsidP="00CE49CC">
      <w:pPr>
        <w:bidi/>
        <w:spacing w:after="0"/>
        <w:jc w:val="both"/>
        <w:rPr>
          <w:rFonts w:ascii="Simplified Arabic" w:hAnsi="Simplified Arabic" w:cs="Simplified Arabic"/>
          <w:color w:val="FF0000"/>
          <w:sz w:val="24"/>
          <w:szCs w:val="24"/>
          <w:rtl/>
        </w:rPr>
      </w:pPr>
      <w:r w:rsidRPr="00CE49CC">
        <w:rPr>
          <w:rFonts w:ascii="Simplified Arabic" w:hAnsi="Simplified Arabic" w:cs="Simplified Arabic"/>
          <w:color w:val="000000" w:themeColor="text1"/>
          <w:sz w:val="24"/>
          <w:szCs w:val="24"/>
          <w:rtl/>
        </w:rPr>
        <w:t xml:space="preserve">شهدت قيمة الإنتاج الحيواني تذبذباً في فلسطين خلال الفترة </w:t>
      </w:r>
      <w:r w:rsidRPr="00CE49CC">
        <w:rPr>
          <w:rFonts w:ascii="Simplified Arabic" w:hAnsi="Simplified Arabic" w:cs="Simplified Arabic" w:hint="cs"/>
          <w:color w:val="000000" w:themeColor="text1"/>
          <w:sz w:val="24"/>
          <w:szCs w:val="24"/>
          <w:rtl/>
        </w:rPr>
        <w:t>1993/1994</w:t>
      </w:r>
      <w:r w:rsidRPr="00CE49CC">
        <w:rPr>
          <w:rFonts w:ascii="Simplified Arabic" w:hAnsi="Simplified Arabic" w:cs="Simplified Arabic"/>
          <w:color w:val="000000" w:themeColor="text1"/>
          <w:sz w:val="24"/>
          <w:szCs w:val="24"/>
          <w:rtl/>
        </w:rPr>
        <w:t xml:space="preserve"> -</w:t>
      </w:r>
      <w:r w:rsidRPr="00CE49CC">
        <w:rPr>
          <w:rFonts w:ascii="Simplified Arabic" w:hAnsi="Simplified Arabic" w:cs="Simplified Arabic" w:hint="cs"/>
          <w:color w:val="000000" w:themeColor="text1"/>
          <w:sz w:val="24"/>
          <w:szCs w:val="24"/>
          <w:rtl/>
        </w:rPr>
        <w:t>2007/2008</w:t>
      </w:r>
      <w:r w:rsidRPr="00CE49CC">
        <w:rPr>
          <w:rFonts w:ascii="Simplified Arabic" w:hAnsi="Simplified Arabic" w:cs="Simplified Arabic"/>
          <w:color w:val="000000" w:themeColor="text1"/>
          <w:sz w:val="24"/>
          <w:szCs w:val="24"/>
          <w:rtl/>
        </w:rPr>
        <w:t>،</w:t>
      </w:r>
      <w:r w:rsidRPr="00CE49CC">
        <w:rPr>
          <w:rFonts w:ascii="Simplified Arabic" w:hAnsi="Simplified Arabic" w:cs="Simplified Arabic"/>
          <w:color w:val="FF0000"/>
          <w:sz w:val="24"/>
          <w:szCs w:val="24"/>
          <w:rtl/>
        </w:rPr>
        <w:t xml:space="preserve"> </w:t>
      </w:r>
      <w:r w:rsidRPr="00CE49CC">
        <w:rPr>
          <w:rFonts w:ascii="Simplified Arabic" w:hAnsi="Simplified Arabic" w:cs="Simplified Arabic"/>
          <w:color w:val="000000" w:themeColor="text1"/>
          <w:sz w:val="24"/>
          <w:szCs w:val="24"/>
          <w:rtl/>
        </w:rPr>
        <w:t>حيث عانى القطاع الزراعي نسبياً من بعض الركود في النشاط الإنتاجي، متأثراً بالوضع الاقتصادي العام والسياسي.  وا</w:t>
      </w:r>
      <w:r w:rsidRPr="00CE49CC">
        <w:rPr>
          <w:rFonts w:ascii="Simplified Arabic" w:hAnsi="Simplified Arabic" w:cs="Simplified Arabic" w:hint="cs"/>
          <w:color w:val="000000" w:themeColor="text1"/>
          <w:sz w:val="24"/>
          <w:szCs w:val="24"/>
          <w:rtl/>
        </w:rPr>
        <w:t>رتفعت</w:t>
      </w:r>
      <w:r w:rsidRPr="00CE49CC">
        <w:rPr>
          <w:rFonts w:ascii="Simplified Arabic" w:hAnsi="Simplified Arabic" w:cs="Simplified Arabic"/>
          <w:color w:val="000000" w:themeColor="text1"/>
          <w:sz w:val="24"/>
          <w:szCs w:val="24"/>
          <w:rtl/>
        </w:rPr>
        <w:t xml:space="preserve"> قيمة الإنتاج الحيواني من العام </w:t>
      </w:r>
      <w:r w:rsidRPr="00CE49CC">
        <w:rPr>
          <w:rFonts w:ascii="Simplified Arabic" w:hAnsi="Simplified Arabic" w:cs="Simplified Arabic" w:hint="cs"/>
          <w:color w:val="000000" w:themeColor="text1"/>
          <w:sz w:val="24"/>
          <w:szCs w:val="24"/>
          <w:rtl/>
        </w:rPr>
        <w:t>1993/1994</w:t>
      </w:r>
      <w:r w:rsidRPr="00CE49CC">
        <w:rPr>
          <w:rFonts w:ascii="Simplified Arabic" w:hAnsi="Simplified Arabic" w:cs="Simplified Arabic"/>
          <w:color w:val="000000" w:themeColor="text1"/>
          <w:sz w:val="24"/>
          <w:szCs w:val="24"/>
          <w:rtl/>
        </w:rPr>
        <w:t>-</w:t>
      </w:r>
      <w:r w:rsidRPr="00CE49CC">
        <w:rPr>
          <w:rFonts w:ascii="Simplified Arabic" w:hAnsi="Simplified Arabic" w:cs="Simplified Arabic" w:hint="cs"/>
          <w:color w:val="000000" w:themeColor="text1"/>
          <w:sz w:val="24"/>
          <w:szCs w:val="24"/>
          <w:rtl/>
        </w:rPr>
        <w:t>1995/1996</w:t>
      </w:r>
      <w:r w:rsidRPr="00CE49CC">
        <w:rPr>
          <w:rFonts w:ascii="Simplified Arabic" w:hAnsi="Simplified Arabic" w:cs="Simplified Arabic"/>
          <w:color w:val="000000" w:themeColor="text1"/>
          <w:sz w:val="24"/>
          <w:szCs w:val="24"/>
          <w:rtl/>
        </w:rPr>
        <w:t xml:space="preserve">، </w:t>
      </w:r>
      <w:r w:rsidRPr="00CE49CC">
        <w:rPr>
          <w:rFonts w:ascii="Simplified Arabic" w:hAnsi="Simplified Arabic" w:cs="Simplified Arabic" w:hint="cs"/>
          <w:color w:val="000000" w:themeColor="text1"/>
          <w:sz w:val="24"/>
          <w:szCs w:val="24"/>
          <w:rtl/>
        </w:rPr>
        <w:t>حيث فترة بداية قدوم السلطة الفلسطيني</w:t>
      </w:r>
      <w:r w:rsidRPr="00CE49CC">
        <w:rPr>
          <w:rFonts w:ascii="Simplified Arabic" w:hAnsi="Simplified Arabic" w:cs="Simplified Arabic" w:hint="eastAsia"/>
          <w:color w:val="000000" w:themeColor="text1"/>
          <w:sz w:val="24"/>
          <w:szCs w:val="24"/>
          <w:rtl/>
        </w:rPr>
        <w:t>ة</w:t>
      </w:r>
      <w:r w:rsidRPr="00CE49CC">
        <w:rPr>
          <w:rFonts w:ascii="Simplified Arabic" w:hAnsi="Simplified Arabic" w:cs="Simplified Arabic" w:hint="cs"/>
          <w:color w:val="000000" w:themeColor="text1"/>
          <w:sz w:val="24"/>
          <w:szCs w:val="24"/>
          <w:rtl/>
        </w:rPr>
        <w:t xml:space="preserve">، وبداية الانتعاش الاقتصادي في شتى القطاعات بناء على ارتفاع دخل الفرد المبني على تدفق المساعدات من الخارج، ولكن الوضع تغير مرحلياً خلال الفترة 1995/1996-1999/2000 </w:t>
      </w:r>
      <w:r w:rsidRPr="00CE49CC">
        <w:rPr>
          <w:rFonts w:ascii="Simplified Arabic" w:hAnsi="Simplified Arabic" w:cs="Simplified Arabic"/>
          <w:color w:val="000000" w:themeColor="text1"/>
          <w:sz w:val="24"/>
          <w:szCs w:val="24"/>
          <w:rtl/>
        </w:rPr>
        <w:t xml:space="preserve">حيث توجه الكثير من العمال الزراعيين للعمل داخل الخط الأخضر، أو نحو العمل في القطاعات الاخرى، وخاصة قطاع الخدمات، </w:t>
      </w:r>
      <w:r w:rsidRPr="00CE49CC">
        <w:rPr>
          <w:rFonts w:ascii="Simplified Arabic" w:hAnsi="Simplified Arabic" w:cs="Simplified Arabic" w:hint="cs"/>
          <w:color w:val="000000" w:themeColor="text1"/>
          <w:sz w:val="24"/>
          <w:szCs w:val="24"/>
          <w:rtl/>
        </w:rPr>
        <w:t xml:space="preserve">بسبب ضعف لأجور في فلسطين مقارنة بالداخل الفلسطيني، </w:t>
      </w:r>
      <w:r w:rsidRPr="00CE49CC">
        <w:rPr>
          <w:rFonts w:ascii="Simplified Arabic" w:hAnsi="Simplified Arabic" w:cs="Simplified Arabic"/>
          <w:color w:val="000000" w:themeColor="text1"/>
          <w:sz w:val="24"/>
          <w:szCs w:val="24"/>
          <w:rtl/>
        </w:rPr>
        <w:t xml:space="preserve">ثم ارتفعت قيمة الإنتاج الحيواني بحوالي </w:t>
      </w:r>
      <w:r w:rsidRPr="00CE49CC">
        <w:rPr>
          <w:rFonts w:ascii="Simplified Arabic" w:hAnsi="Simplified Arabic" w:cs="Simplified Arabic" w:hint="cs"/>
          <w:color w:val="000000" w:themeColor="text1"/>
          <w:sz w:val="24"/>
          <w:szCs w:val="24"/>
          <w:rtl/>
        </w:rPr>
        <w:t>6.0</w:t>
      </w:r>
      <w:r w:rsidRPr="00CE49CC">
        <w:rPr>
          <w:rFonts w:ascii="Simplified Arabic" w:hAnsi="Simplified Arabic" w:cs="Simplified Arabic"/>
          <w:color w:val="000000" w:themeColor="text1"/>
          <w:sz w:val="24"/>
          <w:szCs w:val="24"/>
          <w:rtl/>
        </w:rPr>
        <w:t xml:space="preserve">% خلال الفترة ما بين 1999/2000 و 2000/2001 وذلك لسد العجز في الميزان التجاري في الأعوام السابقة الناجمة عن ارتفاع نصيب الفرد من الناتج المحلي الإجمالي حيث بلغ </w:t>
      </w:r>
      <w:r w:rsidRPr="00CE49CC">
        <w:rPr>
          <w:rFonts w:ascii="Simplified Arabic" w:hAnsi="Simplified Arabic" w:cs="Simplified Arabic"/>
          <w:color w:val="000000" w:themeColor="text1"/>
          <w:sz w:val="24"/>
          <w:szCs w:val="24"/>
        </w:rPr>
        <w:t>1,509</w:t>
      </w:r>
      <w:r w:rsidRPr="00CE49CC">
        <w:rPr>
          <w:rFonts w:ascii="Simplified Arabic" w:hAnsi="Simplified Arabic" w:cs="Simplified Arabic"/>
          <w:color w:val="000000" w:themeColor="text1"/>
          <w:sz w:val="24"/>
          <w:szCs w:val="24"/>
          <w:rtl/>
        </w:rPr>
        <w:t xml:space="preserve"> دولار</w:t>
      </w:r>
      <w:r w:rsidRPr="00CE49CC">
        <w:rPr>
          <w:rStyle w:val="FootnoteReference"/>
          <w:rFonts w:ascii="Simplified Arabic" w:hAnsi="Simplified Arabic" w:cs="Simplified Arabic"/>
          <w:color w:val="000000" w:themeColor="text1"/>
          <w:sz w:val="24"/>
          <w:szCs w:val="24"/>
          <w:rtl/>
        </w:rPr>
        <w:footnoteReference w:id="24"/>
      </w:r>
      <w:r w:rsidRPr="00CE49CC">
        <w:rPr>
          <w:rFonts w:ascii="Simplified Arabic" w:hAnsi="Simplified Arabic" w:cs="Simplified Arabic"/>
          <w:color w:val="000000" w:themeColor="text1"/>
          <w:sz w:val="24"/>
          <w:szCs w:val="24"/>
          <w:rtl/>
        </w:rPr>
        <w:t xml:space="preserve">، وانخفضت قيمة الإنتاج الحيواني بنسبة </w:t>
      </w:r>
      <w:r w:rsidRPr="00CE49CC">
        <w:rPr>
          <w:rFonts w:ascii="Simplified Arabic" w:hAnsi="Simplified Arabic" w:cs="Simplified Arabic" w:hint="cs"/>
          <w:color w:val="000000" w:themeColor="text1"/>
          <w:sz w:val="24"/>
          <w:szCs w:val="24"/>
          <w:rtl/>
        </w:rPr>
        <w:t>6.0</w:t>
      </w:r>
      <w:r w:rsidRPr="00CE49CC">
        <w:rPr>
          <w:rFonts w:ascii="Simplified Arabic" w:hAnsi="Simplified Arabic" w:cs="Simplified Arabic"/>
          <w:color w:val="000000" w:themeColor="text1"/>
          <w:sz w:val="24"/>
          <w:szCs w:val="24"/>
          <w:rtl/>
        </w:rPr>
        <w:t xml:space="preserve">% بعد قيام انتفاضة الاقصى مباشرة ما بين 2000/2001 و 2001/2002 </w:t>
      </w:r>
      <w:r w:rsidRPr="00CE49CC">
        <w:rPr>
          <w:rFonts w:ascii="Simplified Arabic" w:hAnsi="Simplified Arabic" w:cs="Simplified Arabic" w:hint="cs"/>
          <w:color w:val="000000" w:themeColor="text1"/>
          <w:sz w:val="24"/>
          <w:szCs w:val="24"/>
          <w:rtl/>
        </w:rPr>
        <w:t xml:space="preserve">بسبب </w:t>
      </w:r>
      <w:r w:rsidRPr="00CE49CC">
        <w:rPr>
          <w:rFonts w:ascii="Simplified Arabic" w:hAnsi="Simplified Arabic" w:cs="Simplified Arabic"/>
          <w:color w:val="000000" w:themeColor="text1"/>
          <w:sz w:val="24"/>
          <w:szCs w:val="24"/>
          <w:rtl/>
        </w:rPr>
        <w:t xml:space="preserve">استهداف </w:t>
      </w:r>
      <w:r w:rsidRPr="00CE49CC">
        <w:rPr>
          <w:rFonts w:ascii="Simplified Arabic" w:hAnsi="Simplified Arabic" w:cs="Simplified Arabic" w:hint="cs"/>
          <w:color w:val="000000" w:themeColor="text1"/>
          <w:sz w:val="24"/>
          <w:szCs w:val="24"/>
          <w:rtl/>
        </w:rPr>
        <w:t xml:space="preserve">القطاع </w:t>
      </w:r>
      <w:r w:rsidRPr="00CE49CC">
        <w:rPr>
          <w:rFonts w:ascii="Simplified Arabic" w:hAnsi="Simplified Arabic" w:cs="Simplified Arabic"/>
          <w:color w:val="000000" w:themeColor="text1"/>
          <w:sz w:val="24"/>
          <w:szCs w:val="24"/>
          <w:rtl/>
        </w:rPr>
        <w:t>الزراع</w:t>
      </w:r>
      <w:r w:rsidRPr="00CE49CC">
        <w:rPr>
          <w:rFonts w:ascii="Simplified Arabic" w:hAnsi="Simplified Arabic" w:cs="Simplified Arabic" w:hint="cs"/>
          <w:color w:val="000000" w:themeColor="text1"/>
          <w:sz w:val="24"/>
          <w:szCs w:val="24"/>
          <w:rtl/>
        </w:rPr>
        <w:t>ي</w:t>
      </w:r>
      <w:r w:rsidRPr="00CE49CC">
        <w:rPr>
          <w:rFonts w:ascii="Simplified Arabic" w:hAnsi="Simplified Arabic" w:cs="Simplified Arabic"/>
          <w:color w:val="000000" w:themeColor="text1"/>
          <w:sz w:val="24"/>
          <w:szCs w:val="24"/>
          <w:rtl/>
        </w:rPr>
        <w:t xml:space="preserve"> من قبل الاحتلال الإسرائيلي </w:t>
      </w:r>
      <w:r w:rsidRPr="00CE49CC">
        <w:rPr>
          <w:rFonts w:ascii="Simplified Arabic" w:hAnsi="Simplified Arabic" w:cs="Simplified Arabic" w:hint="cs"/>
          <w:color w:val="000000" w:themeColor="text1"/>
          <w:sz w:val="24"/>
          <w:szCs w:val="24"/>
          <w:rtl/>
        </w:rPr>
        <w:t>ومستوطنيه</w:t>
      </w:r>
      <w:r w:rsidRPr="00CE49CC">
        <w:rPr>
          <w:rFonts w:ascii="Simplified Arabic" w:hAnsi="Simplified Arabic" w:cs="Simplified Arabic"/>
          <w:color w:val="000000" w:themeColor="text1"/>
          <w:sz w:val="24"/>
          <w:szCs w:val="24"/>
          <w:rtl/>
        </w:rPr>
        <w:t xml:space="preserve"> ومنع رعي الحيوانات، والذي يعكس التأثير السلبي على الأمن الغذائي من هذه المنتجات.</w:t>
      </w:r>
    </w:p>
    <w:p w14:paraId="736F2700" w14:textId="77777777" w:rsidR="00ED168E" w:rsidRDefault="00ED168E" w:rsidP="00F07830">
      <w:pPr>
        <w:bidi/>
        <w:spacing w:after="0" w:line="240" w:lineRule="auto"/>
        <w:jc w:val="both"/>
        <w:rPr>
          <w:rFonts w:ascii="Simplified Arabic" w:hAnsi="Simplified Arabic" w:cs="Simplified Arabic"/>
          <w:color w:val="FF0000"/>
          <w:sz w:val="24"/>
          <w:szCs w:val="24"/>
          <w:rtl/>
        </w:rPr>
      </w:pPr>
    </w:p>
    <w:p w14:paraId="2E0E734C" w14:textId="77777777" w:rsidR="00ED168E" w:rsidRDefault="00B961A1" w:rsidP="00F07830">
      <w:pPr>
        <w:pStyle w:val="Caption"/>
        <w:bidi/>
        <w:spacing w:after="0"/>
        <w:jc w:val="center"/>
        <w:rPr>
          <w:rFonts w:ascii="Simplified Arabic" w:hAnsi="Simplified Arabic" w:cs="Simplified Arabic"/>
          <w:b/>
          <w:bCs/>
          <w:i w:val="0"/>
          <w:iCs w:val="0"/>
          <w:color w:val="000000" w:themeColor="text1"/>
          <w:sz w:val="24"/>
          <w:szCs w:val="24"/>
          <w:rtl/>
        </w:rPr>
      </w:pPr>
      <w:bookmarkStart w:id="7" w:name="_Toc337494547"/>
      <w:r>
        <w:rPr>
          <w:rFonts w:ascii="Simplified Arabic" w:hAnsi="Simplified Arabic" w:cs="Simplified Arabic"/>
          <w:b/>
          <w:bCs/>
          <w:i w:val="0"/>
          <w:iCs w:val="0"/>
          <w:color w:val="000000" w:themeColor="text1"/>
          <w:sz w:val="24"/>
          <w:szCs w:val="24"/>
          <w:rtl/>
        </w:rPr>
        <w:t>شكل</w:t>
      </w:r>
      <w:r>
        <w:rPr>
          <w:rFonts w:ascii="Simplified Arabic" w:hAnsi="Simplified Arabic" w:cs="Simplified Arabic" w:hint="cs"/>
          <w:b/>
          <w:bCs/>
          <w:i w:val="0"/>
          <w:iCs w:val="0"/>
          <w:color w:val="000000" w:themeColor="text1"/>
          <w:sz w:val="24"/>
          <w:szCs w:val="24"/>
          <w:rtl/>
        </w:rPr>
        <w:t xml:space="preserve"> (</w:t>
      </w:r>
      <w:r>
        <w:rPr>
          <w:rFonts w:ascii="Simplified Arabic" w:hAnsi="Simplified Arabic" w:cs="Simplified Arabic" w:hint="cs"/>
          <w:b/>
          <w:bCs/>
          <w:i w:val="0"/>
          <w:iCs w:val="0"/>
          <w:color w:val="000000" w:themeColor="text1"/>
          <w:sz w:val="24"/>
          <w:szCs w:val="24"/>
          <w:rtl/>
          <w:lang w:bidi="ar-JO"/>
        </w:rPr>
        <w:t>14</w:t>
      </w:r>
      <w:r>
        <w:rPr>
          <w:rFonts w:ascii="Simplified Arabic" w:hAnsi="Simplified Arabic" w:cs="Simplified Arabic" w:hint="cs"/>
          <w:b/>
          <w:bCs/>
          <w:i w:val="0"/>
          <w:iCs w:val="0"/>
          <w:color w:val="000000" w:themeColor="text1"/>
          <w:sz w:val="24"/>
          <w:szCs w:val="24"/>
          <w:rtl/>
        </w:rPr>
        <w:t>)</w:t>
      </w:r>
      <w:r>
        <w:rPr>
          <w:rFonts w:ascii="Simplified Arabic" w:hAnsi="Simplified Arabic" w:cs="Simplified Arabic"/>
          <w:b/>
          <w:bCs/>
          <w:i w:val="0"/>
          <w:iCs w:val="0"/>
          <w:color w:val="000000" w:themeColor="text1"/>
          <w:sz w:val="24"/>
          <w:szCs w:val="24"/>
          <w:rtl/>
        </w:rPr>
        <w:t xml:space="preserve">: نسبة التغير في الإنتاج الحيواني في فلسطين، </w:t>
      </w:r>
      <w:r>
        <w:rPr>
          <w:rFonts w:ascii="Simplified Arabic" w:hAnsi="Simplified Arabic" w:cs="Simplified Arabic" w:hint="cs"/>
          <w:b/>
          <w:bCs/>
          <w:i w:val="0"/>
          <w:iCs w:val="0"/>
          <w:color w:val="000000" w:themeColor="text1"/>
          <w:sz w:val="24"/>
          <w:szCs w:val="24"/>
          <w:rtl/>
        </w:rPr>
        <w:t>1993/1994</w:t>
      </w:r>
      <w:r>
        <w:rPr>
          <w:rFonts w:ascii="Simplified Arabic" w:hAnsi="Simplified Arabic" w:cs="Simplified Arabic"/>
          <w:b/>
          <w:bCs/>
          <w:i w:val="0"/>
          <w:iCs w:val="0"/>
          <w:color w:val="000000" w:themeColor="text1"/>
          <w:sz w:val="24"/>
          <w:szCs w:val="24"/>
          <w:rtl/>
        </w:rPr>
        <w:t>-</w:t>
      </w:r>
      <w:bookmarkEnd w:id="7"/>
      <w:r>
        <w:rPr>
          <w:rFonts w:ascii="Simplified Arabic" w:hAnsi="Simplified Arabic" w:cs="Simplified Arabic" w:hint="cs"/>
          <w:b/>
          <w:bCs/>
          <w:i w:val="0"/>
          <w:iCs w:val="0"/>
          <w:color w:val="000000" w:themeColor="text1"/>
          <w:sz w:val="24"/>
          <w:szCs w:val="24"/>
          <w:rtl/>
        </w:rPr>
        <w:t>2007/2008</w:t>
      </w:r>
    </w:p>
    <w:p w14:paraId="7B69E75F" w14:textId="77777777" w:rsidR="00ED168E" w:rsidRDefault="00B961A1" w:rsidP="00F07830">
      <w:pPr>
        <w:spacing w:after="0" w:line="240" w:lineRule="auto"/>
        <w:jc w:val="center"/>
        <w:rPr>
          <w:rtl/>
        </w:rPr>
      </w:pPr>
      <w:r>
        <w:rPr>
          <w:noProof/>
          <w:rtl/>
        </w:rPr>
        <w:drawing>
          <wp:inline distT="0" distB="0" distL="0" distR="0" wp14:anchorId="7306D7F2" wp14:editId="0662A1E9">
            <wp:extent cx="5822315" cy="2004060"/>
            <wp:effectExtent l="95250" t="38100" r="45085" b="91440"/>
            <wp:docPr id="8"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8DE33A1" w14:textId="3DF0E48D" w:rsidR="00ED168E" w:rsidRDefault="00B961A1" w:rsidP="00F07830">
      <w:pPr>
        <w:bidi/>
        <w:spacing w:after="0" w:line="240" w:lineRule="auto"/>
        <w:ind w:left="48"/>
        <w:rPr>
          <w:rFonts w:ascii="Simplified Arabic" w:hAnsi="Simplified Arabic" w:cs="Simplified Arabic"/>
          <w:sz w:val="24"/>
          <w:szCs w:val="24"/>
          <w:rtl/>
        </w:rPr>
      </w:pPr>
      <w:r>
        <w:rPr>
          <w:rFonts w:ascii="Simplified Arabic" w:hAnsi="Simplified Arabic" w:cs="Simplified Arabic"/>
          <w:b/>
          <w:bCs/>
          <w:sz w:val="20"/>
          <w:szCs w:val="20"/>
          <w:rtl/>
        </w:rPr>
        <w:t xml:space="preserve">المصدر: </w:t>
      </w:r>
      <w:r w:rsidRPr="0071586A">
        <w:rPr>
          <w:rFonts w:ascii="Simplified Arabic" w:hAnsi="Simplified Arabic" w:cs="Simplified Arabic"/>
          <w:b/>
          <w:bCs/>
          <w:sz w:val="20"/>
          <w:szCs w:val="20"/>
          <w:rtl/>
        </w:rPr>
        <w:t>الجهاز المركزي للإحصاء الفلسطيني،</w:t>
      </w:r>
      <w:r w:rsidR="0071586A" w:rsidRPr="0071586A">
        <w:rPr>
          <w:rFonts w:ascii="Simplified Arabic" w:hAnsi="Simplified Arabic" w:cs="Simplified Arabic" w:hint="cs"/>
          <w:b/>
          <w:bCs/>
          <w:sz w:val="20"/>
          <w:szCs w:val="20"/>
          <w:rtl/>
        </w:rPr>
        <w:t xml:space="preserve"> (2023</w:t>
      </w:r>
      <w:r w:rsidR="0071586A" w:rsidRPr="00435F42">
        <w:rPr>
          <w:rFonts w:ascii="Simplified Arabic" w:hAnsi="Simplified Arabic" w:cs="Simplified Arabic" w:hint="cs"/>
          <w:b/>
          <w:bCs/>
          <w:sz w:val="20"/>
          <w:szCs w:val="20"/>
          <w:rtl/>
        </w:rPr>
        <w:t>)</w:t>
      </w:r>
      <w:r w:rsidR="0071586A" w:rsidRPr="00435F42">
        <w:rPr>
          <w:rFonts w:ascii="Simplified Arabic" w:hAnsi="Simplified Arabic" w:cs="Simplified Arabic" w:hint="cs"/>
          <w:sz w:val="20"/>
          <w:szCs w:val="20"/>
          <w:rtl/>
        </w:rPr>
        <w:t xml:space="preserve">. </w:t>
      </w:r>
      <w:r w:rsidRPr="00435F42">
        <w:rPr>
          <w:rFonts w:ascii="Simplified Arabic" w:hAnsi="Simplified Arabic" w:cs="Simplified Arabic"/>
          <w:sz w:val="20"/>
          <w:szCs w:val="20"/>
          <w:rtl/>
        </w:rPr>
        <w:t xml:space="preserve"> </w:t>
      </w:r>
      <w:r w:rsidR="0071586A" w:rsidRPr="00435F42">
        <w:rPr>
          <w:rFonts w:ascii="Simplified Arabic" w:hAnsi="Simplified Arabic" w:cs="Simplified Arabic" w:hint="cs"/>
          <w:sz w:val="20"/>
          <w:szCs w:val="20"/>
          <w:rtl/>
        </w:rPr>
        <w:t xml:space="preserve">تقارير </w:t>
      </w:r>
      <w:r w:rsidRPr="00435F42">
        <w:rPr>
          <w:rFonts w:ascii="Simplified Arabic" w:hAnsi="Simplified Arabic" w:cs="Simplified Arabic"/>
          <w:sz w:val="20"/>
          <w:szCs w:val="20"/>
          <w:rtl/>
        </w:rPr>
        <w:t>الاحصاءات الزراعية السنوية</w:t>
      </w:r>
      <w:r w:rsidR="0071586A" w:rsidRPr="00435F42">
        <w:rPr>
          <w:rFonts w:ascii="Simplified Arabic" w:hAnsi="Simplified Arabic" w:cs="Simplified Arabic" w:hint="cs"/>
          <w:sz w:val="20"/>
          <w:szCs w:val="20"/>
          <w:rtl/>
        </w:rPr>
        <w:t xml:space="preserve"> 1993/1994 </w:t>
      </w:r>
      <w:r w:rsidR="0071586A" w:rsidRPr="00435F42">
        <w:rPr>
          <w:rFonts w:ascii="Simplified Arabic" w:hAnsi="Simplified Arabic" w:cs="Simplified Arabic"/>
          <w:sz w:val="20"/>
          <w:szCs w:val="20"/>
          <w:rtl/>
        </w:rPr>
        <w:t>–</w:t>
      </w:r>
      <w:r w:rsidR="0071586A" w:rsidRPr="00435F42">
        <w:rPr>
          <w:rFonts w:ascii="Simplified Arabic" w:hAnsi="Simplified Arabic" w:cs="Simplified Arabic" w:hint="cs"/>
          <w:sz w:val="20"/>
          <w:szCs w:val="20"/>
          <w:rtl/>
        </w:rPr>
        <w:t xml:space="preserve"> 2007/2008</w:t>
      </w:r>
      <w:r w:rsidR="0071586A">
        <w:rPr>
          <w:rFonts w:ascii="Simplified Arabic" w:hAnsi="Simplified Arabic" w:cs="Simplified Arabic" w:hint="cs"/>
          <w:sz w:val="20"/>
          <w:szCs w:val="20"/>
          <w:rtl/>
        </w:rPr>
        <w:t>.</w:t>
      </w:r>
      <w:r>
        <w:rPr>
          <w:rFonts w:ascii="Simplified Arabic" w:hAnsi="Simplified Arabic" w:cs="Simplified Arabic"/>
          <w:sz w:val="20"/>
          <w:szCs w:val="20"/>
          <w:rtl/>
        </w:rPr>
        <w:t xml:space="preserve"> رام الله</w:t>
      </w:r>
      <w:r w:rsidR="0071586A">
        <w:rPr>
          <w:rFonts w:ascii="Simplified Arabic" w:hAnsi="Simplified Arabic" w:cs="Simplified Arabic" w:hint="cs"/>
          <w:sz w:val="20"/>
          <w:szCs w:val="20"/>
          <w:rtl/>
        </w:rPr>
        <w:t xml:space="preserve"> -</w:t>
      </w:r>
      <w:r>
        <w:rPr>
          <w:rFonts w:ascii="Simplified Arabic" w:hAnsi="Simplified Arabic" w:cs="Simplified Arabic"/>
          <w:sz w:val="20"/>
          <w:szCs w:val="20"/>
          <w:rtl/>
        </w:rPr>
        <w:t xml:space="preserve"> فلسطين</w:t>
      </w:r>
    </w:p>
    <w:p w14:paraId="667BF5DF" w14:textId="4156998A" w:rsidR="00490EED" w:rsidRPr="00957377" w:rsidRDefault="00490EED" w:rsidP="00957377">
      <w:pPr>
        <w:bidi/>
        <w:spacing w:after="0"/>
        <w:jc w:val="both"/>
        <w:rPr>
          <w:rFonts w:ascii="Simplified Arabic" w:hAnsi="Simplified Arabic" w:cs="Simplified Arabic"/>
          <w:color w:val="000000" w:themeColor="text1"/>
          <w:sz w:val="24"/>
          <w:szCs w:val="24"/>
          <w:rtl/>
        </w:rPr>
      </w:pPr>
      <w:bookmarkStart w:id="8" w:name="_Toc337494415"/>
      <w:r w:rsidRPr="00957377">
        <w:rPr>
          <w:rFonts w:ascii="Simplified Arabic" w:hAnsi="Simplified Arabic" w:cs="Simplified Arabic"/>
          <w:color w:val="000000" w:themeColor="text1"/>
          <w:sz w:val="24"/>
          <w:szCs w:val="24"/>
          <w:rtl/>
        </w:rPr>
        <w:lastRenderedPageBreak/>
        <w:t>كرد طبيعي من قبل المزارعين الفلسطينيين والسلطة الفلسطينية ومنظمات المجتمع المدني والتي عملت على تطوير وتعزيز هذا القطاع، فإنه وخلال الفترة بين 2001/2002 و2002/2003 ارتفعت مساهمة هذا القطاع مرة اخرى بتغير 9.0% نحو الافضل. ولكن سرعان ما عاد الوضع الأمني ليفرض نفسه على المشهد ويعود للتأثير سلباً على الإنتاج الحيواني، ففي العام 2003/2004 انخفضت قيمة انتاج الثروة الحيوانية مرة أخرى بنسبة 4.0%</w:t>
      </w:r>
      <w:r w:rsidR="00CD598C" w:rsidRPr="00957377">
        <w:rPr>
          <w:rFonts w:ascii="Simplified Arabic" w:hAnsi="Simplified Arabic" w:cs="Simplified Arabic"/>
          <w:color w:val="000000" w:themeColor="text1"/>
          <w:sz w:val="24"/>
          <w:szCs w:val="24"/>
          <w:rtl/>
        </w:rPr>
        <w:t>،</w:t>
      </w:r>
      <w:r w:rsidRPr="00957377">
        <w:rPr>
          <w:rFonts w:ascii="Simplified Arabic" w:hAnsi="Simplified Arabic" w:cs="Simplified Arabic"/>
          <w:color w:val="000000" w:themeColor="text1"/>
          <w:sz w:val="24"/>
          <w:szCs w:val="24"/>
          <w:rtl/>
        </w:rPr>
        <w:t xml:space="preserve"> ثم ما لبث أن عاود الارتفاع في العام 2004/2005 بنسبة بلغت 10.0% تبعه انخفاضين متتاليين في العامين اللاحقين 2005/2006 و2006/2007 بنسبة 6.0% و10.0% على التوالي، وجاء هذا الانخفاض بسبب الارتفاع في أسعار مستلزمات الإنتاج وخصوصاً الأعلاف في تلك الفترة.  وارتفعت قيمة الانتاج الحيواني بنسبة 32.0% في العام 2006/2007 بسبب ارتفاع أسعارها في السوق المحلية، وتبلور رؤية زراعية تنموية لدى السلطة الفلسطينية بالاعتماد على الذات.  ويشير الشكل (</w:t>
      </w:r>
      <w:r w:rsidRPr="00957377">
        <w:rPr>
          <w:rFonts w:ascii="Simplified Arabic" w:hAnsi="Simplified Arabic" w:cs="Simplified Arabic"/>
          <w:color w:val="000000" w:themeColor="text1"/>
          <w:sz w:val="24"/>
          <w:szCs w:val="24"/>
          <w:rtl/>
          <w:lang w:bidi="ar-JO"/>
        </w:rPr>
        <w:t>14</w:t>
      </w:r>
      <w:r w:rsidRPr="00957377">
        <w:rPr>
          <w:rFonts w:ascii="Simplified Arabic" w:hAnsi="Simplified Arabic" w:cs="Simplified Arabic"/>
          <w:color w:val="000000" w:themeColor="text1"/>
          <w:sz w:val="24"/>
          <w:szCs w:val="24"/>
          <w:rtl/>
        </w:rPr>
        <w:t>) إلى نسبة التغير في الإنتاج الحيواني.</w:t>
      </w:r>
    </w:p>
    <w:p w14:paraId="4CD020ED" w14:textId="77777777" w:rsidR="006376A1" w:rsidRPr="00957377" w:rsidRDefault="006376A1" w:rsidP="00957377">
      <w:pPr>
        <w:bidi/>
        <w:spacing w:after="0"/>
        <w:jc w:val="both"/>
        <w:rPr>
          <w:rFonts w:ascii="Simplified Arabic" w:hAnsi="Simplified Arabic" w:cs="Simplified Arabic"/>
          <w:color w:val="000000" w:themeColor="text1"/>
          <w:sz w:val="24"/>
          <w:szCs w:val="24"/>
          <w:rtl/>
        </w:rPr>
      </w:pPr>
    </w:p>
    <w:p w14:paraId="3E53AC09" w14:textId="77777777" w:rsidR="00490EED" w:rsidRDefault="00490EED" w:rsidP="00957377">
      <w:pPr>
        <w:bidi/>
        <w:spacing w:after="0"/>
        <w:jc w:val="both"/>
        <w:rPr>
          <w:rFonts w:ascii="Simplified Arabic" w:hAnsi="Simplified Arabic" w:cs="Simplified Arabic"/>
          <w:color w:val="000000" w:themeColor="text1"/>
          <w:sz w:val="24"/>
          <w:szCs w:val="24"/>
          <w:lang w:bidi="ar-JO"/>
        </w:rPr>
      </w:pPr>
      <w:r w:rsidRPr="00957377">
        <w:rPr>
          <w:rFonts w:ascii="Simplified Arabic" w:hAnsi="Simplified Arabic" w:cs="Simplified Arabic"/>
          <w:color w:val="000000" w:themeColor="text1"/>
          <w:sz w:val="24"/>
          <w:szCs w:val="24"/>
          <w:rtl/>
        </w:rPr>
        <w:t>على الرغم من التذبذب في قيمة إنتاج الثروة الحيوانية خلال الفترة المذكورة، ولكن بشكل عام نلاحظ من خط الاتجاه العام أن هناك ارتفاع عبر السنوات كمعدل، الأمر الذي يعني أنه وبرغم التراجع خلال فترات زمنية قصيرة لأسباب ناجمة عن ظروف سياسية وأمنية، إلا أن الارتفاع بشكل عام هو المهيمن عبر السنوات، نتيجة الحاجة المتزايدة للثروة الحيوانية ومنتجاتها التي تتزايد بتزايد عدد السكان</w:t>
      </w:r>
      <w:r w:rsidRPr="00957377">
        <w:rPr>
          <w:rFonts w:ascii="Simplified Arabic" w:hAnsi="Simplified Arabic" w:cs="Simplified Arabic"/>
          <w:color w:val="000000" w:themeColor="text1"/>
          <w:sz w:val="24"/>
          <w:szCs w:val="24"/>
          <w:rtl/>
          <w:lang w:bidi="ar-JO"/>
        </w:rPr>
        <w:t>، ونمو الطلب المستمر على المنتجات الغذائية عموماً والمعتمدة على المنتجات الحيوانية خاصة.</w:t>
      </w:r>
    </w:p>
    <w:p w14:paraId="5B01405A" w14:textId="77777777" w:rsidR="00957377" w:rsidRPr="00957377" w:rsidRDefault="00957377" w:rsidP="00957377">
      <w:pPr>
        <w:bidi/>
        <w:spacing w:after="0"/>
        <w:jc w:val="both"/>
        <w:rPr>
          <w:rFonts w:ascii="Simplified Arabic" w:hAnsi="Simplified Arabic" w:cs="Simplified Arabic"/>
          <w:color w:val="000000" w:themeColor="text1"/>
          <w:sz w:val="24"/>
          <w:szCs w:val="24"/>
          <w:rtl/>
          <w:lang w:bidi="ar-JO"/>
        </w:rPr>
      </w:pPr>
    </w:p>
    <w:p w14:paraId="21DE5AEB" w14:textId="036D8E56" w:rsidR="00ED168E" w:rsidRPr="00957377" w:rsidRDefault="007A331D" w:rsidP="00957377">
      <w:pPr>
        <w:pStyle w:val="Heading2"/>
        <w:numPr>
          <w:ilvl w:val="0"/>
          <w:numId w:val="0"/>
        </w:numPr>
        <w:spacing w:line="276" w:lineRule="auto"/>
        <w:ind w:left="48"/>
        <w:rPr>
          <w:rFonts w:ascii="Simplified Arabic" w:hAnsi="Simplified Arabic"/>
          <w:rtl/>
        </w:rPr>
      </w:pPr>
      <w:r w:rsidRPr="00957377">
        <w:rPr>
          <w:rFonts w:ascii="Simplified Arabic" w:hAnsi="Simplified Arabic"/>
          <w:rtl/>
        </w:rPr>
        <w:t>ثالثاً: واقع الأمن الغذائي الفلسطيني من منتجات الأبقار والضأن والماعز بالمقارنة مع</w:t>
      </w:r>
      <w:r w:rsidR="00B961A1" w:rsidRPr="00957377">
        <w:rPr>
          <w:rFonts w:ascii="Simplified Arabic" w:hAnsi="Simplified Arabic"/>
          <w:rtl/>
        </w:rPr>
        <w:t xml:space="preserve"> دول الجوار</w:t>
      </w:r>
      <w:bookmarkEnd w:id="8"/>
      <w:r w:rsidR="00B961A1" w:rsidRPr="00957377">
        <w:rPr>
          <w:rFonts w:ascii="Simplified Arabic" w:hAnsi="Simplified Arabic"/>
          <w:rtl/>
        </w:rPr>
        <w:t xml:space="preserve"> </w:t>
      </w:r>
    </w:p>
    <w:p w14:paraId="6A529E58" w14:textId="78839851" w:rsidR="00ED168E" w:rsidRPr="00957377" w:rsidRDefault="00B961A1" w:rsidP="00957377">
      <w:pPr>
        <w:bidi/>
        <w:spacing w:after="0"/>
        <w:jc w:val="both"/>
        <w:rPr>
          <w:rFonts w:ascii="Simplified Arabic" w:hAnsi="Simplified Arabic" w:cs="Simplified Arabic"/>
          <w:sz w:val="24"/>
          <w:szCs w:val="24"/>
          <w:rtl/>
        </w:rPr>
      </w:pPr>
      <w:r w:rsidRPr="00957377">
        <w:rPr>
          <w:rFonts w:ascii="Simplified Arabic" w:hAnsi="Simplified Arabic" w:cs="Simplified Arabic"/>
          <w:sz w:val="24"/>
          <w:szCs w:val="24"/>
          <w:rtl/>
          <w:lang w:bidi="ar-EG"/>
        </w:rPr>
        <w:t>تم اختيار حيوانات الماشية</w:t>
      </w:r>
      <w:r w:rsidR="007A331D" w:rsidRPr="00957377">
        <w:rPr>
          <w:rFonts w:ascii="Simplified Arabic" w:hAnsi="Simplified Arabic" w:cs="Simplified Arabic"/>
          <w:sz w:val="24"/>
          <w:szCs w:val="24"/>
          <w:rtl/>
          <w:lang w:bidi="ar-EG"/>
        </w:rPr>
        <w:t xml:space="preserve"> (الأبقار والضأن والماعز) على وجه الخصوص</w:t>
      </w:r>
      <w:r w:rsidRPr="00957377">
        <w:rPr>
          <w:rFonts w:ascii="Simplified Arabic" w:hAnsi="Simplified Arabic" w:cs="Simplified Arabic"/>
          <w:sz w:val="24"/>
          <w:szCs w:val="24"/>
          <w:rtl/>
          <w:lang w:bidi="ar-EG"/>
        </w:rPr>
        <w:t xml:space="preserve"> لغرض المقارنة بين فلسطين ودول الجوار لما لهذه الحيوانات من أهمية أعلى من غيرها من حيث الأمن الغذائي، كون العديد من المنتجات الغذائية الحيوانية تعتمد عليه</w:t>
      </w:r>
      <w:r w:rsidR="007A331D" w:rsidRPr="00957377">
        <w:rPr>
          <w:rFonts w:ascii="Simplified Arabic" w:hAnsi="Simplified Arabic" w:cs="Simplified Arabic"/>
          <w:sz w:val="24"/>
          <w:szCs w:val="24"/>
          <w:rtl/>
          <w:lang w:bidi="ar-EG"/>
        </w:rPr>
        <w:t>ا</w:t>
      </w:r>
      <w:r w:rsidRPr="00957377">
        <w:rPr>
          <w:rFonts w:ascii="Simplified Arabic" w:hAnsi="Simplified Arabic" w:cs="Simplified Arabic"/>
          <w:sz w:val="24"/>
          <w:szCs w:val="24"/>
          <w:rtl/>
          <w:lang w:bidi="ar-EG"/>
        </w:rPr>
        <w:t xml:space="preserve"> إضافة إلى اللحوم التي تنتج منها، فهي مصدر لمشتقات الحليب بكافة أصنافها، والمنتجات الدهنية والصوف والجلود والعديد من المنتجات التي تدخل في صناعة المنتجات الغذائية وغير الغذائية ف</w:t>
      </w:r>
      <w:r w:rsidR="007A331D" w:rsidRPr="00957377">
        <w:rPr>
          <w:rFonts w:ascii="Simplified Arabic" w:hAnsi="Simplified Arabic" w:cs="Simplified Arabic"/>
          <w:sz w:val="24"/>
          <w:szCs w:val="24"/>
          <w:rtl/>
          <w:lang w:bidi="ar-EG"/>
        </w:rPr>
        <w:t>ي</w:t>
      </w:r>
      <w:r w:rsidRPr="00957377">
        <w:rPr>
          <w:rFonts w:ascii="Simplified Arabic" w:hAnsi="Simplified Arabic" w:cs="Simplified Arabic"/>
          <w:sz w:val="24"/>
          <w:szCs w:val="24"/>
          <w:rtl/>
          <w:lang w:bidi="ar-EG"/>
        </w:rPr>
        <w:t xml:space="preserve"> فلسطين، ويلاحظ وجود</w:t>
      </w:r>
      <w:r w:rsidRPr="00957377">
        <w:rPr>
          <w:rFonts w:ascii="Simplified Arabic" w:hAnsi="Simplified Arabic" w:cs="Simplified Arabic"/>
          <w:sz w:val="24"/>
          <w:szCs w:val="24"/>
          <w:rtl/>
        </w:rPr>
        <w:t xml:space="preserve"> تفاوت واضح في عدد رؤوس الأبقار </w:t>
      </w:r>
      <w:r w:rsidRPr="00957377">
        <w:rPr>
          <w:rFonts w:ascii="Simplified Arabic" w:hAnsi="Simplified Arabic" w:cs="Simplified Arabic"/>
          <w:color w:val="000000" w:themeColor="text1"/>
          <w:sz w:val="24"/>
          <w:szCs w:val="24"/>
          <w:rtl/>
        </w:rPr>
        <w:t xml:space="preserve">والضأن </w:t>
      </w:r>
      <w:r w:rsidRPr="00957377">
        <w:rPr>
          <w:rFonts w:ascii="Simplified Arabic" w:hAnsi="Simplified Arabic" w:cs="Simplified Arabic"/>
          <w:sz w:val="24"/>
          <w:szCs w:val="24"/>
          <w:rtl/>
        </w:rPr>
        <w:t xml:space="preserve">والماعز المرباة في الحيازات الزراعية في بلدان الجوار (سوريا، الاردن، اسرائيل) مع </w:t>
      </w:r>
      <w:r w:rsidRPr="00957377">
        <w:rPr>
          <w:rFonts w:ascii="Simplified Arabic" w:hAnsi="Simplified Arabic" w:cs="Simplified Arabic"/>
          <w:color w:val="000000" w:themeColor="text1"/>
          <w:sz w:val="24"/>
          <w:szCs w:val="24"/>
          <w:rtl/>
        </w:rPr>
        <w:t>فلسطين</w:t>
      </w:r>
      <w:r w:rsidRPr="00957377">
        <w:rPr>
          <w:rFonts w:ascii="Simplified Arabic" w:hAnsi="Simplified Arabic" w:cs="Simplified Arabic"/>
          <w:sz w:val="24"/>
          <w:szCs w:val="24"/>
          <w:rtl/>
        </w:rPr>
        <w:t>.  وتعكس هذه البيانات واقع الأمن الغذائي لهذه الدول من منتجات الحليب واللحوم الحمراء، ويمكن المقارنة باستخدام نصيب الفرد من عدد حيوانات.</w:t>
      </w:r>
    </w:p>
    <w:p w14:paraId="7E917FEA" w14:textId="77777777" w:rsidR="00ED168E" w:rsidRPr="00957377" w:rsidRDefault="00ED168E" w:rsidP="00957377">
      <w:pPr>
        <w:bidi/>
        <w:spacing w:after="0"/>
        <w:jc w:val="both"/>
        <w:rPr>
          <w:rFonts w:ascii="Simplified Arabic" w:hAnsi="Simplified Arabic" w:cs="Simplified Arabic"/>
          <w:sz w:val="24"/>
          <w:szCs w:val="24"/>
          <w:rtl/>
        </w:rPr>
      </w:pPr>
    </w:p>
    <w:p w14:paraId="2EE52E11" w14:textId="0F50D2F2" w:rsidR="00ED168E" w:rsidRPr="00957377" w:rsidRDefault="00E05D72" w:rsidP="007319FE">
      <w:pPr>
        <w:bidi/>
        <w:spacing w:after="0"/>
        <w:jc w:val="both"/>
        <w:rPr>
          <w:rFonts w:ascii="Simplified Arabic" w:hAnsi="Simplified Arabic" w:cs="Simplified Arabic"/>
          <w:sz w:val="24"/>
          <w:szCs w:val="24"/>
          <w:rtl/>
        </w:rPr>
      </w:pPr>
      <w:r>
        <w:rPr>
          <w:rFonts w:ascii="Simplified Arabic" w:hAnsi="Simplified Arabic" w:cs="Simplified Arabic"/>
          <w:sz w:val="24"/>
          <w:szCs w:val="24"/>
          <w:rtl/>
        </w:rPr>
        <w:t xml:space="preserve">وتظهر </w:t>
      </w:r>
      <w:r w:rsidR="00B961A1" w:rsidRPr="00957377">
        <w:rPr>
          <w:rFonts w:ascii="Simplified Arabic" w:hAnsi="Simplified Arabic" w:cs="Simplified Arabic"/>
          <w:sz w:val="24"/>
          <w:szCs w:val="24"/>
          <w:rtl/>
        </w:rPr>
        <w:t>نتائج</w:t>
      </w:r>
      <w:r>
        <w:rPr>
          <w:rFonts w:ascii="Simplified Arabic" w:hAnsi="Simplified Arabic" w:cs="Simplified Arabic"/>
          <w:sz w:val="24"/>
          <w:szCs w:val="24"/>
        </w:rPr>
        <w:t xml:space="preserve"> </w:t>
      </w:r>
      <w:r>
        <w:rPr>
          <w:rFonts w:ascii="Simplified Arabic" w:hAnsi="Simplified Arabic" w:cs="Simplified Arabic" w:hint="cs"/>
          <w:sz w:val="24"/>
          <w:szCs w:val="24"/>
          <w:rtl/>
        </w:rPr>
        <w:t xml:space="preserve">التعداد الزراعي </w:t>
      </w:r>
      <w:r w:rsidR="00B961A1" w:rsidRPr="00957377">
        <w:rPr>
          <w:rFonts w:ascii="Simplified Arabic" w:hAnsi="Simplified Arabic" w:cs="Simplified Arabic"/>
          <w:sz w:val="24"/>
          <w:szCs w:val="24"/>
          <w:rtl/>
        </w:rPr>
        <w:t xml:space="preserve">في العام </w:t>
      </w:r>
      <w:r w:rsidR="00B961A1" w:rsidRPr="00957377">
        <w:rPr>
          <w:rFonts w:ascii="Simplified Arabic" w:hAnsi="Simplified Arabic" w:cs="Simplified Arabic"/>
          <w:color w:val="000000" w:themeColor="text1"/>
          <w:sz w:val="24"/>
          <w:szCs w:val="24"/>
          <w:rtl/>
        </w:rPr>
        <w:t>2010</w:t>
      </w:r>
      <w:r w:rsidR="00B961A1" w:rsidRPr="00957377">
        <w:rPr>
          <w:rFonts w:ascii="Simplified Arabic" w:hAnsi="Simplified Arabic" w:cs="Simplified Arabic"/>
          <w:sz w:val="24"/>
          <w:szCs w:val="24"/>
          <w:rtl/>
        </w:rPr>
        <w:t>، تقدم إسرائيل في نصيب الفرد من الأبقار فلكل 17.6 شخص بقرة</w:t>
      </w:r>
      <w:r w:rsidR="007A331D" w:rsidRPr="00957377">
        <w:rPr>
          <w:rFonts w:ascii="Simplified Arabic" w:hAnsi="Simplified Arabic" w:cs="Simplified Arabic"/>
          <w:sz w:val="24"/>
          <w:szCs w:val="24"/>
          <w:rtl/>
        </w:rPr>
        <w:t xml:space="preserve"> واحدة</w:t>
      </w:r>
      <w:r w:rsidR="00B961A1" w:rsidRPr="00957377">
        <w:rPr>
          <w:rFonts w:ascii="Simplified Arabic" w:hAnsi="Simplified Arabic" w:cs="Simplified Arabic"/>
          <w:sz w:val="24"/>
          <w:szCs w:val="24"/>
          <w:rtl/>
        </w:rPr>
        <w:t xml:space="preserve">، وتليها سوريا والتي فيها لكل 23.4 شخص بقرة واحدة، ثم الأردن والتي اتضح أن فيها لكل 94.6 شخص بقرة واحدة، وأخيرا فلسطين والتي ظهر أن فيها لكل 119.4 </w:t>
      </w:r>
      <w:r w:rsidR="007A331D" w:rsidRPr="00957377">
        <w:rPr>
          <w:rFonts w:ascii="Simplified Arabic" w:hAnsi="Simplified Arabic" w:cs="Simplified Arabic"/>
          <w:sz w:val="24"/>
          <w:szCs w:val="24"/>
          <w:rtl/>
        </w:rPr>
        <w:t xml:space="preserve">شخص </w:t>
      </w:r>
      <w:r w:rsidR="00B961A1" w:rsidRPr="00957377">
        <w:rPr>
          <w:rFonts w:ascii="Simplified Arabic" w:hAnsi="Simplified Arabic" w:cs="Simplified Arabic"/>
          <w:sz w:val="24"/>
          <w:szCs w:val="24"/>
          <w:rtl/>
        </w:rPr>
        <w:t xml:space="preserve">بقرة واحدة، حيث تتمتع اسرائيل بقدرة على الاستثمار تفوق هذه الدول في تربية ورعاية الأبقار من حيث استخدام التكنولوجيا الحديثة، والدعم الحكومي المادي والتقني والارشادي والبحثي. وفي عام 2021 بقي التفوق لصالح إسرائيل عند بقرة واحدة لكل 17.0 </w:t>
      </w:r>
      <w:r w:rsidR="007A331D" w:rsidRPr="00957377">
        <w:rPr>
          <w:rFonts w:ascii="Simplified Arabic" w:hAnsi="Simplified Arabic" w:cs="Simplified Arabic"/>
          <w:sz w:val="24"/>
          <w:szCs w:val="24"/>
          <w:rtl/>
        </w:rPr>
        <w:t>شخصاً</w:t>
      </w:r>
      <w:r w:rsidR="00B961A1" w:rsidRPr="00957377">
        <w:rPr>
          <w:rFonts w:ascii="Simplified Arabic" w:hAnsi="Simplified Arabic" w:cs="Simplified Arabic"/>
          <w:sz w:val="24"/>
          <w:szCs w:val="24"/>
          <w:rtl/>
        </w:rPr>
        <w:t xml:space="preserve">، وحافظت سوريا على المرتبة الثانية عند بقرة واحدة </w:t>
      </w:r>
      <w:r w:rsidR="00B961A1" w:rsidRPr="00957377">
        <w:rPr>
          <w:rFonts w:ascii="Simplified Arabic" w:hAnsi="Simplified Arabic" w:cs="Simplified Arabic"/>
          <w:sz w:val="24"/>
          <w:szCs w:val="24"/>
          <w:rtl/>
        </w:rPr>
        <w:lastRenderedPageBreak/>
        <w:t xml:space="preserve">لكل 30.9 </w:t>
      </w:r>
      <w:r w:rsidR="007A331D" w:rsidRPr="00957377">
        <w:rPr>
          <w:rFonts w:ascii="Simplified Arabic" w:hAnsi="Simplified Arabic" w:cs="Simplified Arabic"/>
          <w:sz w:val="24"/>
          <w:szCs w:val="24"/>
          <w:rtl/>
        </w:rPr>
        <w:t>شخص</w:t>
      </w:r>
      <w:r w:rsidR="00B961A1" w:rsidRPr="00957377">
        <w:rPr>
          <w:rFonts w:ascii="Simplified Arabic" w:hAnsi="Simplified Arabic" w:cs="Simplified Arabic"/>
          <w:sz w:val="24"/>
          <w:szCs w:val="24"/>
          <w:rtl/>
        </w:rPr>
        <w:t xml:space="preserve">، ولكن الملاحظ أنه في العام 2021 تقدمت فلسطين على الأردن حيث أصبح لكل 77.1 </w:t>
      </w:r>
      <w:r w:rsidR="007A331D" w:rsidRPr="00957377">
        <w:rPr>
          <w:rFonts w:ascii="Simplified Arabic" w:hAnsi="Simplified Arabic" w:cs="Simplified Arabic"/>
          <w:sz w:val="24"/>
          <w:szCs w:val="24"/>
          <w:rtl/>
        </w:rPr>
        <w:t xml:space="preserve">شخصاً </w:t>
      </w:r>
      <w:r w:rsidR="00B961A1" w:rsidRPr="00957377">
        <w:rPr>
          <w:rFonts w:ascii="Simplified Arabic" w:hAnsi="Simplified Arabic" w:cs="Simplified Arabic"/>
          <w:sz w:val="24"/>
          <w:szCs w:val="24"/>
          <w:rtl/>
        </w:rPr>
        <w:t>في فلسطين</w:t>
      </w:r>
      <w:r w:rsidR="00D5109A" w:rsidRPr="00957377">
        <w:rPr>
          <w:rFonts w:ascii="Simplified Arabic" w:hAnsi="Simplified Arabic" w:cs="Simplified Arabic"/>
          <w:sz w:val="24"/>
          <w:szCs w:val="24"/>
          <w:rtl/>
        </w:rPr>
        <w:t xml:space="preserve"> له</w:t>
      </w:r>
      <w:r w:rsidR="00B961A1" w:rsidRPr="00957377">
        <w:rPr>
          <w:rFonts w:ascii="Simplified Arabic" w:hAnsi="Simplified Arabic" w:cs="Simplified Arabic"/>
          <w:sz w:val="24"/>
          <w:szCs w:val="24"/>
          <w:rtl/>
        </w:rPr>
        <w:t xml:space="preserve"> بقرة واحدة، في حين أصبح العدد بقرة واحدة لكل 140.9 شخصاً في الأردن.</w:t>
      </w:r>
    </w:p>
    <w:p w14:paraId="292517F8" w14:textId="77777777" w:rsidR="00ED168E" w:rsidRPr="00957377" w:rsidRDefault="00ED168E" w:rsidP="00957377">
      <w:pPr>
        <w:bidi/>
        <w:spacing w:after="0"/>
        <w:jc w:val="both"/>
        <w:rPr>
          <w:rFonts w:ascii="Simplified Arabic" w:hAnsi="Simplified Arabic" w:cs="Simplified Arabic"/>
          <w:sz w:val="24"/>
          <w:szCs w:val="24"/>
          <w:rtl/>
        </w:rPr>
      </w:pPr>
    </w:p>
    <w:p w14:paraId="0F155E1D" w14:textId="678C14B6" w:rsidR="00ED168E" w:rsidRPr="00957377" w:rsidRDefault="00B961A1" w:rsidP="00957377">
      <w:pPr>
        <w:bidi/>
        <w:spacing w:after="0"/>
        <w:jc w:val="both"/>
        <w:rPr>
          <w:rFonts w:ascii="Simplified Arabic" w:hAnsi="Simplified Arabic" w:cs="Simplified Arabic"/>
          <w:color w:val="000000" w:themeColor="text1"/>
          <w:sz w:val="24"/>
          <w:szCs w:val="24"/>
          <w:rtl/>
        </w:rPr>
      </w:pPr>
      <w:r w:rsidRPr="00957377">
        <w:rPr>
          <w:rFonts w:ascii="Simplified Arabic" w:hAnsi="Simplified Arabic" w:cs="Simplified Arabic"/>
          <w:color w:val="000000" w:themeColor="text1"/>
          <w:sz w:val="24"/>
          <w:szCs w:val="24"/>
          <w:rtl/>
        </w:rPr>
        <w:t>وتشير البيانات لعامي 2010 و2021 على السواء إلى تص</w:t>
      </w:r>
      <w:r w:rsidR="007A331D" w:rsidRPr="00957377">
        <w:rPr>
          <w:rFonts w:ascii="Simplified Arabic" w:hAnsi="Simplified Arabic" w:cs="Simplified Arabic"/>
          <w:color w:val="000000" w:themeColor="text1"/>
          <w:sz w:val="24"/>
          <w:szCs w:val="24"/>
          <w:rtl/>
        </w:rPr>
        <w:t>َ</w:t>
      </w:r>
      <w:r w:rsidRPr="00957377">
        <w:rPr>
          <w:rFonts w:ascii="Simplified Arabic" w:hAnsi="Simplified Arabic" w:cs="Simplified Arabic"/>
          <w:color w:val="000000" w:themeColor="text1"/>
          <w:sz w:val="24"/>
          <w:szCs w:val="24"/>
          <w:rtl/>
        </w:rPr>
        <w:t>د</w:t>
      </w:r>
      <w:r w:rsidR="007A331D" w:rsidRPr="00957377">
        <w:rPr>
          <w:rFonts w:ascii="Simplified Arabic" w:hAnsi="Simplified Arabic" w:cs="Simplified Arabic"/>
          <w:color w:val="000000" w:themeColor="text1"/>
          <w:sz w:val="24"/>
          <w:szCs w:val="24"/>
          <w:rtl/>
        </w:rPr>
        <w:t>ُّ</w:t>
      </w:r>
      <w:r w:rsidRPr="00957377">
        <w:rPr>
          <w:rFonts w:ascii="Simplified Arabic" w:hAnsi="Simplified Arabic" w:cs="Simplified Arabic"/>
          <w:color w:val="000000" w:themeColor="text1"/>
          <w:sz w:val="24"/>
          <w:szCs w:val="24"/>
          <w:rtl/>
        </w:rPr>
        <w:t xml:space="preserve">ر سوريا للمرتبة الأولى في تربية الضأن وتصديرها إلى الخارج، </w:t>
      </w:r>
      <w:r w:rsidR="007A331D" w:rsidRPr="00957377">
        <w:rPr>
          <w:rFonts w:ascii="Simplified Arabic" w:hAnsi="Simplified Arabic" w:cs="Simplified Arabic"/>
          <w:color w:val="000000" w:themeColor="text1"/>
          <w:sz w:val="24"/>
          <w:szCs w:val="24"/>
          <w:rtl/>
        </w:rPr>
        <w:t xml:space="preserve">حيث ظهر أن لكل 1.5 </w:t>
      </w:r>
      <w:r w:rsidR="007A331D" w:rsidRPr="00957377">
        <w:rPr>
          <w:rFonts w:ascii="Simplified Arabic" w:hAnsi="Simplified Arabic" w:cs="Simplified Arabic"/>
          <w:sz w:val="24"/>
          <w:szCs w:val="24"/>
          <w:rtl/>
        </w:rPr>
        <w:t>شخص</w:t>
      </w:r>
      <w:r w:rsidRPr="00957377">
        <w:rPr>
          <w:rFonts w:ascii="Simplified Arabic" w:hAnsi="Simplified Arabic" w:cs="Simplified Arabic"/>
          <w:color w:val="000000" w:themeColor="text1"/>
          <w:sz w:val="24"/>
          <w:szCs w:val="24"/>
          <w:rtl/>
        </w:rPr>
        <w:t xml:space="preserve"> رأس </w:t>
      </w:r>
      <w:r w:rsidR="007A331D" w:rsidRPr="00957377">
        <w:rPr>
          <w:rFonts w:ascii="Simplified Arabic" w:hAnsi="Simplified Arabic" w:cs="Simplified Arabic"/>
          <w:color w:val="000000" w:themeColor="text1"/>
          <w:sz w:val="24"/>
          <w:szCs w:val="24"/>
          <w:rtl/>
        </w:rPr>
        <w:t xml:space="preserve">واحد </w:t>
      </w:r>
      <w:r w:rsidRPr="00957377">
        <w:rPr>
          <w:rFonts w:ascii="Simplified Arabic" w:hAnsi="Simplified Arabic" w:cs="Simplified Arabic"/>
          <w:color w:val="000000" w:themeColor="text1"/>
          <w:sz w:val="24"/>
          <w:szCs w:val="24"/>
          <w:rtl/>
        </w:rPr>
        <w:t>من الماعز في</w:t>
      </w:r>
      <w:r w:rsidR="007A331D" w:rsidRPr="00957377">
        <w:rPr>
          <w:rFonts w:ascii="Simplified Arabic" w:hAnsi="Simplified Arabic" w:cs="Simplified Arabic"/>
          <w:color w:val="000000" w:themeColor="text1"/>
          <w:sz w:val="24"/>
          <w:szCs w:val="24"/>
          <w:rtl/>
        </w:rPr>
        <w:t xml:space="preserve"> عام</w:t>
      </w:r>
      <w:r w:rsidRPr="00957377">
        <w:rPr>
          <w:rFonts w:ascii="Simplified Arabic" w:hAnsi="Simplified Arabic" w:cs="Simplified Arabic"/>
          <w:color w:val="000000" w:themeColor="text1"/>
          <w:sz w:val="24"/>
          <w:szCs w:val="24"/>
          <w:rtl/>
        </w:rPr>
        <w:t xml:space="preserve"> 2010، ول</w:t>
      </w:r>
      <w:r w:rsidR="007A331D" w:rsidRPr="00957377">
        <w:rPr>
          <w:rFonts w:ascii="Simplified Arabic" w:hAnsi="Simplified Arabic" w:cs="Simplified Arabic"/>
          <w:color w:val="000000" w:themeColor="text1"/>
          <w:sz w:val="24"/>
          <w:szCs w:val="24"/>
          <w:rtl/>
        </w:rPr>
        <w:t xml:space="preserve">كل 1.6 </w:t>
      </w:r>
      <w:r w:rsidRPr="00957377">
        <w:rPr>
          <w:rFonts w:ascii="Simplified Arabic" w:hAnsi="Simplified Arabic" w:cs="Simplified Arabic"/>
          <w:color w:val="000000" w:themeColor="text1"/>
          <w:sz w:val="24"/>
          <w:szCs w:val="24"/>
          <w:rtl/>
        </w:rPr>
        <w:t xml:space="preserve"> </w:t>
      </w:r>
      <w:r w:rsidR="007A331D" w:rsidRPr="00957377">
        <w:rPr>
          <w:rFonts w:ascii="Simplified Arabic" w:hAnsi="Simplified Arabic" w:cs="Simplified Arabic"/>
          <w:sz w:val="24"/>
          <w:szCs w:val="24"/>
          <w:rtl/>
        </w:rPr>
        <w:t>شخص</w:t>
      </w:r>
      <w:r w:rsidR="007A331D" w:rsidRPr="00957377">
        <w:rPr>
          <w:rFonts w:ascii="Simplified Arabic" w:hAnsi="Simplified Arabic" w:cs="Simplified Arabic"/>
          <w:color w:val="000000" w:themeColor="text1"/>
          <w:sz w:val="24"/>
          <w:szCs w:val="24"/>
          <w:rtl/>
        </w:rPr>
        <w:t xml:space="preserve"> </w:t>
      </w:r>
      <w:r w:rsidRPr="00957377">
        <w:rPr>
          <w:rFonts w:ascii="Simplified Arabic" w:hAnsi="Simplified Arabic" w:cs="Simplified Arabic"/>
          <w:color w:val="000000" w:themeColor="text1"/>
          <w:sz w:val="24"/>
          <w:szCs w:val="24"/>
          <w:rtl/>
        </w:rPr>
        <w:t xml:space="preserve">رأس </w:t>
      </w:r>
      <w:r w:rsidR="007A331D" w:rsidRPr="00957377">
        <w:rPr>
          <w:rFonts w:ascii="Simplified Arabic" w:hAnsi="Simplified Arabic" w:cs="Simplified Arabic"/>
          <w:color w:val="000000" w:themeColor="text1"/>
          <w:sz w:val="24"/>
          <w:szCs w:val="24"/>
          <w:rtl/>
        </w:rPr>
        <w:t xml:space="preserve">واحد </w:t>
      </w:r>
      <w:r w:rsidRPr="00957377">
        <w:rPr>
          <w:rFonts w:ascii="Simplified Arabic" w:hAnsi="Simplified Arabic" w:cs="Simplified Arabic"/>
          <w:color w:val="000000" w:themeColor="text1"/>
          <w:sz w:val="24"/>
          <w:szCs w:val="24"/>
          <w:rtl/>
        </w:rPr>
        <w:t xml:space="preserve">من الماعز في عام </w:t>
      </w:r>
      <w:r w:rsidR="007A331D" w:rsidRPr="00957377">
        <w:rPr>
          <w:rFonts w:ascii="Simplified Arabic" w:hAnsi="Simplified Arabic" w:cs="Simplified Arabic"/>
          <w:color w:val="000000" w:themeColor="text1"/>
          <w:sz w:val="24"/>
          <w:szCs w:val="24"/>
          <w:rtl/>
        </w:rPr>
        <w:t>2021</w:t>
      </w:r>
      <w:r w:rsidRPr="00957377">
        <w:rPr>
          <w:rFonts w:ascii="Simplified Arabic" w:hAnsi="Simplified Arabic" w:cs="Simplified Arabic"/>
          <w:color w:val="000000" w:themeColor="text1"/>
          <w:sz w:val="24"/>
          <w:szCs w:val="24"/>
          <w:rtl/>
        </w:rPr>
        <w:t>، وتتأثر رؤوس الماشية المتواجدة في سوريا بزيادة مساحة المراعي والمروج</w:t>
      </w:r>
      <w:r w:rsidRPr="00957377">
        <w:rPr>
          <w:rStyle w:val="FootnoteReference"/>
          <w:rFonts w:ascii="Simplified Arabic" w:hAnsi="Simplified Arabic" w:cs="Simplified Arabic"/>
          <w:i/>
          <w:color w:val="000000" w:themeColor="text1"/>
          <w:sz w:val="24"/>
          <w:szCs w:val="24"/>
          <w:rtl/>
        </w:rPr>
        <w:footnoteReference w:id="25"/>
      </w:r>
      <w:r w:rsidRPr="00957377">
        <w:rPr>
          <w:rFonts w:ascii="Simplified Arabic" w:hAnsi="Simplified Arabic" w:cs="Simplified Arabic"/>
          <w:color w:val="000000" w:themeColor="text1"/>
          <w:sz w:val="24"/>
          <w:szCs w:val="24"/>
          <w:rtl/>
        </w:rPr>
        <w:t>، مما يزيد الميزة التنافسية للضأن السورية والماعز الشامي، وتليها الأردن ثم فلسطين وتأتي أخيراً إسرائيل والتي يعزى انخفاض أعداد الضأن فيها إلى قلة الطلب على لحوم الضأن، وارتفاع إنتاجية سلالة ضأن العساف مقارنة بسلالة العواسي السورية، وتتقدم الأردن المرتبة الأولى في تربية الماعز تليها سوريا ثم فلسطين وتأتي أخيراً إسرائيل.</w:t>
      </w:r>
      <w:r w:rsidR="006376A1" w:rsidRPr="00957377">
        <w:rPr>
          <w:rFonts w:ascii="Simplified Arabic" w:hAnsi="Simplified Arabic" w:cs="Simplified Arabic"/>
          <w:color w:val="000000" w:themeColor="text1"/>
          <w:sz w:val="24"/>
          <w:szCs w:val="24"/>
          <w:rtl/>
        </w:rPr>
        <w:t xml:space="preserve"> </w:t>
      </w:r>
      <w:r w:rsidRPr="00957377">
        <w:rPr>
          <w:rFonts w:ascii="Simplified Arabic" w:hAnsi="Simplified Arabic" w:cs="Simplified Arabic"/>
          <w:color w:val="000000" w:themeColor="text1"/>
          <w:sz w:val="24"/>
          <w:szCs w:val="24"/>
          <w:rtl/>
        </w:rPr>
        <w:t xml:space="preserve"> ويشير الجدول (</w:t>
      </w:r>
      <w:r w:rsidRPr="00957377">
        <w:rPr>
          <w:rFonts w:ascii="Simplified Arabic" w:hAnsi="Simplified Arabic" w:cs="Simplified Arabic"/>
          <w:color w:val="000000" w:themeColor="text1"/>
          <w:sz w:val="24"/>
          <w:szCs w:val="24"/>
          <w:rtl/>
          <w:lang w:bidi="ar-JO"/>
        </w:rPr>
        <w:t>5</w:t>
      </w:r>
      <w:r w:rsidRPr="00957377">
        <w:rPr>
          <w:rFonts w:ascii="Simplified Arabic" w:hAnsi="Simplified Arabic" w:cs="Simplified Arabic"/>
          <w:color w:val="000000" w:themeColor="text1"/>
          <w:sz w:val="24"/>
          <w:szCs w:val="24"/>
          <w:rtl/>
        </w:rPr>
        <w:t xml:space="preserve">) إلى </w:t>
      </w:r>
      <w:r w:rsidR="007A331D" w:rsidRPr="00957377">
        <w:rPr>
          <w:rFonts w:ascii="Simplified Arabic" w:hAnsi="Simplified Arabic" w:cs="Simplified Arabic"/>
          <w:color w:val="000000" w:themeColor="text1"/>
          <w:sz w:val="24"/>
          <w:szCs w:val="24"/>
          <w:rtl/>
        </w:rPr>
        <w:t xml:space="preserve">كم </w:t>
      </w:r>
      <w:r w:rsidRPr="00957377">
        <w:rPr>
          <w:rFonts w:ascii="Simplified Arabic" w:hAnsi="Simplified Arabic" w:cs="Simplified Arabic"/>
          <w:color w:val="000000" w:themeColor="text1"/>
          <w:sz w:val="24"/>
          <w:szCs w:val="24"/>
          <w:rtl/>
        </w:rPr>
        <w:t xml:space="preserve">عدد </w:t>
      </w:r>
      <w:r w:rsidR="007A331D" w:rsidRPr="00957377">
        <w:rPr>
          <w:rFonts w:ascii="Simplified Arabic" w:hAnsi="Simplified Arabic" w:cs="Simplified Arabic"/>
          <w:color w:val="000000" w:themeColor="text1"/>
          <w:sz w:val="24"/>
          <w:szCs w:val="24"/>
          <w:rtl/>
        </w:rPr>
        <w:t>الأشخاص</w:t>
      </w:r>
      <w:r w:rsidRPr="00957377">
        <w:rPr>
          <w:rFonts w:ascii="Simplified Arabic" w:hAnsi="Simplified Arabic" w:cs="Simplified Arabic"/>
          <w:color w:val="000000" w:themeColor="text1"/>
          <w:sz w:val="24"/>
          <w:szCs w:val="24"/>
          <w:rtl/>
        </w:rPr>
        <w:t xml:space="preserve"> لكل رأس من حيوانات ال</w:t>
      </w:r>
      <w:bookmarkStart w:id="9" w:name="_Toc337495111"/>
      <w:r w:rsidRPr="00957377">
        <w:rPr>
          <w:rFonts w:ascii="Simplified Arabic" w:hAnsi="Simplified Arabic" w:cs="Simplified Arabic"/>
          <w:color w:val="000000" w:themeColor="text1"/>
          <w:sz w:val="24"/>
          <w:szCs w:val="24"/>
          <w:rtl/>
        </w:rPr>
        <w:t>ماشية حسب البلد والنوع.</w:t>
      </w:r>
    </w:p>
    <w:p w14:paraId="36C3E635" w14:textId="77777777" w:rsidR="00681B01" w:rsidRPr="00957377" w:rsidRDefault="00681B01" w:rsidP="00957377">
      <w:pPr>
        <w:pStyle w:val="Caption"/>
        <w:bidi/>
        <w:spacing w:after="0" w:line="276" w:lineRule="auto"/>
        <w:jc w:val="center"/>
        <w:rPr>
          <w:rFonts w:ascii="Simplified Arabic" w:hAnsi="Simplified Arabic" w:cs="Simplified Arabic"/>
          <w:b/>
          <w:bCs/>
          <w:i w:val="0"/>
          <w:iCs w:val="0"/>
          <w:color w:val="000000" w:themeColor="text1"/>
          <w:sz w:val="24"/>
          <w:szCs w:val="24"/>
          <w:rtl/>
        </w:rPr>
      </w:pPr>
    </w:p>
    <w:p w14:paraId="36FCFCBB" w14:textId="510B3A2E" w:rsidR="00ED168E" w:rsidRPr="00957377" w:rsidRDefault="00B961A1" w:rsidP="00681B01">
      <w:pPr>
        <w:pStyle w:val="Caption"/>
        <w:bidi/>
        <w:spacing w:after="0"/>
        <w:jc w:val="center"/>
        <w:rPr>
          <w:rFonts w:ascii="Simplified Arabic" w:hAnsi="Simplified Arabic" w:cs="Simplified Arabic"/>
          <w:b/>
          <w:bCs/>
          <w:i w:val="0"/>
          <w:iCs w:val="0"/>
          <w:color w:val="000000" w:themeColor="text1"/>
          <w:sz w:val="22"/>
          <w:szCs w:val="22"/>
          <w:rtl/>
        </w:rPr>
      </w:pPr>
      <w:r w:rsidRPr="00957377">
        <w:rPr>
          <w:rFonts w:ascii="Simplified Arabic" w:hAnsi="Simplified Arabic" w:cs="Simplified Arabic"/>
          <w:b/>
          <w:bCs/>
          <w:i w:val="0"/>
          <w:iCs w:val="0"/>
          <w:color w:val="000000" w:themeColor="text1"/>
          <w:sz w:val="22"/>
          <w:szCs w:val="22"/>
          <w:rtl/>
        </w:rPr>
        <w:t xml:space="preserve">جدول </w:t>
      </w:r>
      <w:r w:rsidRPr="00957377">
        <w:rPr>
          <w:rFonts w:ascii="Simplified Arabic" w:hAnsi="Simplified Arabic" w:cs="Simplified Arabic" w:hint="cs"/>
          <w:b/>
          <w:bCs/>
          <w:i w:val="0"/>
          <w:iCs w:val="0"/>
          <w:color w:val="000000" w:themeColor="text1"/>
          <w:sz w:val="22"/>
          <w:szCs w:val="22"/>
          <w:rtl/>
        </w:rPr>
        <w:t>(</w:t>
      </w:r>
      <w:r w:rsidRPr="00957377">
        <w:rPr>
          <w:rFonts w:ascii="Simplified Arabic" w:hAnsi="Simplified Arabic" w:cs="Simplified Arabic" w:hint="cs"/>
          <w:b/>
          <w:bCs/>
          <w:i w:val="0"/>
          <w:iCs w:val="0"/>
          <w:color w:val="000000" w:themeColor="text1"/>
          <w:sz w:val="22"/>
          <w:szCs w:val="22"/>
          <w:rtl/>
          <w:lang w:bidi="ar-JO"/>
        </w:rPr>
        <w:t>5</w:t>
      </w:r>
      <w:r w:rsidRPr="00957377">
        <w:rPr>
          <w:rFonts w:ascii="Simplified Arabic" w:hAnsi="Simplified Arabic" w:cs="Simplified Arabic" w:hint="cs"/>
          <w:b/>
          <w:bCs/>
          <w:i w:val="0"/>
          <w:iCs w:val="0"/>
          <w:color w:val="000000" w:themeColor="text1"/>
          <w:sz w:val="22"/>
          <w:szCs w:val="22"/>
          <w:rtl/>
        </w:rPr>
        <w:t>)</w:t>
      </w:r>
      <w:r w:rsidRPr="00957377">
        <w:rPr>
          <w:rFonts w:ascii="Simplified Arabic" w:hAnsi="Simplified Arabic" w:cs="Simplified Arabic"/>
          <w:b/>
          <w:bCs/>
          <w:i w:val="0"/>
          <w:iCs w:val="0"/>
          <w:color w:val="000000" w:themeColor="text1"/>
          <w:sz w:val="22"/>
          <w:szCs w:val="22"/>
          <w:rtl/>
        </w:rPr>
        <w:t xml:space="preserve">: </w:t>
      </w:r>
      <w:r w:rsidRPr="00957377">
        <w:rPr>
          <w:rFonts w:ascii="Simplified Arabic" w:hAnsi="Simplified Arabic" w:cs="Simplified Arabic" w:hint="cs"/>
          <w:b/>
          <w:bCs/>
          <w:i w:val="0"/>
          <w:iCs w:val="0"/>
          <w:color w:val="000000" w:themeColor="text1"/>
          <w:sz w:val="22"/>
          <w:szCs w:val="22"/>
          <w:rtl/>
        </w:rPr>
        <w:t>عدد</w:t>
      </w:r>
      <w:r w:rsidRPr="00957377">
        <w:rPr>
          <w:rFonts w:ascii="Simplified Arabic" w:hAnsi="Simplified Arabic" w:cs="Simplified Arabic"/>
          <w:b/>
          <w:bCs/>
          <w:i w:val="0"/>
          <w:iCs w:val="0"/>
          <w:color w:val="000000" w:themeColor="text1"/>
          <w:sz w:val="22"/>
          <w:szCs w:val="22"/>
          <w:rtl/>
        </w:rPr>
        <w:t xml:space="preserve"> </w:t>
      </w:r>
      <w:r w:rsidR="007A331D" w:rsidRPr="00957377">
        <w:rPr>
          <w:rFonts w:ascii="Simplified Arabic" w:hAnsi="Simplified Arabic" w:cs="Simplified Arabic" w:hint="cs"/>
          <w:b/>
          <w:bCs/>
          <w:i w:val="0"/>
          <w:iCs w:val="0"/>
          <w:color w:val="000000" w:themeColor="text1"/>
          <w:sz w:val="22"/>
          <w:szCs w:val="22"/>
          <w:rtl/>
        </w:rPr>
        <w:t>الأشخاص</w:t>
      </w:r>
      <w:r w:rsidR="007A331D" w:rsidRPr="00957377">
        <w:rPr>
          <w:rFonts w:ascii="Simplified Arabic" w:hAnsi="Simplified Arabic" w:cs="Simplified Arabic" w:hint="cs"/>
          <w:color w:val="000000" w:themeColor="text1"/>
          <w:sz w:val="22"/>
          <w:szCs w:val="22"/>
          <w:rtl/>
        </w:rPr>
        <w:t xml:space="preserve"> </w:t>
      </w:r>
      <w:r w:rsidRPr="00957377">
        <w:rPr>
          <w:rFonts w:ascii="Simplified Arabic" w:hAnsi="Simplified Arabic" w:cs="Simplified Arabic" w:hint="cs"/>
          <w:b/>
          <w:bCs/>
          <w:i w:val="0"/>
          <w:iCs w:val="0"/>
          <w:color w:val="000000" w:themeColor="text1"/>
          <w:sz w:val="22"/>
          <w:szCs w:val="22"/>
          <w:rtl/>
        </w:rPr>
        <w:t xml:space="preserve">لكل رأس </w:t>
      </w:r>
      <w:r w:rsidRPr="00957377">
        <w:rPr>
          <w:rFonts w:ascii="Simplified Arabic" w:hAnsi="Simplified Arabic" w:cs="Simplified Arabic"/>
          <w:b/>
          <w:bCs/>
          <w:i w:val="0"/>
          <w:iCs w:val="0"/>
          <w:color w:val="000000" w:themeColor="text1"/>
          <w:sz w:val="22"/>
          <w:szCs w:val="22"/>
          <w:rtl/>
        </w:rPr>
        <w:t>من حيوانات الماشية حسب البلد والنوع</w:t>
      </w:r>
      <w:r w:rsidRPr="00957377">
        <w:rPr>
          <w:rFonts w:ascii="Simplified Arabic" w:hAnsi="Simplified Arabic" w:cs="Simplified Arabic" w:hint="cs"/>
          <w:b/>
          <w:bCs/>
          <w:i w:val="0"/>
          <w:iCs w:val="0"/>
          <w:color w:val="000000" w:themeColor="text1"/>
          <w:sz w:val="22"/>
          <w:szCs w:val="22"/>
          <w:rtl/>
        </w:rPr>
        <w:t xml:space="preserve"> للأعوام</w:t>
      </w:r>
      <w:r w:rsidRPr="00957377">
        <w:rPr>
          <w:rFonts w:ascii="Simplified Arabic" w:hAnsi="Simplified Arabic" w:cs="Simplified Arabic"/>
          <w:b/>
          <w:bCs/>
          <w:i w:val="0"/>
          <w:iCs w:val="0"/>
          <w:color w:val="000000" w:themeColor="text1"/>
          <w:sz w:val="22"/>
          <w:szCs w:val="22"/>
          <w:rtl/>
        </w:rPr>
        <w:t xml:space="preserve"> 2010</w:t>
      </w:r>
      <w:bookmarkEnd w:id="9"/>
      <w:r w:rsidRPr="00957377">
        <w:rPr>
          <w:rFonts w:ascii="Simplified Arabic" w:hAnsi="Simplified Arabic" w:cs="Simplified Arabic" w:hint="cs"/>
          <w:b/>
          <w:bCs/>
          <w:i w:val="0"/>
          <w:iCs w:val="0"/>
          <w:color w:val="000000" w:themeColor="text1"/>
          <w:sz w:val="22"/>
          <w:szCs w:val="22"/>
          <w:rtl/>
        </w:rPr>
        <w:t xml:space="preserve"> و2021</w:t>
      </w:r>
    </w:p>
    <w:tbl>
      <w:tblPr>
        <w:bidiVisual/>
        <w:tblW w:w="9356" w:type="dxa"/>
        <w:jc w:val="center"/>
        <w:tblLayout w:type="fixed"/>
        <w:tblLook w:val="04A0" w:firstRow="1" w:lastRow="0" w:firstColumn="1" w:lastColumn="0" w:noHBand="0" w:noVBand="1"/>
      </w:tblPr>
      <w:tblGrid>
        <w:gridCol w:w="993"/>
        <w:gridCol w:w="1060"/>
        <w:gridCol w:w="1066"/>
        <w:gridCol w:w="1054"/>
        <w:gridCol w:w="1072"/>
        <w:gridCol w:w="1048"/>
        <w:gridCol w:w="1078"/>
        <w:gridCol w:w="1042"/>
        <w:gridCol w:w="943"/>
      </w:tblGrid>
      <w:tr w:rsidR="00ED168E" w:rsidRPr="00957377" w14:paraId="46F4AAFF" w14:textId="77777777">
        <w:trPr>
          <w:trHeight w:val="454"/>
          <w:jc w:val="center"/>
        </w:trPr>
        <w:tc>
          <w:tcPr>
            <w:tcW w:w="99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2785C0A" w14:textId="77777777" w:rsidR="00ED168E" w:rsidRPr="00957377" w:rsidRDefault="00B961A1" w:rsidP="00F07830">
            <w:pPr>
              <w:bidi/>
              <w:spacing w:after="0" w:line="240" w:lineRule="auto"/>
              <w:jc w:val="center"/>
              <w:rPr>
                <w:rFonts w:ascii="Simplified Arabic" w:hAnsi="Simplified Arabic" w:cs="Simplified Arabic"/>
                <w:b/>
                <w:bCs/>
                <w:color w:val="000000"/>
                <w:sz w:val="18"/>
                <w:szCs w:val="18"/>
              </w:rPr>
            </w:pPr>
            <w:r w:rsidRPr="00957377">
              <w:rPr>
                <w:rFonts w:ascii="Simplified Arabic" w:hAnsi="Simplified Arabic" w:cs="Simplified Arabic"/>
                <w:b/>
                <w:bCs/>
                <w:color w:val="000000"/>
                <w:sz w:val="18"/>
                <w:szCs w:val="18"/>
                <w:rtl/>
              </w:rPr>
              <w:t>النوع</w:t>
            </w:r>
          </w:p>
        </w:tc>
        <w:tc>
          <w:tcPr>
            <w:tcW w:w="212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7E6FB7C2" w14:textId="77777777" w:rsidR="00ED168E" w:rsidRPr="00957377" w:rsidRDefault="00B961A1" w:rsidP="00F07830">
            <w:pPr>
              <w:bidi/>
              <w:spacing w:after="0" w:line="240" w:lineRule="auto"/>
              <w:jc w:val="center"/>
              <w:rPr>
                <w:rFonts w:ascii="Simplified Arabic" w:hAnsi="Simplified Arabic" w:cs="Simplified Arabic"/>
                <w:b/>
                <w:bCs/>
                <w:color w:val="000000"/>
                <w:sz w:val="18"/>
                <w:szCs w:val="18"/>
                <w:rtl/>
              </w:rPr>
            </w:pPr>
            <w:r w:rsidRPr="00957377">
              <w:rPr>
                <w:rFonts w:ascii="Simplified Arabic" w:hAnsi="Simplified Arabic" w:cs="Simplified Arabic"/>
                <w:b/>
                <w:bCs/>
                <w:color w:val="000000"/>
                <w:sz w:val="18"/>
                <w:szCs w:val="18"/>
                <w:rtl/>
              </w:rPr>
              <w:t>سوريا</w:t>
            </w:r>
          </w:p>
        </w:tc>
        <w:tc>
          <w:tcPr>
            <w:tcW w:w="212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1EE97C4C" w14:textId="77777777" w:rsidR="00ED168E" w:rsidRPr="00957377" w:rsidRDefault="00B961A1" w:rsidP="00F07830">
            <w:pPr>
              <w:bidi/>
              <w:spacing w:after="0" w:line="240" w:lineRule="auto"/>
              <w:jc w:val="center"/>
              <w:rPr>
                <w:rFonts w:ascii="Simplified Arabic" w:hAnsi="Simplified Arabic" w:cs="Simplified Arabic"/>
                <w:b/>
                <w:bCs/>
                <w:color w:val="000000"/>
                <w:sz w:val="18"/>
                <w:szCs w:val="18"/>
                <w:rtl/>
              </w:rPr>
            </w:pPr>
            <w:r w:rsidRPr="00957377">
              <w:rPr>
                <w:rFonts w:ascii="Simplified Arabic" w:hAnsi="Simplified Arabic" w:cs="Simplified Arabic"/>
                <w:b/>
                <w:bCs/>
                <w:color w:val="000000"/>
                <w:sz w:val="18"/>
                <w:szCs w:val="18"/>
                <w:rtl/>
              </w:rPr>
              <w:t>إسرائيل</w:t>
            </w:r>
          </w:p>
        </w:tc>
        <w:tc>
          <w:tcPr>
            <w:tcW w:w="212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7E523BF5" w14:textId="77777777" w:rsidR="00ED168E" w:rsidRPr="00957377" w:rsidRDefault="00B961A1" w:rsidP="00F07830">
            <w:pPr>
              <w:bidi/>
              <w:spacing w:after="0" w:line="240" w:lineRule="auto"/>
              <w:jc w:val="center"/>
              <w:rPr>
                <w:rFonts w:ascii="Simplified Arabic" w:hAnsi="Simplified Arabic" w:cs="Simplified Arabic"/>
                <w:b/>
                <w:bCs/>
                <w:color w:val="000000"/>
                <w:sz w:val="18"/>
                <w:szCs w:val="18"/>
                <w:rtl/>
              </w:rPr>
            </w:pPr>
            <w:r w:rsidRPr="00957377">
              <w:rPr>
                <w:rFonts w:ascii="Simplified Arabic" w:hAnsi="Simplified Arabic" w:cs="Simplified Arabic"/>
                <w:b/>
                <w:bCs/>
                <w:color w:val="000000"/>
                <w:sz w:val="18"/>
                <w:szCs w:val="18"/>
                <w:rtl/>
              </w:rPr>
              <w:t>الأردن</w:t>
            </w:r>
          </w:p>
        </w:tc>
        <w:tc>
          <w:tcPr>
            <w:tcW w:w="1985"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33D329BB" w14:textId="77777777" w:rsidR="00ED168E" w:rsidRPr="00957377" w:rsidRDefault="00B961A1" w:rsidP="00F07830">
            <w:pPr>
              <w:bidi/>
              <w:spacing w:after="0" w:line="240" w:lineRule="auto"/>
              <w:jc w:val="center"/>
              <w:rPr>
                <w:rFonts w:ascii="Simplified Arabic" w:hAnsi="Simplified Arabic" w:cs="Simplified Arabic"/>
                <w:b/>
                <w:bCs/>
                <w:color w:val="000000"/>
                <w:sz w:val="18"/>
                <w:szCs w:val="18"/>
                <w:rtl/>
              </w:rPr>
            </w:pPr>
            <w:r w:rsidRPr="00957377">
              <w:rPr>
                <w:rFonts w:ascii="Simplified Arabic" w:hAnsi="Simplified Arabic" w:cs="Simplified Arabic"/>
                <w:b/>
                <w:bCs/>
                <w:color w:val="000000"/>
                <w:sz w:val="18"/>
                <w:szCs w:val="18"/>
                <w:rtl/>
              </w:rPr>
              <w:t>فلسطين</w:t>
            </w:r>
          </w:p>
        </w:tc>
      </w:tr>
      <w:tr w:rsidR="00ED168E" w:rsidRPr="00957377" w14:paraId="48C69AD7" w14:textId="77777777" w:rsidTr="00957377">
        <w:trPr>
          <w:trHeight w:val="454"/>
          <w:jc w:val="center"/>
        </w:trPr>
        <w:tc>
          <w:tcPr>
            <w:tcW w:w="993"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3350DE17" w14:textId="77777777" w:rsidR="00ED168E" w:rsidRPr="00957377" w:rsidRDefault="00ED168E" w:rsidP="00F07830">
            <w:pPr>
              <w:bidi/>
              <w:spacing w:after="0" w:line="240" w:lineRule="auto"/>
              <w:rPr>
                <w:rFonts w:ascii="Simplified Arabic" w:hAnsi="Simplified Arabic" w:cs="Simplified Arabic"/>
                <w:b/>
                <w:bCs/>
                <w:color w:val="000000"/>
                <w:sz w:val="18"/>
                <w:szCs w:val="18"/>
              </w:rPr>
            </w:pPr>
          </w:p>
        </w:tc>
        <w:tc>
          <w:tcPr>
            <w:tcW w:w="1060" w:type="dxa"/>
            <w:tcBorders>
              <w:top w:val="nil"/>
              <w:left w:val="single" w:sz="4" w:space="0" w:color="auto"/>
              <w:bottom w:val="single" w:sz="4" w:space="0" w:color="auto"/>
              <w:right w:val="single" w:sz="4" w:space="0" w:color="auto"/>
            </w:tcBorders>
            <w:shd w:val="clear" w:color="auto" w:fill="auto"/>
            <w:noWrap/>
            <w:vAlign w:val="center"/>
          </w:tcPr>
          <w:p w14:paraId="4064EFF2" w14:textId="77777777" w:rsidR="00ED168E" w:rsidRPr="00957377" w:rsidRDefault="00B961A1" w:rsidP="00F07830">
            <w:pPr>
              <w:spacing w:after="0" w:line="240" w:lineRule="auto"/>
              <w:jc w:val="center"/>
              <w:rPr>
                <w:rFonts w:asciiTheme="minorBidi" w:hAnsiTheme="minorBidi" w:cstheme="minorBidi"/>
                <w:b/>
                <w:bCs/>
                <w:color w:val="000000"/>
                <w:sz w:val="18"/>
                <w:szCs w:val="18"/>
                <w:rtl/>
              </w:rPr>
            </w:pPr>
            <w:r w:rsidRPr="00957377">
              <w:rPr>
                <w:rFonts w:asciiTheme="minorBidi" w:hAnsiTheme="minorBidi" w:cstheme="minorBidi"/>
                <w:b/>
                <w:bCs/>
                <w:color w:val="000000"/>
                <w:sz w:val="18"/>
                <w:szCs w:val="18"/>
              </w:rPr>
              <w:t>2010</w:t>
            </w:r>
          </w:p>
        </w:tc>
        <w:tc>
          <w:tcPr>
            <w:tcW w:w="1066" w:type="dxa"/>
            <w:tcBorders>
              <w:top w:val="nil"/>
              <w:left w:val="single" w:sz="4" w:space="0" w:color="auto"/>
              <w:bottom w:val="single" w:sz="4" w:space="0" w:color="auto"/>
              <w:right w:val="single" w:sz="4" w:space="0" w:color="auto"/>
            </w:tcBorders>
            <w:shd w:val="clear" w:color="auto" w:fill="auto"/>
            <w:vAlign w:val="center"/>
          </w:tcPr>
          <w:p w14:paraId="7B55FDB6" w14:textId="77777777" w:rsidR="00ED168E" w:rsidRPr="00957377" w:rsidRDefault="00B961A1" w:rsidP="00F07830">
            <w:pPr>
              <w:spacing w:after="0" w:line="240" w:lineRule="auto"/>
              <w:jc w:val="center"/>
              <w:rPr>
                <w:rFonts w:asciiTheme="minorBidi" w:hAnsiTheme="minorBidi" w:cstheme="minorBidi"/>
                <w:b/>
                <w:bCs/>
                <w:color w:val="000000"/>
                <w:sz w:val="18"/>
                <w:szCs w:val="18"/>
              </w:rPr>
            </w:pPr>
            <w:r w:rsidRPr="00957377">
              <w:rPr>
                <w:rFonts w:asciiTheme="minorBidi" w:hAnsiTheme="minorBidi" w:cstheme="minorBidi"/>
                <w:b/>
                <w:bCs/>
                <w:color w:val="000000"/>
                <w:sz w:val="18"/>
                <w:szCs w:val="18"/>
              </w:rPr>
              <w:t>2021</w:t>
            </w:r>
          </w:p>
        </w:tc>
        <w:tc>
          <w:tcPr>
            <w:tcW w:w="1054" w:type="dxa"/>
            <w:tcBorders>
              <w:top w:val="nil"/>
              <w:left w:val="single" w:sz="4" w:space="0" w:color="auto"/>
              <w:bottom w:val="single" w:sz="4" w:space="0" w:color="auto"/>
              <w:right w:val="single" w:sz="4" w:space="0" w:color="auto"/>
            </w:tcBorders>
            <w:shd w:val="clear" w:color="auto" w:fill="auto"/>
            <w:noWrap/>
            <w:vAlign w:val="center"/>
          </w:tcPr>
          <w:p w14:paraId="2CF3376A" w14:textId="77777777" w:rsidR="00ED168E" w:rsidRPr="00957377" w:rsidRDefault="00B961A1" w:rsidP="00F07830">
            <w:pPr>
              <w:spacing w:after="0" w:line="240" w:lineRule="auto"/>
              <w:jc w:val="center"/>
              <w:rPr>
                <w:rFonts w:asciiTheme="minorBidi" w:hAnsiTheme="minorBidi" w:cstheme="minorBidi"/>
                <w:b/>
                <w:bCs/>
                <w:color w:val="000000"/>
                <w:sz w:val="18"/>
                <w:szCs w:val="18"/>
              </w:rPr>
            </w:pPr>
            <w:r w:rsidRPr="00957377">
              <w:rPr>
                <w:rFonts w:asciiTheme="minorBidi" w:hAnsiTheme="minorBidi" w:cstheme="minorBidi"/>
                <w:b/>
                <w:bCs/>
                <w:color w:val="000000"/>
                <w:sz w:val="18"/>
                <w:szCs w:val="18"/>
              </w:rPr>
              <w:t>2010</w:t>
            </w:r>
          </w:p>
        </w:tc>
        <w:tc>
          <w:tcPr>
            <w:tcW w:w="1072" w:type="dxa"/>
            <w:tcBorders>
              <w:top w:val="nil"/>
              <w:left w:val="single" w:sz="4" w:space="0" w:color="auto"/>
              <w:bottom w:val="single" w:sz="4" w:space="0" w:color="auto"/>
              <w:right w:val="single" w:sz="4" w:space="0" w:color="auto"/>
            </w:tcBorders>
            <w:shd w:val="clear" w:color="auto" w:fill="auto"/>
            <w:vAlign w:val="center"/>
          </w:tcPr>
          <w:p w14:paraId="09A1A093" w14:textId="77777777" w:rsidR="00ED168E" w:rsidRPr="00957377" w:rsidRDefault="00B961A1" w:rsidP="00F07830">
            <w:pPr>
              <w:spacing w:after="0" w:line="240" w:lineRule="auto"/>
              <w:jc w:val="center"/>
              <w:rPr>
                <w:rFonts w:asciiTheme="minorBidi" w:hAnsiTheme="minorBidi" w:cstheme="minorBidi"/>
                <w:b/>
                <w:bCs/>
                <w:color w:val="000000"/>
                <w:sz w:val="18"/>
                <w:szCs w:val="18"/>
              </w:rPr>
            </w:pPr>
            <w:r w:rsidRPr="00957377">
              <w:rPr>
                <w:rFonts w:asciiTheme="minorBidi" w:hAnsiTheme="minorBidi" w:cstheme="minorBidi"/>
                <w:b/>
                <w:bCs/>
                <w:color w:val="000000"/>
                <w:sz w:val="18"/>
                <w:szCs w:val="18"/>
              </w:rPr>
              <w:t>2021</w:t>
            </w:r>
          </w:p>
        </w:tc>
        <w:tc>
          <w:tcPr>
            <w:tcW w:w="1048" w:type="dxa"/>
            <w:tcBorders>
              <w:top w:val="nil"/>
              <w:left w:val="single" w:sz="4" w:space="0" w:color="auto"/>
              <w:bottom w:val="single" w:sz="4" w:space="0" w:color="auto"/>
              <w:right w:val="single" w:sz="4" w:space="0" w:color="auto"/>
            </w:tcBorders>
            <w:shd w:val="clear" w:color="auto" w:fill="auto"/>
            <w:noWrap/>
            <w:vAlign w:val="center"/>
          </w:tcPr>
          <w:p w14:paraId="1899CA52" w14:textId="77777777" w:rsidR="00ED168E" w:rsidRPr="00957377" w:rsidRDefault="00B961A1" w:rsidP="00F07830">
            <w:pPr>
              <w:spacing w:after="0" w:line="240" w:lineRule="auto"/>
              <w:jc w:val="center"/>
              <w:rPr>
                <w:rFonts w:asciiTheme="minorBidi" w:hAnsiTheme="minorBidi" w:cstheme="minorBidi"/>
                <w:b/>
                <w:bCs/>
                <w:color w:val="000000"/>
                <w:sz w:val="18"/>
                <w:szCs w:val="18"/>
              </w:rPr>
            </w:pPr>
            <w:r w:rsidRPr="00957377">
              <w:rPr>
                <w:rFonts w:asciiTheme="minorBidi" w:hAnsiTheme="minorBidi" w:cstheme="minorBidi"/>
                <w:b/>
                <w:bCs/>
                <w:color w:val="000000"/>
                <w:sz w:val="18"/>
                <w:szCs w:val="18"/>
              </w:rPr>
              <w:t>2010</w:t>
            </w:r>
          </w:p>
        </w:tc>
        <w:tc>
          <w:tcPr>
            <w:tcW w:w="1078" w:type="dxa"/>
            <w:tcBorders>
              <w:top w:val="nil"/>
              <w:left w:val="single" w:sz="4" w:space="0" w:color="auto"/>
              <w:bottom w:val="single" w:sz="4" w:space="0" w:color="auto"/>
              <w:right w:val="single" w:sz="4" w:space="0" w:color="auto"/>
            </w:tcBorders>
            <w:shd w:val="clear" w:color="auto" w:fill="auto"/>
            <w:vAlign w:val="center"/>
          </w:tcPr>
          <w:p w14:paraId="5EF377FD" w14:textId="77777777" w:rsidR="00ED168E" w:rsidRPr="00957377" w:rsidRDefault="00B961A1" w:rsidP="00F07830">
            <w:pPr>
              <w:spacing w:after="0" w:line="240" w:lineRule="auto"/>
              <w:jc w:val="center"/>
              <w:rPr>
                <w:rFonts w:asciiTheme="minorBidi" w:hAnsiTheme="minorBidi" w:cstheme="minorBidi"/>
                <w:b/>
                <w:bCs/>
                <w:color w:val="000000"/>
                <w:sz w:val="18"/>
                <w:szCs w:val="18"/>
              </w:rPr>
            </w:pPr>
            <w:r w:rsidRPr="00957377">
              <w:rPr>
                <w:rFonts w:asciiTheme="minorBidi" w:hAnsiTheme="minorBidi" w:cstheme="minorBidi"/>
                <w:b/>
                <w:bCs/>
                <w:color w:val="000000"/>
                <w:sz w:val="18"/>
                <w:szCs w:val="18"/>
              </w:rPr>
              <w:t>2021</w:t>
            </w:r>
          </w:p>
        </w:tc>
        <w:tc>
          <w:tcPr>
            <w:tcW w:w="1042" w:type="dxa"/>
            <w:tcBorders>
              <w:top w:val="nil"/>
              <w:left w:val="single" w:sz="4" w:space="0" w:color="auto"/>
              <w:bottom w:val="single" w:sz="4" w:space="0" w:color="auto"/>
              <w:right w:val="single" w:sz="4" w:space="0" w:color="auto"/>
            </w:tcBorders>
            <w:shd w:val="clear" w:color="auto" w:fill="auto"/>
            <w:noWrap/>
            <w:vAlign w:val="center"/>
          </w:tcPr>
          <w:p w14:paraId="3D4F1AB3" w14:textId="77777777" w:rsidR="00ED168E" w:rsidRPr="00957377" w:rsidRDefault="00B961A1" w:rsidP="00F07830">
            <w:pPr>
              <w:spacing w:after="0" w:line="240" w:lineRule="auto"/>
              <w:jc w:val="center"/>
              <w:rPr>
                <w:rFonts w:asciiTheme="minorBidi" w:hAnsiTheme="minorBidi" w:cstheme="minorBidi"/>
                <w:b/>
                <w:bCs/>
                <w:color w:val="000000"/>
                <w:sz w:val="18"/>
                <w:szCs w:val="18"/>
              </w:rPr>
            </w:pPr>
            <w:r w:rsidRPr="00957377">
              <w:rPr>
                <w:rFonts w:asciiTheme="minorBidi" w:hAnsiTheme="minorBidi" w:cstheme="minorBidi"/>
                <w:b/>
                <w:bCs/>
                <w:color w:val="000000"/>
                <w:sz w:val="18"/>
                <w:szCs w:val="18"/>
              </w:rPr>
              <w:t>2010</w:t>
            </w:r>
          </w:p>
        </w:tc>
        <w:tc>
          <w:tcPr>
            <w:tcW w:w="943" w:type="dxa"/>
            <w:tcBorders>
              <w:top w:val="nil"/>
              <w:left w:val="single" w:sz="4" w:space="0" w:color="auto"/>
              <w:bottom w:val="single" w:sz="4" w:space="0" w:color="auto"/>
              <w:right w:val="single" w:sz="4" w:space="0" w:color="auto"/>
            </w:tcBorders>
            <w:shd w:val="clear" w:color="auto" w:fill="auto"/>
            <w:vAlign w:val="center"/>
          </w:tcPr>
          <w:p w14:paraId="1EC00D30" w14:textId="77777777" w:rsidR="00ED168E" w:rsidRPr="00957377" w:rsidRDefault="00B961A1" w:rsidP="00F07830">
            <w:pPr>
              <w:spacing w:after="0" w:line="240" w:lineRule="auto"/>
              <w:jc w:val="center"/>
              <w:rPr>
                <w:rFonts w:asciiTheme="minorBidi" w:hAnsiTheme="minorBidi" w:cstheme="minorBidi"/>
                <w:b/>
                <w:bCs/>
                <w:color w:val="000000"/>
                <w:sz w:val="18"/>
                <w:szCs w:val="18"/>
              </w:rPr>
            </w:pPr>
            <w:r w:rsidRPr="00957377">
              <w:rPr>
                <w:rFonts w:asciiTheme="minorBidi" w:hAnsiTheme="minorBidi" w:cstheme="minorBidi"/>
                <w:b/>
                <w:bCs/>
                <w:color w:val="000000"/>
                <w:sz w:val="18"/>
                <w:szCs w:val="18"/>
              </w:rPr>
              <w:t>2021</w:t>
            </w:r>
          </w:p>
        </w:tc>
      </w:tr>
      <w:tr w:rsidR="00ED168E" w:rsidRPr="00957377" w14:paraId="6DFC5673" w14:textId="77777777" w:rsidTr="00957377">
        <w:trPr>
          <w:trHeight w:val="454"/>
          <w:jc w:val="center"/>
        </w:trPr>
        <w:tc>
          <w:tcPr>
            <w:tcW w:w="993" w:type="dxa"/>
            <w:tcBorders>
              <w:top w:val="nil"/>
              <w:left w:val="single" w:sz="4" w:space="0" w:color="auto"/>
              <w:right w:val="single" w:sz="4" w:space="0" w:color="auto"/>
            </w:tcBorders>
            <w:shd w:val="clear" w:color="auto" w:fill="auto"/>
            <w:noWrap/>
            <w:vAlign w:val="center"/>
          </w:tcPr>
          <w:p w14:paraId="062F10FC" w14:textId="77777777" w:rsidR="00ED168E" w:rsidRPr="00957377" w:rsidRDefault="00B961A1" w:rsidP="00F07830">
            <w:pPr>
              <w:bidi/>
              <w:spacing w:after="0" w:line="240" w:lineRule="auto"/>
              <w:rPr>
                <w:rFonts w:ascii="Simplified Arabic" w:hAnsi="Simplified Arabic" w:cs="Simplified Arabic"/>
                <w:color w:val="000000"/>
                <w:sz w:val="18"/>
                <w:szCs w:val="18"/>
              </w:rPr>
            </w:pPr>
            <w:r w:rsidRPr="00957377">
              <w:rPr>
                <w:rFonts w:ascii="Simplified Arabic" w:hAnsi="Simplified Arabic" w:cs="Simplified Arabic"/>
                <w:color w:val="000000"/>
                <w:sz w:val="18"/>
                <w:szCs w:val="18"/>
                <w:rtl/>
              </w:rPr>
              <w:t>أبقار</w:t>
            </w:r>
          </w:p>
        </w:tc>
        <w:tc>
          <w:tcPr>
            <w:tcW w:w="1060" w:type="dxa"/>
            <w:tcBorders>
              <w:top w:val="single" w:sz="4" w:space="0" w:color="auto"/>
              <w:left w:val="single" w:sz="4" w:space="0" w:color="auto"/>
            </w:tcBorders>
            <w:shd w:val="clear" w:color="auto" w:fill="auto"/>
            <w:noWrap/>
            <w:vAlign w:val="center"/>
          </w:tcPr>
          <w:p w14:paraId="56AB5615" w14:textId="77777777" w:rsidR="00ED168E" w:rsidRPr="00957377" w:rsidRDefault="00B961A1" w:rsidP="00F07830">
            <w:pPr>
              <w:spacing w:after="0" w:line="240" w:lineRule="auto"/>
              <w:jc w:val="center"/>
              <w:rPr>
                <w:rFonts w:asciiTheme="minorBidi" w:hAnsiTheme="minorBidi" w:cstheme="minorBidi"/>
                <w:color w:val="000000"/>
                <w:sz w:val="18"/>
                <w:szCs w:val="18"/>
                <w:rtl/>
              </w:rPr>
            </w:pPr>
            <w:r w:rsidRPr="00957377">
              <w:rPr>
                <w:rFonts w:asciiTheme="minorBidi" w:hAnsiTheme="minorBidi" w:cstheme="minorBidi"/>
                <w:color w:val="000000"/>
                <w:sz w:val="18"/>
                <w:szCs w:val="18"/>
              </w:rPr>
              <w:t>23.4</w:t>
            </w:r>
          </w:p>
        </w:tc>
        <w:tc>
          <w:tcPr>
            <w:tcW w:w="1066" w:type="dxa"/>
            <w:tcBorders>
              <w:top w:val="single" w:sz="4" w:space="0" w:color="auto"/>
              <w:right w:val="single" w:sz="4" w:space="0" w:color="auto"/>
            </w:tcBorders>
            <w:shd w:val="clear" w:color="auto" w:fill="auto"/>
            <w:noWrap/>
            <w:vAlign w:val="center"/>
          </w:tcPr>
          <w:p w14:paraId="061248DC"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30.9</w:t>
            </w:r>
          </w:p>
        </w:tc>
        <w:tc>
          <w:tcPr>
            <w:tcW w:w="1054" w:type="dxa"/>
            <w:tcBorders>
              <w:top w:val="single" w:sz="4" w:space="0" w:color="auto"/>
              <w:left w:val="single" w:sz="4" w:space="0" w:color="auto"/>
            </w:tcBorders>
            <w:shd w:val="clear" w:color="auto" w:fill="auto"/>
            <w:noWrap/>
            <w:vAlign w:val="center"/>
          </w:tcPr>
          <w:p w14:paraId="0681E29D"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17.6</w:t>
            </w:r>
          </w:p>
        </w:tc>
        <w:tc>
          <w:tcPr>
            <w:tcW w:w="1072" w:type="dxa"/>
            <w:tcBorders>
              <w:top w:val="single" w:sz="4" w:space="0" w:color="auto"/>
              <w:right w:val="single" w:sz="4" w:space="0" w:color="auto"/>
            </w:tcBorders>
            <w:shd w:val="clear" w:color="auto" w:fill="auto"/>
            <w:vAlign w:val="center"/>
          </w:tcPr>
          <w:p w14:paraId="3FDF4779"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17.0</w:t>
            </w:r>
          </w:p>
        </w:tc>
        <w:tc>
          <w:tcPr>
            <w:tcW w:w="1048" w:type="dxa"/>
            <w:tcBorders>
              <w:top w:val="single" w:sz="4" w:space="0" w:color="auto"/>
              <w:left w:val="single" w:sz="4" w:space="0" w:color="auto"/>
            </w:tcBorders>
            <w:shd w:val="clear" w:color="auto" w:fill="auto"/>
            <w:noWrap/>
            <w:vAlign w:val="center"/>
          </w:tcPr>
          <w:p w14:paraId="73C5CDC3"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94.6</w:t>
            </w:r>
          </w:p>
        </w:tc>
        <w:tc>
          <w:tcPr>
            <w:tcW w:w="1078" w:type="dxa"/>
            <w:tcBorders>
              <w:top w:val="single" w:sz="4" w:space="0" w:color="auto"/>
              <w:right w:val="single" w:sz="4" w:space="0" w:color="auto"/>
            </w:tcBorders>
            <w:shd w:val="clear" w:color="auto" w:fill="auto"/>
            <w:noWrap/>
            <w:vAlign w:val="center"/>
          </w:tcPr>
          <w:p w14:paraId="0673A5C2"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140.9</w:t>
            </w:r>
          </w:p>
        </w:tc>
        <w:tc>
          <w:tcPr>
            <w:tcW w:w="1042" w:type="dxa"/>
            <w:tcBorders>
              <w:top w:val="single" w:sz="4" w:space="0" w:color="auto"/>
              <w:left w:val="single" w:sz="4" w:space="0" w:color="auto"/>
            </w:tcBorders>
            <w:shd w:val="clear" w:color="auto" w:fill="auto"/>
            <w:noWrap/>
            <w:vAlign w:val="center"/>
          </w:tcPr>
          <w:p w14:paraId="1DAAB6F4"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119.4</w:t>
            </w:r>
          </w:p>
        </w:tc>
        <w:tc>
          <w:tcPr>
            <w:tcW w:w="943" w:type="dxa"/>
            <w:tcBorders>
              <w:top w:val="single" w:sz="4" w:space="0" w:color="auto"/>
              <w:right w:val="single" w:sz="4" w:space="0" w:color="auto"/>
            </w:tcBorders>
            <w:shd w:val="clear" w:color="auto" w:fill="auto"/>
            <w:noWrap/>
            <w:vAlign w:val="center"/>
          </w:tcPr>
          <w:p w14:paraId="39398050"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77.1</w:t>
            </w:r>
          </w:p>
        </w:tc>
      </w:tr>
      <w:tr w:rsidR="00ED168E" w:rsidRPr="00957377" w14:paraId="44BA95BE" w14:textId="77777777" w:rsidTr="00957377">
        <w:trPr>
          <w:trHeight w:val="454"/>
          <w:jc w:val="center"/>
        </w:trPr>
        <w:tc>
          <w:tcPr>
            <w:tcW w:w="993" w:type="dxa"/>
            <w:tcBorders>
              <w:top w:val="nil"/>
              <w:left w:val="single" w:sz="4" w:space="0" w:color="auto"/>
              <w:right w:val="single" w:sz="4" w:space="0" w:color="auto"/>
            </w:tcBorders>
            <w:shd w:val="clear" w:color="auto" w:fill="auto"/>
            <w:noWrap/>
            <w:vAlign w:val="center"/>
          </w:tcPr>
          <w:p w14:paraId="048D6E5F" w14:textId="77777777" w:rsidR="00ED168E" w:rsidRPr="00957377" w:rsidRDefault="00B961A1" w:rsidP="00F07830">
            <w:pPr>
              <w:bidi/>
              <w:spacing w:after="0" w:line="240" w:lineRule="auto"/>
              <w:rPr>
                <w:rFonts w:ascii="Simplified Arabic" w:hAnsi="Simplified Arabic" w:cs="Simplified Arabic"/>
                <w:color w:val="000000"/>
                <w:sz w:val="18"/>
                <w:szCs w:val="18"/>
              </w:rPr>
            </w:pPr>
            <w:r w:rsidRPr="00957377">
              <w:rPr>
                <w:rFonts w:ascii="Simplified Arabic" w:hAnsi="Simplified Arabic" w:cs="Simplified Arabic"/>
                <w:color w:val="000000" w:themeColor="text1"/>
                <w:sz w:val="18"/>
                <w:szCs w:val="18"/>
                <w:rtl/>
              </w:rPr>
              <w:t>ضأن</w:t>
            </w:r>
          </w:p>
        </w:tc>
        <w:tc>
          <w:tcPr>
            <w:tcW w:w="1060" w:type="dxa"/>
            <w:tcBorders>
              <w:top w:val="nil"/>
              <w:left w:val="single" w:sz="4" w:space="0" w:color="auto"/>
            </w:tcBorders>
            <w:shd w:val="clear" w:color="auto" w:fill="auto"/>
            <w:noWrap/>
            <w:vAlign w:val="center"/>
          </w:tcPr>
          <w:p w14:paraId="40CFD7E7" w14:textId="77777777" w:rsidR="00ED168E" w:rsidRPr="00957377" w:rsidRDefault="00B961A1" w:rsidP="00F07830">
            <w:pPr>
              <w:spacing w:after="0" w:line="240" w:lineRule="auto"/>
              <w:jc w:val="center"/>
              <w:rPr>
                <w:rFonts w:asciiTheme="minorBidi" w:hAnsiTheme="minorBidi" w:cstheme="minorBidi"/>
                <w:color w:val="000000"/>
                <w:sz w:val="18"/>
                <w:szCs w:val="18"/>
                <w:rtl/>
              </w:rPr>
            </w:pPr>
            <w:r w:rsidRPr="00957377">
              <w:rPr>
                <w:rFonts w:asciiTheme="minorBidi" w:hAnsiTheme="minorBidi" w:cstheme="minorBidi"/>
                <w:color w:val="000000"/>
                <w:sz w:val="18"/>
                <w:szCs w:val="18"/>
              </w:rPr>
              <w:t>1.5</w:t>
            </w:r>
          </w:p>
        </w:tc>
        <w:tc>
          <w:tcPr>
            <w:tcW w:w="1066" w:type="dxa"/>
            <w:tcBorders>
              <w:top w:val="nil"/>
              <w:right w:val="single" w:sz="4" w:space="0" w:color="auto"/>
            </w:tcBorders>
            <w:shd w:val="clear" w:color="auto" w:fill="auto"/>
            <w:noWrap/>
            <w:vAlign w:val="center"/>
          </w:tcPr>
          <w:p w14:paraId="009A84E6"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1.6</w:t>
            </w:r>
          </w:p>
        </w:tc>
        <w:tc>
          <w:tcPr>
            <w:tcW w:w="1054" w:type="dxa"/>
            <w:tcBorders>
              <w:top w:val="nil"/>
              <w:left w:val="single" w:sz="4" w:space="0" w:color="auto"/>
            </w:tcBorders>
            <w:shd w:val="clear" w:color="auto" w:fill="auto"/>
            <w:noWrap/>
            <w:vAlign w:val="center"/>
          </w:tcPr>
          <w:p w14:paraId="42E92613"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16.8</w:t>
            </w:r>
          </w:p>
        </w:tc>
        <w:tc>
          <w:tcPr>
            <w:tcW w:w="1072" w:type="dxa"/>
            <w:tcBorders>
              <w:top w:val="nil"/>
              <w:right w:val="single" w:sz="4" w:space="0" w:color="auto"/>
            </w:tcBorders>
            <w:shd w:val="clear" w:color="auto" w:fill="auto"/>
            <w:vAlign w:val="center"/>
          </w:tcPr>
          <w:p w14:paraId="05667B6D"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18.2</w:t>
            </w:r>
          </w:p>
        </w:tc>
        <w:tc>
          <w:tcPr>
            <w:tcW w:w="1048" w:type="dxa"/>
            <w:tcBorders>
              <w:top w:val="nil"/>
              <w:left w:val="single" w:sz="4" w:space="0" w:color="auto"/>
            </w:tcBorders>
            <w:shd w:val="clear" w:color="auto" w:fill="auto"/>
            <w:noWrap/>
            <w:vAlign w:val="center"/>
          </w:tcPr>
          <w:p w14:paraId="4799BF57"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3</w:t>
            </w:r>
          </w:p>
        </w:tc>
        <w:tc>
          <w:tcPr>
            <w:tcW w:w="1078" w:type="dxa"/>
            <w:tcBorders>
              <w:top w:val="nil"/>
              <w:right w:val="single" w:sz="4" w:space="0" w:color="auto"/>
            </w:tcBorders>
            <w:shd w:val="clear" w:color="auto" w:fill="auto"/>
            <w:noWrap/>
            <w:vAlign w:val="center"/>
          </w:tcPr>
          <w:p w14:paraId="704E5607"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3.6</w:t>
            </w:r>
          </w:p>
        </w:tc>
        <w:tc>
          <w:tcPr>
            <w:tcW w:w="1042" w:type="dxa"/>
            <w:tcBorders>
              <w:top w:val="nil"/>
              <w:left w:val="single" w:sz="4" w:space="0" w:color="auto"/>
            </w:tcBorders>
            <w:shd w:val="clear" w:color="auto" w:fill="auto"/>
            <w:noWrap/>
            <w:vAlign w:val="center"/>
          </w:tcPr>
          <w:p w14:paraId="08473A31"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7.1</w:t>
            </w:r>
          </w:p>
        </w:tc>
        <w:tc>
          <w:tcPr>
            <w:tcW w:w="943" w:type="dxa"/>
            <w:tcBorders>
              <w:top w:val="nil"/>
              <w:right w:val="single" w:sz="4" w:space="0" w:color="auto"/>
            </w:tcBorders>
            <w:shd w:val="clear" w:color="auto" w:fill="auto"/>
            <w:noWrap/>
            <w:vAlign w:val="center"/>
          </w:tcPr>
          <w:p w14:paraId="2F900FCA"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6.8</w:t>
            </w:r>
          </w:p>
        </w:tc>
      </w:tr>
      <w:tr w:rsidR="00ED168E" w:rsidRPr="00957377" w14:paraId="644F76A8" w14:textId="77777777" w:rsidTr="00957377">
        <w:trPr>
          <w:trHeight w:val="454"/>
          <w:jc w:val="center"/>
        </w:trPr>
        <w:tc>
          <w:tcPr>
            <w:tcW w:w="993" w:type="dxa"/>
            <w:tcBorders>
              <w:top w:val="nil"/>
              <w:left w:val="single" w:sz="4" w:space="0" w:color="auto"/>
              <w:bottom w:val="single" w:sz="4" w:space="0" w:color="auto"/>
              <w:right w:val="single" w:sz="4" w:space="0" w:color="auto"/>
            </w:tcBorders>
            <w:shd w:val="clear" w:color="auto" w:fill="auto"/>
            <w:noWrap/>
            <w:vAlign w:val="center"/>
          </w:tcPr>
          <w:p w14:paraId="450F804D" w14:textId="77777777" w:rsidR="00ED168E" w:rsidRPr="00957377" w:rsidRDefault="00B961A1" w:rsidP="00F07830">
            <w:pPr>
              <w:bidi/>
              <w:spacing w:after="0" w:line="240" w:lineRule="auto"/>
              <w:rPr>
                <w:rFonts w:ascii="Simplified Arabic" w:hAnsi="Simplified Arabic" w:cs="Simplified Arabic"/>
                <w:color w:val="000000"/>
                <w:sz w:val="18"/>
                <w:szCs w:val="18"/>
              </w:rPr>
            </w:pPr>
            <w:r w:rsidRPr="00957377">
              <w:rPr>
                <w:rFonts w:ascii="Simplified Arabic" w:hAnsi="Simplified Arabic" w:cs="Simplified Arabic"/>
                <w:color w:val="000000"/>
                <w:sz w:val="18"/>
                <w:szCs w:val="18"/>
                <w:rtl/>
              </w:rPr>
              <w:t>ماعز</w:t>
            </w:r>
          </w:p>
        </w:tc>
        <w:tc>
          <w:tcPr>
            <w:tcW w:w="1060" w:type="dxa"/>
            <w:tcBorders>
              <w:top w:val="nil"/>
              <w:left w:val="single" w:sz="4" w:space="0" w:color="auto"/>
              <w:bottom w:val="single" w:sz="4" w:space="0" w:color="auto"/>
            </w:tcBorders>
            <w:shd w:val="clear" w:color="auto" w:fill="auto"/>
            <w:noWrap/>
            <w:vAlign w:val="center"/>
          </w:tcPr>
          <w:p w14:paraId="7EB9E17C" w14:textId="77777777" w:rsidR="00ED168E" w:rsidRPr="00957377" w:rsidRDefault="00B961A1" w:rsidP="00F07830">
            <w:pPr>
              <w:spacing w:after="0" w:line="240" w:lineRule="auto"/>
              <w:jc w:val="center"/>
              <w:rPr>
                <w:rFonts w:asciiTheme="minorBidi" w:hAnsiTheme="minorBidi" w:cstheme="minorBidi"/>
                <w:color w:val="000000"/>
                <w:sz w:val="18"/>
                <w:szCs w:val="18"/>
                <w:rtl/>
              </w:rPr>
            </w:pPr>
            <w:r w:rsidRPr="00957377">
              <w:rPr>
                <w:rFonts w:asciiTheme="minorBidi" w:hAnsiTheme="minorBidi" w:cstheme="minorBidi"/>
                <w:color w:val="000000"/>
                <w:sz w:val="18"/>
                <w:szCs w:val="18"/>
              </w:rPr>
              <w:t>11.5</w:t>
            </w:r>
          </w:p>
        </w:tc>
        <w:tc>
          <w:tcPr>
            <w:tcW w:w="1066" w:type="dxa"/>
            <w:tcBorders>
              <w:top w:val="nil"/>
              <w:bottom w:val="single" w:sz="4" w:space="0" w:color="auto"/>
              <w:right w:val="single" w:sz="4" w:space="0" w:color="auto"/>
            </w:tcBorders>
            <w:shd w:val="clear" w:color="auto" w:fill="auto"/>
            <w:noWrap/>
            <w:vAlign w:val="center"/>
          </w:tcPr>
          <w:p w14:paraId="3C0C583E"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14.1</w:t>
            </w:r>
          </w:p>
        </w:tc>
        <w:tc>
          <w:tcPr>
            <w:tcW w:w="1054" w:type="dxa"/>
            <w:tcBorders>
              <w:top w:val="nil"/>
              <w:left w:val="single" w:sz="4" w:space="0" w:color="auto"/>
              <w:bottom w:val="single" w:sz="4" w:space="0" w:color="auto"/>
            </w:tcBorders>
            <w:shd w:val="clear" w:color="auto" w:fill="auto"/>
            <w:noWrap/>
            <w:vAlign w:val="center"/>
          </w:tcPr>
          <w:p w14:paraId="40A228A7"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75.8</w:t>
            </w:r>
          </w:p>
        </w:tc>
        <w:tc>
          <w:tcPr>
            <w:tcW w:w="1072" w:type="dxa"/>
            <w:tcBorders>
              <w:top w:val="nil"/>
              <w:bottom w:val="single" w:sz="4" w:space="0" w:color="auto"/>
              <w:right w:val="single" w:sz="4" w:space="0" w:color="auto"/>
            </w:tcBorders>
            <w:shd w:val="clear" w:color="auto" w:fill="auto"/>
            <w:vAlign w:val="center"/>
          </w:tcPr>
          <w:p w14:paraId="27FE5840"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81.5</w:t>
            </w:r>
          </w:p>
        </w:tc>
        <w:tc>
          <w:tcPr>
            <w:tcW w:w="1048" w:type="dxa"/>
            <w:tcBorders>
              <w:top w:val="nil"/>
              <w:left w:val="single" w:sz="4" w:space="0" w:color="auto"/>
              <w:bottom w:val="single" w:sz="4" w:space="0" w:color="auto"/>
            </w:tcBorders>
            <w:shd w:val="clear" w:color="auto" w:fill="auto"/>
            <w:noWrap/>
            <w:vAlign w:val="center"/>
          </w:tcPr>
          <w:p w14:paraId="638C50F6"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6.9</w:t>
            </w:r>
          </w:p>
        </w:tc>
        <w:tc>
          <w:tcPr>
            <w:tcW w:w="1078" w:type="dxa"/>
            <w:tcBorders>
              <w:top w:val="nil"/>
              <w:bottom w:val="single" w:sz="4" w:space="0" w:color="auto"/>
              <w:right w:val="single" w:sz="4" w:space="0" w:color="auto"/>
            </w:tcBorders>
            <w:shd w:val="clear" w:color="auto" w:fill="auto"/>
            <w:noWrap/>
            <w:vAlign w:val="center"/>
          </w:tcPr>
          <w:p w14:paraId="190AD2AC"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13.8</w:t>
            </w:r>
          </w:p>
        </w:tc>
        <w:tc>
          <w:tcPr>
            <w:tcW w:w="1042" w:type="dxa"/>
            <w:tcBorders>
              <w:top w:val="nil"/>
              <w:left w:val="single" w:sz="4" w:space="0" w:color="auto"/>
              <w:bottom w:val="single" w:sz="4" w:space="0" w:color="auto"/>
            </w:tcBorders>
            <w:shd w:val="clear" w:color="auto" w:fill="auto"/>
            <w:noWrap/>
            <w:vAlign w:val="center"/>
          </w:tcPr>
          <w:p w14:paraId="4F40DA23"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18.4</w:t>
            </w:r>
          </w:p>
        </w:tc>
        <w:tc>
          <w:tcPr>
            <w:tcW w:w="943" w:type="dxa"/>
            <w:tcBorders>
              <w:top w:val="nil"/>
              <w:bottom w:val="single" w:sz="4" w:space="0" w:color="auto"/>
              <w:right w:val="single" w:sz="4" w:space="0" w:color="auto"/>
            </w:tcBorders>
            <w:shd w:val="clear" w:color="auto" w:fill="auto"/>
            <w:noWrap/>
            <w:vAlign w:val="center"/>
          </w:tcPr>
          <w:p w14:paraId="05FD5FC3" w14:textId="77777777" w:rsidR="00ED168E" w:rsidRPr="00957377" w:rsidRDefault="00B961A1" w:rsidP="00F07830">
            <w:pPr>
              <w:spacing w:after="0" w:line="240" w:lineRule="auto"/>
              <w:jc w:val="center"/>
              <w:rPr>
                <w:rFonts w:asciiTheme="minorBidi" w:hAnsiTheme="minorBidi" w:cstheme="minorBidi"/>
                <w:color w:val="000000"/>
                <w:sz w:val="18"/>
                <w:szCs w:val="18"/>
              </w:rPr>
            </w:pPr>
            <w:r w:rsidRPr="00957377">
              <w:rPr>
                <w:rFonts w:asciiTheme="minorBidi" w:hAnsiTheme="minorBidi" w:cstheme="minorBidi"/>
                <w:color w:val="000000"/>
                <w:sz w:val="18"/>
                <w:szCs w:val="18"/>
              </w:rPr>
              <w:t>21.8</w:t>
            </w:r>
          </w:p>
        </w:tc>
      </w:tr>
    </w:tbl>
    <w:p w14:paraId="5787FB6C" w14:textId="77777777" w:rsidR="00ED168E" w:rsidRDefault="00B961A1" w:rsidP="00F07830">
      <w:pPr>
        <w:tabs>
          <w:tab w:val="left" w:pos="5781"/>
        </w:tabs>
        <w:spacing w:after="0" w:line="240" w:lineRule="auto"/>
        <w:rPr>
          <w:sz w:val="8"/>
          <w:szCs w:val="8"/>
          <w:rtl/>
        </w:rPr>
      </w:pPr>
      <w:r>
        <w:rPr>
          <w:sz w:val="8"/>
          <w:szCs w:val="8"/>
        </w:rPr>
        <w:tab/>
      </w:r>
    </w:p>
    <w:p w14:paraId="16C549C2" w14:textId="77777777" w:rsidR="00ED168E" w:rsidRPr="00957377" w:rsidRDefault="00B961A1" w:rsidP="00F07830">
      <w:pPr>
        <w:pStyle w:val="ListParagraph"/>
        <w:bidi/>
        <w:spacing w:after="0" w:line="240" w:lineRule="auto"/>
        <w:ind w:left="0"/>
        <w:jc w:val="both"/>
        <w:rPr>
          <w:rFonts w:ascii="Simplified Arabic" w:hAnsi="Simplified Arabic" w:cs="Simplified Arabic"/>
          <w:sz w:val="18"/>
          <w:szCs w:val="18"/>
          <w:rtl/>
          <w:lang w:bidi="ar-JO"/>
        </w:rPr>
      </w:pPr>
      <w:r w:rsidRPr="00957377">
        <w:rPr>
          <w:rFonts w:ascii="Simplified Arabic" w:hAnsi="Simplified Arabic" w:cs="Simplified Arabic"/>
          <w:b/>
          <w:bCs/>
          <w:sz w:val="18"/>
          <w:szCs w:val="18"/>
          <w:rtl/>
        </w:rPr>
        <w:t>المصدر</w:t>
      </w:r>
      <w:r w:rsidRPr="00957377">
        <w:rPr>
          <w:rFonts w:ascii="Simplified Arabic" w:hAnsi="Simplified Arabic" w:cs="Simplified Arabic"/>
          <w:sz w:val="18"/>
          <w:szCs w:val="18"/>
          <w:rtl/>
        </w:rPr>
        <w:t xml:space="preserve">: المكتب المركزي للإحصاء في سوريا، الجهاز المركزي للإحصاء الفلسطيني، دائرة الاحصاءات العامة الأردن، دائرة الاحصاء المركزية في </w:t>
      </w:r>
      <w:r w:rsidRPr="00957377">
        <w:rPr>
          <w:rFonts w:ascii="Simplified Arabic" w:hAnsi="Simplified Arabic" w:cs="Simplified Arabic" w:hint="cs"/>
          <w:sz w:val="18"/>
          <w:szCs w:val="18"/>
          <w:rtl/>
        </w:rPr>
        <w:t>إسرائيل</w:t>
      </w:r>
      <w:r w:rsidRPr="00957377">
        <w:rPr>
          <w:rFonts w:ascii="Simplified Arabic" w:hAnsi="Simplified Arabic" w:cs="Simplified Arabic" w:hint="cs"/>
          <w:sz w:val="18"/>
          <w:szCs w:val="18"/>
          <w:rtl/>
          <w:lang w:bidi="ar-JO"/>
        </w:rPr>
        <w:t>.</w:t>
      </w:r>
    </w:p>
    <w:p w14:paraId="29AB640E" w14:textId="77777777" w:rsidR="00ED168E" w:rsidRPr="00790A5B" w:rsidRDefault="00B961A1" w:rsidP="00F07830">
      <w:pPr>
        <w:pStyle w:val="ListParagraph"/>
        <w:tabs>
          <w:tab w:val="left" w:pos="6824"/>
        </w:tabs>
        <w:spacing w:after="0" w:line="240" w:lineRule="auto"/>
        <w:ind w:left="0"/>
        <w:jc w:val="right"/>
        <w:rPr>
          <w:sz w:val="28"/>
          <w:szCs w:val="28"/>
          <w:rtl/>
        </w:rPr>
      </w:pPr>
      <w:r>
        <w:rPr>
          <w:sz w:val="20"/>
          <w:szCs w:val="20"/>
        </w:rPr>
        <w:tab/>
      </w:r>
    </w:p>
    <w:p w14:paraId="2F2A38FD" w14:textId="7BB183AA" w:rsidR="00ED168E" w:rsidRPr="00FD07BD" w:rsidRDefault="00547EDC" w:rsidP="00FD07BD">
      <w:pPr>
        <w:pStyle w:val="ListParagraph"/>
        <w:tabs>
          <w:tab w:val="left" w:pos="6824"/>
        </w:tabs>
        <w:bidi/>
        <w:spacing w:after="0"/>
        <w:ind w:left="0"/>
        <w:rPr>
          <w:rFonts w:ascii="Simplified Arabic" w:hAnsi="Simplified Arabic" w:cs="Simplified Arabic"/>
          <w:b/>
          <w:bCs/>
          <w:sz w:val="24"/>
          <w:szCs w:val="24"/>
          <w:rtl/>
        </w:rPr>
      </w:pPr>
      <w:r w:rsidRPr="00FD07BD">
        <w:rPr>
          <w:rFonts w:ascii="Simplified Arabic" w:hAnsi="Simplified Arabic" w:cs="Simplified Arabic" w:hint="cs"/>
          <w:b/>
          <w:bCs/>
          <w:sz w:val="24"/>
          <w:szCs w:val="24"/>
          <w:rtl/>
        </w:rPr>
        <w:t>رابعاً: تحليل أهم مؤشرات</w:t>
      </w:r>
      <w:r w:rsidR="00B961A1" w:rsidRPr="00FD07BD">
        <w:rPr>
          <w:rFonts w:ascii="Simplified Arabic" w:hAnsi="Simplified Arabic" w:cs="Simplified Arabic"/>
          <w:b/>
          <w:bCs/>
          <w:sz w:val="24"/>
          <w:szCs w:val="24"/>
          <w:rtl/>
        </w:rPr>
        <w:t xml:space="preserve"> حيوانات الماشية </w:t>
      </w:r>
      <w:r w:rsidRPr="00FD07BD">
        <w:rPr>
          <w:rFonts w:ascii="Simplified Arabic" w:hAnsi="Simplified Arabic" w:cs="Simplified Arabic" w:hint="cs"/>
          <w:b/>
          <w:bCs/>
          <w:sz w:val="24"/>
          <w:szCs w:val="24"/>
          <w:rtl/>
        </w:rPr>
        <w:t xml:space="preserve">(الأبقار والضأن والماعز) </w:t>
      </w:r>
      <w:r w:rsidR="00B961A1" w:rsidRPr="00FD07BD">
        <w:rPr>
          <w:rFonts w:ascii="Simplified Arabic" w:hAnsi="Simplified Arabic" w:cs="Simplified Arabic"/>
          <w:b/>
          <w:bCs/>
          <w:sz w:val="24"/>
          <w:szCs w:val="24"/>
          <w:rtl/>
        </w:rPr>
        <w:t>في فلسطين</w:t>
      </w:r>
      <w:bookmarkStart w:id="10" w:name="_Toc337494416"/>
    </w:p>
    <w:p w14:paraId="01D91BD4" w14:textId="77777777" w:rsidR="00ED168E" w:rsidRPr="00FD07BD" w:rsidRDefault="00ED168E" w:rsidP="00FD07BD">
      <w:pPr>
        <w:pStyle w:val="ListParagraph"/>
        <w:tabs>
          <w:tab w:val="left" w:pos="6824"/>
        </w:tabs>
        <w:bidi/>
        <w:spacing w:after="0"/>
        <w:ind w:left="0"/>
        <w:rPr>
          <w:rtl/>
        </w:rPr>
      </w:pPr>
    </w:p>
    <w:p w14:paraId="010D464C" w14:textId="1CDAC099" w:rsidR="00ED168E" w:rsidRPr="00FD07BD" w:rsidRDefault="00547EDC" w:rsidP="00FD07BD">
      <w:pPr>
        <w:pStyle w:val="ListParagraph"/>
        <w:tabs>
          <w:tab w:val="left" w:pos="6824"/>
        </w:tabs>
        <w:bidi/>
        <w:spacing w:after="0"/>
        <w:ind w:left="0"/>
        <w:rPr>
          <w:rFonts w:ascii="Simplified Arabic" w:hAnsi="Simplified Arabic" w:cs="Simplified Arabic"/>
          <w:b/>
          <w:bCs/>
          <w:sz w:val="28"/>
          <w:szCs w:val="28"/>
          <w:rtl/>
        </w:rPr>
      </w:pPr>
      <w:r w:rsidRPr="00FD07BD">
        <w:rPr>
          <w:rFonts w:ascii="Simplified Arabic" w:hAnsi="Simplified Arabic" w:cs="Simplified Arabic" w:hint="cs"/>
          <w:b/>
          <w:bCs/>
          <w:sz w:val="24"/>
          <w:szCs w:val="24"/>
          <w:rtl/>
        </w:rPr>
        <w:t xml:space="preserve">واقع تربية </w:t>
      </w:r>
      <w:r w:rsidR="00B961A1" w:rsidRPr="00FD07BD">
        <w:rPr>
          <w:rFonts w:ascii="Simplified Arabic" w:hAnsi="Simplified Arabic" w:cs="Simplified Arabic"/>
          <w:b/>
          <w:bCs/>
          <w:sz w:val="24"/>
          <w:szCs w:val="24"/>
          <w:rtl/>
        </w:rPr>
        <w:t>الأبقار</w:t>
      </w:r>
      <w:bookmarkEnd w:id="10"/>
      <w:r w:rsidRPr="00FD07BD">
        <w:rPr>
          <w:rFonts w:ascii="Simplified Arabic" w:hAnsi="Simplified Arabic" w:cs="Simplified Arabic" w:hint="cs"/>
          <w:b/>
          <w:bCs/>
          <w:sz w:val="24"/>
          <w:szCs w:val="24"/>
          <w:rtl/>
        </w:rPr>
        <w:t xml:space="preserve"> في فلسطين والتغيرات في مؤشراتها</w:t>
      </w:r>
    </w:p>
    <w:p w14:paraId="754E8084" w14:textId="7F907DEA" w:rsidR="007319FE" w:rsidRDefault="00B961A1" w:rsidP="00FD07BD">
      <w:pPr>
        <w:bidi/>
        <w:spacing w:after="0"/>
        <w:jc w:val="both"/>
        <w:rPr>
          <w:rFonts w:ascii="Simplified Arabic" w:hAnsi="Simplified Arabic" w:cs="Simplified Arabic"/>
          <w:sz w:val="24"/>
          <w:szCs w:val="24"/>
          <w:rtl/>
        </w:rPr>
      </w:pPr>
      <w:r w:rsidRPr="00FD07BD">
        <w:rPr>
          <w:rFonts w:ascii="Simplified Arabic" w:hAnsi="Simplified Arabic" w:cs="Simplified Arabic" w:hint="cs"/>
          <w:sz w:val="24"/>
          <w:szCs w:val="24"/>
          <w:rtl/>
        </w:rPr>
        <w:t xml:space="preserve">تربى الأبقار في فلسطين على نطاق واسع، خاصة أبقار الحليب، والتي تربى لأكثر من غرض، فمنها ما يربى ضمن حيازات عائلية صغيرة كمشروع صغير يدر دخلاً للأسرة المربية، ومنها ما يربى في حيازات كبيرة لأغراض تجارية لإمداد الحليب لمصانع منتجات الألبان العاملة في </w:t>
      </w:r>
      <w:r w:rsidRPr="00FD07BD">
        <w:rPr>
          <w:rFonts w:ascii="Simplified Arabic" w:hAnsi="Simplified Arabic" w:cs="Simplified Arabic" w:hint="eastAsia"/>
          <w:color w:val="000000" w:themeColor="text1"/>
          <w:sz w:val="24"/>
          <w:szCs w:val="24"/>
          <w:rtl/>
        </w:rPr>
        <w:t>فلسطين</w:t>
      </w:r>
      <w:r w:rsidRPr="00FD07BD">
        <w:rPr>
          <w:rFonts w:ascii="Simplified Arabic" w:hAnsi="Simplified Arabic" w:cs="Simplified Arabic" w:hint="cs"/>
          <w:sz w:val="24"/>
          <w:szCs w:val="24"/>
          <w:rtl/>
        </w:rPr>
        <w:t>، إلى جانب ذلك هناك العديد من المزارع التي تربي العجول المعدة للذبح (عجول اللحم)، مع أن الكم الأكبر من عجول اللحم يتم استيرادها من الخارج، وفيما يلي نتعرض لأهم المؤشرات حول الأبقار في فلسطين.</w:t>
      </w:r>
    </w:p>
    <w:p w14:paraId="653B8333" w14:textId="77777777" w:rsidR="007319FE" w:rsidRDefault="007319FE">
      <w:pPr>
        <w:spacing w:after="0" w:line="240" w:lineRule="auto"/>
        <w:rPr>
          <w:rFonts w:ascii="Simplified Arabic" w:hAnsi="Simplified Arabic" w:cs="Simplified Arabic"/>
          <w:sz w:val="24"/>
          <w:szCs w:val="24"/>
          <w:rtl/>
        </w:rPr>
      </w:pPr>
      <w:r>
        <w:rPr>
          <w:rFonts w:ascii="Simplified Arabic" w:hAnsi="Simplified Arabic" w:cs="Simplified Arabic"/>
          <w:sz w:val="24"/>
          <w:szCs w:val="24"/>
          <w:rtl/>
        </w:rPr>
        <w:br w:type="page"/>
      </w:r>
    </w:p>
    <w:p w14:paraId="0F1B5DC4" w14:textId="77777777" w:rsidR="00547EDC" w:rsidRPr="00FD07BD" w:rsidRDefault="00B961A1" w:rsidP="00FD07BD">
      <w:pPr>
        <w:bidi/>
        <w:spacing w:after="0"/>
        <w:jc w:val="both"/>
        <w:rPr>
          <w:rFonts w:ascii="Simplified Arabic" w:hAnsi="Simplified Arabic" w:cs="Simplified Arabic"/>
          <w:color w:val="000000" w:themeColor="text1"/>
          <w:sz w:val="24"/>
          <w:szCs w:val="24"/>
          <w:rtl/>
        </w:rPr>
      </w:pPr>
      <w:r w:rsidRPr="00FD07BD">
        <w:rPr>
          <w:rFonts w:ascii="Simplified Arabic" w:hAnsi="Simplified Arabic" w:cs="Simplified Arabic" w:hint="cs"/>
          <w:color w:val="000000" w:themeColor="text1"/>
          <w:sz w:val="24"/>
          <w:szCs w:val="24"/>
          <w:rtl/>
          <w:lang w:bidi="ar-JO"/>
        </w:rPr>
        <w:lastRenderedPageBreak/>
        <w:t>ارتفع عدد الأبقار في فلسطين بشكل كبير، حيث بلغ هذا العدد</w:t>
      </w:r>
      <w:r w:rsidRPr="00FD07BD">
        <w:rPr>
          <w:rFonts w:ascii="Simplified Arabic" w:hAnsi="Simplified Arabic" w:cs="Simplified Arabic"/>
          <w:color w:val="000000" w:themeColor="text1"/>
          <w:sz w:val="24"/>
          <w:szCs w:val="24"/>
          <w:rtl/>
        </w:rPr>
        <w:t xml:space="preserve"> </w:t>
      </w:r>
      <w:r w:rsidRPr="00FD07BD">
        <w:rPr>
          <w:rFonts w:ascii="Simplified Arabic" w:hAnsi="Simplified Arabic" w:cs="Simplified Arabic"/>
          <w:color w:val="000000" w:themeColor="text1"/>
          <w:sz w:val="24"/>
          <w:szCs w:val="24"/>
        </w:rPr>
        <w:t>67,760</w:t>
      </w:r>
      <w:r w:rsidRPr="00FD07BD">
        <w:rPr>
          <w:rFonts w:ascii="Simplified Arabic" w:hAnsi="Simplified Arabic" w:cs="Simplified Arabic" w:hint="cs"/>
          <w:color w:val="000000" w:themeColor="text1"/>
          <w:sz w:val="24"/>
          <w:szCs w:val="24"/>
          <w:rtl/>
        </w:rPr>
        <w:t xml:space="preserve"> </w:t>
      </w:r>
      <w:r w:rsidRPr="00FD07BD">
        <w:rPr>
          <w:rFonts w:ascii="Simplified Arabic" w:hAnsi="Simplified Arabic" w:cs="Simplified Arabic"/>
          <w:color w:val="000000" w:themeColor="text1"/>
          <w:sz w:val="24"/>
          <w:szCs w:val="24"/>
          <w:rtl/>
        </w:rPr>
        <w:t>رأس بقر</w:t>
      </w:r>
      <w:r w:rsidRPr="00FD07BD">
        <w:rPr>
          <w:rFonts w:ascii="Simplified Arabic" w:hAnsi="Simplified Arabic" w:cs="Simplified Arabic" w:hint="cs"/>
          <w:color w:val="000000" w:themeColor="text1"/>
          <w:sz w:val="24"/>
          <w:szCs w:val="24"/>
          <w:rtl/>
        </w:rPr>
        <w:t>، كانت ضمن</w:t>
      </w:r>
      <w:r w:rsidRPr="00FD07BD">
        <w:rPr>
          <w:rFonts w:ascii="Simplified Arabic" w:hAnsi="Simplified Arabic" w:cs="Simplified Arabic" w:hint="cs"/>
          <w:color w:val="000000" w:themeColor="text1"/>
          <w:sz w:val="24"/>
          <w:szCs w:val="24"/>
          <w:rtl/>
          <w:lang w:bidi="ar-JO"/>
        </w:rPr>
        <w:t xml:space="preserve"> </w:t>
      </w:r>
      <w:r w:rsidRPr="00FD07BD">
        <w:rPr>
          <w:rFonts w:ascii="Simplified Arabic" w:hAnsi="Simplified Arabic" w:cs="Simplified Arabic"/>
          <w:color w:val="000000" w:themeColor="text1"/>
          <w:sz w:val="24"/>
          <w:szCs w:val="24"/>
          <w:lang w:bidi="ar-JO"/>
        </w:rPr>
        <w:t>2,211</w:t>
      </w:r>
      <w:r w:rsidRPr="00FD07BD">
        <w:rPr>
          <w:rFonts w:ascii="Simplified Arabic" w:hAnsi="Simplified Arabic" w:cs="Simplified Arabic" w:hint="cs"/>
          <w:color w:val="000000" w:themeColor="text1"/>
          <w:sz w:val="24"/>
          <w:szCs w:val="24"/>
          <w:rtl/>
        </w:rPr>
        <w:t xml:space="preserve"> حيازة زراعية، أي أن </w:t>
      </w:r>
      <w:r w:rsidRPr="00FD07BD">
        <w:rPr>
          <w:rFonts w:ascii="Simplified Arabic" w:hAnsi="Simplified Arabic" w:cs="Simplified Arabic"/>
          <w:color w:val="000000" w:themeColor="text1"/>
          <w:sz w:val="24"/>
          <w:szCs w:val="24"/>
          <w:rtl/>
        </w:rPr>
        <w:t xml:space="preserve">متوسط حجم الحيازة الزراعية الواحدة </w:t>
      </w:r>
      <w:r w:rsidRPr="00FD07BD">
        <w:rPr>
          <w:rFonts w:ascii="Simplified Arabic" w:hAnsi="Simplified Arabic" w:cs="Simplified Arabic" w:hint="cs"/>
          <w:color w:val="000000" w:themeColor="text1"/>
          <w:sz w:val="24"/>
          <w:szCs w:val="24"/>
          <w:rtl/>
        </w:rPr>
        <w:t>30.6</w:t>
      </w:r>
      <w:r w:rsidRPr="00FD07BD">
        <w:rPr>
          <w:rFonts w:ascii="Simplified Arabic" w:hAnsi="Simplified Arabic" w:cs="Simplified Arabic"/>
          <w:color w:val="000000" w:themeColor="text1"/>
          <w:sz w:val="24"/>
          <w:szCs w:val="24"/>
          <w:rtl/>
        </w:rPr>
        <w:t xml:space="preserve"> رأس بقر</w:t>
      </w:r>
      <w:r w:rsidRPr="00FD07BD">
        <w:rPr>
          <w:rFonts w:ascii="Simplified Arabic" w:hAnsi="Simplified Arabic" w:cs="Simplified Arabic" w:hint="cs"/>
          <w:color w:val="000000" w:themeColor="text1"/>
          <w:sz w:val="24"/>
          <w:szCs w:val="24"/>
          <w:rtl/>
        </w:rPr>
        <w:t xml:space="preserve">، </w:t>
      </w:r>
      <w:r w:rsidRPr="00FD07BD">
        <w:rPr>
          <w:rFonts w:ascii="Simplified Arabic" w:hAnsi="Simplified Arabic" w:cs="Simplified Arabic"/>
          <w:color w:val="000000" w:themeColor="text1"/>
          <w:sz w:val="24"/>
          <w:szCs w:val="24"/>
          <w:rtl/>
        </w:rPr>
        <w:t xml:space="preserve">حيث </w:t>
      </w:r>
      <w:r w:rsidRPr="00FD07BD">
        <w:rPr>
          <w:rFonts w:ascii="Simplified Arabic" w:hAnsi="Simplified Arabic" w:cs="Simplified Arabic" w:hint="cs"/>
          <w:color w:val="000000" w:themeColor="text1"/>
          <w:sz w:val="24"/>
          <w:szCs w:val="24"/>
          <w:rtl/>
        </w:rPr>
        <w:t>يظهر</w:t>
      </w:r>
      <w:r w:rsidRPr="00FD07BD">
        <w:rPr>
          <w:rFonts w:ascii="Simplified Arabic" w:hAnsi="Simplified Arabic" w:cs="Simplified Arabic"/>
          <w:color w:val="000000" w:themeColor="text1"/>
          <w:sz w:val="24"/>
          <w:szCs w:val="24"/>
          <w:rtl/>
        </w:rPr>
        <w:t xml:space="preserve"> تغير معنوي في أعداد الأبقار مقارنة مع التعداد الزراعي 2010 </w:t>
      </w:r>
      <w:r w:rsidRPr="00FD07BD">
        <w:rPr>
          <w:rFonts w:ascii="Simplified Arabic" w:hAnsi="Simplified Arabic" w:cs="Simplified Arabic" w:hint="cs"/>
          <w:color w:val="000000" w:themeColor="text1"/>
          <w:sz w:val="24"/>
          <w:szCs w:val="24"/>
          <w:rtl/>
        </w:rPr>
        <w:t>حيث كان</w:t>
      </w:r>
      <w:r w:rsidRPr="00FD07BD">
        <w:rPr>
          <w:rFonts w:ascii="Simplified Arabic" w:hAnsi="Simplified Arabic" w:cs="Simplified Arabic"/>
          <w:color w:val="000000" w:themeColor="text1"/>
          <w:sz w:val="24"/>
          <w:szCs w:val="24"/>
          <w:rtl/>
        </w:rPr>
        <w:t xml:space="preserve"> العدد الكلي </w:t>
      </w:r>
      <w:r w:rsidRPr="00FD07BD">
        <w:rPr>
          <w:rFonts w:ascii="Simplified Arabic" w:hAnsi="Simplified Arabic" w:cs="Simplified Arabic" w:hint="cs"/>
          <w:color w:val="000000" w:themeColor="text1"/>
          <w:sz w:val="24"/>
          <w:szCs w:val="24"/>
          <w:rtl/>
        </w:rPr>
        <w:t xml:space="preserve">للأبقار في </w:t>
      </w:r>
      <w:r w:rsidRPr="00FD07BD">
        <w:rPr>
          <w:rFonts w:ascii="Simplified Arabic" w:hAnsi="Simplified Arabic" w:cs="Simplified Arabic" w:hint="eastAsia"/>
          <w:color w:val="000000" w:themeColor="text1"/>
          <w:sz w:val="24"/>
          <w:szCs w:val="24"/>
          <w:rtl/>
        </w:rPr>
        <w:t>فلسطين</w:t>
      </w:r>
      <w:r w:rsidRPr="00FD07BD">
        <w:rPr>
          <w:rFonts w:ascii="Simplified Arabic" w:hAnsi="Simplified Arabic" w:cs="Simplified Arabic"/>
          <w:color w:val="000000" w:themeColor="text1"/>
          <w:sz w:val="24"/>
          <w:szCs w:val="24"/>
          <w:rtl/>
        </w:rPr>
        <w:t xml:space="preserve"> 33,925 رأس ضمن 2,890 حيازة زراعية</w:t>
      </w:r>
      <w:r w:rsidRPr="00FD07BD">
        <w:rPr>
          <w:rFonts w:ascii="Simplified Arabic" w:hAnsi="Simplified Arabic" w:cs="Simplified Arabic" w:hint="cs"/>
          <w:color w:val="000000" w:themeColor="text1"/>
          <w:sz w:val="24"/>
          <w:szCs w:val="24"/>
          <w:rtl/>
        </w:rPr>
        <w:t xml:space="preserve">، حيث بلغ </w:t>
      </w:r>
      <w:r w:rsidRPr="00FD07BD">
        <w:rPr>
          <w:rFonts w:ascii="Simplified Arabic" w:hAnsi="Simplified Arabic" w:cs="Simplified Arabic"/>
          <w:color w:val="000000" w:themeColor="text1"/>
          <w:sz w:val="24"/>
          <w:szCs w:val="24"/>
          <w:rtl/>
        </w:rPr>
        <w:t xml:space="preserve">متوسط حجم الحيازة الزراعية الواحدة 11.7 رأس بقر.  </w:t>
      </w:r>
    </w:p>
    <w:p w14:paraId="2A12A177" w14:textId="77777777" w:rsidR="00547EDC" w:rsidRPr="00FD07BD" w:rsidRDefault="00547EDC" w:rsidP="00FD07BD">
      <w:pPr>
        <w:bidi/>
        <w:spacing w:after="0"/>
        <w:jc w:val="both"/>
        <w:rPr>
          <w:rFonts w:ascii="Simplified Arabic" w:hAnsi="Simplified Arabic" w:cs="Simplified Arabic"/>
          <w:color w:val="000000" w:themeColor="text1"/>
          <w:sz w:val="24"/>
          <w:szCs w:val="24"/>
          <w:rtl/>
        </w:rPr>
      </w:pPr>
    </w:p>
    <w:p w14:paraId="5ED14CB8" w14:textId="3EE40AA8" w:rsidR="00ED168E" w:rsidRDefault="00547EDC" w:rsidP="00FD07BD">
      <w:pPr>
        <w:bidi/>
        <w:spacing w:after="0"/>
        <w:jc w:val="both"/>
        <w:rPr>
          <w:rFonts w:ascii="Simplified Arabic" w:hAnsi="Simplified Arabic" w:cs="Simplified Arabic"/>
          <w:color w:val="000000" w:themeColor="text1"/>
          <w:sz w:val="24"/>
          <w:szCs w:val="24"/>
          <w:lang w:bidi="ar-JO"/>
        </w:rPr>
      </w:pPr>
      <w:r w:rsidRPr="00FD07BD">
        <w:rPr>
          <w:rFonts w:ascii="Simplified Arabic" w:hAnsi="Simplified Arabic" w:cs="Simplified Arabic" w:hint="cs"/>
          <w:color w:val="000000" w:themeColor="text1"/>
          <w:sz w:val="24"/>
          <w:szCs w:val="24"/>
          <w:rtl/>
          <w:lang w:bidi="ar-JO"/>
        </w:rPr>
        <w:t>يعزى</w:t>
      </w:r>
      <w:r w:rsidR="00B961A1" w:rsidRPr="00FD07BD">
        <w:rPr>
          <w:rFonts w:ascii="Simplified Arabic" w:hAnsi="Simplified Arabic" w:cs="Simplified Arabic" w:hint="cs"/>
          <w:color w:val="000000" w:themeColor="text1"/>
          <w:sz w:val="24"/>
          <w:szCs w:val="24"/>
          <w:rtl/>
          <w:lang w:bidi="ar-JO"/>
        </w:rPr>
        <w:t xml:space="preserve"> السبب في </w:t>
      </w:r>
      <w:r w:rsidRPr="00FD07BD">
        <w:rPr>
          <w:rFonts w:ascii="Simplified Arabic" w:hAnsi="Simplified Arabic" w:cs="Simplified Arabic" w:hint="cs"/>
          <w:color w:val="000000" w:themeColor="text1"/>
          <w:sz w:val="24"/>
          <w:szCs w:val="24"/>
          <w:rtl/>
          <w:lang w:bidi="ar-JO"/>
        </w:rPr>
        <w:t>ال</w:t>
      </w:r>
      <w:r w:rsidR="00B961A1" w:rsidRPr="00FD07BD">
        <w:rPr>
          <w:rFonts w:ascii="Simplified Arabic" w:hAnsi="Simplified Arabic" w:cs="Simplified Arabic" w:hint="cs"/>
          <w:color w:val="000000" w:themeColor="text1"/>
          <w:sz w:val="24"/>
          <w:szCs w:val="24"/>
          <w:rtl/>
          <w:lang w:bidi="ar-JO"/>
        </w:rPr>
        <w:t xml:space="preserve">ارتفاع </w:t>
      </w:r>
      <w:r w:rsidRPr="00FD07BD">
        <w:rPr>
          <w:rFonts w:ascii="Simplified Arabic" w:hAnsi="Simplified Arabic" w:cs="Simplified Arabic" w:hint="cs"/>
          <w:color w:val="000000" w:themeColor="text1"/>
          <w:sz w:val="24"/>
          <w:szCs w:val="24"/>
          <w:rtl/>
          <w:lang w:bidi="ar-JO"/>
        </w:rPr>
        <w:t xml:space="preserve">الكبير في </w:t>
      </w:r>
      <w:r w:rsidR="00B961A1" w:rsidRPr="00FD07BD">
        <w:rPr>
          <w:rFonts w:ascii="Simplified Arabic" w:hAnsi="Simplified Arabic" w:cs="Simplified Arabic" w:hint="cs"/>
          <w:color w:val="000000" w:themeColor="text1"/>
          <w:sz w:val="24"/>
          <w:szCs w:val="24"/>
          <w:rtl/>
          <w:lang w:bidi="ar-JO"/>
        </w:rPr>
        <w:t xml:space="preserve">أعداد الأبقار </w:t>
      </w:r>
      <w:r w:rsidRPr="00FD07BD">
        <w:rPr>
          <w:rFonts w:ascii="Simplified Arabic" w:hAnsi="Simplified Arabic" w:cs="Simplified Arabic" w:hint="cs"/>
          <w:color w:val="000000" w:themeColor="text1"/>
          <w:sz w:val="24"/>
          <w:szCs w:val="24"/>
          <w:rtl/>
          <w:lang w:bidi="ar-JO"/>
        </w:rPr>
        <w:t xml:space="preserve">التي تربى في فلسطين </w:t>
      </w:r>
      <w:r w:rsidR="00B961A1" w:rsidRPr="00FD07BD">
        <w:rPr>
          <w:rFonts w:ascii="Simplified Arabic" w:hAnsi="Simplified Arabic" w:cs="Simplified Arabic" w:hint="cs"/>
          <w:color w:val="000000" w:themeColor="text1"/>
          <w:sz w:val="24"/>
          <w:szCs w:val="24"/>
          <w:rtl/>
          <w:lang w:bidi="ar-JO"/>
        </w:rPr>
        <w:t xml:space="preserve">عبر السنوات </w:t>
      </w:r>
      <w:r w:rsidRPr="00FD07BD">
        <w:rPr>
          <w:rFonts w:ascii="Simplified Arabic" w:hAnsi="Simplified Arabic" w:cs="Simplified Arabic" w:hint="cs"/>
          <w:color w:val="000000" w:themeColor="text1"/>
          <w:sz w:val="24"/>
          <w:szCs w:val="24"/>
          <w:rtl/>
          <w:lang w:bidi="ar-JO"/>
        </w:rPr>
        <w:t>إلى</w:t>
      </w:r>
      <w:r w:rsidR="00B961A1" w:rsidRPr="00FD07BD">
        <w:rPr>
          <w:rFonts w:ascii="Simplified Arabic" w:hAnsi="Simplified Arabic" w:cs="Simplified Arabic" w:hint="cs"/>
          <w:color w:val="000000" w:themeColor="text1"/>
          <w:sz w:val="24"/>
          <w:szCs w:val="24"/>
          <w:rtl/>
          <w:lang w:bidi="ar-JO"/>
        </w:rPr>
        <w:t xml:space="preserve"> ارتفاع الطلب على منتجاتها خاصة أن اللحوم الحمراء الأكثر استهلاكاً هي لحوم الأبقار مقارنة باللحوم الحمراء الأخرى، نظراً لتعدد استخداماتها وانخفاض أسعارها مقارنة بأنواع اللحوم الحمراء الأخرى كلحوم الضأن والماعز، كما أن الطلب ارتفع على منتجات الحليب والألبان نتيجة ارتفاع أعداد  السكان وتنوع المن</w:t>
      </w:r>
      <w:r w:rsidRPr="00FD07BD">
        <w:rPr>
          <w:rFonts w:ascii="Simplified Arabic" w:hAnsi="Simplified Arabic" w:cs="Simplified Arabic" w:hint="cs"/>
          <w:color w:val="000000" w:themeColor="text1"/>
          <w:sz w:val="24"/>
          <w:szCs w:val="24"/>
          <w:rtl/>
          <w:lang w:bidi="ar-JO"/>
        </w:rPr>
        <w:t>ت</w:t>
      </w:r>
      <w:r w:rsidR="00B961A1" w:rsidRPr="00FD07BD">
        <w:rPr>
          <w:rFonts w:ascii="Simplified Arabic" w:hAnsi="Simplified Arabic" w:cs="Simplified Arabic" w:hint="cs"/>
          <w:color w:val="000000" w:themeColor="text1"/>
          <w:sz w:val="24"/>
          <w:szCs w:val="24"/>
          <w:rtl/>
          <w:lang w:bidi="ar-JO"/>
        </w:rPr>
        <w:t>جات التي تعتمد على حليب الأبقار، مما ولد الحاجة لتربية أبقار الحليب بأعداد أكبر على الرغم من انخفاض نسبها مقارنة بالأبقار الموجهة لإنتاج اللحوم إلا أنها ارتفعت عددياً بشكل ملحوظ.</w:t>
      </w:r>
    </w:p>
    <w:p w14:paraId="2F25D217" w14:textId="77777777" w:rsidR="00FD07BD" w:rsidRPr="00FD07BD" w:rsidRDefault="00FD07BD" w:rsidP="00FD07BD">
      <w:pPr>
        <w:bidi/>
        <w:spacing w:after="0"/>
        <w:jc w:val="both"/>
        <w:rPr>
          <w:rFonts w:ascii="Simplified Arabic" w:hAnsi="Simplified Arabic" w:cs="Simplified Arabic"/>
          <w:b/>
          <w:bCs/>
          <w:color w:val="000000" w:themeColor="text1"/>
          <w:sz w:val="24"/>
          <w:szCs w:val="24"/>
          <w:rtl/>
          <w:lang w:bidi="ar-JO"/>
        </w:rPr>
      </w:pPr>
    </w:p>
    <w:p w14:paraId="243AD427" w14:textId="1F3F888D" w:rsidR="00ED168E" w:rsidRPr="00FD07BD" w:rsidRDefault="00B961A1" w:rsidP="00FD07BD">
      <w:pPr>
        <w:bidi/>
        <w:spacing w:after="0"/>
        <w:jc w:val="both"/>
        <w:rPr>
          <w:rFonts w:ascii="Simplified Arabic" w:hAnsi="Simplified Arabic" w:cs="Simplified Arabic"/>
          <w:b/>
          <w:bCs/>
          <w:color w:val="000000" w:themeColor="text1"/>
          <w:sz w:val="24"/>
          <w:szCs w:val="24"/>
          <w:rtl/>
          <w:lang w:bidi="ar-JO"/>
        </w:rPr>
      </w:pPr>
      <w:r w:rsidRPr="00FD07BD">
        <w:rPr>
          <w:rFonts w:ascii="Simplified Arabic" w:hAnsi="Simplified Arabic" w:cs="Simplified Arabic" w:hint="cs"/>
          <w:color w:val="000000" w:themeColor="text1"/>
          <w:sz w:val="24"/>
          <w:szCs w:val="24"/>
          <w:rtl/>
        </w:rPr>
        <w:t xml:space="preserve">تتواجد عدة سلالات من الأبقار في فلسطين كالبقر البلدي والبقر الهولندي والبقر المهجن وأنواع أخرى، منها ما يربى </w:t>
      </w:r>
      <w:r w:rsidR="00547EDC" w:rsidRPr="00FD07BD">
        <w:rPr>
          <w:rFonts w:ascii="Simplified Arabic" w:hAnsi="Simplified Arabic" w:cs="Simplified Arabic" w:hint="cs"/>
          <w:color w:val="000000" w:themeColor="text1"/>
          <w:sz w:val="24"/>
          <w:szCs w:val="24"/>
          <w:rtl/>
        </w:rPr>
        <w:t xml:space="preserve">وتتم مكاثرته </w:t>
      </w:r>
      <w:r w:rsidRPr="00FD07BD">
        <w:rPr>
          <w:rFonts w:ascii="Simplified Arabic" w:hAnsi="Simplified Arabic" w:cs="Simplified Arabic" w:hint="cs"/>
          <w:color w:val="000000" w:themeColor="text1"/>
          <w:sz w:val="24"/>
          <w:szCs w:val="24"/>
          <w:rtl/>
        </w:rPr>
        <w:t xml:space="preserve">محلياً ومنها ما هو مستورد خاصة لأغراض الذبح وإنتاج اللحوم، وقد أظهرت البيانات </w:t>
      </w:r>
      <w:r w:rsidRPr="00FD07BD">
        <w:rPr>
          <w:rFonts w:ascii="Simplified Arabic" w:hAnsi="Simplified Arabic" w:cs="Simplified Arabic" w:hint="cs"/>
          <w:color w:val="000000" w:themeColor="text1"/>
          <w:sz w:val="24"/>
          <w:szCs w:val="24"/>
          <w:rtl/>
          <w:lang w:bidi="ar-JO"/>
        </w:rPr>
        <w:t>على مستوى</w:t>
      </w:r>
      <w:r w:rsidRPr="00FD07BD">
        <w:rPr>
          <w:rFonts w:ascii="Simplified Arabic" w:hAnsi="Simplified Arabic" w:cs="Simplified Arabic"/>
          <w:color w:val="000000" w:themeColor="text1"/>
          <w:sz w:val="24"/>
          <w:szCs w:val="24"/>
          <w:rtl/>
        </w:rPr>
        <w:t xml:space="preserve"> فلسطين </w:t>
      </w:r>
      <w:r w:rsidRPr="00FD07BD">
        <w:rPr>
          <w:rFonts w:ascii="Simplified Arabic" w:hAnsi="Simplified Arabic" w:cs="Simplified Arabic" w:hint="cs"/>
          <w:color w:val="000000" w:themeColor="text1"/>
          <w:sz w:val="24"/>
          <w:szCs w:val="24"/>
          <w:rtl/>
        </w:rPr>
        <w:t>تفوق</w:t>
      </w:r>
      <w:r w:rsidRPr="00FD07BD">
        <w:rPr>
          <w:rFonts w:ascii="Simplified Arabic" w:hAnsi="Simplified Arabic" w:cs="Simplified Arabic" w:hint="cs"/>
          <w:color w:val="000000" w:themeColor="text1"/>
          <w:sz w:val="24"/>
          <w:szCs w:val="24"/>
          <w:rtl/>
          <w:lang w:bidi="ar-JO"/>
        </w:rPr>
        <w:t>اً في أعداد</w:t>
      </w:r>
      <w:r w:rsidRPr="00FD07BD">
        <w:rPr>
          <w:rFonts w:ascii="Simplified Arabic" w:hAnsi="Simplified Arabic" w:cs="Simplified Arabic" w:hint="cs"/>
          <w:color w:val="000000" w:themeColor="text1"/>
          <w:sz w:val="24"/>
          <w:szCs w:val="24"/>
          <w:rtl/>
        </w:rPr>
        <w:t xml:space="preserve"> </w:t>
      </w:r>
      <w:r w:rsidRPr="00FD07BD">
        <w:rPr>
          <w:rFonts w:ascii="Simplified Arabic" w:hAnsi="Simplified Arabic" w:cs="Simplified Arabic" w:hint="cs"/>
          <w:color w:val="000000" w:themeColor="text1"/>
          <w:sz w:val="24"/>
          <w:szCs w:val="24"/>
          <w:rtl/>
          <w:lang w:bidi="ar-JO"/>
        </w:rPr>
        <w:t>ا</w:t>
      </w:r>
      <w:r w:rsidRPr="00FD07BD">
        <w:rPr>
          <w:rFonts w:ascii="Simplified Arabic" w:hAnsi="Simplified Arabic" w:cs="Simplified Arabic" w:hint="cs"/>
          <w:color w:val="000000" w:themeColor="text1"/>
          <w:sz w:val="24"/>
          <w:szCs w:val="24"/>
          <w:rtl/>
        </w:rPr>
        <w:t>ل</w:t>
      </w:r>
      <w:r w:rsidRPr="00FD07BD">
        <w:rPr>
          <w:rFonts w:ascii="Simplified Arabic" w:hAnsi="Simplified Arabic" w:cs="Simplified Arabic"/>
          <w:color w:val="000000" w:themeColor="text1"/>
          <w:sz w:val="24"/>
          <w:szCs w:val="24"/>
          <w:rtl/>
        </w:rPr>
        <w:t xml:space="preserve">أبقار </w:t>
      </w:r>
      <w:r w:rsidRPr="00FD07BD">
        <w:rPr>
          <w:rFonts w:ascii="Simplified Arabic" w:hAnsi="Simplified Arabic" w:cs="Simplified Arabic" w:hint="cs"/>
          <w:color w:val="000000" w:themeColor="text1"/>
          <w:sz w:val="24"/>
          <w:szCs w:val="24"/>
          <w:rtl/>
        </w:rPr>
        <w:t xml:space="preserve">من </w:t>
      </w:r>
      <w:r w:rsidRPr="00FD07BD">
        <w:rPr>
          <w:rFonts w:ascii="Simplified Arabic" w:hAnsi="Simplified Arabic" w:cs="Simplified Arabic"/>
          <w:color w:val="000000" w:themeColor="text1"/>
          <w:sz w:val="24"/>
          <w:szCs w:val="24"/>
          <w:rtl/>
        </w:rPr>
        <w:t>السلالة الهولندية</w:t>
      </w:r>
      <w:r w:rsidRPr="00FD07BD">
        <w:rPr>
          <w:rFonts w:ascii="Simplified Arabic" w:hAnsi="Simplified Arabic" w:cs="Simplified Arabic" w:hint="cs"/>
          <w:color w:val="000000" w:themeColor="text1"/>
          <w:sz w:val="24"/>
          <w:szCs w:val="24"/>
          <w:rtl/>
        </w:rPr>
        <w:t xml:space="preserve"> والتي </w:t>
      </w:r>
      <w:r w:rsidRPr="00FD07BD">
        <w:rPr>
          <w:rFonts w:ascii="Simplified Arabic" w:hAnsi="Simplified Arabic" w:cs="Simplified Arabic" w:hint="cs"/>
          <w:color w:val="000000" w:themeColor="text1"/>
          <w:sz w:val="24"/>
          <w:szCs w:val="24"/>
          <w:rtl/>
          <w:lang w:bidi="ar-JO"/>
        </w:rPr>
        <w:t>ارتفعت نسبتها من 59.</w:t>
      </w:r>
      <w:r w:rsidR="006376A1" w:rsidRPr="00FD07BD">
        <w:rPr>
          <w:rFonts w:ascii="Simplified Arabic" w:hAnsi="Simplified Arabic" w:cs="Simplified Arabic" w:hint="cs"/>
          <w:color w:val="000000" w:themeColor="text1"/>
          <w:sz w:val="24"/>
          <w:szCs w:val="24"/>
          <w:rtl/>
          <w:lang w:bidi="ar-JO"/>
        </w:rPr>
        <w:t>7</w:t>
      </w:r>
      <w:r w:rsidRPr="00FD07BD">
        <w:rPr>
          <w:rFonts w:ascii="Simplified Arabic" w:hAnsi="Simplified Arabic" w:cs="Simplified Arabic" w:hint="cs"/>
          <w:color w:val="000000" w:themeColor="text1"/>
          <w:sz w:val="24"/>
          <w:szCs w:val="24"/>
          <w:rtl/>
          <w:lang w:bidi="ar-JO"/>
        </w:rPr>
        <w:t>% إلى 67.</w:t>
      </w:r>
      <w:r w:rsidR="006376A1" w:rsidRPr="00FD07BD">
        <w:rPr>
          <w:rFonts w:ascii="Simplified Arabic" w:hAnsi="Simplified Arabic" w:cs="Simplified Arabic" w:hint="cs"/>
          <w:color w:val="000000" w:themeColor="text1"/>
          <w:sz w:val="24"/>
          <w:szCs w:val="24"/>
          <w:rtl/>
          <w:lang w:bidi="ar-JO"/>
        </w:rPr>
        <w:t>2</w:t>
      </w:r>
      <w:r w:rsidRPr="00FD07BD">
        <w:rPr>
          <w:rFonts w:ascii="Simplified Arabic" w:hAnsi="Simplified Arabic" w:cs="Simplified Arabic" w:hint="cs"/>
          <w:color w:val="000000" w:themeColor="text1"/>
          <w:sz w:val="24"/>
          <w:szCs w:val="24"/>
          <w:rtl/>
          <w:lang w:bidi="ar-JO"/>
        </w:rPr>
        <w:t>%</w:t>
      </w:r>
      <w:r w:rsidRPr="00FD07BD">
        <w:rPr>
          <w:rFonts w:ascii="Simplified Arabic" w:hAnsi="Simplified Arabic" w:cs="Simplified Arabic"/>
          <w:color w:val="000000" w:themeColor="text1"/>
          <w:sz w:val="24"/>
          <w:szCs w:val="24"/>
          <w:rtl/>
        </w:rPr>
        <w:t xml:space="preserve">، </w:t>
      </w:r>
      <w:r w:rsidRPr="00FD07BD">
        <w:rPr>
          <w:rFonts w:ascii="Simplified Arabic" w:hAnsi="Simplified Arabic" w:cs="Simplified Arabic" w:hint="cs"/>
          <w:color w:val="000000" w:themeColor="text1"/>
          <w:sz w:val="24"/>
          <w:szCs w:val="24"/>
          <w:rtl/>
        </w:rPr>
        <w:t>تلتها الأبقار</w:t>
      </w:r>
      <w:r w:rsidRPr="00FD07BD">
        <w:rPr>
          <w:rFonts w:ascii="Simplified Arabic" w:hAnsi="Simplified Arabic" w:cs="Simplified Arabic"/>
          <w:color w:val="000000" w:themeColor="text1"/>
          <w:sz w:val="24"/>
          <w:szCs w:val="24"/>
          <w:rtl/>
        </w:rPr>
        <w:t xml:space="preserve"> </w:t>
      </w:r>
      <w:r w:rsidRPr="00FD07BD">
        <w:rPr>
          <w:rFonts w:ascii="Simplified Arabic" w:hAnsi="Simplified Arabic" w:cs="Simplified Arabic" w:hint="cs"/>
          <w:color w:val="000000" w:themeColor="text1"/>
          <w:sz w:val="24"/>
          <w:szCs w:val="24"/>
          <w:rtl/>
        </w:rPr>
        <w:t xml:space="preserve">البلدية </w:t>
      </w:r>
      <w:r w:rsidRPr="00FD07BD">
        <w:rPr>
          <w:rFonts w:ascii="Simplified Arabic" w:hAnsi="Simplified Arabic" w:cs="Simplified Arabic" w:hint="cs"/>
          <w:color w:val="000000" w:themeColor="text1"/>
          <w:sz w:val="24"/>
          <w:szCs w:val="24"/>
          <w:rtl/>
          <w:lang w:bidi="ar-JO"/>
        </w:rPr>
        <w:t>من حيث العدد، ولكن من حيث النسبة المئوية فقد</w:t>
      </w:r>
      <w:r w:rsidRPr="00FD07BD">
        <w:rPr>
          <w:rFonts w:ascii="Simplified Arabic" w:hAnsi="Simplified Arabic" w:cs="Simplified Arabic" w:hint="cs"/>
          <w:color w:val="000000" w:themeColor="text1"/>
          <w:sz w:val="24"/>
          <w:szCs w:val="24"/>
          <w:rtl/>
        </w:rPr>
        <w:t xml:space="preserve"> تراجعت نسبتها </w:t>
      </w:r>
      <w:r w:rsidRPr="00FD07BD">
        <w:rPr>
          <w:rFonts w:ascii="Simplified Arabic" w:hAnsi="Simplified Arabic" w:cs="Simplified Arabic" w:hint="cs"/>
          <w:color w:val="000000" w:themeColor="text1"/>
          <w:sz w:val="24"/>
          <w:szCs w:val="24"/>
          <w:rtl/>
          <w:lang w:bidi="ar-JO"/>
        </w:rPr>
        <w:t>من 19.</w:t>
      </w:r>
      <w:r w:rsidR="00EC3154" w:rsidRPr="00FD07BD">
        <w:rPr>
          <w:rFonts w:ascii="Simplified Arabic" w:hAnsi="Simplified Arabic" w:cs="Simplified Arabic" w:hint="cs"/>
          <w:color w:val="000000" w:themeColor="text1"/>
          <w:sz w:val="24"/>
          <w:szCs w:val="24"/>
          <w:rtl/>
          <w:lang w:bidi="ar-JO"/>
        </w:rPr>
        <w:t>2</w:t>
      </w:r>
      <w:r w:rsidRPr="00FD07BD">
        <w:rPr>
          <w:rFonts w:ascii="Simplified Arabic" w:hAnsi="Simplified Arabic" w:cs="Simplified Arabic" w:hint="cs"/>
          <w:color w:val="000000" w:themeColor="text1"/>
          <w:sz w:val="24"/>
          <w:szCs w:val="24"/>
          <w:rtl/>
          <w:lang w:bidi="ar-JO"/>
        </w:rPr>
        <w:t>% إلى 13.</w:t>
      </w:r>
      <w:r w:rsidR="006376A1" w:rsidRPr="00FD07BD">
        <w:rPr>
          <w:rFonts w:ascii="Simplified Arabic" w:hAnsi="Simplified Arabic" w:cs="Simplified Arabic" w:hint="cs"/>
          <w:color w:val="000000" w:themeColor="text1"/>
          <w:sz w:val="24"/>
          <w:szCs w:val="24"/>
          <w:rtl/>
          <w:lang w:bidi="ar-JO"/>
        </w:rPr>
        <w:t>4</w:t>
      </w:r>
      <w:r w:rsidRPr="00FD07BD">
        <w:rPr>
          <w:rFonts w:ascii="Simplified Arabic" w:hAnsi="Simplified Arabic" w:cs="Simplified Arabic" w:hint="cs"/>
          <w:color w:val="000000" w:themeColor="text1"/>
          <w:sz w:val="24"/>
          <w:szCs w:val="24"/>
          <w:rtl/>
          <w:lang w:bidi="ar-JO"/>
        </w:rPr>
        <w:t>%</w:t>
      </w:r>
      <w:r w:rsidRPr="00FD07BD">
        <w:rPr>
          <w:rFonts w:ascii="Simplified Arabic" w:hAnsi="Simplified Arabic" w:cs="Simplified Arabic" w:hint="cs"/>
          <w:color w:val="000000" w:themeColor="text1"/>
          <w:sz w:val="24"/>
          <w:szCs w:val="24"/>
          <w:rtl/>
        </w:rPr>
        <w:t>،</w:t>
      </w:r>
      <w:r w:rsidRPr="00FD07BD">
        <w:rPr>
          <w:rFonts w:ascii="Simplified Arabic" w:hAnsi="Simplified Arabic" w:cs="Simplified Arabic"/>
          <w:color w:val="000000" w:themeColor="text1"/>
          <w:sz w:val="24"/>
          <w:szCs w:val="24"/>
          <w:rtl/>
        </w:rPr>
        <w:t xml:space="preserve"> </w:t>
      </w:r>
      <w:r w:rsidRPr="00FD07BD">
        <w:rPr>
          <w:rFonts w:ascii="Simplified Arabic" w:hAnsi="Simplified Arabic" w:cs="Simplified Arabic" w:hint="cs"/>
          <w:color w:val="000000" w:themeColor="text1"/>
          <w:sz w:val="24"/>
          <w:szCs w:val="24"/>
          <w:rtl/>
        </w:rPr>
        <w:t xml:space="preserve">في </w:t>
      </w:r>
      <w:r w:rsidRPr="00FD07BD">
        <w:rPr>
          <w:rFonts w:ascii="Simplified Arabic" w:hAnsi="Simplified Arabic" w:cs="Simplified Arabic" w:hint="cs"/>
          <w:color w:val="000000" w:themeColor="text1"/>
          <w:sz w:val="24"/>
          <w:szCs w:val="24"/>
          <w:rtl/>
          <w:lang w:bidi="ar-JO"/>
        </w:rPr>
        <w:t xml:space="preserve">الترتيب الثالث جاءت </w:t>
      </w:r>
      <w:r w:rsidRPr="00FD07BD">
        <w:rPr>
          <w:rFonts w:ascii="Simplified Arabic" w:hAnsi="Simplified Arabic" w:cs="Simplified Arabic" w:hint="cs"/>
          <w:color w:val="000000" w:themeColor="text1"/>
          <w:sz w:val="24"/>
          <w:szCs w:val="24"/>
          <w:rtl/>
        </w:rPr>
        <w:t>ا</w:t>
      </w:r>
      <w:r w:rsidRPr="00FD07BD">
        <w:rPr>
          <w:rFonts w:ascii="Simplified Arabic" w:hAnsi="Simplified Arabic" w:cs="Simplified Arabic"/>
          <w:color w:val="000000" w:themeColor="text1"/>
          <w:sz w:val="24"/>
          <w:szCs w:val="24"/>
          <w:rtl/>
        </w:rPr>
        <w:t>لأبقار المهجنة</w:t>
      </w:r>
      <w:r w:rsidRPr="00FD07BD">
        <w:rPr>
          <w:rFonts w:ascii="Simplified Arabic" w:hAnsi="Simplified Arabic" w:cs="Simplified Arabic" w:hint="cs"/>
          <w:color w:val="000000" w:themeColor="text1"/>
          <w:sz w:val="24"/>
          <w:szCs w:val="24"/>
          <w:rtl/>
        </w:rPr>
        <w:t xml:space="preserve"> </w:t>
      </w:r>
      <w:r w:rsidRPr="00FD07BD">
        <w:rPr>
          <w:rFonts w:ascii="Simplified Arabic" w:hAnsi="Simplified Arabic" w:cs="Simplified Arabic" w:hint="cs"/>
          <w:color w:val="000000" w:themeColor="text1"/>
          <w:sz w:val="24"/>
          <w:szCs w:val="24"/>
          <w:rtl/>
          <w:lang w:bidi="ar-JO"/>
        </w:rPr>
        <w:t>والتي حافظت على</w:t>
      </w:r>
      <w:r w:rsidRPr="00FD07BD">
        <w:rPr>
          <w:rFonts w:ascii="Simplified Arabic" w:hAnsi="Simplified Arabic" w:cs="Simplified Arabic" w:hint="cs"/>
          <w:color w:val="000000" w:themeColor="text1"/>
          <w:sz w:val="24"/>
          <w:szCs w:val="24"/>
          <w:rtl/>
        </w:rPr>
        <w:t xml:space="preserve"> نسبتها تقريباً</w:t>
      </w:r>
      <w:r w:rsidRPr="00FD07BD">
        <w:rPr>
          <w:rFonts w:ascii="Simplified Arabic" w:hAnsi="Simplified Arabic" w:cs="Simplified Arabic" w:hint="cs"/>
          <w:color w:val="000000" w:themeColor="text1"/>
          <w:sz w:val="24"/>
          <w:szCs w:val="24"/>
          <w:rtl/>
          <w:lang w:bidi="ar-JO"/>
        </w:rPr>
        <w:t xml:space="preserve"> من مجمل عدد الأبقار في فلسطين</w:t>
      </w:r>
      <w:r w:rsidRPr="00FD07BD">
        <w:rPr>
          <w:rFonts w:ascii="Simplified Arabic" w:hAnsi="Simplified Arabic" w:cs="Simplified Arabic"/>
          <w:color w:val="000000" w:themeColor="text1"/>
          <w:sz w:val="24"/>
          <w:szCs w:val="24"/>
          <w:rtl/>
        </w:rPr>
        <w:t xml:space="preserve">، </w:t>
      </w:r>
      <w:r w:rsidRPr="00FD07BD">
        <w:rPr>
          <w:rFonts w:ascii="Simplified Arabic" w:hAnsi="Simplified Arabic" w:cs="Simplified Arabic" w:hint="cs"/>
          <w:color w:val="000000" w:themeColor="text1"/>
          <w:sz w:val="24"/>
          <w:szCs w:val="24"/>
          <w:rtl/>
        </w:rPr>
        <w:t>وتراجعت نسبة ا</w:t>
      </w:r>
      <w:r w:rsidRPr="00FD07BD">
        <w:rPr>
          <w:rFonts w:ascii="Simplified Arabic" w:hAnsi="Simplified Arabic" w:cs="Simplified Arabic"/>
          <w:color w:val="000000" w:themeColor="text1"/>
          <w:sz w:val="24"/>
          <w:szCs w:val="24"/>
          <w:rtl/>
        </w:rPr>
        <w:t>لأبقار الأخرى</w:t>
      </w:r>
      <w:r w:rsidRPr="00FD07BD">
        <w:rPr>
          <w:rFonts w:ascii="Simplified Arabic" w:hAnsi="Simplified Arabic" w:cs="Simplified Arabic" w:hint="cs"/>
          <w:color w:val="000000" w:themeColor="text1"/>
          <w:sz w:val="24"/>
          <w:szCs w:val="24"/>
          <w:rtl/>
          <w:lang w:bidi="ar-JO"/>
        </w:rPr>
        <w:t xml:space="preserve"> من 7.5% إلى 5.9%</w:t>
      </w:r>
      <w:r w:rsidRPr="00FD07BD">
        <w:rPr>
          <w:rFonts w:ascii="Simplified Arabic" w:hAnsi="Simplified Arabic" w:cs="Simplified Arabic"/>
          <w:color w:val="000000" w:themeColor="text1"/>
          <w:sz w:val="24"/>
          <w:szCs w:val="24"/>
          <w:rtl/>
        </w:rPr>
        <w:t xml:space="preserve">. </w:t>
      </w:r>
      <w:r w:rsidRPr="00FD07BD">
        <w:rPr>
          <w:rFonts w:ascii="Simplified Arabic" w:hAnsi="Simplified Arabic" w:cs="Simplified Arabic" w:hint="cs"/>
          <w:color w:val="000000" w:themeColor="text1"/>
          <w:sz w:val="24"/>
          <w:szCs w:val="24"/>
          <w:rtl/>
          <w:lang w:bidi="ar-JO"/>
        </w:rPr>
        <w:t>(لاحظ الشكل 15)</w:t>
      </w:r>
    </w:p>
    <w:p w14:paraId="7FE9AC0A" w14:textId="77777777" w:rsidR="00ED168E" w:rsidRPr="00FD07BD" w:rsidRDefault="00ED168E" w:rsidP="00F07830">
      <w:pPr>
        <w:pStyle w:val="Caption"/>
        <w:bidi/>
        <w:spacing w:after="0"/>
        <w:jc w:val="center"/>
        <w:rPr>
          <w:rFonts w:ascii="Simplified Arabic" w:hAnsi="Simplified Arabic" w:cs="Simplified Arabic"/>
          <w:b/>
          <w:bCs/>
          <w:i w:val="0"/>
          <w:iCs w:val="0"/>
          <w:color w:val="000000" w:themeColor="text1"/>
          <w:sz w:val="24"/>
          <w:szCs w:val="24"/>
          <w:rtl/>
        </w:rPr>
      </w:pPr>
      <w:bookmarkStart w:id="11" w:name="_Toc337494548"/>
    </w:p>
    <w:p w14:paraId="4279ED99" w14:textId="77777777" w:rsidR="00ED168E" w:rsidRDefault="00B961A1" w:rsidP="00F07830">
      <w:pPr>
        <w:pStyle w:val="Caption"/>
        <w:bidi/>
        <w:spacing w:after="0"/>
        <w:jc w:val="center"/>
        <w:rPr>
          <w:rFonts w:ascii="Simplified Arabic" w:hAnsi="Simplified Arabic" w:cs="Simplified Arabic"/>
          <w:b/>
          <w:bCs/>
          <w:i w:val="0"/>
          <w:iCs w:val="0"/>
          <w:color w:val="000000" w:themeColor="text1"/>
          <w:sz w:val="24"/>
          <w:szCs w:val="24"/>
          <w:rtl/>
        </w:rPr>
      </w:pPr>
      <w:r>
        <w:rPr>
          <w:rFonts w:ascii="Simplified Arabic" w:hAnsi="Simplified Arabic" w:cs="Simplified Arabic"/>
          <w:b/>
          <w:bCs/>
          <w:i w:val="0"/>
          <w:iCs w:val="0"/>
          <w:color w:val="000000" w:themeColor="text1"/>
          <w:sz w:val="24"/>
          <w:szCs w:val="24"/>
          <w:rtl/>
        </w:rPr>
        <w:t>شكل</w:t>
      </w:r>
      <w:r>
        <w:rPr>
          <w:rFonts w:ascii="Simplified Arabic" w:hAnsi="Simplified Arabic" w:cs="Simplified Arabic" w:hint="cs"/>
          <w:b/>
          <w:bCs/>
          <w:i w:val="0"/>
          <w:iCs w:val="0"/>
          <w:color w:val="000000" w:themeColor="text1"/>
          <w:sz w:val="24"/>
          <w:szCs w:val="24"/>
          <w:rtl/>
        </w:rPr>
        <w:t xml:space="preserve"> (</w:t>
      </w:r>
      <w:r>
        <w:rPr>
          <w:rFonts w:ascii="Simplified Arabic" w:hAnsi="Simplified Arabic" w:cs="Simplified Arabic" w:hint="cs"/>
          <w:b/>
          <w:bCs/>
          <w:i w:val="0"/>
          <w:iCs w:val="0"/>
          <w:color w:val="000000" w:themeColor="text1"/>
          <w:sz w:val="24"/>
          <w:szCs w:val="24"/>
          <w:rtl/>
          <w:lang w:bidi="ar-JO"/>
        </w:rPr>
        <w:t>15</w:t>
      </w:r>
      <w:r>
        <w:rPr>
          <w:rFonts w:ascii="Simplified Arabic" w:hAnsi="Simplified Arabic" w:cs="Simplified Arabic" w:hint="cs"/>
          <w:b/>
          <w:bCs/>
          <w:i w:val="0"/>
          <w:iCs w:val="0"/>
          <w:color w:val="000000" w:themeColor="text1"/>
          <w:sz w:val="24"/>
          <w:szCs w:val="24"/>
          <w:rtl/>
        </w:rPr>
        <w:t>)</w:t>
      </w:r>
      <w:r>
        <w:rPr>
          <w:rFonts w:ascii="Simplified Arabic" w:hAnsi="Simplified Arabic" w:cs="Simplified Arabic"/>
          <w:b/>
          <w:bCs/>
          <w:i w:val="0"/>
          <w:iCs w:val="0"/>
          <w:color w:val="000000" w:themeColor="text1"/>
          <w:sz w:val="24"/>
          <w:szCs w:val="24"/>
          <w:rtl/>
        </w:rPr>
        <w:t xml:space="preserve">: توزيع الأبقار حسب السلالة في فلسطين </w:t>
      </w:r>
      <w:r>
        <w:rPr>
          <w:rFonts w:ascii="Simplified Arabic" w:hAnsi="Simplified Arabic" w:cs="Simplified Arabic" w:hint="cs"/>
          <w:b/>
          <w:bCs/>
          <w:i w:val="0"/>
          <w:iCs w:val="0"/>
          <w:color w:val="000000" w:themeColor="text1"/>
          <w:sz w:val="24"/>
          <w:szCs w:val="24"/>
          <w:rtl/>
        </w:rPr>
        <w:t>ل</w:t>
      </w:r>
      <w:r>
        <w:rPr>
          <w:rFonts w:ascii="Simplified Arabic" w:hAnsi="Simplified Arabic" w:cs="Simplified Arabic"/>
          <w:b/>
          <w:bCs/>
          <w:i w:val="0"/>
          <w:iCs w:val="0"/>
          <w:color w:val="000000" w:themeColor="text1"/>
          <w:sz w:val="24"/>
          <w:szCs w:val="24"/>
          <w:rtl/>
        </w:rPr>
        <w:t>لعام</w:t>
      </w:r>
      <w:r>
        <w:rPr>
          <w:rFonts w:ascii="Simplified Arabic" w:hAnsi="Simplified Arabic" w:cs="Simplified Arabic" w:hint="cs"/>
          <w:b/>
          <w:bCs/>
          <w:i w:val="0"/>
          <w:iCs w:val="0"/>
          <w:color w:val="000000" w:themeColor="text1"/>
          <w:sz w:val="24"/>
          <w:szCs w:val="24"/>
          <w:rtl/>
        </w:rPr>
        <w:t>ين</w:t>
      </w:r>
      <w:r>
        <w:rPr>
          <w:rFonts w:ascii="Simplified Arabic" w:hAnsi="Simplified Arabic" w:cs="Simplified Arabic"/>
          <w:b/>
          <w:bCs/>
          <w:i w:val="0"/>
          <w:iCs w:val="0"/>
          <w:color w:val="000000" w:themeColor="text1"/>
          <w:sz w:val="24"/>
          <w:szCs w:val="24"/>
          <w:rtl/>
        </w:rPr>
        <w:t xml:space="preserve"> 2010</w:t>
      </w:r>
      <w:bookmarkEnd w:id="11"/>
      <w:r>
        <w:rPr>
          <w:rFonts w:ascii="Simplified Arabic" w:hAnsi="Simplified Arabic" w:cs="Simplified Arabic" w:hint="cs"/>
          <w:b/>
          <w:bCs/>
          <w:i w:val="0"/>
          <w:iCs w:val="0"/>
          <w:color w:val="000000" w:themeColor="text1"/>
          <w:sz w:val="24"/>
          <w:szCs w:val="24"/>
          <w:rtl/>
          <w:lang w:bidi="ar-JO"/>
        </w:rPr>
        <w:t xml:space="preserve"> و</w:t>
      </w:r>
      <w:r>
        <w:rPr>
          <w:rFonts w:ascii="Simplified Arabic" w:hAnsi="Simplified Arabic" w:cs="Simplified Arabic" w:hint="cs"/>
          <w:b/>
          <w:bCs/>
          <w:i w:val="0"/>
          <w:iCs w:val="0"/>
          <w:color w:val="000000" w:themeColor="text1"/>
          <w:sz w:val="24"/>
          <w:szCs w:val="24"/>
          <w:rtl/>
        </w:rPr>
        <w:t>2021</w:t>
      </w:r>
    </w:p>
    <w:p w14:paraId="5A9CEB0F" w14:textId="77777777" w:rsidR="00ED168E" w:rsidRDefault="00B961A1" w:rsidP="00F07830">
      <w:pPr>
        <w:spacing w:after="0" w:line="240" w:lineRule="auto"/>
        <w:jc w:val="center"/>
        <w:rPr>
          <w:rtl/>
        </w:rPr>
      </w:pPr>
      <w:r>
        <w:rPr>
          <w:rFonts w:ascii="Simplified Arabic" w:hAnsi="Simplified Arabic" w:cs="Simplified Arabic"/>
          <w:noProof/>
          <w:rtl/>
        </w:rPr>
        <w:drawing>
          <wp:inline distT="0" distB="0" distL="0" distR="0" wp14:anchorId="11205F8C" wp14:editId="6491883B">
            <wp:extent cx="5745480" cy="2506980"/>
            <wp:effectExtent l="95250" t="38100" r="45720" b="102870"/>
            <wp:docPr id="24" name="مخطط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E5840C9" w14:textId="77777777" w:rsidR="0071586A" w:rsidRPr="00F44D72" w:rsidRDefault="0071586A"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التعداد الزراعي - 2010، النتائج النهائية.</w:t>
      </w:r>
      <w:r w:rsidRPr="00F44D72">
        <w:rPr>
          <w:rFonts w:ascii="Simplified Arabic" w:hAnsi="Simplified Arabic" w:cs="Simplified Arabic"/>
          <w:color w:val="000000" w:themeColor="text1"/>
          <w:sz w:val="20"/>
          <w:szCs w:val="20"/>
          <w:rtl/>
        </w:rPr>
        <w:t xml:space="preserve">  رام االله – فلسطين.</w:t>
      </w:r>
    </w:p>
    <w:p w14:paraId="7ABA460B" w14:textId="77777777" w:rsidR="0071586A" w:rsidRPr="00F44D72" w:rsidRDefault="0071586A"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490EED">
        <w:rPr>
          <w:rFonts w:ascii="Simplified Arabic" w:hAnsi="Simplified Arabic" w:cs="Simplified Arabic"/>
          <w:color w:val="000000" w:themeColor="text1"/>
          <w:sz w:val="20"/>
          <w:szCs w:val="20"/>
          <w:rtl/>
        </w:rPr>
        <w:t>.  التعداد الزراعي - 2021، النتائج النهائية</w:t>
      </w:r>
      <w:r w:rsidRPr="00F44D72">
        <w:rPr>
          <w:rFonts w:ascii="Simplified Arabic" w:hAnsi="Simplified Arabic" w:cs="Simplified Arabic"/>
          <w:color w:val="000000" w:themeColor="text1"/>
          <w:sz w:val="20"/>
          <w:szCs w:val="20"/>
          <w:rtl/>
        </w:rPr>
        <w:t>.  رام الله – فلسطين.</w:t>
      </w:r>
    </w:p>
    <w:p w14:paraId="07EA7A82" w14:textId="70160C3A" w:rsidR="00ED168E" w:rsidRPr="00FC2548" w:rsidRDefault="00B961A1" w:rsidP="00FC2548">
      <w:pPr>
        <w:pStyle w:val="Heading3"/>
        <w:numPr>
          <w:ilvl w:val="0"/>
          <w:numId w:val="0"/>
        </w:numPr>
        <w:spacing w:line="276" w:lineRule="auto"/>
        <w:ind w:left="-2"/>
        <w:rPr>
          <w:rFonts w:ascii="Simplified Arabic" w:hAnsi="Simplified Arabic"/>
          <w:color w:val="000000" w:themeColor="text1"/>
          <w:rtl/>
        </w:rPr>
      </w:pPr>
      <w:r w:rsidRPr="00FC2548">
        <w:rPr>
          <w:rFonts w:hint="cs"/>
          <w:b w:val="0"/>
          <w:bCs w:val="0"/>
          <w:color w:val="000000" w:themeColor="text1"/>
          <w:rtl/>
          <w:lang w:bidi="ar-JO"/>
        </w:rPr>
        <w:lastRenderedPageBreak/>
        <w:t xml:space="preserve">تنقسم الأبقار من حيث العمر حسب المنفعة أو نوع الاستغلال لها، فالأبقار التي توجه للانتفاع منها لأغراض الحليب غالباً تزيد أعمارها عن العامين، أما التي توجه لإنتاج اللحوم فتكون أقل من عامين، خاصة الذكور منها، ويلاحظ على مستوى فلسطين أن نسب الأبقار التي تزيد عن العامين انخفضت إلى حد ما في مقابل الارتفاع في فئات الأعمار الأخرى، حيث أن </w:t>
      </w:r>
      <w:r w:rsidRPr="00FC2548">
        <w:rPr>
          <w:rFonts w:ascii="Simplified Arabic" w:hAnsi="Simplified Arabic" w:hint="cs"/>
          <w:b w:val="0"/>
          <w:bCs w:val="0"/>
          <w:color w:val="000000" w:themeColor="text1"/>
          <w:rtl/>
        </w:rPr>
        <w:t xml:space="preserve">التغير الأبرز كان لفئة الأعمار الأكثر من عامين، </w:t>
      </w:r>
      <w:r w:rsidRPr="00FC2548">
        <w:rPr>
          <w:rFonts w:ascii="Simplified Arabic" w:hAnsi="Simplified Arabic" w:hint="cs"/>
          <w:b w:val="0"/>
          <w:bCs w:val="0"/>
          <w:color w:val="000000" w:themeColor="text1"/>
          <w:rtl/>
          <w:lang w:bidi="ar-JO"/>
        </w:rPr>
        <w:t>ف</w:t>
      </w:r>
      <w:r w:rsidRPr="00FC2548">
        <w:rPr>
          <w:rFonts w:ascii="Simplified Arabic" w:hAnsi="Simplified Arabic" w:hint="cs"/>
          <w:b w:val="0"/>
          <w:bCs w:val="0"/>
          <w:color w:val="000000" w:themeColor="text1"/>
          <w:rtl/>
        </w:rPr>
        <w:t xml:space="preserve">انخفضت </w:t>
      </w:r>
      <w:r w:rsidRPr="00FC2548">
        <w:rPr>
          <w:rFonts w:ascii="Simplified Arabic" w:hAnsi="Simplified Arabic" w:hint="cs"/>
          <w:b w:val="0"/>
          <w:bCs w:val="0"/>
          <w:color w:val="000000" w:themeColor="text1"/>
          <w:rtl/>
          <w:lang w:bidi="ar-JO"/>
        </w:rPr>
        <w:t>نسبتها م</w:t>
      </w:r>
      <w:r w:rsidRPr="00FC2548">
        <w:rPr>
          <w:rFonts w:ascii="Simplified Arabic" w:hAnsi="Simplified Arabic" w:hint="cs"/>
          <w:b w:val="0"/>
          <w:bCs w:val="0"/>
          <w:color w:val="000000" w:themeColor="text1"/>
          <w:rtl/>
        </w:rPr>
        <w:t xml:space="preserve">ن </w:t>
      </w:r>
      <w:r w:rsidRPr="00FC2548">
        <w:rPr>
          <w:rFonts w:ascii="Simplified Arabic" w:hAnsi="Simplified Arabic"/>
          <w:b w:val="0"/>
          <w:bCs w:val="0"/>
          <w:color w:val="000000" w:themeColor="text1"/>
          <w:rtl/>
        </w:rPr>
        <w:t>44.9%</w:t>
      </w:r>
      <w:r w:rsidRPr="00FC2548">
        <w:rPr>
          <w:rFonts w:ascii="Simplified Arabic" w:hAnsi="Simplified Arabic" w:hint="cs"/>
          <w:b w:val="0"/>
          <w:bCs w:val="0"/>
          <w:color w:val="000000" w:themeColor="text1"/>
          <w:rtl/>
        </w:rPr>
        <w:t xml:space="preserve"> إلى 34.8%</w:t>
      </w:r>
      <w:r w:rsidRPr="00FC2548">
        <w:rPr>
          <w:rFonts w:ascii="Simplified Arabic" w:hAnsi="Simplified Arabic"/>
          <w:b w:val="0"/>
          <w:bCs w:val="0"/>
          <w:color w:val="000000" w:themeColor="text1"/>
          <w:rtl/>
        </w:rPr>
        <w:t xml:space="preserve"> </w:t>
      </w:r>
      <w:r w:rsidRPr="00FC2548">
        <w:rPr>
          <w:rFonts w:ascii="Simplified Arabic" w:hAnsi="Simplified Arabic" w:hint="cs"/>
          <w:b w:val="0"/>
          <w:bCs w:val="0"/>
          <w:color w:val="000000" w:themeColor="text1"/>
          <w:rtl/>
        </w:rPr>
        <w:t>وهذه الفئة</w:t>
      </w:r>
      <w:r w:rsidRPr="00FC2548">
        <w:rPr>
          <w:rFonts w:ascii="Simplified Arabic" w:hAnsi="Simplified Arabic"/>
          <w:b w:val="0"/>
          <w:bCs w:val="0"/>
          <w:color w:val="000000" w:themeColor="text1"/>
          <w:rtl/>
        </w:rPr>
        <w:t xml:space="preserve"> </w:t>
      </w:r>
      <w:r w:rsidRPr="00FC2548">
        <w:rPr>
          <w:rFonts w:ascii="Simplified Arabic" w:hAnsi="Simplified Arabic" w:hint="cs"/>
          <w:b w:val="0"/>
          <w:bCs w:val="0"/>
          <w:color w:val="000000" w:themeColor="text1"/>
          <w:rtl/>
        </w:rPr>
        <w:t>هي فئة الأبقار الإناث ممن</w:t>
      </w:r>
      <w:r w:rsidRPr="00FC2548">
        <w:rPr>
          <w:rFonts w:ascii="Simplified Arabic" w:hAnsi="Simplified Arabic"/>
          <w:b w:val="0"/>
          <w:bCs w:val="0"/>
          <w:color w:val="000000" w:themeColor="text1"/>
          <w:rtl/>
        </w:rPr>
        <w:t xml:space="preserve"> </w:t>
      </w:r>
      <w:r w:rsidRPr="00FC2548">
        <w:rPr>
          <w:rFonts w:ascii="Simplified Arabic" w:hAnsi="Simplified Arabic" w:hint="cs"/>
          <w:b w:val="0"/>
          <w:bCs w:val="0"/>
          <w:color w:val="000000" w:themeColor="text1"/>
          <w:rtl/>
        </w:rPr>
        <w:t xml:space="preserve">يكنَّ في مرحلة </w:t>
      </w:r>
      <w:r w:rsidRPr="00FC2548">
        <w:rPr>
          <w:rFonts w:ascii="Simplified Arabic" w:hAnsi="Simplified Arabic"/>
          <w:b w:val="0"/>
          <w:bCs w:val="0"/>
          <w:color w:val="000000" w:themeColor="text1"/>
          <w:rtl/>
        </w:rPr>
        <w:t>انتاج الحليب</w:t>
      </w:r>
      <w:r w:rsidRPr="00FC2548">
        <w:rPr>
          <w:rFonts w:ascii="Simplified Arabic" w:hAnsi="Simplified Arabic" w:hint="cs"/>
          <w:b w:val="0"/>
          <w:bCs w:val="0"/>
          <w:color w:val="000000" w:themeColor="text1"/>
          <w:rtl/>
          <w:lang w:bidi="ar-JO"/>
        </w:rPr>
        <w:t xml:space="preserve"> كما أسلفنا</w:t>
      </w:r>
      <w:r w:rsidRPr="00FC2548">
        <w:rPr>
          <w:rFonts w:ascii="Simplified Arabic" w:hAnsi="Simplified Arabic" w:hint="cs"/>
          <w:b w:val="0"/>
          <w:bCs w:val="0"/>
          <w:color w:val="000000" w:themeColor="text1"/>
          <w:rtl/>
        </w:rPr>
        <w:t>، وهذا يعني تراجع أعداد الأبقار المخصصة للحليب لصالح الفئات الأخرى،</w:t>
      </w:r>
      <w:r w:rsidRPr="00FC2548">
        <w:rPr>
          <w:rFonts w:ascii="Simplified Arabic" w:hAnsi="Simplified Arabic" w:hint="cs"/>
          <w:b w:val="0"/>
          <w:bCs w:val="0"/>
          <w:color w:val="000000" w:themeColor="text1"/>
          <w:rtl/>
          <w:lang w:bidi="ar-JO"/>
        </w:rPr>
        <w:t xml:space="preserve"> </w:t>
      </w:r>
      <w:r w:rsidRPr="00FC2548">
        <w:rPr>
          <w:rFonts w:ascii="Simplified Arabic" w:hAnsi="Simplified Arabic"/>
          <w:b w:val="0"/>
          <w:bCs w:val="0"/>
          <w:color w:val="000000" w:themeColor="text1"/>
          <w:rtl/>
        </w:rPr>
        <w:t>ويمكن زيادة الإنتاج في الأعوام اللاحقة من خلال انتخاب الابقار ذات الصفات الإنتاجية الممتازة النمو البيولوجي للعجول الصغيرة</w:t>
      </w:r>
      <w:r w:rsidRPr="00FC2548">
        <w:rPr>
          <w:rFonts w:ascii="Simplified Arabic" w:hAnsi="Simplified Arabic" w:hint="cs"/>
          <w:b w:val="0"/>
          <w:bCs w:val="0"/>
          <w:color w:val="000000" w:themeColor="text1"/>
          <w:rtl/>
          <w:lang w:bidi="ar-JO"/>
        </w:rPr>
        <w:t xml:space="preserve">، ويلاحظ أن نسبة الأبقار التي يقل عمرها </w:t>
      </w:r>
      <w:r w:rsidRPr="00FC2548">
        <w:rPr>
          <w:rFonts w:ascii="Simplified Arabic" w:hAnsi="Simplified Arabic" w:hint="cs"/>
          <w:b w:val="0"/>
          <w:bCs w:val="0"/>
          <w:color w:val="000000" w:themeColor="text1"/>
          <w:rtl/>
        </w:rPr>
        <w:t>عن</w:t>
      </w:r>
      <w:r w:rsidRPr="00FC2548">
        <w:rPr>
          <w:rFonts w:ascii="Simplified Arabic" w:hAnsi="Simplified Arabic"/>
          <w:b w:val="0"/>
          <w:bCs w:val="0"/>
          <w:color w:val="000000" w:themeColor="text1"/>
          <w:rtl/>
        </w:rPr>
        <w:t xml:space="preserve"> </w:t>
      </w:r>
      <w:r w:rsidRPr="00FC2548">
        <w:rPr>
          <w:rFonts w:ascii="Simplified Arabic" w:hAnsi="Simplified Arabic" w:hint="cs"/>
          <w:b w:val="0"/>
          <w:bCs w:val="0"/>
          <w:color w:val="000000" w:themeColor="text1"/>
          <w:rtl/>
        </w:rPr>
        <w:t>العام الواحد</w:t>
      </w:r>
      <w:r w:rsidRPr="00FC2548">
        <w:rPr>
          <w:rFonts w:ascii="Simplified Arabic" w:hAnsi="Simplified Arabic"/>
          <w:b w:val="0"/>
          <w:bCs w:val="0"/>
          <w:color w:val="000000" w:themeColor="text1"/>
          <w:rtl/>
        </w:rPr>
        <w:t xml:space="preserve"> </w:t>
      </w:r>
      <w:r w:rsidRPr="00FC2548">
        <w:rPr>
          <w:rFonts w:ascii="Simplified Arabic" w:hAnsi="Simplified Arabic" w:hint="cs"/>
          <w:b w:val="0"/>
          <w:bCs w:val="0"/>
          <w:color w:val="000000" w:themeColor="text1"/>
          <w:rtl/>
          <w:lang w:bidi="ar-JO"/>
        </w:rPr>
        <w:t>لجميع</w:t>
      </w:r>
      <w:r w:rsidRPr="00FC2548">
        <w:rPr>
          <w:rFonts w:ascii="Simplified Arabic" w:hAnsi="Simplified Arabic"/>
          <w:b w:val="0"/>
          <w:bCs w:val="0"/>
          <w:color w:val="000000" w:themeColor="text1"/>
          <w:rtl/>
        </w:rPr>
        <w:t xml:space="preserve"> السلالات</w:t>
      </w:r>
      <w:r w:rsidRPr="00FC2548">
        <w:rPr>
          <w:rFonts w:ascii="Simplified Arabic" w:hAnsi="Simplified Arabic" w:hint="cs"/>
          <w:b w:val="0"/>
          <w:bCs w:val="0"/>
          <w:color w:val="000000" w:themeColor="text1"/>
          <w:rtl/>
          <w:lang w:bidi="ar-JO"/>
        </w:rPr>
        <w:t xml:space="preserve"> ارتفعت من </w:t>
      </w:r>
      <w:r w:rsidRPr="00FC2548">
        <w:rPr>
          <w:rFonts w:ascii="Simplified Arabic" w:hAnsi="Simplified Arabic"/>
          <w:b w:val="0"/>
          <w:bCs w:val="0"/>
          <w:color w:val="000000" w:themeColor="text1"/>
          <w:rtl/>
        </w:rPr>
        <w:t>34.1%</w:t>
      </w:r>
      <w:r w:rsidRPr="00FC2548">
        <w:rPr>
          <w:rFonts w:ascii="Simplified Arabic" w:hAnsi="Simplified Arabic" w:hint="cs"/>
          <w:b w:val="0"/>
          <w:bCs w:val="0"/>
          <w:color w:val="000000" w:themeColor="text1"/>
          <w:rtl/>
          <w:lang w:bidi="ar-JO"/>
        </w:rPr>
        <w:t xml:space="preserve"> إلى</w:t>
      </w:r>
      <w:r w:rsidRPr="00FC2548">
        <w:rPr>
          <w:rFonts w:ascii="Simplified Arabic" w:hAnsi="Simplified Arabic"/>
          <w:b w:val="0"/>
          <w:bCs w:val="0"/>
          <w:color w:val="000000" w:themeColor="text1"/>
          <w:rtl/>
        </w:rPr>
        <w:t xml:space="preserve"> </w:t>
      </w:r>
      <w:r w:rsidRPr="00FC2548">
        <w:rPr>
          <w:rFonts w:ascii="Simplified Arabic" w:hAnsi="Simplified Arabic" w:hint="cs"/>
          <w:b w:val="0"/>
          <w:bCs w:val="0"/>
          <w:color w:val="000000" w:themeColor="text1"/>
          <w:rtl/>
        </w:rPr>
        <w:t>37.6%</w:t>
      </w:r>
      <w:r w:rsidRPr="00FC2548">
        <w:rPr>
          <w:rFonts w:ascii="Simplified Arabic" w:hAnsi="Simplified Arabic"/>
          <w:b w:val="0"/>
          <w:bCs w:val="0"/>
          <w:color w:val="000000" w:themeColor="text1"/>
          <w:rtl/>
        </w:rPr>
        <w:t xml:space="preserve">، </w:t>
      </w:r>
      <w:r w:rsidRPr="00FC2548">
        <w:rPr>
          <w:rFonts w:ascii="Simplified Arabic" w:hAnsi="Simplified Arabic" w:hint="cs"/>
          <w:b w:val="0"/>
          <w:bCs w:val="0"/>
          <w:color w:val="000000" w:themeColor="text1"/>
          <w:rtl/>
        </w:rPr>
        <w:t xml:space="preserve">وأما فئة العمر من عام لعامين فقد </w:t>
      </w:r>
      <w:r w:rsidRPr="00FC2548">
        <w:rPr>
          <w:rFonts w:ascii="Simplified Arabic" w:hAnsi="Simplified Arabic" w:hint="cs"/>
          <w:b w:val="0"/>
          <w:bCs w:val="0"/>
          <w:color w:val="000000" w:themeColor="text1"/>
          <w:rtl/>
          <w:lang w:bidi="ar-JO"/>
        </w:rPr>
        <w:t xml:space="preserve">ارتفعت نسبتها من </w:t>
      </w:r>
      <w:r w:rsidRPr="00FC2548">
        <w:rPr>
          <w:rFonts w:ascii="Simplified Arabic" w:hAnsi="Simplified Arabic"/>
          <w:b w:val="0"/>
          <w:bCs w:val="0"/>
          <w:color w:val="000000" w:themeColor="text1"/>
          <w:rtl/>
        </w:rPr>
        <w:t>21%</w:t>
      </w:r>
      <w:r w:rsidRPr="00FC2548">
        <w:rPr>
          <w:rFonts w:ascii="Simplified Arabic" w:hAnsi="Simplified Arabic" w:hint="cs"/>
          <w:b w:val="0"/>
          <w:bCs w:val="0"/>
          <w:color w:val="000000" w:themeColor="text1"/>
          <w:rtl/>
          <w:lang w:bidi="ar-JO"/>
        </w:rPr>
        <w:t xml:space="preserve"> إلى</w:t>
      </w:r>
      <w:r w:rsidR="00DF4853" w:rsidRPr="00FC2548">
        <w:rPr>
          <w:rFonts w:ascii="Simplified Arabic" w:hAnsi="Simplified Arabic" w:hint="cs"/>
          <w:b w:val="0"/>
          <w:bCs w:val="0"/>
          <w:color w:val="000000" w:themeColor="text1"/>
          <w:rtl/>
        </w:rPr>
        <w:t xml:space="preserve"> 27.6%</w:t>
      </w:r>
      <w:r w:rsidRPr="00FC2548">
        <w:rPr>
          <w:rFonts w:ascii="Simplified Arabic" w:hAnsi="Simplified Arabic"/>
          <w:b w:val="0"/>
          <w:bCs w:val="0"/>
          <w:color w:val="000000" w:themeColor="text1"/>
          <w:rtl/>
        </w:rPr>
        <w:t xml:space="preserve">.  </w:t>
      </w:r>
      <w:r w:rsidR="00547EDC" w:rsidRPr="00FC2548">
        <w:rPr>
          <w:rFonts w:ascii="Simplified Arabic" w:hAnsi="Simplified Arabic" w:hint="cs"/>
          <w:b w:val="0"/>
          <w:bCs w:val="0"/>
          <w:color w:val="000000" w:themeColor="text1"/>
          <w:rtl/>
        </w:rPr>
        <w:t>(أنظر ل</w:t>
      </w:r>
      <w:r w:rsidRPr="00FC2548">
        <w:rPr>
          <w:rFonts w:ascii="Simplified Arabic" w:hAnsi="Simplified Arabic"/>
          <w:b w:val="0"/>
          <w:bCs w:val="0"/>
          <w:color w:val="000000" w:themeColor="text1"/>
          <w:rtl/>
        </w:rPr>
        <w:t xml:space="preserve">لشكل </w:t>
      </w:r>
      <w:r w:rsidRPr="00FC2548">
        <w:rPr>
          <w:rFonts w:ascii="Simplified Arabic" w:hAnsi="Simplified Arabic" w:hint="cs"/>
          <w:b w:val="0"/>
          <w:bCs w:val="0"/>
          <w:color w:val="000000" w:themeColor="text1"/>
          <w:rtl/>
          <w:lang w:bidi="ar-JO"/>
        </w:rPr>
        <w:t>16</w:t>
      </w:r>
      <w:r w:rsidRPr="00FC2548">
        <w:rPr>
          <w:rFonts w:ascii="Simplified Arabic" w:hAnsi="Simplified Arabic"/>
          <w:b w:val="0"/>
          <w:bCs w:val="0"/>
          <w:color w:val="000000" w:themeColor="text1"/>
          <w:rtl/>
        </w:rPr>
        <w:t>)</w:t>
      </w:r>
      <w:r w:rsidRPr="00FC2548">
        <w:rPr>
          <w:rFonts w:ascii="Simplified Arabic" w:hAnsi="Simplified Arabic"/>
          <w:b w:val="0"/>
          <w:bCs w:val="0"/>
          <w:color w:val="000000" w:themeColor="text1"/>
        </w:rPr>
        <w:t xml:space="preserve"> </w:t>
      </w:r>
      <w:r w:rsidR="00547EDC" w:rsidRPr="00FC2548">
        <w:rPr>
          <w:rFonts w:ascii="Simplified Arabic" w:hAnsi="Simplified Arabic" w:hint="cs"/>
          <w:b w:val="0"/>
          <w:bCs w:val="0"/>
          <w:color w:val="000000" w:themeColor="text1"/>
          <w:rtl/>
        </w:rPr>
        <w:t xml:space="preserve">والذي </w:t>
      </w:r>
      <w:r w:rsidRPr="00FC2548">
        <w:rPr>
          <w:rFonts w:ascii="Simplified Arabic" w:hAnsi="Simplified Arabic"/>
          <w:b w:val="0"/>
          <w:bCs w:val="0"/>
          <w:color w:val="000000" w:themeColor="text1"/>
          <w:rtl/>
        </w:rPr>
        <w:t>يبين الهيكل العمري للأبقار في فلسطين</w:t>
      </w:r>
      <w:r w:rsidRPr="00FC2548">
        <w:rPr>
          <w:rFonts w:ascii="Simplified Arabic" w:hAnsi="Simplified Arabic"/>
          <w:color w:val="000000" w:themeColor="text1"/>
          <w:rtl/>
        </w:rPr>
        <w:t>.</w:t>
      </w:r>
    </w:p>
    <w:p w14:paraId="36F30924" w14:textId="77777777" w:rsidR="00490EED" w:rsidRPr="00FC2548" w:rsidRDefault="00490EED" w:rsidP="00FC2548">
      <w:pPr>
        <w:bidi/>
        <w:spacing w:after="0"/>
        <w:rPr>
          <w:rFonts w:ascii="Simplified Arabic" w:hAnsi="Simplified Arabic" w:cs="Simplified Arabic"/>
          <w:rtl/>
          <w:lang w:bidi="ar-EG"/>
        </w:rPr>
      </w:pPr>
    </w:p>
    <w:p w14:paraId="24B28857" w14:textId="70253869" w:rsidR="00490EED" w:rsidRPr="00790A5B" w:rsidRDefault="00490EED" w:rsidP="00FC2548">
      <w:pPr>
        <w:bidi/>
        <w:spacing w:after="0"/>
        <w:jc w:val="both"/>
        <w:rPr>
          <w:rFonts w:ascii="Simplified Arabic" w:hAnsi="Simplified Arabic" w:cs="Simplified Arabic"/>
          <w:sz w:val="24"/>
          <w:szCs w:val="24"/>
          <w:rtl/>
          <w:lang w:bidi="ar-EG"/>
        </w:rPr>
      </w:pPr>
      <w:r w:rsidRPr="00FC2548">
        <w:rPr>
          <w:rFonts w:ascii="Simplified Arabic" w:hAnsi="Simplified Arabic" w:cs="Simplified Arabic"/>
          <w:color w:val="000000" w:themeColor="text1"/>
          <w:sz w:val="24"/>
          <w:szCs w:val="24"/>
          <w:rtl/>
          <w:lang w:bidi="ar-JO"/>
        </w:rPr>
        <w:t xml:space="preserve">تتواجد الأبقار على مستوى فلسطين في حيازات زراعية متنوعة منها الحيازات الأسرية والتي تستخدم للاكتفاء الذاتي أو التسويق على نطاق ضيق ومحدود لمنتجاتها، وهناك حيازات كبيرة موجهة للإنتاج التجاري، والتي تستفيد من وفورات الحجم من حيث تخفيض التكاليف الذي ينجم عن ارتفاع حجم الحيازة وأعداد الأبقار فيها حيث أن الحيازات التي تحتوي أكثر من 11 بقرة ارتفعت في عام 2021 مقارنة بالأعوام السابقة وبلغت نسبتها 26.6% مقارنة ب 15.0% سابقاً. </w:t>
      </w:r>
      <w:r w:rsidRPr="00790A5B">
        <w:rPr>
          <w:rFonts w:ascii="Simplified Arabic" w:hAnsi="Simplified Arabic" w:cs="Simplified Arabic"/>
          <w:color w:val="000000" w:themeColor="text1"/>
          <w:sz w:val="28"/>
          <w:szCs w:val="28"/>
          <w:rtl/>
          <w:lang w:bidi="ar-JO"/>
        </w:rPr>
        <w:t xml:space="preserve"> </w:t>
      </w:r>
    </w:p>
    <w:p w14:paraId="496A7144" w14:textId="5EF206EF" w:rsidR="00ED168E" w:rsidRPr="00FC2548" w:rsidRDefault="00490EED" w:rsidP="00F07830">
      <w:pPr>
        <w:tabs>
          <w:tab w:val="left" w:pos="6512"/>
        </w:tabs>
        <w:spacing w:after="0" w:line="240" w:lineRule="auto"/>
        <w:rPr>
          <w:color w:val="000000" w:themeColor="text1"/>
          <w:sz w:val="24"/>
          <w:szCs w:val="24"/>
          <w:rtl/>
        </w:rPr>
      </w:pPr>
      <w:r>
        <w:rPr>
          <w:color w:val="000000" w:themeColor="text1"/>
        </w:rPr>
        <w:tab/>
      </w:r>
    </w:p>
    <w:p w14:paraId="65227FA3" w14:textId="77777777" w:rsidR="00ED168E" w:rsidRPr="00FC2548" w:rsidRDefault="00B961A1" w:rsidP="00F07830">
      <w:pPr>
        <w:pStyle w:val="Caption"/>
        <w:bidi/>
        <w:spacing w:after="0"/>
        <w:jc w:val="center"/>
        <w:rPr>
          <w:rFonts w:ascii="Simplified Arabic" w:hAnsi="Simplified Arabic" w:cs="Simplified Arabic"/>
          <w:b/>
          <w:bCs/>
          <w:i w:val="0"/>
          <w:iCs w:val="0"/>
          <w:color w:val="000000" w:themeColor="text1"/>
          <w:sz w:val="24"/>
          <w:szCs w:val="24"/>
          <w:rtl/>
          <w:lang w:bidi="ar-JO"/>
        </w:rPr>
      </w:pPr>
      <w:bookmarkStart w:id="12" w:name="_Toc337494549"/>
      <w:r w:rsidRPr="00FC2548">
        <w:rPr>
          <w:rFonts w:ascii="Simplified Arabic" w:hAnsi="Simplified Arabic" w:cs="Simplified Arabic"/>
          <w:b/>
          <w:bCs/>
          <w:i w:val="0"/>
          <w:iCs w:val="0"/>
          <w:color w:val="000000" w:themeColor="text1"/>
          <w:sz w:val="24"/>
          <w:szCs w:val="24"/>
          <w:rtl/>
        </w:rPr>
        <w:t xml:space="preserve">شكل </w:t>
      </w:r>
      <w:r w:rsidRPr="00FC2548">
        <w:rPr>
          <w:rFonts w:ascii="Simplified Arabic" w:hAnsi="Simplified Arabic" w:cs="Simplified Arabic" w:hint="cs"/>
          <w:b/>
          <w:bCs/>
          <w:i w:val="0"/>
          <w:iCs w:val="0"/>
          <w:color w:val="000000" w:themeColor="text1"/>
          <w:sz w:val="24"/>
          <w:szCs w:val="24"/>
          <w:rtl/>
        </w:rPr>
        <w:t>(</w:t>
      </w:r>
      <w:r w:rsidRPr="00FC2548">
        <w:rPr>
          <w:rFonts w:ascii="Simplified Arabic" w:hAnsi="Simplified Arabic" w:cs="Simplified Arabic"/>
          <w:b/>
          <w:bCs/>
          <w:i w:val="0"/>
          <w:iCs w:val="0"/>
          <w:color w:val="000000" w:themeColor="text1"/>
          <w:sz w:val="24"/>
          <w:szCs w:val="24"/>
        </w:rPr>
        <w:t>16</w:t>
      </w:r>
      <w:r w:rsidRPr="00FC2548">
        <w:rPr>
          <w:rFonts w:ascii="Simplified Arabic" w:hAnsi="Simplified Arabic" w:cs="Simplified Arabic" w:hint="cs"/>
          <w:b/>
          <w:bCs/>
          <w:i w:val="0"/>
          <w:iCs w:val="0"/>
          <w:color w:val="000000" w:themeColor="text1"/>
          <w:sz w:val="24"/>
          <w:szCs w:val="24"/>
          <w:rtl/>
        </w:rPr>
        <w:t>)</w:t>
      </w:r>
      <w:r w:rsidRPr="00FC2548">
        <w:rPr>
          <w:rFonts w:ascii="Simplified Arabic" w:hAnsi="Simplified Arabic" w:cs="Simplified Arabic"/>
          <w:b/>
          <w:bCs/>
          <w:i w:val="0"/>
          <w:iCs w:val="0"/>
          <w:color w:val="000000" w:themeColor="text1"/>
          <w:sz w:val="24"/>
          <w:szCs w:val="24"/>
          <w:rtl/>
        </w:rPr>
        <w:t>:</w:t>
      </w:r>
      <w:r w:rsidRPr="00FC2548">
        <w:rPr>
          <w:rFonts w:ascii="Simplified Arabic" w:hAnsi="Simplified Arabic" w:cs="Simplified Arabic" w:hint="cs"/>
          <w:b/>
          <w:bCs/>
          <w:i w:val="0"/>
          <w:iCs w:val="0"/>
          <w:color w:val="000000" w:themeColor="text1"/>
          <w:sz w:val="24"/>
          <w:szCs w:val="24"/>
          <w:rtl/>
        </w:rPr>
        <w:t xml:space="preserve"> التوزيع النسبي</w:t>
      </w:r>
      <w:r w:rsidRPr="00FC2548">
        <w:rPr>
          <w:rFonts w:ascii="Simplified Arabic" w:hAnsi="Simplified Arabic" w:cs="Simplified Arabic"/>
          <w:b/>
          <w:bCs/>
          <w:i w:val="0"/>
          <w:iCs w:val="0"/>
          <w:color w:val="000000" w:themeColor="text1"/>
          <w:sz w:val="24"/>
          <w:szCs w:val="24"/>
          <w:rtl/>
        </w:rPr>
        <w:t xml:space="preserve"> </w:t>
      </w:r>
      <w:r w:rsidRPr="00FC2548">
        <w:rPr>
          <w:rFonts w:ascii="Simplified Arabic" w:hAnsi="Simplified Arabic" w:cs="Simplified Arabic" w:hint="cs"/>
          <w:b/>
          <w:bCs/>
          <w:i w:val="0"/>
          <w:iCs w:val="0"/>
          <w:color w:val="000000" w:themeColor="text1"/>
          <w:sz w:val="24"/>
          <w:szCs w:val="24"/>
          <w:rtl/>
        </w:rPr>
        <w:t>ل</w:t>
      </w:r>
      <w:r w:rsidRPr="00FC2548">
        <w:rPr>
          <w:rFonts w:ascii="Simplified Arabic" w:hAnsi="Simplified Arabic" w:cs="Simplified Arabic"/>
          <w:b/>
          <w:bCs/>
          <w:i w:val="0"/>
          <w:iCs w:val="0"/>
          <w:color w:val="000000" w:themeColor="text1"/>
          <w:sz w:val="24"/>
          <w:szCs w:val="24"/>
          <w:rtl/>
        </w:rPr>
        <w:t>لهيكل العمري للأبقار في فلسطين في العام</w:t>
      </w:r>
      <w:r w:rsidRPr="00FC2548">
        <w:rPr>
          <w:rFonts w:ascii="Simplified Arabic" w:hAnsi="Simplified Arabic" w:cs="Simplified Arabic" w:hint="cs"/>
          <w:b/>
          <w:bCs/>
          <w:i w:val="0"/>
          <w:iCs w:val="0"/>
          <w:color w:val="000000" w:themeColor="text1"/>
          <w:sz w:val="24"/>
          <w:szCs w:val="24"/>
          <w:rtl/>
        </w:rPr>
        <w:t xml:space="preserve"> </w:t>
      </w:r>
      <w:r w:rsidRPr="00FC2548">
        <w:rPr>
          <w:rFonts w:ascii="Simplified Arabic" w:hAnsi="Simplified Arabic" w:cs="Simplified Arabic" w:hint="cs"/>
          <w:b/>
          <w:bCs/>
          <w:i w:val="0"/>
          <w:iCs w:val="0"/>
          <w:color w:val="000000" w:themeColor="text1"/>
          <w:sz w:val="24"/>
          <w:szCs w:val="24"/>
          <w:rtl/>
          <w:lang w:bidi="ar-JO"/>
        </w:rPr>
        <w:t>ل</w:t>
      </w:r>
      <w:r w:rsidRPr="00FC2548">
        <w:rPr>
          <w:rFonts w:ascii="Simplified Arabic" w:hAnsi="Simplified Arabic" w:cs="Simplified Arabic" w:hint="cs"/>
          <w:b/>
          <w:bCs/>
          <w:i w:val="0"/>
          <w:iCs w:val="0"/>
          <w:color w:val="000000" w:themeColor="text1"/>
          <w:sz w:val="24"/>
          <w:szCs w:val="24"/>
          <w:rtl/>
        </w:rPr>
        <w:t>لأعوام</w:t>
      </w:r>
      <w:r w:rsidRPr="00FC2548">
        <w:rPr>
          <w:rFonts w:ascii="Simplified Arabic" w:hAnsi="Simplified Arabic" w:cs="Simplified Arabic"/>
          <w:b/>
          <w:bCs/>
          <w:i w:val="0"/>
          <w:iCs w:val="0"/>
          <w:color w:val="000000" w:themeColor="text1"/>
          <w:sz w:val="24"/>
          <w:szCs w:val="24"/>
          <w:rtl/>
        </w:rPr>
        <w:t xml:space="preserve"> </w:t>
      </w:r>
      <w:bookmarkEnd w:id="12"/>
      <w:r w:rsidRPr="00FC2548">
        <w:rPr>
          <w:rFonts w:ascii="Simplified Arabic" w:hAnsi="Simplified Arabic" w:cs="Simplified Arabic" w:hint="cs"/>
          <w:b/>
          <w:bCs/>
          <w:i w:val="0"/>
          <w:iCs w:val="0"/>
          <w:color w:val="000000" w:themeColor="text1"/>
          <w:sz w:val="24"/>
          <w:szCs w:val="24"/>
          <w:rtl/>
          <w:lang w:bidi="ar-JO"/>
        </w:rPr>
        <w:t>2010 و2021</w:t>
      </w:r>
    </w:p>
    <w:p w14:paraId="778774EA" w14:textId="77777777" w:rsidR="00ED168E" w:rsidRDefault="00B961A1" w:rsidP="00F07830">
      <w:pPr>
        <w:bidi/>
        <w:spacing w:after="0" w:line="240" w:lineRule="auto"/>
        <w:jc w:val="center"/>
        <w:rPr>
          <w:color w:val="FF0000"/>
          <w:rtl/>
        </w:rPr>
      </w:pPr>
      <w:r>
        <w:rPr>
          <w:noProof/>
          <w:color w:val="FF0000"/>
          <w:rtl/>
        </w:rPr>
        <w:drawing>
          <wp:inline distT="0" distB="0" distL="0" distR="0" wp14:anchorId="30051E6C" wp14:editId="3C58B301">
            <wp:extent cx="5676265" cy="3208020"/>
            <wp:effectExtent l="95250" t="38100" r="38735" b="87630"/>
            <wp:docPr id="214" name="مخطط 2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71E0AD5" w14:textId="77777777" w:rsidR="0071586A" w:rsidRPr="00F44D72" w:rsidRDefault="0071586A"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422FFB">
        <w:rPr>
          <w:rFonts w:ascii="Simplified Arabic" w:hAnsi="Simplified Arabic" w:cs="Simplified Arabic"/>
          <w:color w:val="000000" w:themeColor="text1"/>
          <w:sz w:val="20"/>
          <w:szCs w:val="20"/>
          <w:rtl/>
        </w:rPr>
        <w:t xml:space="preserve">التعداد الزراعي - 2010، النتائج النهائية.  </w:t>
      </w:r>
      <w:r w:rsidRPr="00F44D72">
        <w:rPr>
          <w:rFonts w:ascii="Simplified Arabic" w:hAnsi="Simplified Arabic" w:cs="Simplified Arabic"/>
          <w:color w:val="000000" w:themeColor="text1"/>
          <w:sz w:val="20"/>
          <w:szCs w:val="20"/>
          <w:rtl/>
        </w:rPr>
        <w:t>رام االله – فلسطين.</w:t>
      </w:r>
    </w:p>
    <w:p w14:paraId="36926A84" w14:textId="77777777" w:rsidR="0071586A" w:rsidRPr="00F44D72" w:rsidRDefault="0071586A"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F44D72">
        <w:rPr>
          <w:rFonts w:ascii="Simplified Arabic" w:hAnsi="Simplified Arabic" w:cs="Simplified Arabic"/>
          <w:color w:val="000000" w:themeColor="text1"/>
          <w:sz w:val="20"/>
          <w:szCs w:val="20"/>
          <w:rtl/>
        </w:rPr>
        <w:t xml:space="preserve">.  </w:t>
      </w:r>
      <w:r w:rsidRPr="00422FFB">
        <w:rPr>
          <w:rFonts w:ascii="Simplified Arabic" w:hAnsi="Simplified Arabic" w:cs="Simplified Arabic"/>
          <w:color w:val="000000" w:themeColor="text1"/>
          <w:sz w:val="20"/>
          <w:szCs w:val="20"/>
          <w:rtl/>
        </w:rPr>
        <w:t>التعداد الزراعي - 2021، النتائج النهائية.</w:t>
      </w:r>
      <w:r w:rsidRPr="00F44D72">
        <w:rPr>
          <w:rFonts w:ascii="Simplified Arabic" w:hAnsi="Simplified Arabic" w:cs="Simplified Arabic"/>
          <w:color w:val="000000" w:themeColor="text1"/>
          <w:sz w:val="20"/>
          <w:szCs w:val="20"/>
          <w:rtl/>
        </w:rPr>
        <w:t xml:space="preserve">  رام الله – فلسطين.</w:t>
      </w:r>
    </w:p>
    <w:p w14:paraId="20A38775" w14:textId="77777777" w:rsidR="007319FE" w:rsidRDefault="007319FE">
      <w:pPr>
        <w:spacing w:after="0" w:line="240" w:lineRule="auto"/>
        <w:rPr>
          <w:rFonts w:ascii="Simplified Arabic" w:hAnsi="Simplified Arabic" w:cs="Simplified Arabic"/>
          <w:color w:val="000000" w:themeColor="text1"/>
          <w:sz w:val="24"/>
          <w:szCs w:val="24"/>
          <w:rtl/>
          <w:lang w:bidi="ar-JO"/>
        </w:rPr>
      </w:pPr>
      <w:r>
        <w:rPr>
          <w:rFonts w:ascii="Simplified Arabic" w:hAnsi="Simplified Arabic" w:cs="Simplified Arabic"/>
          <w:i/>
          <w:iCs/>
          <w:color w:val="000000" w:themeColor="text1"/>
          <w:sz w:val="24"/>
          <w:szCs w:val="24"/>
          <w:rtl/>
          <w:lang w:bidi="ar-JO"/>
        </w:rPr>
        <w:br w:type="page"/>
      </w:r>
    </w:p>
    <w:p w14:paraId="66738B25" w14:textId="60C27F89" w:rsidR="00ED168E" w:rsidRPr="009A7FF3" w:rsidRDefault="00B961A1" w:rsidP="009A7FF3">
      <w:pPr>
        <w:pStyle w:val="Caption"/>
        <w:bidi/>
        <w:spacing w:after="0" w:line="276" w:lineRule="auto"/>
        <w:jc w:val="both"/>
        <w:rPr>
          <w:rFonts w:ascii="Simplified Arabic" w:hAnsi="Simplified Arabic" w:cs="Simplified Arabic"/>
          <w:i w:val="0"/>
          <w:iCs w:val="0"/>
          <w:color w:val="000000" w:themeColor="text1"/>
          <w:sz w:val="24"/>
          <w:szCs w:val="24"/>
          <w:rtl/>
          <w:lang w:bidi="ar-JO"/>
        </w:rPr>
      </w:pPr>
      <w:r w:rsidRPr="009A7FF3">
        <w:rPr>
          <w:rFonts w:ascii="Simplified Arabic" w:hAnsi="Simplified Arabic" w:cs="Simplified Arabic" w:hint="cs"/>
          <w:i w:val="0"/>
          <w:iCs w:val="0"/>
          <w:color w:val="000000" w:themeColor="text1"/>
          <w:sz w:val="24"/>
          <w:szCs w:val="24"/>
          <w:rtl/>
          <w:lang w:bidi="ar-JO"/>
        </w:rPr>
        <w:lastRenderedPageBreak/>
        <w:t>يشار إلى</w:t>
      </w:r>
      <w:r w:rsidRPr="009A7FF3">
        <w:rPr>
          <w:rFonts w:ascii="Simplified Arabic" w:hAnsi="Simplified Arabic" w:cs="Simplified Arabic"/>
          <w:i w:val="0"/>
          <w:iCs w:val="0"/>
          <w:color w:val="000000" w:themeColor="text1"/>
          <w:sz w:val="24"/>
          <w:szCs w:val="24"/>
          <w:rtl/>
        </w:rPr>
        <w:t xml:space="preserve"> </w:t>
      </w:r>
      <w:r w:rsidRPr="009A7FF3">
        <w:rPr>
          <w:rFonts w:ascii="Simplified Arabic" w:hAnsi="Simplified Arabic" w:cs="Simplified Arabic" w:hint="cs"/>
          <w:i w:val="0"/>
          <w:iCs w:val="0"/>
          <w:color w:val="000000" w:themeColor="text1"/>
          <w:sz w:val="24"/>
          <w:szCs w:val="24"/>
          <w:rtl/>
        </w:rPr>
        <w:t>أن النسبة الأعلى من</w:t>
      </w:r>
      <w:r w:rsidRPr="009A7FF3">
        <w:rPr>
          <w:rFonts w:ascii="Simplified Arabic" w:hAnsi="Simplified Arabic" w:cs="Simplified Arabic"/>
          <w:i w:val="0"/>
          <w:iCs w:val="0"/>
          <w:color w:val="000000" w:themeColor="text1"/>
          <w:sz w:val="24"/>
          <w:szCs w:val="24"/>
          <w:rtl/>
        </w:rPr>
        <w:t xml:space="preserve"> حيازات الأبقار </w:t>
      </w:r>
      <w:r w:rsidRPr="009A7FF3">
        <w:rPr>
          <w:rFonts w:ascii="Simplified Arabic" w:hAnsi="Simplified Arabic" w:cs="Simplified Arabic" w:hint="cs"/>
          <w:i w:val="0"/>
          <w:iCs w:val="0"/>
          <w:color w:val="000000" w:themeColor="text1"/>
          <w:sz w:val="24"/>
          <w:szCs w:val="24"/>
          <w:rtl/>
        </w:rPr>
        <w:t xml:space="preserve">هي </w:t>
      </w:r>
      <w:r w:rsidRPr="009A7FF3">
        <w:rPr>
          <w:rFonts w:ascii="Simplified Arabic" w:hAnsi="Simplified Arabic" w:cs="Simplified Arabic"/>
          <w:i w:val="0"/>
          <w:iCs w:val="0"/>
          <w:color w:val="000000" w:themeColor="text1"/>
          <w:sz w:val="24"/>
          <w:szCs w:val="24"/>
          <w:rtl/>
        </w:rPr>
        <w:t xml:space="preserve">في الضفة الغربية </w:t>
      </w:r>
      <w:r w:rsidRPr="009A7FF3">
        <w:rPr>
          <w:rFonts w:ascii="Simplified Arabic" w:hAnsi="Simplified Arabic" w:cs="Simplified Arabic" w:hint="cs"/>
          <w:i w:val="0"/>
          <w:iCs w:val="0"/>
          <w:color w:val="000000" w:themeColor="text1"/>
          <w:sz w:val="24"/>
          <w:szCs w:val="24"/>
          <w:rtl/>
        </w:rPr>
        <w:t>وبلغت</w:t>
      </w:r>
      <w:r w:rsidRPr="009A7FF3">
        <w:rPr>
          <w:rFonts w:ascii="Simplified Arabic" w:hAnsi="Simplified Arabic" w:cs="Simplified Arabic"/>
          <w:i w:val="0"/>
          <w:iCs w:val="0"/>
          <w:color w:val="000000" w:themeColor="text1"/>
          <w:sz w:val="24"/>
          <w:szCs w:val="24"/>
          <w:rtl/>
        </w:rPr>
        <w:t xml:space="preserve"> </w:t>
      </w:r>
      <w:r w:rsidRPr="009A7FF3">
        <w:rPr>
          <w:rFonts w:ascii="Simplified Arabic" w:hAnsi="Simplified Arabic" w:cs="Simplified Arabic" w:hint="cs"/>
          <w:i w:val="0"/>
          <w:iCs w:val="0"/>
          <w:color w:val="000000" w:themeColor="text1"/>
          <w:sz w:val="24"/>
          <w:szCs w:val="24"/>
          <w:rtl/>
        </w:rPr>
        <w:t>78.5</w:t>
      </w:r>
      <w:r w:rsidRPr="009A7FF3">
        <w:rPr>
          <w:rFonts w:ascii="Simplified Arabic" w:hAnsi="Simplified Arabic" w:cs="Simplified Arabic"/>
          <w:i w:val="0"/>
          <w:iCs w:val="0"/>
          <w:color w:val="000000" w:themeColor="text1"/>
          <w:sz w:val="24"/>
          <w:szCs w:val="24"/>
          <w:rtl/>
        </w:rPr>
        <w:t>%</w:t>
      </w:r>
      <w:r w:rsidRPr="009A7FF3">
        <w:rPr>
          <w:rFonts w:ascii="Simplified Arabic" w:hAnsi="Simplified Arabic" w:cs="Simplified Arabic" w:hint="cs"/>
          <w:i w:val="0"/>
          <w:iCs w:val="0"/>
          <w:color w:val="000000" w:themeColor="text1"/>
          <w:sz w:val="24"/>
          <w:szCs w:val="24"/>
          <w:rtl/>
        </w:rPr>
        <w:t>، في حين بلغت نسبة حيازات الأبقار في قطاع غزة 21.5</w:t>
      </w:r>
      <w:r w:rsidRPr="009A7FF3">
        <w:rPr>
          <w:rFonts w:ascii="Simplified Arabic" w:hAnsi="Simplified Arabic" w:cs="Simplified Arabic"/>
          <w:i w:val="0"/>
          <w:iCs w:val="0"/>
          <w:color w:val="000000" w:themeColor="text1"/>
          <w:sz w:val="24"/>
          <w:szCs w:val="24"/>
          <w:rtl/>
        </w:rPr>
        <w:t xml:space="preserve">% </w:t>
      </w:r>
      <w:r w:rsidRPr="009A7FF3">
        <w:rPr>
          <w:rFonts w:ascii="Simplified Arabic" w:hAnsi="Simplified Arabic" w:cs="Simplified Arabic" w:hint="cs"/>
          <w:i w:val="0"/>
          <w:iCs w:val="0"/>
          <w:color w:val="000000" w:themeColor="text1"/>
          <w:sz w:val="24"/>
          <w:szCs w:val="24"/>
          <w:rtl/>
        </w:rPr>
        <w:t xml:space="preserve">فقط </w:t>
      </w:r>
      <w:r w:rsidRPr="009A7FF3">
        <w:rPr>
          <w:rFonts w:ascii="Simplified Arabic" w:hAnsi="Simplified Arabic" w:cs="Simplified Arabic"/>
          <w:i w:val="0"/>
          <w:iCs w:val="0"/>
          <w:color w:val="000000" w:themeColor="text1"/>
          <w:sz w:val="24"/>
          <w:szCs w:val="24"/>
          <w:rtl/>
        </w:rPr>
        <w:t>من</w:t>
      </w:r>
      <w:r w:rsidRPr="009A7FF3">
        <w:rPr>
          <w:rFonts w:ascii="Simplified Arabic" w:hAnsi="Simplified Arabic" w:cs="Simplified Arabic" w:hint="cs"/>
          <w:i w:val="0"/>
          <w:iCs w:val="0"/>
          <w:color w:val="000000" w:themeColor="text1"/>
          <w:sz w:val="24"/>
          <w:szCs w:val="24"/>
          <w:rtl/>
        </w:rPr>
        <w:t xml:space="preserve"> مجمل الحيازات على مستوى فلسطين،</w:t>
      </w:r>
      <w:r w:rsidRPr="009A7FF3">
        <w:rPr>
          <w:rFonts w:ascii="Simplified Arabic" w:hAnsi="Simplified Arabic" w:cs="Simplified Arabic"/>
          <w:i w:val="0"/>
          <w:iCs w:val="0"/>
          <w:color w:val="000000" w:themeColor="text1"/>
          <w:sz w:val="24"/>
          <w:szCs w:val="24"/>
          <w:rtl/>
        </w:rPr>
        <w:t xml:space="preserve"> وتتركز حيازات الأبقار </w:t>
      </w:r>
      <w:r w:rsidRPr="009A7FF3">
        <w:rPr>
          <w:rFonts w:ascii="Simplified Arabic" w:hAnsi="Simplified Arabic" w:cs="Simplified Arabic" w:hint="cs"/>
          <w:i w:val="0"/>
          <w:iCs w:val="0"/>
          <w:color w:val="000000" w:themeColor="text1"/>
          <w:sz w:val="24"/>
          <w:szCs w:val="24"/>
          <w:rtl/>
          <w:lang w:bidi="ar-JO"/>
        </w:rPr>
        <w:t>في</w:t>
      </w:r>
      <w:r w:rsidRPr="009A7FF3">
        <w:rPr>
          <w:rFonts w:ascii="Simplified Arabic" w:hAnsi="Simplified Arabic" w:cs="Simplified Arabic" w:hint="cs"/>
          <w:i w:val="0"/>
          <w:iCs w:val="0"/>
          <w:color w:val="000000" w:themeColor="text1"/>
          <w:sz w:val="24"/>
          <w:szCs w:val="24"/>
          <w:rtl/>
        </w:rPr>
        <w:t xml:space="preserve"> </w:t>
      </w:r>
      <w:r w:rsidRPr="009A7FF3">
        <w:rPr>
          <w:rFonts w:ascii="Simplified Arabic" w:hAnsi="Simplified Arabic" w:cs="Simplified Arabic"/>
          <w:i w:val="0"/>
          <w:iCs w:val="0"/>
          <w:color w:val="000000" w:themeColor="text1"/>
          <w:sz w:val="24"/>
          <w:szCs w:val="24"/>
          <w:rtl/>
        </w:rPr>
        <w:t>الضفة الغربية</w:t>
      </w:r>
      <w:r w:rsidRPr="009A7FF3">
        <w:rPr>
          <w:rFonts w:ascii="Simplified Arabic" w:hAnsi="Simplified Arabic" w:cs="Simplified Arabic" w:hint="cs"/>
          <w:i w:val="0"/>
          <w:iCs w:val="0"/>
          <w:color w:val="000000" w:themeColor="text1"/>
          <w:sz w:val="24"/>
          <w:szCs w:val="24"/>
          <w:rtl/>
          <w:lang w:bidi="ar-JO"/>
        </w:rPr>
        <w:t xml:space="preserve"> </w:t>
      </w:r>
      <w:r w:rsidRPr="009A7FF3">
        <w:rPr>
          <w:rFonts w:ascii="Simplified Arabic" w:hAnsi="Simplified Arabic" w:cs="Simplified Arabic"/>
          <w:i w:val="0"/>
          <w:iCs w:val="0"/>
          <w:color w:val="000000" w:themeColor="text1"/>
          <w:sz w:val="24"/>
          <w:szCs w:val="24"/>
          <w:rtl/>
        </w:rPr>
        <w:t xml:space="preserve">في </w:t>
      </w:r>
      <w:r w:rsidRPr="009A7FF3">
        <w:rPr>
          <w:rFonts w:ascii="Simplified Arabic" w:hAnsi="Simplified Arabic" w:cs="Simplified Arabic" w:hint="cs"/>
          <w:i w:val="0"/>
          <w:iCs w:val="0"/>
          <w:color w:val="000000" w:themeColor="text1"/>
          <w:sz w:val="24"/>
          <w:szCs w:val="24"/>
          <w:rtl/>
          <w:lang w:bidi="ar-JO"/>
        </w:rPr>
        <w:t xml:space="preserve">كل من </w:t>
      </w:r>
      <w:r w:rsidRPr="009A7FF3">
        <w:rPr>
          <w:rFonts w:ascii="Simplified Arabic" w:hAnsi="Simplified Arabic" w:cs="Simplified Arabic"/>
          <w:i w:val="0"/>
          <w:iCs w:val="0"/>
          <w:color w:val="000000" w:themeColor="text1"/>
          <w:sz w:val="24"/>
          <w:szCs w:val="24"/>
          <w:rtl/>
        </w:rPr>
        <w:t>محافظ</w:t>
      </w:r>
      <w:r w:rsidRPr="009A7FF3">
        <w:rPr>
          <w:rFonts w:ascii="Simplified Arabic" w:hAnsi="Simplified Arabic" w:cs="Simplified Arabic" w:hint="cs"/>
          <w:i w:val="0"/>
          <w:iCs w:val="0"/>
          <w:color w:val="000000" w:themeColor="text1"/>
          <w:sz w:val="24"/>
          <w:szCs w:val="24"/>
          <w:rtl/>
          <w:lang w:bidi="ar-JO"/>
        </w:rPr>
        <w:t>ة</w:t>
      </w:r>
      <w:r w:rsidRPr="009A7FF3">
        <w:rPr>
          <w:rFonts w:ascii="Simplified Arabic" w:hAnsi="Simplified Arabic" w:cs="Simplified Arabic"/>
          <w:i w:val="0"/>
          <w:iCs w:val="0"/>
          <w:color w:val="000000" w:themeColor="text1"/>
          <w:sz w:val="24"/>
          <w:szCs w:val="24"/>
          <w:rtl/>
        </w:rPr>
        <w:t xml:space="preserve"> </w:t>
      </w:r>
      <w:r w:rsidRPr="009A7FF3">
        <w:rPr>
          <w:rFonts w:ascii="Simplified Arabic" w:hAnsi="Simplified Arabic" w:cs="Simplified Arabic" w:hint="cs"/>
          <w:i w:val="0"/>
          <w:iCs w:val="0"/>
          <w:color w:val="000000" w:themeColor="text1"/>
          <w:sz w:val="24"/>
          <w:szCs w:val="24"/>
          <w:rtl/>
        </w:rPr>
        <w:t xml:space="preserve">الخليل </w:t>
      </w:r>
      <w:r w:rsidRPr="009A7FF3">
        <w:rPr>
          <w:rFonts w:ascii="Simplified Arabic" w:hAnsi="Simplified Arabic" w:cs="Simplified Arabic" w:hint="cs"/>
          <w:i w:val="0"/>
          <w:iCs w:val="0"/>
          <w:color w:val="000000" w:themeColor="text1"/>
          <w:sz w:val="24"/>
          <w:szCs w:val="24"/>
          <w:rtl/>
          <w:lang w:bidi="ar-JO"/>
        </w:rPr>
        <w:t>والتي تمتلك العدد الأعلى من الأبقار على مستوى فلسطين، نظراً لارتفاع أعداد سكانها لكونها المحافظة الفلسطينية الأكبر مساحة وسكاناً، كذلك النمط الزراعي لريف الخليل والذي يعتمد على تربية المواشي بشكل أكبر من بقية المحافظات الفلسطينية، تتبعها من حيث العدد محافظة جنين والتي تتوا</w:t>
      </w:r>
      <w:r w:rsidR="007E5516" w:rsidRPr="009A7FF3">
        <w:rPr>
          <w:rFonts w:ascii="Simplified Arabic" w:hAnsi="Simplified Arabic" w:cs="Simplified Arabic" w:hint="cs"/>
          <w:i w:val="0"/>
          <w:iCs w:val="0"/>
          <w:color w:val="000000" w:themeColor="text1"/>
          <w:sz w:val="24"/>
          <w:szCs w:val="24"/>
          <w:rtl/>
          <w:lang w:bidi="ar-JO"/>
        </w:rPr>
        <w:t>فر فيها المساحات الزراعية المهيأ</w:t>
      </w:r>
      <w:r w:rsidRPr="009A7FF3">
        <w:rPr>
          <w:rFonts w:ascii="Simplified Arabic" w:hAnsi="Simplified Arabic" w:cs="Simplified Arabic" w:hint="cs"/>
          <w:i w:val="0"/>
          <w:iCs w:val="0"/>
          <w:color w:val="000000" w:themeColor="text1"/>
          <w:sz w:val="24"/>
          <w:szCs w:val="24"/>
          <w:rtl/>
          <w:lang w:bidi="ar-JO"/>
        </w:rPr>
        <w:t xml:space="preserve">ة للرعي أيضاً والبيئة الريفية التي ما زال جزء منها يعتمد على تربية المواشي، ومن ثم محافظة </w:t>
      </w:r>
      <w:r w:rsidRPr="009A7FF3">
        <w:rPr>
          <w:rFonts w:ascii="Simplified Arabic" w:hAnsi="Simplified Arabic" w:cs="Simplified Arabic"/>
          <w:i w:val="0"/>
          <w:iCs w:val="0"/>
          <w:color w:val="000000" w:themeColor="text1"/>
          <w:sz w:val="24"/>
          <w:szCs w:val="24"/>
          <w:rtl/>
        </w:rPr>
        <w:t>نابلس</w:t>
      </w:r>
      <w:r w:rsidRPr="009A7FF3">
        <w:rPr>
          <w:rFonts w:ascii="Simplified Arabic" w:hAnsi="Simplified Arabic" w:cs="Simplified Arabic" w:hint="cs"/>
          <w:i w:val="0"/>
          <w:iCs w:val="0"/>
          <w:color w:val="000000" w:themeColor="text1"/>
          <w:sz w:val="24"/>
          <w:szCs w:val="24"/>
          <w:rtl/>
          <w:lang w:bidi="ar-JO"/>
        </w:rPr>
        <w:t>، في معظم محافظات الضفة الغربية تتوفر</w:t>
      </w:r>
      <w:r w:rsidRPr="009A7FF3">
        <w:rPr>
          <w:rFonts w:ascii="Simplified Arabic" w:hAnsi="Simplified Arabic" w:cs="Simplified Arabic"/>
          <w:i w:val="0"/>
          <w:iCs w:val="0"/>
          <w:color w:val="000000" w:themeColor="text1"/>
          <w:sz w:val="24"/>
          <w:szCs w:val="24"/>
          <w:rtl/>
        </w:rPr>
        <w:t xml:space="preserve"> المساحات الزراعية التي تحتاجها زراعة محاصيل الأعلاف الخضراء من برسيم وغيرها</w:t>
      </w:r>
      <w:r w:rsidRPr="009A7FF3">
        <w:rPr>
          <w:rFonts w:ascii="Simplified Arabic" w:hAnsi="Simplified Arabic" w:cs="Simplified Arabic" w:hint="cs"/>
          <w:i w:val="0"/>
          <w:iCs w:val="0"/>
          <w:color w:val="000000" w:themeColor="text1"/>
          <w:sz w:val="24"/>
          <w:szCs w:val="24"/>
          <w:rtl/>
          <w:lang w:bidi="ar-JO"/>
        </w:rPr>
        <w:t xml:space="preserve"> والتي يستخدم جزء منها للرعي المباشر للمواشي، وتتوفر المراعي إلى حد جيد خاصة للأبقار التي تعتمد على الرعي وليست الموجهة للتسمين</w:t>
      </w:r>
      <w:r w:rsidRPr="009A7FF3">
        <w:rPr>
          <w:rFonts w:ascii="Simplified Arabic" w:hAnsi="Simplified Arabic" w:cs="Simplified Arabic"/>
          <w:i w:val="0"/>
          <w:iCs w:val="0"/>
          <w:color w:val="000000" w:themeColor="text1"/>
          <w:sz w:val="24"/>
          <w:szCs w:val="24"/>
          <w:rtl/>
        </w:rPr>
        <w:t xml:space="preserve">، </w:t>
      </w:r>
      <w:r w:rsidRPr="009A7FF3">
        <w:rPr>
          <w:rFonts w:ascii="Simplified Arabic" w:hAnsi="Simplified Arabic" w:cs="Simplified Arabic" w:hint="cs"/>
          <w:i w:val="0"/>
          <w:iCs w:val="0"/>
          <w:color w:val="000000" w:themeColor="text1"/>
          <w:sz w:val="24"/>
          <w:szCs w:val="24"/>
          <w:rtl/>
          <w:lang w:bidi="ar-JO"/>
        </w:rPr>
        <w:t>أما في محافظات فطاع غزة فإن مساحات الأراضي محدودة، ولكن على الرغم من محدوديتها إلا أن محافظتي شمال غزة ورفح كانتا في الصدارة من أكثر المحافظات التي توجد فيها أعداد من الأبقار</w:t>
      </w:r>
      <w:r w:rsidRPr="009A7FF3">
        <w:rPr>
          <w:rFonts w:ascii="Simplified Arabic" w:hAnsi="Simplified Arabic" w:cs="Simplified Arabic"/>
          <w:i w:val="0"/>
          <w:iCs w:val="0"/>
          <w:color w:val="000000" w:themeColor="text1"/>
          <w:sz w:val="24"/>
          <w:szCs w:val="24"/>
          <w:rtl/>
        </w:rPr>
        <w:t xml:space="preserve">.  </w:t>
      </w:r>
      <w:r w:rsidR="00547EDC" w:rsidRPr="009A7FF3">
        <w:rPr>
          <w:rFonts w:ascii="Simplified Arabic" w:hAnsi="Simplified Arabic" w:cs="Simplified Arabic" w:hint="cs"/>
          <w:i w:val="0"/>
          <w:iCs w:val="0"/>
          <w:color w:val="000000" w:themeColor="text1"/>
          <w:sz w:val="24"/>
          <w:szCs w:val="24"/>
          <w:rtl/>
        </w:rPr>
        <w:t>(</w:t>
      </w:r>
      <w:r w:rsidRPr="009A7FF3">
        <w:rPr>
          <w:rFonts w:ascii="Simplified Arabic" w:hAnsi="Simplified Arabic" w:cs="Simplified Arabic" w:hint="cs"/>
          <w:i w:val="0"/>
          <w:iCs w:val="0"/>
          <w:color w:val="000000" w:themeColor="text1"/>
          <w:sz w:val="24"/>
          <w:szCs w:val="24"/>
          <w:rtl/>
          <w:lang w:bidi="ar-JO"/>
        </w:rPr>
        <w:t>لاحظ</w:t>
      </w:r>
      <w:r w:rsidRPr="009A7FF3">
        <w:rPr>
          <w:rFonts w:ascii="Simplified Arabic" w:hAnsi="Simplified Arabic" w:cs="Simplified Arabic"/>
          <w:i w:val="0"/>
          <w:iCs w:val="0"/>
          <w:color w:val="000000" w:themeColor="text1"/>
          <w:sz w:val="24"/>
          <w:szCs w:val="24"/>
          <w:rtl/>
        </w:rPr>
        <w:t xml:space="preserve"> الشكل </w:t>
      </w:r>
      <w:r w:rsidRPr="009A7FF3">
        <w:rPr>
          <w:rFonts w:ascii="Simplified Arabic" w:hAnsi="Simplified Arabic" w:cs="Simplified Arabic" w:hint="cs"/>
          <w:i w:val="0"/>
          <w:iCs w:val="0"/>
          <w:color w:val="000000" w:themeColor="text1"/>
          <w:sz w:val="24"/>
          <w:szCs w:val="24"/>
          <w:rtl/>
          <w:lang w:bidi="ar-JO"/>
        </w:rPr>
        <w:t>17)</w:t>
      </w:r>
    </w:p>
    <w:p w14:paraId="79ADEC85" w14:textId="77777777" w:rsidR="00ED168E" w:rsidRPr="009A7FF3" w:rsidRDefault="00ED168E" w:rsidP="009A7FF3">
      <w:pPr>
        <w:bidi/>
        <w:spacing w:after="0"/>
        <w:rPr>
          <w:rFonts w:ascii="Simplified Arabic" w:hAnsi="Simplified Arabic" w:cs="Simplified Arabic"/>
          <w:sz w:val="20"/>
          <w:szCs w:val="20"/>
          <w:rtl/>
        </w:rPr>
      </w:pPr>
    </w:p>
    <w:p w14:paraId="5CDF7160" w14:textId="77777777" w:rsidR="00ED168E" w:rsidRDefault="00B961A1" w:rsidP="00F07830">
      <w:pPr>
        <w:pStyle w:val="Caption"/>
        <w:bidi/>
        <w:spacing w:after="0"/>
        <w:jc w:val="center"/>
        <w:rPr>
          <w:rFonts w:ascii="Simplified Arabic" w:hAnsi="Simplified Arabic" w:cs="Simplified Arabic"/>
          <w:b/>
          <w:bCs/>
          <w:i w:val="0"/>
          <w:iCs w:val="0"/>
          <w:color w:val="000000" w:themeColor="text1"/>
          <w:sz w:val="24"/>
          <w:szCs w:val="24"/>
          <w:rtl/>
        </w:rPr>
      </w:pPr>
      <w:bookmarkStart w:id="13" w:name="_Toc337494550"/>
      <w:r>
        <w:rPr>
          <w:rFonts w:ascii="Simplified Arabic" w:hAnsi="Simplified Arabic" w:cs="Simplified Arabic"/>
          <w:b/>
          <w:bCs/>
          <w:i w:val="0"/>
          <w:iCs w:val="0"/>
          <w:color w:val="000000" w:themeColor="text1"/>
          <w:sz w:val="24"/>
          <w:szCs w:val="24"/>
          <w:rtl/>
        </w:rPr>
        <w:t>شكل</w:t>
      </w:r>
      <w:r>
        <w:rPr>
          <w:rFonts w:ascii="Simplified Arabic" w:hAnsi="Simplified Arabic" w:cs="Simplified Arabic" w:hint="cs"/>
          <w:b/>
          <w:bCs/>
          <w:i w:val="0"/>
          <w:iCs w:val="0"/>
          <w:color w:val="000000" w:themeColor="text1"/>
          <w:sz w:val="24"/>
          <w:szCs w:val="24"/>
          <w:rtl/>
        </w:rPr>
        <w:t xml:space="preserve"> (</w:t>
      </w:r>
      <w:r>
        <w:rPr>
          <w:rFonts w:ascii="Simplified Arabic" w:hAnsi="Simplified Arabic" w:cs="Simplified Arabic" w:hint="cs"/>
          <w:b/>
          <w:bCs/>
          <w:i w:val="0"/>
          <w:iCs w:val="0"/>
          <w:color w:val="000000" w:themeColor="text1"/>
          <w:sz w:val="24"/>
          <w:szCs w:val="24"/>
          <w:rtl/>
          <w:lang w:bidi="ar-JO"/>
        </w:rPr>
        <w:t>17</w:t>
      </w:r>
      <w:r>
        <w:rPr>
          <w:rFonts w:ascii="Simplified Arabic" w:hAnsi="Simplified Arabic" w:cs="Simplified Arabic" w:hint="cs"/>
          <w:b/>
          <w:bCs/>
          <w:i w:val="0"/>
          <w:iCs w:val="0"/>
          <w:color w:val="000000" w:themeColor="text1"/>
          <w:sz w:val="24"/>
          <w:szCs w:val="24"/>
          <w:rtl/>
        </w:rPr>
        <w:t>)</w:t>
      </w:r>
      <w:r>
        <w:rPr>
          <w:rFonts w:ascii="Simplified Arabic" w:hAnsi="Simplified Arabic" w:cs="Simplified Arabic"/>
          <w:b/>
          <w:bCs/>
          <w:i w:val="0"/>
          <w:iCs w:val="0"/>
          <w:color w:val="000000" w:themeColor="text1"/>
          <w:sz w:val="24"/>
          <w:szCs w:val="24"/>
          <w:rtl/>
        </w:rPr>
        <w:t xml:space="preserve">: </w:t>
      </w:r>
      <w:r>
        <w:rPr>
          <w:rFonts w:ascii="Simplified Arabic" w:hAnsi="Simplified Arabic" w:cs="Simplified Arabic" w:hint="cs"/>
          <w:b/>
          <w:bCs/>
          <w:i w:val="0"/>
          <w:iCs w:val="0"/>
          <w:color w:val="000000" w:themeColor="text1"/>
          <w:sz w:val="24"/>
          <w:szCs w:val="24"/>
          <w:rtl/>
        </w:rPr>
        <w:t>أعداد</w:t>
      </w:r>
      <w:r>
        <w:rPr>
          <w:rFonts w:ascii="Simplified Arabic" w:hAnsi="Simplified Arabic" w:cs="Simplified Arabic"/>
          <w:b/>
          <w:bCs/>
          <w:i w:val="0"/>
          <w:iCs w:val="0"/>
          <w:color w:val="000000" w:themeColor="text1"/>
          <w:sz w:val="24"/>
          <w:szCs w:val="24"/>
          <w:rtl/>
        </w:rPr>
        <w:t xml:space="preserve"> الأبقار حسب المحافظات في فلسطين </w:t>
      </w:r>
      <w:bookmarkEnd w:id="13"/>
      <w:r>
        <w:rPr>
          <w:rFonts w:ascii="Simplified Arabic" w:hAnsi="Simplified Arabic" w:cs="Simplified Arabic" w:hint="cs"/>
          <w:b/>
          <w:bCs/>
          <w:i w:val="0"/>
          <w:iCs w:val="0"/>
          <w:color w:val="000000" w:themeColor="text1"/>
          <w:sz w:val="24"/>
          <w:szCs w:val="24"/>
          <w:rtl/>
        </w:rPr>
        <w:t>2021</w:t>
      </w:r>
    </w:p>
    <w:p w14:paraId="030D6751" w14:textId="77777777" w:rsidR="00ED168E" w:rsidRDefault="00B961A1" w:rsidP="00F07830">
      <w:pPr>
        <w:spacing w:after="0" w:line="240" w:lineRule="auto"/>
        <w:jc w:val="center"/>
        <w:rPr>
          <w:rtl/>
        </w:rPr>
      </w:pPr>
      <w:r>
        <w:rPr>
          <w:noProof/>
          <w:rtl/>
        </w:rPr>
        <w:drawing>
          <wp:inline distT="0" distB="0" distL="0" distR="0" wp14:anchorId="219DD7C2" wp14:editId="49B8997D">
            <wp:extent cx="5852160" cy="3217164"/>
            <wp:effectExtent l="95250" t="38100" r="34290" b="9779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BF2C89E" w14:textId="33DE0633" w:rsidR="0071586A" w:rsidRPr="00F44D72" w:rsidRDefault="00B961A1" w:rsidP="00F07830">
      <w:pPr>
        <w:bidi/>
        <w:spacing w:after="0" w:line="240" w:lineRule="auto"/>
        <w:jc w:val="both"/>
        <w:rPr>
          <w:rFonts w:ascii="Simplified Arabic" w:hAnsi="Simplified Arabic" w:cs="Simplified Arabic"/>
          <w:color w:val="000000" w:themeColor="text1"/>
          <w:sz w:val="20"/>
          <w:szCs w:val="20"/>
          <w:rtl/>
        </w:rPr>
      </w:pPr>
      <w:r>
        <w:rPr>
          <w:rFonts w:ascii="Simplified Arabic" w:hAnsi="Simplified Arabic" w:cs="Simplified Arabic"/>
          <w:b/>
          <w:bCs/>
          <w:sz w:val="20"/>
          <w:szCs w:val="20"/>
          <w:rtl/>
        </w:rPr>
        <w:t>المصدر</w:t>
      </w:r>
      <w:r>
        <w:rPr>
          <w:rFonts w:ascii="Simplified Arabic" w:hAnsi="Simplified Arabic" w:cs="Simplified Arabic"/>
          <w:sz w:val="20"/>
          <w:szCs w:val="20"/>
          <w:rtl/>
        </w:rPr>
        <w:t xml:space="preserve">: </w:t>
      </w:r>
      <w:r w:rsidR="0071586A" w:rsidRPr="00F44D72">
        <w:rPr>
          <w:rFonts w:ascii="Simplified Arabic" w:hAnsi="Simplified Arabic" w:cs="Simplified Arabic"/>
          <w:b/>
          <w:bCs/>
          <w:color w:val="000000" w:themeColor="text1"/>
          <w:sz w:val="20"/>
          <w:szCs w:val="20"/>
          <w:rtl/>
        </w:rPr>
        <w:t>الجهاز المركزي للإحصاء الفلسطيني</w:t>
      </w:r>
      <w:r w:rsidR="0071586A" w:rsidRPr="00F44D72">
        <w:rPr>
          <w:rFonts w:ascii="Simplified Arabic" w:hAnsi="Simplified Arabic" w:cs="Simplified Arabic"/>
          <w:color w:val="000000" w:themeColor="text1"/>
          <w:sz w:val="20"/>
          <w:szCs w:val="20"/>
          <w:rtl/>
        </w:rPr>
        <w:t xml:space="preserve">، </w:t>
      </w:r>
      <w:r w:rsidR="0071586A" w:rsidRPr="00F44D72">
        <w:rPr>
          <w:rFonts w:ascii="Simplified Arabic" w:hAnsi="Simplified Arabic" w:cs="Simplified Arabic"/>
          <w:b/>
          <w:bCs/>
          <w:color w:val="000000" w:themeColor="text1"/>
          <w:sz w:val="20"/>
          <w:szCs w:val="20"/>
          <w:rtl/>
        </w:rPr>
        <w:t>2023</w:t>
      </w:r>
      <w:r w:rsidR="0071586A" w:rsidRPr="00F44D72">
        <w:rPr>
          <w:rFonts w:ascii="Simplified Arabic" w:hAnsi="Simplified Arabic" w:cs="Simplified Arabic"/>
          <w:color w:val="000000" w:themeColor="text1"/>
          <w:sz w:val="20"/>
          <w:szCs w:val="20"/>
          <w:rtl/>
        </w:rPr>
        <w:t xml:space="preserve">.  </w:t>
      </w:r>
      <w:r w:rsidR="0071586A" w:rsidRPr="00490EED">
        <w:rPr>
          <w:rFonts w:ascii="Simplified Arabic" w:hAnsi="Simplified Arabic" w:cs="Simplified Arabic"/>
          <w:color w:val="000000" w:themeColor="text1"/>
          <w:sz w:val="20"/>
          <w:szCs w:val="20"/>
          <w:rtl/>
        </w:rPr>
        <w:t>التعداد الزراعي - 2021، النتائج النهائية</w:t>
      </w:r>
      <w:r w:rsidR="0071586A" w:rsidRPr="00F44D72">
        <w:rPr>
          <w:rFonts w:ascii="Simplified Arabic" w:hAnsi="Simplified Arabic" w:cs="Simplified Arabic"/>
          <w:color w:val="000000" w:themeColor="text1"/>
          <w:sz w:val="20"/>
          <w:szCs w:val="20"/>
          <w:rtl/>
        </w:rPr>
        <w:t>.  رام الله – فلسطين.</w:t>
      </w:r>
    </w:p>
    <w:p w14:paraId="34413012" w14:textId="2A0D1B54" w:rsidR="00ED168E" w:rsidRPr="00790A5B" w:rsidRDefault="00ED168E" w:rsidP="00F07830">
      <w:pPr>
        <w:bidi/>
        <w:spacing w:after="0" w:line="240" w:lineRule="auto"/>
        <w:rPr>
          <w:rFonts w:ascii="Simplified Arabic" w:hAnsi="Simplified Arabic" w:cs="Simplified Arabic"/>
          <w:sz w:val="28"/>
          <w:szCs w:val="28"/>
          <w:rtl/>
        </w:rPr>
      </w:pPr>
    </w:p>
    <w:p w14:paraId="339B7B45" w14:textId="604C46D5" w:rsidR="00ED168E" w:rsidRDefault="00B961A1" w:rsidP="009A7FF3">
      <w:pPr>
        <w:bidi/>
        <w:spacing w:after="0"/>
        <w:jc w:val="both"/>
        <w:rPr>
          <w:rFonts w:ascii="Simplified Arabic" w:hAnsi="Simplified Arabic" w:cs="Simplified Arabic"/>
          <w:sz w:val="24"/>
          <w:szCs w:val="24"/>
          <w:lang w:bidi="ar-JO"/>
        </w:rPr>
      </w:pPr>
      <w:r w:rsidRPr="009A7FF3">
        <w:rPr>
          <w:rFonts w:ascii="Simplified Arabic" w:hAnsi="Simplified Arabic" w:cs="Simplified Arabic" w:hint="cs"/>
          <w:sz w:val="24"/>
          <w:szCs w:val="24"/>
          <w:rtl/>
          <w:lang w:bidi="ar-JO"/>
        </w:rPr>
        <w:t>ارتفع</w:t>
      </w:r>
      <w:r w:rsidRPr="009A7FF3">
        <w:rPr>
          <w:rFonts w:ascii="Simplified Arabic" w:hAnsi="Simplified Arabic" w:cs="Simplified Arabic"/>
          <w:sz w:val="24"/>
          <w:szCs w:val="24"/>
          <w:rtl/>
        </w:rPr>
        <w:t xml:space="preserve"> عدد الحيازات الزراعية من الأبقار من فئة فوق </w:t>
      </w:r>
      <w:r w:rsidRPr="009A7FF3">
        <w:rPr>
          <w:rFonts w:ascii="Simplified Arabic" w:hAnsi="Simplified Arabic" w:cs="Simplified Arabic" w:hint="cs"/>
          <w:sz w:val="24"/>
          <w:szCs w:val="24"/>
          <w:rtl/>
          <w:lang w:bidi="ar-JO"/>
        </w:rPr>
        <w:t xml:space="preserve">الأحد </w:t>
      </w:r>
      <w:r w:rsidRPr="009A7FF3">
        <w:rPr>
          <w:rFonts w:ascii="Simplified Arabic" w:hAnsi="Simplified Arabic" w:cs="Simplified Arabic"/>
          <w:sz w:val="24"/>
          <w:szCs w:val="24"/>
          <w:rtl/>
        </w:rPr>
        <w:t>عشر ر</w:t>
      </w:r>
      <w:r w:rsidRPr="009A7FF3">
        <w:rPr>
          <w:rFonts w:ascii="Simplified Arabic" w:hAnsi="Simplified Arabic" w:cs="Simplified Arabic" w:hint="cs"/>
          <w:sz w:val="24"/>
          <w:szCs w:val="24"/>
          <w:rtl/>
          <w:lang w:bidi="ar-JO"/>
        </w:rPr>
        <w:t>أساً</w:t>
      </w:r>
      <w:r w:rsidRPr="009A7FF3">
        <w:rPr>
          <w:rFonts w:ascii="Simplified Arabic" w:hAnsi="Simplified Arabic" w:cs="Simplified Arabic"/>
          <w:sz w:val="24"/>
          <w:szCs w:val="24"/>
          <w:rtl/>
        </w:rPr>
        <w:t xml:space="preserve"> من </w:t>
      </w:r>
      <w:r w:rsidRPr="009A7FF3">
        <w:rPr>
          <w:rFonts w:ascii="Simplified Arabic" w:hAnsi="Simplified Arabic" w:cs="Simplified Arabic" w:hint="cs"/>
          <w:sz w:val="24"/>
          <w:szCs w:val="24"/>
          <w:rtl/>
        </w:rPr>
        <w:t>459</w:t>
      </w:r>
      <w:r w:rsidRPr="009A7FF3">
        <w:rPr>
          <w:rFonts w:ascii="Simplified Arabic" w:hAnsi="Simplified Arabic" w:cs="Simplified Arabic"/>
          <w:sz w:val="24"/>
          <w:szCs w:val="24"/>
          <w:rtl/>
        </w:rPr>
        <w:t xml:space="preserve"> حيازة إلى </w:t>
      </w:r>
      <w:r w:rsidRPr="009A7FF3">
        <w:rPr>
          <w:rFonts w:ascii="Simplified Arabic" w:hAnsi="Simplified Arabic" w:cs="Simplified Arabic" w:hint="cs"/>
          <w:sz w:val="24"/>
          <w:szCs w:val="24"/>
          <w:rtl/>
        </w:rPr>
        <w:t>589</w:t>
      </w:r>
      <w:r w:rsidRPr="009A7FF3">
        <w:rPr>
          <w:rFonts w:ascii="Simplified Arabic" w:hAnsi="Simplified Arabic" w:cs="Simplified Arabic"/>
          <w:sz w:val="24"/>
          <w:szCs w:val="24"/>
          <w:rtl/>
        </w:rPr>
        <w:t xml:space="preserve"> حيازة</w:t>
      </w:r>
      <w:r w:rsidRPr="009A7FF3">
        <w:rPr>
          <w:rFonts w:ascii="Simplified Arabic" w:hAnsi="Simplified Arabic" w:cs="Simplified Arabic" w:hint="cs"/>
          <w:sz w:val="24"/>
          <w:szCs w:val="24"/>
          <w:rtl/>
          <w:lang w:bidi="ar-JO"/>
        </w:rPr>
        <w:t xml:space="preserve">. </w:t>
      </w:r>
      <w:r w:rsidR="00547EDC" w:rsidRPr="009A7FF3">
        <w:rPr>
          <w:rFonts w:ascii="Simplified Arabic" w:hAnsi="Simplified Arabic" w:cs="Simplified Arabic" w:hint="cs"/>
          <w:sz w:val="24"/>
          <w:szCs w:val="24"/>
          <w:rtl/>
          <w:lang w:bidi="ar-JO"/>
        </w:rPr>
        <w:t>(</w:t>
      </w:r>
      <w:r w:rsidRPr="009A7FF3">
        <w:rPr>
          <w:rFonts w:ascii="Simplified Arabic" w:hAnsi="Simplified Arabic" w:cs="Simplified Arabic" w:hint="cs"/>
          <w:sz w:val="24"/>
          <w:szCs w:val="24"/>
          <w:rtl/>
          <w:lang w:bidi="ar-JO"/>
        </w:rPr>
        <w:t>أنظر</w:t>
      </w:r>
      <w:r w:rsidRPr="009A7FF3">
        <w:rPr>
          <w:rFonts w:ascii="Simplified Arabic" w:hAnsi="Simplified Arabic" w:cs="Simplified Arabic"/>
          <w:sz w:val="24"/>
          <w:szCs w:val="24"/>
          <w:rtl/>
        </w:rPr>
        <w:t xml:space="preserve"> الجدول </w:t>
      </w:r>
      <w:r w:rsidRPr="009A7FF3">
        <w:rPr>
          <w:rFonts w:ascii="Simplified Arabic" w:hAnsi="Simplified Arabic" w:cs="Simplified Arabic" w:hint="cs"/>
          <w:sz w:val="24"/>
          <w:szCs w:val="24"/>
          <w:rtl/>
        </w:rPr>
        <w:t xml:space="preserve">رقم </w:t>
      </w:r>
      <w:r w:rsidRPr="009A7FF3">
        <w:rPr>
          <w:rFonts w:ascii="Simplified Arabic" w:hAnsi="Simplified Arabic" w:cs="Simplified Arabic" w:hint="cs"/>
          <w:sz w:val="24"/>
          <w:szCs w:val="24"/>
          <w:rtl/>
          <w:lang w:bidi="ar-JO"/>
        </w:rPr>
        <w:t>6</w:t>
      </w:r>
      <w:r w:rsidRPr="009A7FF3">
        <w:rPr>
          <w:rFonts w:ascii="Simplified Arabic" w:hAnsi="Simplified Arabic" w:cs="Simplified Arabic"/>
          <w:sz w:val="24"/>
          <w:szCs w:val="24"/>
          <w:rtl/>
        </w:rPr>
        <w:t>)</w:t>
      </w:r>
      <w:r w:rsidRPr="009A7FF3">
        <w:rPr>
          <w:rFonts w:ascii="Simplified Arabic" w:hAnsi="Simplified Arabic" w:cs="Simplified Arabic" w:hint="cs"/>
          <w:sz w:val="24"/>
          <w:szCs w:val="24"/>
          <w:rtl/>
          <w:lang w:bidi="ar-JO"/>
        </w:rPr>
        <w:t>،</w:t>
      </w:r>
      <w:r w:rsidRPr="009A7FF3">
        <w:rPr>
          <w:rFonts w:ascii="Simplified Arabic" w:hAnsi="Simplified Arabic" w:cs="Simplified Arabic"/>
          <w:sz w:val="24"/>
          <w:szCs w:val="24"/>
          <w:rtl/>
        </w:rPr>
        <w:t xml:space="preserve"> ويرجع السبب إلى النمو الطبيعي للأبقار من تزاوج وولادات خلال </w:t>
      </w:r>
      <w:r w:rsidRPr="009A7FF3">
        <w:rPr>
          <w:rFonts w:ascii="Simplified Arabic" w:hAnsi="Simplified Arabic" w:cs="Simplified Arabic" w:hint="cs"/>
          <w:sz w:val="24"/>
          <w:szCs w:val="24"/>
          <w:rtl/>
        </w:rPr>
        <w:t>عشر</w:t>
      </w:r>
      <w:r w:rsidRPr="009A7FF3">
        <w:rPr>
          <w:rFonts w:ascii="Simplified Arabic" w:hAnsi="Simplified Arabic" w:cs="Simplified Arabic"/>
          <w:sz w:val="24"/>
          <w:szCs w:val="24"/>
          <w:rtl/>
        </w:rPr>
        <w:t xml:space="preserve"> سنوات، وانتقال بعض الحائزين من تربية الأبقار ل</w:t>
      </w:r>
      <w:r w:rsidRPr="009A7FF3">
        <w:rPr>
          <w:rFonts w:ascii="Simplified Arabic" w:hAnsi="Simplified Arabic" w:cs="Simplified Arabic" w:hint="cs"/>
          <w:sz w:val="24"/>
          <w:szCs w:val="24"/>
          <w:rtl/>
        </w:rPr>
        <w:t>غرض ا</w:t>
      </w:r>
      <w:r w:rsidRPr="009A7FF3">
        <w:rPr>
          <w:rFonts w:ascii="Simplified Arabic" w:hAnsi="Simplified Arabic" w:cs="Simplified Arabic"/>
          <w:sz w:val="24"/>
          <w:szCs w:val="24"/>
          <w:rtl/>
        </w:rPr>
        <w:t xml:space="preserve">لاستهلاك </w:t>
      </w:r>
      <w:r w:rsidRPr="009A7FF3">
        <w:rPr>
          <w:rFonts w:ascii="Simplified Arabic" w:hAnsi="Simplified Arabic" w:cs="Simplified Arabic" w:hint="cs"/>
          <w:sz w:val="24"/>
          <w:szCs w:val="24"/>
          <w:rtl/>
        </w:rPr>
        <w:t xml:space="preserve">العائلي </w:t>
      </w:r>
      <w:r w:rsidRPr="009A7FF3">
        <w:rPr>
          <w:rFonts w:ascii="Simplified Arabic" w:hAnsi="Simplified Arabic" w:cs="Simplified Arabic"/>
          <w:sz w:val="24"/>
          <w:szCs w:val="24"/>
          <w:rtl/>
        </w:rPr>
        <w:t xml:space="preserve">إلى </w:t>
      </w:r>
      <w:r w:rsidRPr="009A7FF3">
        <w:rPr>
          <w:rFonts w:ascii="Simplified Arabic" w:hAnsi="Simplified Arabic" w:cs="Simplified Arabic" w:hint="cs"/>
          <w:sz w:val="24"/>
          <w:szCs w:val="24"/>
          <w:rtl/>
        </w:rPr>
        <w:t xml:space="preserve">النمط </w:t>
      </w:r>
      <w:r w:rsidRPr="009A7FF3">
        <w:rPr>
          <w:rFonts w:ascii="Simplified Arabic" w:hAnsi="Simplified Arabic" w:cs="Simplified Arabic"/>
          <w:sz w:val="24"/>
          <w:szCs w:val="24"/>
          <w:rtl/>
        </w:rPr>
        <w:t>التجاري</w:t>
      </w:r>
      <w:r w:rsidRPr="009A7FF3">
        <w:rPr>
          <w:rFonts w:ascii="Simplified Arabic" w:hAnsi="Simplified Arabic" w:cs="Simplified Arabic" w:hint="cs"/>
          <w:sz w:val="24"/>
          <w:szCs w:val="24"/>
          <w:rtl/>
        </w:rPr>
        <w:t>،</w:t>
      </w:r>
      <w:r w:rsidRPr="009A7FF3">
        <w:rPr>
          <w:rFonts w:ascii="Simplified Arabic" w:hAnsi="Simplified Arabic" w:cs="Simplified Arabic"/>
          <w:sz w:val="24"/>
          <w:szCs w:val="24"/>
          <w:rtl/>
        </w:rPr>
        <w:t xml:space="preserve"> وذلك لتلبية الطلب المتزايد </w:t>
      </w:r>
      <w:r w:rsidRPr="009A7FF3">
        <w:rPr>
          <w:rFonts w:ascii="Simplified Arabic" w:hAnsi="Simplified Arabic" w:cs="Simplified Arabic" w:hint="cs"/>
          <w:sz w:val="24"/>
          <w:szCs w:val="24"/>
          <w:rtl/>
          <w:lang w:bidi="ar-JO"/>
        </w:rPr>
        <w:t>على</w:t>
      </w:r>
      <w:r w:rsidRPr="009A7FF3">
        <w:rPr>
          <w:rFonts w:ascii="Simplified Arabic" w:hAnsi="Simplified Arabic" w:cs="Simplified Arabic"/>
          <w:sz w:val="24"/>
          <w:szCs w:val="24"/>
          <w:rtl/>
        </w:rPr>
        <w:t xml:space="preserve"> الحليب</w:t>
      </w:r>
      <w:r w:rsidRPr="009A7FF3">
        <w:rPr>
          <w:rFonts w:ascii="Simplified Arabic" w:hAnsi="Simplified Arabic" w:cs="Simplified Arabic" w:hint="cs"/>
          <w:sz w:val="24"/>
          <w:szCs w:val="24"/>
          <w:rtl/>
          <w:lang w:bidi="ar-JO"/>
        </w:rPr>
        <w:t xml:space="preserve"> لأغراض إنتاج مشتقات الألبان المصنعة بشكل رئيسي من الحليب، وكذلك تلبية الطلبة المتزايد على </w:t>
      </w:r>
      <w:r w:rsidRPr="009A7FF3">
        <w:rPr>
          <w:rFonts w:ascii="Simplified Arabic" w:hAnsi="Simplified Arabic" w:cs="Simplified Arabic"/>
          <w:sz w:val="24"/>
          <w:szCs w:val="24"/>
          <w:rtl/>
        </w:rPr>
        <w:t>اللحوم الحمراء</w:t>
      </w:r>
      <w:r w:rsidRPr="009A7FF3">
        <w:rPr>
          <w:rFonts w:ascii="Simplified Arabic" w:hAnsi="Simplified Arabic" w:cs="Simplified Arabic" w:hint="cs"/>
          <w:sz w:val="24"/>
          <w:szCs w:val="24"/>
          <w:rtl/>
          <w:lang w:bidi="ar-JO"/>
        </w:rPr>
        <w:t xml:space="preserve">، خاصة لحوم الأبقار والتي تعد الأعلى </w:t>
      </w:r>
      <w:r w:rsidRPr="009A7FF3">
        <w:rPr>
          <w:rFonts w:ascii="Simplified Arabic" w:hAnsi="Simplified Arabic" w:cs="Simplified Arabic" w:hint="cs"/>
          <w:sz w:val="24"/>
          <w:szCs w:val="24"/>
          <w:rtl/>
          <w:lang w:bidi="ar-JO"/>
        </w:rPr>
        <w:lastRenderedPageBreak/>
        <w:t>استهلاكاً من بين أنواع اللحوم الحمراء الأخرى، نظراً لاستخدامها على نطاق كبير لوفرة إنتاج اللحوم البقرية وانخفاض أسعارها مقارنة بلحوم الماعز والضأن.</w:t>
      </w:r>
    </w:p>
    <w:p w14:paraId="7687A4EB" w14:textId="77777777" w:rsidR="009A7FF3" w:rsidRPr="009A7FF3" w:rsidRDefault="009A7FF3" w:rsidP="009A7FF3">
      <w:pPr>
        <w:bidi/>
        <w:spacing w:after="0"/>
        <w:jc w:val="both"/>
        <w:rPr>
          <w:rFonts w:ascii="Simplified Arabic" w:hAnsi="Simplified Arabic" w:cs="Simplified Arabic"/>
          <w:sz w:val="24"/>
          <w:szCs w:val="24"/>
          <w:rtl/>
          <w:lang w:bidi="ar-JO"/>
        </w:rPr>
      </w:pPr>
    </w:p>
    <w:p w14:paraId="7867CFE6" w14:textId="7CAC5393" w:rsidR="00ED168E" w:rsidRPr="009A7FF3" w:rsidRDefault="00B961A1" w:rsidP="00F07830">
      <w:pPr>
        <w:pStyle w:val="CommentText"/>
        <w:spacing w:after="0"/>
        <w:jc w:val="center"/>
        <w:rPr>
          <w:b/>
          <w:bCs/>
          <w:sz w:val="22"/>
          <w:szCs w:val="22"/>
          <w:rtl/>
        </w:rPr>
      </w:pPr>
      <w:bookmarkStart w:id="14" w:name="_Toc337495112"/>
      <w:r w:rsidRPr="009A7FF3">
        <w:rPr>
          <w:b/>
          <w:bCs/>
          <w:sz w:val="22"/>
          <w:szCs w:val="22"/>
          <w:rtl/>
        </w:rPr>
        <w:t>جدول</w:t>
      </w:r>
      <w:r w:rsidRPr="009A7FF3">
        <w:rPr>
          <w:rFonts w:hint="cs"/>
          <w:b/>
          <w:bCs/>
          <w:sz w:val="22"/>
          <w:szCs w:val="22"/>
          <w:rtl/>
        </w:rPr>
        <w:t xml:space="preserve"> (</w:t>
      </w:r>
      <w:r w:rsidRPr="009A7FF3">
        <w:rPr>
          <w:rFonts w:hint="cs"/>
          <w:b/>
          <w:bCs/>
          <w:sz w:val="22"/>
          <w:szCs w:val="22"/>
          <w:rtl/>
          <w:lang w:bidi="ar-JO"/>
        </w:rPr>
        <w:t>6</w:t>
      </w:r>
      <w:r w:rsidRPr="009A7FF3">
        <w:rPr>
          <w:rFonts w:hint="cs"/>
          <w:b/>
          <w:bCs/>
          <w:sz w:val="22"/>
          <w:szCs w:val="22"/>
          <w:rtl/>
        </w:rPr>
        <w:t>)</w:t>
      </w:r>
      <w:r w:rsidRPr="009A7FF3">
        <w:rPr>
          <w:b/>
          <w:bCs/>
          <w:sz w:val="22"/>
          <w:szCs w:val="22"/>
          <w:rtl/>
        </w:rPr>
        <w:t xml:space="preserve">: مقارنة عدد حيازات الأبقار ونسبتها في </w:t>
      </w:r>
      <w:r w:rsidRPr="009A7FF3">
        <w:rPr>
          <w:b/>
          <w:bCs/>
          <w:color w:val="000000" w:themeColor="text1"/>
          <w:sz w:val="22"/>
          <w:szCs w:val="22"/>
          <w:rtl/>
        </w:rPr>
        <w:t xml:space="preserve">فلسطين </w:t>
      </w:r>
      <w:r w:rsidR="007E5516" w:rsidRPr="009A7FF3">
        <w:rPr>
          <w:rFonts w:hint="cs"/>
          <w:b/>
          <w:bCs/>
          <w:sz w:val="22"/>
          <w:szCs w:val="22"/>
          <w:rtl/>
        </w:rPr>
        <w:t>حسب فئات</w:t>
      </w:r>
      <w:r w:rsidRPr="009A7FF3">
        <w:rPr>
          <w:rFonts w:hint="cs"/>
          <w:b/>
          <w:bCs/>
          <w:sz w:val="22"/>
          <w:szCs w:val="22"/>
          <w:rtl/>
        </w:rPr>
        <w:t xml:space="preserve"> اعداد الابقار 2010</w:t>
      </w:r>
      <w:r w:rsidRPr="009A7FF3">
        <w:rPr>
          <w:b/>
          <w:bCs/>
          <w:sz w:val="22"/>
          <w:szCs w:val="22"/>
          <w:rtl/>
        </w:rPr>
        <w:t xml:space="preserve">، </w:t>
      </w:r>
      <w:bookmarkEnd w:id="14"/>
      <w:r w:rsidRPr="009A7FF3">
        <w:rPr>
          <w:rFonts w:hint="cs"/>
          <w:b/>
          <w:bCs/>
          <w:sz w:val="22"/>
          <w:szCs w:val="22"/>
          <w:rtl/>
        </w:rPr>
        <w:t>2021</w:t>
      </w:r>
    </w:p>
    <w:tbl>
      <w:tblPr>
        <w:bidiVisual/>
        <w:tblW w:w="9214"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598"/>
        <w:gridCol w:w="717"/>
        <w:gridCol w:w="773"/>
        <w:gridCol w:w="766"/>
        <w:gridCol w:w="827"/>
        <w:gridCol w:w="753"/>
        <w:gridCol w:w="717"/>
        <w:gridCol w:w="717"/>
        <w:gridCol w:w="766"/>
        <w:gridCol w:w="827"/>
        <w:gridCol w:w="753"/>
      </w:tblGrid>
      <w:tr w:rsidR="00ED168E" w:rsidRPr="009A7FF3" w14:paraId="1ECA5421" w14:textId="77777777">
        <w:trPr>
          <w:cantSplit/>
          <w:trHeight w:val="340"/>
          <w:jc w:val="center"/>
        </w:trPr>
        <w:tc>
          <w:tcPr>
            <w:tcW w:w="1598" w:type="dxa"/>
            <w:vMerge w:val="restart"/>
            <w:tcBorders>
              <w:top w:val="single" w:sz="4" w:space="0" w:color="auto"/>
              <w:right w:val="single" w:sz="4" w:space="0" w:color="auto"/>
            </w:tcBorders>
            <w:vAlign w:val="center"/>
          </w:tcPr>
          <w:p w14:paraId="419F9660" w14:textId="77777777" w:rsidR="00ED168E" w:rsidRPr="009A7FF3" w:rsidRDefault="00B961A1" w:rsidP="00F07830">
            <w:pPr>
              <w:spacing w:after="0" w:line="240" w:lineRule="auto"/>
              <w:jc w:val="center"/>
              <w:rPr>
                <w:rFonts w:asciiTheme="minorBidi" w:hAnsiTheme="minorBidi" w:cstheme="minorBidi"/>
                <w:b/>
                <w:bCs/>
                <w:sz w:val="18"/>
                <w:szCs w:val="18"/>
                <w:rtl/>
              </w:rPr>
            </w:pPr>
            <w:r w:rsidRPr="009A7FF3">
              <w:rPr>
                <w:rFonts w:asciiTheme="minorBidi" w:hAnsiTheme="minorBidi" w:cstheme="minorBidi"/>
                <w:b/>
                <w:bCs/>
                <w:sz w:val="18"/>
                <w:szCs w:val="18"/>
                <w:rtl/>
              </w:rPr>
              <w:t>المؤشر</w:t>
            </w:r>
          </w:p>
        </w:tc>
        <w:tc>
          <w:tcPr>
            <w:tcW w:w="383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258C967" w14:textId="77777777" w:rsidR="00ED168E" w:rsidRPr="009A7FF3" w:rsidRDefault="00B961A1" w:rsidP="00F07830">
            <w:pPr>
              <w:spacing w:after="0" w:line="240" w:lineRule="auto"/>
              <w:jc w:val="center"/>
              <w:rPr>
                <w:rFonts w:asciiTheme="minorBidi" w:hAnsiTheme="minorBidi" w:cstheme="minorBidi"/>
                <w:b/>
                <w:bCs/>
                <w:sz w:val="18"/>
                <w:szCs w:val="18"/>
                <w:rtl/>
              </w:rPr>
            </w:pPr>
            <w:r w:rsidRPr="009A7FF3">
              <w:rPr>
                <w:rFonts w:asciiTheme="minorBidi" w:hAnsiTheme="minorBidi" w:cstheme="minorBidi"/>
                <w:b/>
                <w:bCs/>
                <w:sz w:val="18"/>
                <w:szCs w:val="18"/>
                <w:rtl/>
              </w:rPr>
              <w:t>حجم القطيع 2010</w:t>
            </w:r>
            <w:r w:rsidRPr="009A7FF3">
              <w:rPr>
                <w:rFonts w:asciiTheme="minorBidi" w:hAnsiTheme="minorBidi" w:cstheme="minorBidi"/>
                <w:sz w:val="18"/>
                <w:szCs w:val="18"/>
                <w:rtl/>
              </w:rPr>
              <w:t xml:space="preserve"> </w:t>
            </w:r>
          </w:p>
        </w:tc>
        <w:tc>
          <w:tcPr>
            <w:tcW w:w="3780" w:type="dxa"/>
            <w:gridSpan w:val="5"/>
            <w:tcBorders>
              <w:top w:val="single" w:sz="4" w:space="0" w:color="auto"/>
              <w:left w:val="single" w:sz="4" w:space="0" w:color="auto"/>
              <w:bottom w:val="single" w:sz="4" w:space="0" w:color="auto"/>
            </w:tcBorders>
            <w:shd w:val="clear" w:color="auto" w:fill="auto"/>
            <w:vAlign w:val="center"/>
          </w:tcPr>
          <w:p w14:paraId="433336CE" w14:textId="77777777" w:rsidR="00ED168E" w:rsidRPr="009A7FF3" w:rsidRDefault="00B961A1" w:rsidP="00F07830">
            <w:pPr>
              <w:spacing w:after="0" w:line="240" w:lineRule="auto"/>
              <w:jc w:val="center"/>
              <w:rPr>
                <w:rFonts w:asciiTheme="minorBidi" w:hAnsiTheme="minorBidi" w:cstheme="minorBidi"/>
                <w:b/>
                <w:bCs/>
                <w:sz w:val="18"/>
                <w:szCs w:val="18"/>
                <w:rtl/>
              </w:rPr>
            </w:pPr>
            <w:r w:rsidRPr="009A7FF3">
              <w:rPr>
                <w:rFonts w:asciiTheme="minorBidi" w:hAnsiTheme="minorBidi" w:cstheme="minorBidi"/>
                <w:b/>
                <w:bCs/>
                <w:sz w:val="18"/>
                <w:szCs w:val="18"/>
                <w:rtl/>
              </w:rPr>
              <w:t xml:space="preserve"> حجم القطيع 2021 </w:t>
            </w:r>
          </w:p>
        </w:tc>
      </w:tr>
      <w:tr w:rsidR="00ED168E" w:rsidRPr="009A7FF3" w14:paraId="6813E301" w14:textId="77777777">
        <w:trPr>
          <w:cantSplit/>
          <w:trHeight w:val="340"/>
          <w:jc w:val="center"/>
        </w:trPr>
        <w:tc>
          <w:tcPr>
            <w:tcW w:w="1598" w:type="dxa"/>
            <w:vMerge/>
            <w:tcBorders>
              <w:bottom w:val="single" w:sz="4" w:space="0" w:color="auto"/>
              <w:right w:val="single" w:sz="4" w:space="0" w:color="auto"/>
            </w:tcBorders>
            <w:vAlign w:val="center"/>
          </w:tcPr>
          <w:p w14:paraId="530A40EA" w14:textId="77777777" w:rsidR="00ED168E" w:rsidRPr="009A7FF3" w:rsidRDefault="00ED168E" w:rsidP="00F07830">
            <w:pPr>
              <w:spacing w:after="0" w:line="240" w:lineRule="auto"/>
              <w:jc w:val="center"/>
              <w:rPr>
                <w:rFonts w:asciiTheme="minorBidi" w:hAnsiTheme="minorBidi" w:cstheme="minorBidi"/>
                <w:b/>
                <w:bCs/>
                <w:sz w:val="18"/>
                <w:szCs w:val="18"/>
                <w:rtl/>
              </w:rPr>
            </w:pP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4B69436C" w14:textId="77777777" w:rsidR="00ED168E" w:rsidRPr="009A7FF3" w:rsidRDefault="00B961A1" w:rsidP="00F07830">
            <w:pPr>
              <w:spacing w:after="0" w:line="240" w:lineRule="auto"/>
              <w:jc w:val="center"/>
              <w:rPr>
                <w:rFonts w:asciiTheme="minorBidi" w:hAnsiTheme="minorBidi" w:cstheme="minorBidi"/>
                <w:b/>
                <w:bCs/>
                <w:sz w:val="18"/>
                <w:szCs w:val="18"/>
              </w:rPr>
            </w:pPr>
            <w:r w:rsidRPr="009A7FF3">
              <w:rPr>
                <w:rFonts w:asciiTheme="minorBidi" w:hAnsiTheme="minorBidi" w:cstheme="minorBidi"/>
                <w:b/>
                <w:bCs/>
                <w:sz w:val="18"/>
                <w:szCs w:val="18"/>
              </w:rPr>
              <w:t>1</w:t>
            </w:r>
          </w:p>
        </w:tc>
        <w:tc>
          <w:tcPr>
            <w:tcW w:w="773" w:type="dxa"/>
            <w:tcBorders>
              <w:top w:val="single" w:sz="4" w:space="0" w:color="auto"/>
              <w:left w:val="single" w:sz="4" w:space="0" w:color="auto"/>
              <w:bottom w:val="single" w:sz="4" w:space="0" w:color="auto"/>
              <w:right w:val="single" w:sz="4" w:space="0" w:color="auto"/>
            </w:tcBorders>
            <w:shd w:val="clear" w:color="auto" w:fill="auto"/>
            <w:vAlign w:val="center"/>
          </w:tcPr>
          <w:p w14:paraId="204C6E16" w14:textId="77777777" w:rsidR="00ED168E" w:rsidRPr="009A7FF3" w:rsidRDefault="00B961A1" w:rsidP="00F07830">
            <w:pPr>
              <w:spacing w:after="0" w:line="240" w:lineRule="auto"/>
              <w:jc w:val="center"/>
              <w:rPr>
                <w:rFonts w:asciiTheme="minorBidi" w:hAnsiTheme="minorBidi" w:cstheme="minorBidi"/>
                <w:b/>
                <w:bCs/>
                <w:sz w:val="18"/>
                <w:szCs w:val="18"/>
              </w:rPr>
            </w:pPr>
            <w:r w:rsidRPr="009A7FF3">
              <w:rPr>
                <w:rFonts w:asciiTheme="minorBidi" w:hAnsiTheme="minorBidi" w:cstheme="minorBidi"/>
                <w:b/>
                <w:bCs/>
                <w:sz w:val="18"/>
                <w:szCs w:val="18"/>
              </w:rPr>
              <w:t>4 - 2</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F281264" w14:textId="77777777" w:rsidR="00ED168E" w:rsidRPr="009A7FF3" w:rsidRDefault="00B961A1" w:rsidP="00F07830">
            <w:pPr>
              <w:spacing w:after="0" w:line="240" w:lineRule="auto"/>
              <w:jc w:val="center"/>
              <w:rPr>
                <w:rFonts w:asciiTheme="minorBidi" w:hAnsiTheme="minorBidi" w:cstheme="minorBidi"/>
                <w:b/>
                <w:bCs/>
                <w:sz w:val="18"/>
                <w:szCs w:val="18"/>
              </w:rPr>
            </w:pPr>
            <w:r w:rsidRPr="009A7FF3">
              <w:rPr>
                <w:rFonts w:asciiTheme="minorBidi" w:hAnsiTheme="minorBidi" w:cstheme="minorBidi"/>
                <w:b/>
                <w:bCs/>
                <w:sz w:val="18"/>
                <w:szCs w:val="18"/>
              </w:rPr>
              <w:t xml:space="preserve">7 - 5 </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14:paraId="2F565C59" w14:textId="77777777" w:rsidR="00ED168E" w:rsidRPr="009A7FF3" w:rsidRDefault="00B961A1" w:rsidP="00F07830">
            <w:pPr>
              <w:spacing w:after="0" w:line="240" w:lineRule="auto"/>
              <w:jc w:val="center"/>
              <w:rPr>
                <w:rFonts w:asciiTheme="minorBidi" w:hAnsiTheme="minorBidi" w:cstheme="minorBidi"/>
                <w:b/>
                <w:bCs/>
                <w:sz w:val="18"/>
                <w:szCs w:val="18"/>
              </w:rPr>
            </w:pPr>
            <w:r w:rsidRPr="009A7FF3">
              <w:rPr>
                <w:rFonts w:asciiTheme="minorBidi" w:hAnsiTheme="minorBidi" w:cstheme="minorBidi"/>
                <w:b/>
                <w:bCs/>
                <w:sz w:val="18"/>
                <w:szCs w:val="18"/>
              </w:rPr>
              <w:t>10 - 8</w:t>
            </w:r>
          </w:p>
        </w:tc>
        <w:tc>
          <w:tcPr>
            <w:tcW w:w="753" w:type="dxa"/>
            <w:tcBorders>
              <w:top w:val="single" w:sz="4" w:space="0" w:color="auto"/>
              <w:left w:val="single" w:sz="4" w:space="0" w:color="auto"/>
              <w:bottom w:val="single" w:sz="4" w:space="0" w:color="auto"/>
              <w:right w:val="single" w:sz="4" w:space="0" w:color="auto"/>
            </w:tcBorders>
            <w:vAlign w:val="center"/>
          </w:tcPr>
          <w:p w14:paraId="1F2189E4" w14:textId="77777777" w:rsidR="00ED168E" w:rsidRPr="009A7FF3" w:rsidRDefault="00B961A1" w:rsidP="00F07830">
            <w:pPr>
              <w:spacing w:after="0" w:line="240" w:lineRule="auto"/>
              <w:jc w:val="center"/>
              <w:rPr>
                <w:rFonts w:asciiTheme="minorBidi" w:hAnsiTheme="minorBidi" w:cstheme="minorBidi"/>
                <w:b/>
                <w:bCs/>
                <w:sz w:val="18"/>
                <w:szCs w:val="18"/>
              </w:rPr>
            </w:pPr>
            <w:r w:rsidRPr="009A7FF3">
              <w:rPr>
                <w:rFonts w:asciiTheme="minorBidi" w:hAnsiTheme="minorBidi" w:cstheme="minorBidi"/>
                <w:b/>
                <w:bCs/>
                <w:sz w:val="18"/>
                <w:szCs w:val="18"/>
              </w:rPr>
              <w:t>+11</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64B3B536" w14:textId="77777777" w:rsidR="00ED168E" w:rsidRPr="009A7FF3" w:rsidRDefault="00B961A1" w:rsidP="00F07830">
            <w:pPr>
              <w:spacing w:after="0" w:line="240" w:lineRule="auto"/>
              <w:jc w:val="center"/>
              <w:rPr>
                <w:rFonts w:asciiTheme="minorBidi" w:hAnsiTheme="minorBidi" w:cstheme="minorBidi"/>
                <w:b/>
                <w:bCs/>
                <w:sz w:val="18"/>
                <w:szCs w:val="18"/>
              </w:rPr>
            </w:pPr>
            <w:r w:rsidRPr="009A7FF3">
              <w:rPr>
                <w:rFonts w:asciiTheme="minorBidi" w:hAnsiTheme="minorBidi" w:cstheme="minorBidi"/>
                <w:b/>
                <w:bCs/>
                <w:sz w:val="18"/>
                <w:szCs w:val="18"/>
              </w:rPr>
              <w:t>1</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14:paraId="5D3BBA19" w14:textId="77777777" w:rsidR="00ED168E" w:rsidRPr="009A7FF3" w:rsidRDefault="00B961A1" w:rsidP="00F07830">
            <w:pPr>
              <w:spacing w:after="0" w:line="240" w:lineRule="auto"/>
              <w:jc w:val="center"/>
              <w:rPr>
                <w:rFonts w:asciiTheme="minorBidi" w:hAnsiTheme="minorBidi" w:cstheme="minorBidi"/>
                <w:b/>
                <w:bCs/>
                <w:sz w:val="18"/>
                <w:szCs w:val="18"/>
              </w:rPr>
            </w:pPr>
            <w:r w:rsidRPr="009A7FF3">
              <w:rPr>
                <w:rFonts w:asciiTheme="minorBidi" w:hAnsiTheme="minorBidi" w:cstheme="minorBidi"/>
                <w:b/>
                <w:bCs/>
                <w:sz w:val="18"/>
                <w:szCs w:val="18"/>
              </w:rPr>
              <w:t>4 - 2</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575F36FC" w14:textId="77777777" w:rsidR="00ED168E" w:rsidRPr="009A7FF3" w:rsidRDefault="00B961A1" w:rsidP="00F07830">
            <w:pPr>
              <w:spacing w:after="0" w:line="240" w:lineRule="auto"/>
              <w:jc w:val="center"/>
              <w:rPr>
                <w:rFonts w:asciiTheme="minorBidi" w:hAnsiTheme="minorBidi" w:cstheme="minorBidi"/>
                <w:b/>
                <w:bCs/>
                <w:sz w:val="18"/>
                <w:szCs w:val="18"/>
              </w:rPr>
            </w:pPr>
            <w:r w:rsidRPr="009A7FF3">
              <w:rPr>
                <w:rFonts w:asciiTheme="minorBidi" w:hAnsiTheme="minorBidi" w:cstheme="minorBidi"/>
                <w:b/>
                <w:bCs/>
                <w:sz w:val="18"/>
                <w:szCs w:val="18"/>
              </w:rPr>
              <w:t xml:space="preserve">7 - 5 </w:t>
            </w:r>
          </w:p>
        </w:tc>
        <w:tc>
          <w:tcPr>
            <w:tcW w:w="827" w:type="dxa"/>
            <w:tcBorders>
              <w:top w:val="single" w:sz="4" w:space="0" w:color="auto"/>
              <w:left w:val="single" w:sz="4" w:space="0" w:color="auto"/>
              <w:bottom w:val="single" w:sz="4" w:space="0" w:color="auto"/>
            </w:tcBorders>
            <w:shd w:val="clear" w:color="auto" w:fill="auto"/>
            <w:vAlign w:val="center"/>
          </w:tcPr>
          <w:p w14:paraId="7ACD3C95" w14:textId="77777777" w:rsidR="00ED168E" w:rsidRPr="009A7FF3" w:rsidRDefault="00B961A1" w:rsidP="00F07830">
            <w:pPr>
              <w:spacing w:after="0" w:line="240" w:lineRule="auto"/>
              <w:jc w:val="center"/>
              <w:rPr>
                <w:rFonts w:asciiTheme="minorBidi" w:hAnsiTheme="minorBidi" w:cstheme="minorBidi"/>
                <w:b/>
                <w:bCs/>
                <w:sz w:val="18"/>
                <w:szCs w:val="18"/>
              </w:rPr>
            </w:pPr>
            <w:r w:rsidRPr="009A7FF3">
              <w:rPr>
                <w:rFonts w:asciiTheme="minorBidi" w:hAnsiTheme="minorBidi" w:cstheme="minorBidi"/>
                <w:b/>
                <w:bCs/>
                <w:sz w:val="18"/>
                <w:szCs w:val="18"/>
              </w:rPr>
              <w:t>10 - 8</w:t>
            </w:r>
          </w:p>
        </w:tc>
        <w:tc>
          <w:tcPr>
            <w:tcW w:w="753" w:type="dxa"/>
            <w:tcBorders>
              <w:top w:val="single" w:sz="4" w:space="0" w:color="auto"/>
              <w:left w:val="single" w:sz="4" w:space="0" w:color="auto"/>
              <w:bottom w:val="single" w:sz="4" w:space="0" w:color="auto"/>
            </w:tcBorders>
            <w:vAlign w:val="center"/>
          </w:tcPr>
          <w:p w14:paraId="2E9A1492" w14:textId="77777777" w:rsidR="00ED168E" w:rsidRPr="009A7FF3" w:rsidRDefault="00B961A1" w:rsidP="00F07830">
            <w:pPr>
              <w:spacing w:after="0" w:line="240" w:lineRule="auto"/>
              <w:jc w:val="center"/>
              <w:rPr>
                <w:rFonts w:asciiTheme="minorBidi" w:hAnsiTheme="minorBidi" w:cstheme="minorBidi"/>
                <w:b/>
                <w:bCs/>
                <w:sz w:val="18"/>
                <w:szCs w:val="18"/>
              </w:rPr>
            </w:pPr>
            <w:r w:rsidRPr="009A7FF3">
              <w:rPr>
                <w:rFonts w:asciiTheme="minorBidi" w:hAnsiTheme="minorBidi" w:cstheme="minorBidi"/>
                <w:b/>
                <w:bCs/>
                <w:sz w:val="18"/>
                <w:szCs w:val="18"/>
              </w:rPr>
              <w:t>+11</w:t>
            </w:r>
          </w:p>
        </w:tc>
      </w:tr>
      <w:tr w:rsidR="00ED168E" w:rsidRPr="009A7FF3" w14:paraId="5F55BC07" w14:textId="77777777">
        <w:trPr>
          <w:cantSplit/>
          <w:trHeight w:val="340"/>
          <w:jc w:val="center"/>
        </w:trPr>
        <w:tc>
          <w:tcPr>
            <w:tcW w:w="1598" w:type="dxa"/>
            <w:tcBorders>
              <w:top w:val="single" w:sz="4" w:space="0" w:color="auto"/>
              <w:bottom w:val="nil"/>
              <w:right w:val="single" w:sz="4" w:space="0" w:color="auto"/>
            </w:tcBorders>
            <w:vAlign w:val="center"/>
          </w:tcPr>
          <w:p w14:paraId="5DF87F85" w14:textId="77777777" w:rsidR="00ED168E" w:rsidRPr="009A7FF3" w:rsidRDefault="00B961A1" w:rsidP="00F07830">
            <w:pPr>
              <w:spacing w:after="0" w:line="240" w:lineRule="auto"/>
              <w:jc w:val="right"/>
              <w:rPr>
                <w:rFonts w:asciiTheme="minorBidi" w:hAnsiTheme="minorBidi" w:cstheme="minorBidi"/>
                <w:sz w:val="18"/>
                <w:szCs w:val="18"/>
              </w:rPr>
            </w:pPr>
            <w:r w:rsidRPr="009A7FF3">
              <w:rPr>
                <w:rFonts w:asciiTheme="minorBidi" w:hAnsiTheme="minorBidi" w:cstheme="minorBidi"/>
                <w:sz w:val="18"/>
                <w:szCs w:val="18"/>
                <w:rtl/>
              </w:rPr>
              <w:t>عدد الحيازات</w:t>
            </w:r>
          </w:p>
        </w:tc>
        <w:tc>
          <w:tcPr>
            <w:tcW w:w="717" w:type="dxa"/>
            <w:tcBorders>
              <w:top w:val="single" w:sz="4" w:space="0" w:color="auto"/>
              <w:left w:val="single" w:sz="4" w:space="0" w:color="auto"/>
              <w:bottom w:val="nil"/>
            </w:tcBorders>
            <w:vAlign w:val="center"/>
          </w:tcPr>
          <w:p w14:paraId="2140E936"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tl/>
              </w:rPr>
              <w:t>996</w:t>
            </w:r>
          </w:p>
        </w:tc>
        <w:tc>
          <w:tcPr>
            <w:tcW w:w="773" w:type="dxa"/>
            <w:tcBorders>
              <w:top w:val="single" w:sz="4" w:space="0" w:color="auto"/>
              <w:bottom w:val="nil"/>
            </w:tcBorders>
            <w:vAlign w:val="center"/>
          </w:tcPr>
          <w:p w14:paraId="523F7291"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tl/>
              </w:rPr>
              <w:t>1142</w:t>
            </w:r>
          </w:p>
        </w:tc>
        <w:tc>
          <w:tcPr>
            <w:tcW w:w="766" w:type="dxa"/>
            <w:tcBorders>
              <w:top w:val="single" w:sz="4" w:space="0" w:color="auto"/>
              <w:bottom w:val="nil"/>
            </w:tcBorders>
            <w:vAlign w:val="center"/>
          </w:tcPr>
          <w:p w14:paraId="671AF61F"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tl/>
              </w:rPr>
              <w:t>284</w:t>
            </w:r>
          </w:p>
        </w:tc>
        <w:tc>
          <w:tcPr>
            <w:tcW w:w="827" w:type="dxa"/>
            <w:tcBorders>
              <w:top w:val="single" w:sz="4" w:space="0" w:color="auto"/>
              <w:bottom w:val="nil"/>
            </w:tcBorders>
            <w:vAlign w:val="center"/>
          </w:tcPr>
          <w:p w14:paraId="1060EE1D"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tl/>
              </w:rPr>
              <w:t>179</w:t>
            </w:r>
          </w:p>
        </w:tc>
        <w:tc>
          <w:tcPr>
            <w:tcW w:w="753" w:type="dxa"/>
            <w:tcBorders>
              <w:top w:val="single" w:sz="4" w:space="0" w:color="auto"/>
              <w:bottom w:val="nil"/>
              <w:right w:val="single" w:sz="4" w:space="0" w:color="auto"/>
            </w:tcBorders>
            <w:vAlign w:val="center"/>
          </w:tcPr>
          <w:p w14:paraId="719B82C2" w14:textId="77777777" w:rsidR="00ED168E" w:rsidRPr="009A7FF3" w:rsidRDefault="00B961A1" w:rsidP="00F07830">
            <w:pPr>
              <w:bidi/>
              <w:spacing w:after="0" w:line="240" w:lineRule="auto"/>
              <w:ind w:firstLineChars="18" w:firstLine="32"/>
              <w:jc w:val="center"/>
              <w:rPr>
                <w:rFonts w:asciiTheme="minorBidi" w:hAnsiTheme="minorBidi" w:cstheme="minorBidi"/>
                <w:sz w:val="18"/>
                <w:szCs w:val="18"/>
              </w:rPr>
            </w:pPr>
            <w:r w:rsidRPr="009A7FF3">
              <w:rPr>
                <w:rFonts w:asciiTheme="minorBidi" w:hAnsiTheme="minorBidi" w:cstheme="minorBidi"/>
                <w:sz w:val="18"/>
                <w:szCs w:val="18"/>
                <w:rtl/>
              </w:rPr>
              <w:t>459</w:t>
            </w:r>
          </w:p>
        </w:tc>
        <w:tc>
          <w:tcPr>
            <w:tcW w:w="717" w:type="dxa"/>
            <w:tcBorders>
              <w:top w:val="single" w:sz="4" w:space="0" w:color="auto"/>
              <w:left w:val="single" w:sz="4" w:space="0" w:color="auto"/>
            </w:tcBorders>
            <w:vAlign w:val="center"/>
          </w:tcPr>
          <w:p w14:paraId="75F43D77" w14:textId="77777777" w:rsidR="00ED168E" w:rsidRPr="009A7FF3" w:rsidRDefault="00B961A1" w:rsidP="00F07830">
            <w:pPr>
              <w:bidi/>
              <w:spacing w:after="0" w:line="240" w:lineRule="auto"/>
              <w:ind w:firstLineChars="18" w:firstLine="32"/>
              <w:jc w:val="center"/>
              <w:rPr>
                <w:rFonts w:asciiTheme="minorBidi" w:hAnsiTheme="minorBidi" w:cstheme="minorBidi"/>
                <w:sz w:val="18"/>
                <w:szCs w:val="18"/>
              </w:rPr>
            </w:pPr>
            <w:r w:rsidRPr="009A7FF3">
              <w:rPr>
                <w:rFonts w:asciiTheme="minorBidi" w:hAnsiTheme="minorBidi" w:cstheme="minorBidi"/>
                <w:sz w:val="18"/>
                <w:szCs w:val="18"/>
              </w:rPr>
              <w:t>533</w:t>
            </w:r>
          </w:p>
        </w:tc>
        <w:tc>
          <w:tcPr>
            <w:tcW w:w="717" w:type="dxa"/>
            <w:tcBorders>
              <w:top w:val="single" w:sz="4" w:space="0" w:color="auto"/>
            </w:tcBorders>
            <w:vAlign w:val="center"/>
          </w:tcPr>
          <w:p w14:paraId="35E6FB23"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Pr>
              <w:t>692</w:t>
            </w:r>
          </w:p>
        </w:tc>
        <w:tc>
          <w:tcPr>
            <w:tcW w:w="766" w:type="dxa"/>
            <w:tcBorders>
              <w:top w:val="single" w:sz="4" w:space="0" w:color="auto"/>
            </w:tcBorders>
            <w:vAlign w:val="center"/>
          </w:tcPr>
          <w:p w14:paraId="793D3FC2"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Pr>
              <w:t>235</w:t>
            </w:r>
          </w:p>
        </w:tc>
        <w:tc>
          <w:tcPr>
            <w:tcW w:w="827" w:type="dxa"/>
            <w:tcBorders>
              <w:top w:val="single" w:sz="4" w:space="0" w:color="auto"/>
            </w:tcBorders>
            <w:vAlign w:val="center"/>
          </w:tcPr>
          <w:p w14:paraId="3DC3F1B5"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Pr>
              <w:t>162</w:t>
            </w:r>
          </w:p>
        </w:tc>
        <w:tc>
          <w:tcPr>
            <w:tcW w:w="753" w:type="dxa"/>
            <w:tcBorders>
              <w:top w:val="single" w:sz="4" w:space="0" w:color="auto"/>
            </w:tcBorders>
            <w:vAlign w:val="center"/>
          </w:tcPr>
          <w:p w14:paraId="211C8CE4"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Pr>
              <w:t>589</w:t>
            </w:r>
          </w:p>
        </w:tc>
      </w:tr>
      <w:tr w:rsidR="00ED168E" w:rsidRPr="009A7FF3" w14:paraId="149009CF" w14:textId="77777777">
        <w:trPr>
          <w:cantSplit/>
          <w:trHeight w:val="340"/>
          <w:jc w:val="center"/>
        </w:trPr>
        <w:tc>
          <w:tcPr>
            <w:tcW w:w="1598" w:type="dxa"/>
            <w:tcBorders>
              <w:top w:val="nil"/>
              <w:bottom w:val="single" w:sz="4" w:space="0" w:color="auto"/>
              <w:right w:val="single" w:sz="4" w:space="0" w:color="auto"/>
            </w:tcBorders>
            <w:vAlign w:val="center"/>
          </w:tcPr>
          <w:p w14:paraId="771B3108" w14:textId="77777777" w:rsidR="00ED168E" w:rsidRPr="009A7FF3" w:rsidRDefault="00B961A1" w:rsidP="00F07830">
            <w:pPr>
              <w:spacing w:after="0" w:line="240" w:lineRule="auto"/>
              <w:jc w:val="right"/>
              <w:rPr>
                <w:rFonts w:asciiTheme="minorBidi" w:hAnsiTheme="minorBidi" w:cstheme="minorBidi"/>
                <w:sz w:val="18"/>
                <w:szCs w:val="18"/>
                <w:rtl/>
              </w:rPr>
            </w:pPr>
            <w:r w:rsidRPr="009A7FF3">
              <w:rPr>
                <w:rFonts w:asciiTheme="minorBidi" w:hAnsiTheme="minorBidi" w:cstheme="minorBidi"/>
                <w:sz w:val="18"/>
                <w:szCs w:val="18"/>
                <w:rtl/>
              </w:rPr>
              <w:t>النسبة (%)</w:t>
            </w:r>
          </w:p>
        </w:tc>
        <w:tc>
          <w:tcPr>
            <w:tcW w:w="717" w:type="dxa"/>
            <w:tcBorders>
              <w:top w:val="nil"/>
              <w:left w:val="single" w:sz="4" w:space="0" w:color="auto"/>
              <w:bottom w:val="single" w:sz="4" w:space="0" w:color="auto"/>
            </w:tcBorders>
            <w:vAlign w:val="center"/>
          </w:tcPr>
          <w:p w14:paraId="6934ED99"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tl/>
              </w:rPr>
              <w:t>32.5</w:t>
            </w:r>
          </w:p>
        </w:tc>
        <w:tc>
          <w:tcPr>
            <w:tcW w:w="773" w:type="dxa"/>
            <w:tcBorders>
              <w:top w:val="nil"/>
              <w:bottom w:val="single" w:sz="4" w:space="0" w:color="auto"/>
            </w:tcBorders>
            <w:vAlign w:val="center"/>
          </w:tcPr>
          <w:p w14:paraId="2E8C03CA"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tl/>
              </w:rPr>
              <w:t>37.3</w:t>
            </w:r>
          </w:p>
        </w:tc>
        <w:tc>
          <w:tcPr>
            <w:tcW w:w="766" w:type="dxa"/>
            <w:tcBorders>
              <w:top w:val="nil"/>
              <w:bottom w:val="single" w:sz="4" w:space="0" w:color="auto"/>
            </w:tcBorders>
            <w:vAlign w:val="center"/>
          </w:tcPr>
          <w:p w14:paraId="4C7A23DD"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tl/>
              </w:rPr>
              <w:t>9.3</w:t>
            </w:r>
          </w:p>
        </w:tc>
        <w:tc>
          <w:tcPr>
            <w:tcW w:w="827" w:type="dxa"/>
            <w:tcBorders>
              <w:top w:val="nil"/>
              <w:bottom w:val="single" w:sz="4" w:space="0" w:color="auto"/>
            </w:tcBorders>
            <w:vAlign w:val="center"/>
          </w:tcPr>
          <w:p w14:paraId="04BEBA11"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tl/>
              </w:rPr>
              <w:t>5.8</w:t>
            </w:r>
          </w:p>
        </w:tc>
        <w:tc>
          <w:tcPr>
            <w:tcW w:w="753" w:type="dxa"/>
            <w:tcBorders>
              <w:top w:val="nil"/>
              <w:bottom w:val="single" w:sz="4" w:space="0" w:color="auto"/>
              <w:right w:val="single" w:sz="4" w:space="0" w:color="auto"/>
            </w:tcBorders>
            <w:vAlign w:val="center"/>
          </w:tcPr>
          <w:p w14:paraId="23F4DD6B" w14:textId="77777777" w:rsidR="00ED168E" w:rsidRPr="009A7FF3" w:rsidRDefault="00B961A1" w:rsidP="00F07830">
            <w:pPr>
              <w:bidi/>
              <w:spacing w:after="0" w:line="240" w:lineRule="auto"/>
              <w:ind w:firstLineChars="18" w:firstLine="32"/>
              <w:jc w:val="center"/>
              <w:rPr>
                <w:rFonts w:asciiTheme="minorBidi" w:hAnsiTheme="minorBidi" w:cstheme="minorBidi"/>
                <w:sz w:val="18"/>
                <w:szCs w:val="18"/>
              </w:rPr>
            </w:pPr>
            <w:r w:rsidRPr="009A7FF3">
              <w:rPr>
                <w:rFonts w:asciiTheme="minorBidi" w:hAnsiTheme="minorBidi" w:cstheme="minorBidi"/>
                <w:sz w:val="18"/>
                <w:szCs w:val="18"/>
                <w:rtl/>
              </w:rPr>
              <w:t>15.0</w:t>
            </w:r>
          </w:p>
        </w:tc>
        <w:tc>
          <w:tcPr>
            <w:tcW w:w="717" w:type="dxa"/>
            <w:tcBorders>
              <w:left w:val="single" w:sz="4" w:space="0" w:color="auto"/>
            </w:tcBorders>
            <w:vAlign w:val="center"/>
          </w:tcPr>
          <w:p w14:paraId="03DF110A" w14:textId="77777777" w:rsidR="00ED168E" w:rsidRPr="009A7FF3" w:rsidRDefault="00B961A1" w:rsidP="00F07830">
            <w:pPr>
              <w:bidi/>
              <w:spacing w:after="0" w:line="240" w:lineRule="auto"/>
              <w:jc w:val="center"/>
              <w:rPr>
                <w:rFonts w:asciiTheme="minorBidi" w:hAnsiTheme="minorBidi" w:cstheme="minorBidi"/>
                <w:sz w:val="18"/>
                <w:szCs w:val="18"/>
              </w:rPr>
            </w:pPr>
            <w:r w:rsidRPr="009A7FF3">
              <w:rPr>
                <w:rFonts w:asciiTheme="minorBidi" w:hAnsiTheme="minorBidi" w:cstheme="minorBidi"/>
                <w:sz w:val="18"/>
                <w:szCs w:val="18"/>
                <w:rtl/>
              </w:rPr>
              <w:t>24.1</w:t>
            </w:r>
          </w:p>
        </w:tc>
        <w:tc>
          <w:tcPr>
            <w:tcW w:w="717" w:type="dxa"/>
            <w:vAlign w:val="center"/>
          </w:tcPr>
          <w:p w14:paraId="1F9D64D5" w14:textId="77777777" w:rsidR="00ED168E" w:rsidRPr="009A7FF3" w:rsidRDefault="00B961A1" w:rsidP="00F07830">
            <w:pPr>
              <w:bidi/>
              <w:spacing w:after="0" w:line="240" w:lineRule="auto"/>
              <w:jc w:val="center"/>
              <w:rPr>
                <w:rFonts w:asciiTheme="minorBidi" w:hAnsiTheme="minorBidi" w:cstheme="minorBidi"/>
                <w:sz w:val="18"/>
                <w:szCs w:val="18"/>
                <w:rtl/>
              </w:rPr>
            </w:pPr>
            <w:r w:rsidRPr="009A7FF3">
              <w:rPr>
                <w:rFonts w:asciiTheme="minorBidi" w:hAnsiTheme="minorBidi" w:cstheme="minorBidi"/>
                <w:sz w:val="18"/>
                <w:szCs w:val="18"/>
                <w:rtl/>
              </w:rPr>
              <w:t>31.3</w:t>
            </w:r>
          </w:p>
        </w:tc>
        <w:tc>
          <w:tcPr>
            <w:tcW w:w="766" w:type="dxa"/>
            <w:vAlign w:val="center"/>
          </w:tcPr>
          <w:p w14:paraId="7431FBB1" w14:textId="77777777" w:rsidR="00ED168E" w:rsidRPr="009A7FF3" w:rsidRDefault="00B961A1" w:rsidP="00F07830">
            <w:pPr>
              <w:bidi/>
              <w:spacing w:after="0" w:line="240" w:lineRule="auto"/>
              <w:ind w:right="-59" w:firstLineChars="8" w:firstLine="14"/>
              <w:jc w:val="center"/>
              <w:rPr>
                <w:rFonts w:asciiTheme="minorBidi" w:hAnsiTheme="minorBidi" w:cstheme="minorBidi"/>
                <w:sz w:val="18"/>
                <w:szCs w:val="18"/>
                <w:rtl/>
              </w:rPr>
            </w:pPr>
            <w:r w:rsidRPr="009A7FF3">
              <w:rPr>
                <w:rFonts w:asciiTheme="minorBidi" w:hAnsiTheme="minorBidi" w:cstheme="minorBidi"/>
                <w:sz w:val="18"/>
                <w:szCs w:val="18"/>
                <w:rtl/>
              </w:rPr>
              <w:t>10.6</w:t>
            </w:r>
          </w:p>
        </w:tc>
        <w:tc>
          <w:tcPr>
            <w:tcW w:w="827" w:type="dxa"/>
            <w:vAlign w:val="center"/>
          </w:tcPr>
          <w:p w14:paraId="3C91BDF8" w14:textId="77777777" w:rsidR="00ED168E" w:rsidRPr="009A7FF3" w:rsidRDefault="00B961A1" w:rsidP="00F07830">
            <w:pPr>
              <w:bidi/>
              <w:spacing w:after="0" w:line="240" w:lineRule="auto"/>
              <w:jc w:val="center"/>
              <w:rPr>
                <w:rFonts w:asciiTheme="minorBidi" w:hAnsiTheme="minorBidi" w:cstheme="minorBidi"/>
                <w:sz w:val="18"/>
                <w:szCs w:val="18"/>
                <w:rtl/>
              </w:rPr>
            </w:pPr>
            <w:r w:rsidRPr="009A7FF3">
              <w:rPr>
                <w:rFonts w:asciiTheme="minorBidi" w:hAnsiTheme="minorBidi" w:cstheme="minorBidi"/>
                <w:sz w:val="18"/>
                <w:szCs w:val="18"/>
                <w:rtl/>
              </w:rPr>
              <w:t>7.3</w:t>
            </w:r>
          </w:p>
        </w:tc>
        <w:tc>
          <w:tcPr>
            <w:tcW w:w="753" w:type="dxa"/>
            <w:vAlign w:val="center"/>
          </w:tcPr>
          <w:p w14:paraId="3E31B8EC" w14:textId="77777777" w:rsidR="00ED168E" w:rsidRPr="009A7FF3" w:rsidRDefault="00B961A1" w:rsidP="00F07830">
            <w:pPr>
              <w:bidi/>
              <w:spacing w:after="0" w:line="240" w:lineRule="auto"/>
              <w:ind w:firstLineChars="18" w:firstLine="32"/>
              <w:jc w:val="center"/>
              <w:rPr>
                <w:rFonts w:asciiTheme="minorBidi" w:hAnsiTheme="minorBidi" w:cstheme="minorBidi"/>
                <w:sz w:val="18"/>
                <w:szCs w:val="18"/>
                <w:rtl/>
              </w:rPr>
            </w:pPr>
            <w:r w:rsidRPr="009A7FF3">
              <w:rPr>
                <w:rFonts w:asciiTheme="minorBidi" w:hAnsiTheme="minorBidi" w:cstheme="minorBidi"/>
                <w:sz w:val="18"/>
                <w:szCs w:val="18"/>
                <w:rtl/>
              </w:rPr>
              <w:t>26.6</w:t>
            </w:r>
          </w:p>
        </w:tc>
      </w:tr>
    </w:tbl>
    <w:p w14:paraId="67A0A792" w14:textId="77777777" w:rsidR="0071586A" w:rsidRPr="00F44D72" w:rsidRDefault="0071586A"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 2011</w:t>
      </w:r>
      <w:r w:rsidRPr="00F44D72">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التعداد الزراعي - 2010، النتائج النهائية.</w:t>
      </w:r>
      <w:r w:rsidRPr="00F44D72">
        <w:rPr>
          <w:rFonts w:ascii="Simplified Arabic" w:hAnsi="Simplified Arabic" w:cs="Simplified Arabic"/>
          <w:color w:val="000000" w:themeColor="text1"/>
          <w:sz w:val="20"/>
          <w:szCs w:val="20"/>
          <w:rtl/>
        </w:rPr>
        <w:t xml:space="preserve">  رام االله – فلسطين.</w:t>
      </w:r>
    </w:p>
    <w:p w14:paraId="19496C1A" w14:textId="77777777" w:rsidR="0071586A" w:rsidRPr="00F44D72" w:rsidRDefault="0071586A" w:rsidP="00F07830">
      <w:pPr>
        <w:bidi/>
        <w:spacing w:after="0" w:line="240" w:lineRule="auto"/>
        <w:ind w:left="615"/>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490EED">
        <w:rPr>
          <w:rFonts w:ascii="Simplified Arabic" w:hAnsi="Simplified Arabic" w:cs="Simplified Arabic"/>
          <w:color w:val="000000" w:themeColor="text1"/>
          <w:sz w:val="20"/>
          <w:szCs w:val="20"/>
          <w:rtl/>
        </w:rPr>
        <w:t>.  التعداد الزراعي - 2021، النتائج النهائية.</w:t>
      </w:r>
      <w:r w:rsidRPr="00F44D72">
        <w:rPr>
          <w:rFonts w:ascii="Simplified Arabic" w:hAnsi="Simplified Arabic" w:cs="Simplified Arabic"/>
          <w:color w:val="000000" w:themeColor="text1"/>
          <w:sz w:val="20"/>
          <w:szCs w:val="20"/>
          <w:rtl/>
        </w:rPr>
        <w:t xml:space="preserve">  رام الله – فلسطين.</w:t>
      </w:r>
    </w:p>
    <w:p w14:paraId="28EF74B6" w14:textId="77777777" w:rsidR="00ED168E" w:rsidRPr="00681B01" w:rsidRDefault="00ED168E" w:rsidP="00F07830">
      <w:pPr>
        <w:bidi/>
        <w:spacing w:after="0" w:line="240" w:lineRule="auto"/>
        <w:rPr>
          <w:rFonts w:ascii="Simplified Arabic" w:hAnsi="Simplified Arabic" w:cs="Simplified Arabic"/>
          <w:sz w:val="24"/>
          <w:szCs w:val="24"/>
          <w:rtl/>
        </w:rPr>
      </w:pPr>
    </w:p>
    <w:p w14:paraId="617E8DDF" w14:textId="18D9B5A2" w:rsidR="00547EDC" w:rsidRPr="00893C64" w:rsidRDefault="00547EDC" w:rsidP="00893C64">
      <w:pPr>
        <w:bidi/>
        <w:spacing w:after="0"/>
        <w:jc w:val="both"/>
        <w:rPr>
          <w:rFonts w:ascii="Simplified Arabic" w:hAnsi="Simplified Arabic" w:cs="Simplified Arabic"/>
          <w:color w:val="000000" w:themeColor="text1"/>
          <w:sz w:val="24"/>
          <w:szCs w:val="24"/>
          <w:rtl/>
        </w:rPr>
      </w:pPr>
      <w:r w:rsidRPr="00893C64">
        <w:rPr>
          <w:rFonts w:ascii="Simplified Arabic" w:hAnsi="Simplified Arabic" w:cs="Simplified Arabic"/>
          <w:b/>
          <w:bCs/>
          <w:sz w:val="24"/>
          <w:szCs w:val="24"/>
          <w:rtl/>
        </w:rPr>
        <w:t xml:space="preserve">واقع تربية </w:t>
      </w:r>
      <w:bookmarkStart w:id="15" w:name="_Toc337494420"/>
      <w:r w:rsidRPr="00893C64">
        <w:rPr>
          <w:rFonts w:ascii="Simplified Arabic" w:hAnsi="Simplified Arabic" w:cs="Simplified Arabic"/>
          <w:b/>
          <w:bCs/>
          <w:color w:val="000000" w:themeColor="text1"/>
          <w:sz w:val="24"/>
          <w:szCs w:val="24"/>
          <w:rtl/>
        </w:rPr>
        <w:t>ال</w:t>
      </w:r>
      <w:bookmarkEnd w:id="15"/>
      <w:r w:rsidRPr="00893C64">
        <w:rPr>
          <w:rFonts w:ascii="Simplified Arabic" w:hAnsi="Simplified Arabic" w:cs="Simplified Arabic"/>
          <w:b/>
          <w:bCs/>
          <w:color w:val="000000" w:themeColor="text1"/>
          <w:sz w:val="24"/>
          <w:szCs w:val="24"/>
          <w:rtl/>
        </w:rPr>
        <w:t>ضأن</w:t>
      </w:r>
      <w:r w:rsidRPr="00893C64">
        <w:rPr>
          <w:rFonts w:ascii="Simplified Arabic" w:hAnsi="Simplified Arabic" w:cs="Simplified Arabic"/>
          <w:b/>
          <w:bCs/>
          <w:sz w:val="24"/>
          <w:szCs w:val="24"/>
          <w:rtl/>
        </w:rPr>
        <w:t xml:space="preserve"> في فلسطين والتغيرات في مؤشراتها</w:t>
      </w:r>
    </w:p>
    <w:p w14:paraId="65B4634B" w14:textId="60A8EA2C" w:rsidR="00ED168E" w:rsidRPr="00893C64" w:rsidRDefault="00B961A1" w:rsidP="00893C64">
      <w:pPr>
        <w:bidi/>
        <w:spacing w:after="0"/>
        <w:jc w:val="both"/>
        <w:rPr>
          <w:rFonts w:ascii="Simplified Arabic" w:hAnsi="Simplified Arabic" w:cs="Simplified Arabic"/>
          <w:b/>
          <w:bCs/>
          <w:color w:val="000000" w:themeColor="text1"/>
          <w:sz w:val="24"/>
          <w:szCs w:val="24"/>
          <w:rtl/>
        </w:rPr>
      </w:pPr>
      <w:r w:rsidRPr="00893C64">
        <w:rPr>
          <w:rFonts w:ascii="Simplified Arabic" w:hAnsi="Simplified Arabic" w:cs="Simplified Arabic"/>
          <w:color w:val="000000" w:themeColor="text1"/>
          <w:sz w:val="24"/>
          <w:szCs w:val="24"/>
          <w:rtl/>
        </w:rPr>
        <w:t xml:space="preserve">تربى الضأن في فلسطين على نطاق واسع، حيث تعد تربيتها سهلة مقارنة مع الماعز، فهي أكثر إنتاجاً للحوم، بسبب نموها السريع، وهناك محافظات تتميز بتربيتها بشكل كبير، كما أن هناك العديد من السلالات والأصناف والتي تتميز كل منها بخصائص معينة، </w:t>
      </w:r>
      <w:r w:rsidRPr="00893C64">
        <w:rPr>
          <w:rFonts w:ascii="Simplified Arabic" w:hAnsi="Simplified Arabic" w:cs="Simplified Arabic"/>
          <w:color w:val="000000" w:themeColor="text1"/>
          <w:sz w:val="24"/>
          <w:szCs w:val="24"/>
          <w:rtl/>
          <w:lang w:bidi="ar-JO"/>
        </w:rPr>
        <w:t>وبشكل عام بلغت أعداد الضأن والحيازات التي تحوي الضأن</w:t>
      </w:r>
      <w:r w:rsidRPr="00893C64">
        <w:rPr>
          <w:rFonts w:ascii="Simplified Arabic" w:hAnsi="Simplified Arabic" w:cs="Simplified Arabic"/>
          <w:b/>
          <w:bCs/>
          <w:color w:val="000000" w:themeColor="text1"/>
          <w:sz w:val="24"/>
          <w:szCs w:val="24"/>
          <w:rtl/>
        </w:rPr>
        <w:t xml:space="preserve"> </w:t>
      </w:r>
      <w:r w:rsidRPr="00893C64">
        <w:rPr>
          <w:rFonts w:ascii="Simplified Arabic" w:hAnsi="Simplified Arabic" w:cs="Simplified Arabic"/>
          <w:color w:val="000000" w:themeColor="text1"/>
          <w:sz w:val="24"/>
          <w:szCs w:val="24"/>
          <w:rtl/>
          <w:lang w:bidi="ar-JO"/>
        </w:rPr>
        <w:t>في عام</w:t>
      </w:r>
      <w:r w:rsidRPr="00893C64">
        <w:rPr>
          <w:rFonts w:ascii="Simplified Arabic" w:hAnsi="Simplified Arabic" w:cs="Simplified Arabic"/>
          <w:color w:val="000000" w:themeColor="text1"/>
          <w:sz w:val="24"/>
          <w:szCs w:val="24"/>
          <w:rtl/>
        </w:rPr>
        <w:t xml:space="preserve"> 2021 بلغ </w:t>
      </w:r>
      <w:r w:rsidRPr="00893C64">
        <w:rPr>
          <w:rFonts w:ascii="Simplified Arabic" w:hAnsi="Simplified Arabic" w:cs="Simplified Arabic"/>
          <w:color w:val="000000" w:themeColor="text1"/>
          <w:sz w:val="24"/>
          <w:szCs w:val="24"/>
        </w:rPr>
        <w:t>771,168</w:t>
      </w:r>
      <w:r w:rsidRPr="00893C64">
        <w:rPr>
          <w:rFonts w:ascii="Simplified Arabic" w:hAnsi="Simplified Arabic" w:cs="Simplified Arabic"/>
          <w:b/>
          <w:bCs/>
          <w:color w:val="000000" w:themeColor="text1"/>
          <w:sz w:val="24"/>
          <w:szCs w:val="24"/>
          <w:rtl/>
        </w:rPr>
        <w:t xml:space="preserve"> </w:t>
      </w:r>
      <w:r w:rsidRPr="00893C64">
        <w:rPr>
          <w:rFonts w:ascii="Simplified Arabic" w:hAnsi="Simplified Arabic" w:cs="Simplified Arabic"/>
          <w:color w:val="000000" w:themeColor="text1"/>
          <w:sz w:val="24"/>
          <w:szCs w:val="24"/>
          <w:rtl/>
        </w:rPr>
        <w:t xml:space="preserve">رأساً كانت ضمن </w:t>
      </w:r>
      <w:r w:rsidRPr="00893C64">
        <w:rPr>
          <w:rFonts w:ascii="Simplified Arabic" w:hAnsi="Simplified Arabic" w:cs="Simplified Arabic"/>
          <w:color w:val="000000" w:themeColor="text1"/>
          <w:sz w:val="24"/>
          <w:szCs w:val="24"/>
        </w:rPr>
        <w:t>23,255</w:t>
      </w:r>
      <w:r w:rsidRPr="00893C64">
        <w:rPr>
          <w:rFonts w:ascii="Simplified Arabic" w:hAnsi="Simplified Arabic" w:cs="Simplified Arabic"/>
          <w:color w:val="000000" w:themeColor="text1"/>
          <w:sz w:val="24"/>
          <w:szCs w:val="24"/>
          <w:rtl/>
        </w:rPr>
        <w:t xml:space="preserve"> حيازة زراعية، بمعدل 33.2 رأس من الضأن في الحيازة الواحدة، وهو يدلل على انخفاض ربحية مربي الضأن وعدم الاستفادة من وفورات الحجم الكبيرة الناتجة عن تربية أعداد كبيرة من الضأن في الحيازة الواحدة. </w:t>
      </w:r>
    </w:p>
    <w:p w14:paraId="5452344C" w14:textId="77777777" w:rsidR="00ED168E" w:rsidRPr="00893C64" w:rsidRDefault="00ED168E" w:rsidP="00893C64">
      <w:pPr>
        <w:pStyle w:val="Caption"/>
        <w:bidi/>
        <w:spacing w:after="0" w:line="276" w:lineRule="auto"/>
        <w:jc w:val="center"/>
        <w:rPr>
          <w:rFonts w:ascii="Simplified Arabic" w:hAnsi="Simplified Arabic" w:cs="Simplified Arabic"/>
          <w:b/>
          <w:bCs/>
          <w:i w:val="0"/>
          <w:iCs w:val="0"/>
          <w:color w:val="000000" w:themeColor="text1"/>
          <w:sz w:val="24"/>
          <w:szCs w:val="24"/>
          <w:rtl/>
        </w:rPr>
      </w:pPr>
    </w:p>
    <w:p w14:paraId="70AD31B5" w14:textId="77777777" w:rsidR="00ED168E" w:rsidRPr="00893C64" w:rsidRDefault="00B961A1" w:rsidP="00893C64">
      <w:pPr>
        <w:pStyle w:val="Caption"/>
        <w:bidi/>
        <w:spacing w:after="0" w:line="276" w:lineRule="auto"/>
        <w:jc w:val="center"/>
        <w:rPr>
          <w:rFonts w:ascii="Simplified Arabic" w:hAnsi="Simplified Arabic" w:cs="Simplified Arabic"/>
          <w:b/>
          <w:bCs/>
          <w:i w:val="0"/>
          <w:iCs w:val="0"/>
          <w:color w:val="000000" w:themeColor="text1"/>
          <w:sz w:val="24"/>
          <w:szCs w:val="24"/>
          <w:rtl/>
        </w:rPr>
      </w:pPr>
      <w:r w:rsidRPr="00893C64">
        <w:rPr>
          <w:rFonts w:ascii="Simplified Arabic" w:hAnsi="Simplified Arabic" w:cs="Simplified Arabic"/>
          <w:b/>
          <w:bCs/>
          <w:i w:val="0"/>
          <w:iCs w:val="0"/>
          <w:color w:val="000000" w:themeColor="text1"/>
          <w:sz w:val="24"/>
          <w:szCs w:val="24"/>
          <w:rtl/>
        </w:rPr>
        <w:t>شكل (</w:t>
      </w:r>
      <w:r w:rsidRPr="00893C64">
        <w:rPr>
          <w:rFonts w:ascii="Simplified Arabic" w:hAnsi="Simplified Arabic" w:cs="Simplified Arabic"/>
          <w:b/>
          <w:bCs/>
          <w:i w:val="0"/>
          <w:iCs w:val="0"/>
          <w:color w:val="000000" w:themeColor="text1"/>
          <w:sz w:val="24"/>
          <w:szCs w:val="24"/>
          <w:rtl/>
          <w:lang w:bidi="ar-JO"/>
        </w:rPr>
        <w:t>18</w:t>
      </w:r>
      <w:r w:rsidRPr="00893C64">
        <w:rPr>
          <w:rFonts w:ascii="Simplified Arabic" w:hAnsi="Simplified Arabic" w:cs="Simplified Arabic"/>
          <w:b/>
          <w:bCs/>
          <w:i w:val="0"/>
          <w:iCs w:val="0"/>
          <w:color w:val="000000" w:themeColor="text1"/>
          <w:sz w:val="24"/>
          <w:szCs w:val="24"/>
          <w:rtl/>
        </w:rPr>
        <w:t>): أعداد الضأن حسب السلالة في فلسطين 2021</w:t>
      </w:r>
    </w:p>
    <w:p w14:paraId="3F58CE63" w14:textId="77777777" w:rsidR="00ED168E" w:rsidRDefault="00B961A1" w:rsidP="00F07830">
      <w:pPr>
        <w:bidi/>
        <w:spacing w:after="0" w:line="240" w:lineRule="auto"/>
        <w:jc w:val="center"/>
        <w:rPr>
          <w:rFonts w:ascii="Simplified Arabic" w:hAnsi="Simplified Arabic" w:cs="Simplified Arabic"/>
          <w:color w:val="FF0000"/>
          <w:sz w:val="24"/>
          <w:szCs w:val="24"/>
          <w:rtl/>
        </w:rPr>
      </w:pPr>
      <w:r>
        <w:rPr>
          <w:noProof/>
        </w:rPr>
        <w:drawing>
          <wp:inline distT="0" distB="0" distL="0" distR="0" wp14:anchorId="0327D81A" wp14:editId="5ED60D33">
            <wp:extent cx="5971540" cy="2613660"/>
            <wp:effectExtent l="95250" t="38100" r="29210" b="9144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E5366ED" w14:textId="0E9FD554" w:rsidR="0071586A" w:rsidRPr="00F44D72" w:rsidRDefault="0071586A" w:rsidP="00F07830">
      <w:pPr>
        <w:bidi/>
        <w:spacing w:after="0" w:line="240" w:lineRule="auto"/>
        <w:jc w:val="both"/>
        <w:rPr>
          <w:rFonts w:ascii="Simplified Arabic" w:hAnsi="Simplified Arabic" w:cs="Simplified Arabic"/>
          <w:color w:val="000000" w:themeColor="text1"/>
          <w:sz w:val="20"/>
          <w:szCs w:val="20"/>
          <w:rtl/>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التعداد الزراعي - 2021، النتائج النهائية</w:t>
      </w:r>
      <w:r w:rsidRPr="00F44D72">
        <w:rPr>
          <w:rFonts w:ascii="Simplified Arabic" w:hAnsi="Simplified Arabic" w:cs="Simplified Arabic"/>
          <w:color w:val="000000" w:themeColor="text1"/>
          <w:sz w:val="20"/>
          <w:szCs w:val="20"/>
          <w:rtl/>
        </w:rPr>
        <w:t>.  رام الله – فلسطين.</w:t>
      </w:r>
    </w:p>
    <w:p w14:paraId="2D7AA304" w14:textId="77777777" w:rsidR="007319FE" w:rsidRDefault="007319FE">
      <w:pPr>
        <w:spacing w:after="0" w:line="240" w:lineRule="auto"/>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rtl/>
          <w:lang w:bidi="ar-JO"/>
        </w:rPr>
        <w:br w:type="page"/>
      </w:r>
    </w:p>
    <w:p w14:paraId="4B2C76D2" w14:textId="421B5437" w:rsidR="00435F42" w:rsidRPr="00A361B7" w:rsidRDefault="00435F42" w:rsidP="00A361B7">
      <w:pPr>
        <w:bidi/>
        <w:spacing w:after="0"/>
        <w:jc w:val="both"/>
        <w:rPr>
          <w:rFonts w:ascii="Simplified Arabic" w:hAnsi="Simplified Arabic" w:cs="Simplified Arabic"/>
          <w:b/>
          <w:bCs/>
          <w:color w:val="000000" w:themeColor="text1"/>
          <w:sz w:val="24"/>
          <w:szCs w:val="24"/>
          <w:rtl/>
        </w:rPr>
      </w:pPr>
      <w:r w:rsidRPr="00A361B7">
        <w:rPr>
          <w:rFonts w:ascii="Simplified Arabic" w:hAnsi="Simplified Arabic" w:cs="Simplified Arabic" w:hint="cs"/>
          <w:color w:val="000000" w:themeColor="text1"/>
          <w:sz w:val="24"/>
          <w:szCs w:val="24"/>
          <w:rtl/>
          <w:lang w:bidi="ar-JO"/>
        </w:rPr>
        <w:lastRenderedPageBreak/>
        <w:t xml:space="preserve">ارتفعت </w:t>
      </w:r>
      <w:r w:rsidRPr="00A361B7">
        <w:rPr>
          <w:rFonts w:ascii="Simplified Arabic" w:hAnsi="Simplified Arabic" w:cs="Simplified Arabic"/>
          <w:color w:val="000000" w:themeColor="text1"/>
          <w:sz w:val="24"/>
          <w:szCs w:val="24"/>
          <w:rtl/>
        </w:rPr>
        <w:t xml:space="preserve">أعداد الضأن بنسبة </w:t>
      </w:r>
      <w:r w:rsidRPr="00A361B7">
        <w:rPr>
          <w:rFonts w:ascii="Simplified Arabic" w:hAnsi="Simplified Arabic" w:cs="Simplified Arabic"/>
          <w:color w:val="000000" w:themeColor="text1"/>
          <w:sz w:val="24"/>
          <w:szCs w:val="24"/>
        </w:rPr>
        <w:t>36.0</w:t>
      </w:r>
      <w:r w:rsidRPr="00A361B7">
        <w:rPr>
          <w:rFonts w:ascii="Simplified Arabic" w:hAnsi="Simplified Arabic" w:cs="Simplified Arabic"/>
          <w:color w:val="000000" w:themeColor="text1"/>
          <w:sz w:val="24"/>
          <w:szCs w:val="24"/>
          <w:rtl/>
        </w:rPr>
        <w:t xml:space="preserve">% وترجع الأسباب </w:t>
      </w:r>
      <w:r w:rsidRPr="00A361B7">
        <w:rPr>
          <w:rFonts w:ascii="Simplified Arabic" w:hAnsi="Simplified Arabic" w:cs="Simplified Arabic" w:hint="cs"/>
          <w:color w:val="000000" w:themeColor="text1"/>
          <w:sz w:val="24"/>
          <w:szCs w:val="24"/>
          <w:rtl/>
        </w:rPr>
        <w:t xml:space="preserve">لارتفاع الحاجة للضأن نظراً لارتفاع الطلب على منتجاتها من اللحوم ومشتقات الألبان، والذي يعود </w:t>
      </w:r>
      <w:r w:rsidRPr="00A361B7">
        <w:rPr>
          <w:rFonts w:ascii="Simplified Arabic" w:hAnsi="Simplified Arabic" w:cs="Simplified Arabic" w:hint="cs"/>
          <w:color w:val="000000" w:themeColor="text1"/>
          <w:sz w:val="24"/>
          <w:szCs w:val="24"/>
          <w:rtl/>
          <w:lang w:bidi="ar-JO"/>
        </w:rPr>
        <w:t>ل</w:t>
      </w:r>
      <w:r w:rsidRPr="00A361B7">
        <w:rPr>
          <w:rFonts w:ascii="Simplified Arabic" w:hAnsi="Simplified Arabic" w:cs="Simplified Arabic" w:hint="cs"/>
          <w:color w:val="000000" w:themeColor="text1"/>
          <w:sz w:val="24"/>
          <w:szCs w:val="24"/>
          <w:rtl/>
        </w:rPr>
        <w:t>أ</w:t>
      </w:r>
      <w:r w:rsidRPr="00A361B7">
        <w:rPr>
          <w:rFonts w:ascii="Simplified Arabic" w:hAnsi="Simplified Arabic" w:cs="Simplified Arabic" w:hint="cs"/>
          <w:color w:val="000000" w:themeColor="text1"/>
          <w:sz w:val="24"/>
          <w:szCs w:val="24"/>
          <w:rtl/>
          <w:lang w:bidi="ar-JO"/>
        </w:rPr>
        <w:t>ارتفاع أ</w:t>
      </w:r>
      <w:r w:rsidRPr="00A361B7">
        <w:rPr>
          <w:rFonts w:ascii="Simplified Arabic" w:hAnsi="Simplified Arabic" w:cs="Simplified Arabic" w:hint="cs"/>
          <w:color w:val="000000" w:themeColor="text1"/>
          <w:sz w:val="24"/>
          <w:szCs w:val="24"/>
          <w:rtl/>
        </w:rPr>
        <w:t>عداد السكان، وارتفاع مستوى الدخول وبالتالي زيادة الطلب على اللحوم</w:t>
      </w:r>
      <w:r w:rsidRPr="00A361B7">
        <w:rPr>
          <w:rFonts w:ascii="Simplified Arabic" w:hAnsi="Simplified Arabic" w:cs="Simplified Arabic" w:hint="cs"/>
          <w:color w:val="000000" w:themeColor="text1"/>
          <w:sz w:val="24"/>
          <w:szCs w:val="24"/>
          <w:rtl/>
          <w:lang w:bidi="ar-JO"/>
        </w:rPr>
        <w:t xml:space="preserve"> بشكل عام</w:t>
      </w:r>
      <w:r w:rsidRPr="00A361B7">
        <w:rPr>
          <w:rFonts w:ascii="Simplified Arabic" w:hAnsi="Simplified Arabic" w:cs="Simplified Arabic" w:hint="cs"/>
          <w:color w:val="000000" w:themeColor="text1"/>
          <w:sz w:val="24"/>
          <w:szCs w:val="24"/>
          <w:rtl/>
        </w:rPr>
        <w:t xml:space="preserve"> و</w:t>
      </w:r>
      <w:r w:rsidRPr="00A361B7">
        <w:rPr>
          <w:rFonts w:ascii="Simplified Arabic" w:hAnsi="Simplified Arabic" w:cs="Simplified Arabic" w:hint="cs"/>
          <w:color w:val="000000" w:themeColor="text1"/>
          <w:sz w:val="24"/>
          <w:szCs w:val="24"/>
          <w:rtl/>
          <w:lang w:bidi="ar-JO"/>
        </w:rPr>
        <w:t>منها</w:t>
      </w:r>
      <w:r w:rsidRPr="00A361B7">
        <w:rPr>
          <w:rFonts w:ascii="Simplified Arabic" w:hAnsi="Simplified Arabic" w:cs="Simplified Arabic" w:hint="cs"/>
          <w:color w:val="000000" w:themeColor="text1"/>
          <w:sz w:val="24"/>
          <w:szCs w:val="24"/>
          <w:rtl/>
        </w:rPr>
        <w:t xml:space="preserve"> لحوم الضأن</w:t>
      </w:r>
      <w:r w:rsidRPr="00A361B7">
        <w:rPr>
          <w:rFonts w:ascii="Simplified Arabic" w:hAnsi="Simplified Arabic" w:cs="Simplified Arabic" w:hint="cs"/>
          <w:color w:val="000000" w:themeColor="text1"/>
          <w:sz w:val="24"/>
          <w:szCs w:val="24"/>
          <w:rtl/>
          <w:lang w:bidi="ar-JO"/>
        </w:rPr>
        <w:t xml:space="preserve"> على الرغم من ارتفاع أسعارها. </w:t>
      </w:r>
      <w:r w:rsidRPr="00A361B7">
        <w:rPr>
          <w:rFonts w:ascii="Simplified Arabic" w:hAnsi="Simplified Arabic" w:cs="Simplified Arabic" w:hint="cs"/>
          <w:color w:val="000000" w:themeColor="text1"/>
          <w:sz w:val="24"/>
          <w:szCs w:val="24"/>
          <w:rtl/>
        </w:rPr>
        <w:t>يربى في فلسطين عدة سلالات من الضأن، كالبلدي (العواسي) والعساف والمهجن وأنواع أخرى من الضأن، و</w:t>
      </w:r>
      <w:r w:rsidRPr="00A361B7">
        <w:rPr>
          <w:rFonts w:ascii="Simplified Arabic" w:hAnsi="Simplified Arabic" w:cs="Simplified Arabic"/>
          <w:color w:val="000000" w:themeColor="text1"/>
          <w:sz w:val="24"/>
          <w:szCs w:val="24"/>
          <w:rtl/>
        </w:rPr>
        <w:t>توزعت الضأن حسب السلالة في فلسطين</w:t>
      </w:r>
      <w:r w:rsidRPr="00A361B7">
        <w:rPr>
          <w:rFonts w:ascii="Simplified Arabic" w:hAnsi="Simplified Arabic" w:cs="Simplified Arabic" w:hint="cs"/>
          <w:color w:val="000000" w:themeColor="text1"/>
          <w:sz w:val="24"/>
          <w:szCs w:val="24"/>
          <w:rtl/>
        </w:rPr>
        <w:t xml:space="preserve"> </w:t>
      </w:r>
      <w:r w:rsidRPr="00A361B7">
        <w:rPr>
          <w:rFonts w:ascii="Simplified Arabic" w:hAnsi="Simplified Arabic" w:cs="Simplified Arabic"/>
          <w:color w:val="000000" w:themeColor="text1"/>
          <w:sz w:val="24"/>
          <w:szCs w:val="24"/>
          <w:rtl/>
        </w:rPr>
        <w:t xml:space="preserve">بنسبة </w:t>
      </w:r>
      <w:r w:rsidRPr="00A361B7">
        <w:rPr>
          <w:rFonts w:ascii="Simplified Arabic" w:hAnsi="Simplified Arabic" w:cs="Simplified Arabic"/>
          <w:color w:val="000000" w:themeColor="text1"/>
          <w:sz w:val="24"/>
          <w:szCs w:val="24"/>
        </w:rPr>
        <w:t>47.2</w:t>
      </w:r>
      <w:r w:rsidRPr="00A361B7">
        <w:rPr>
          <w:rFonts w:ascii="Simplified Arabic" w:hAnsi="Simplified Arabic" w:cs="Simplified Arabic"/>
          <w:color w:val="000000" w:themeColor="text1"/>
          <w:sz w:val="24"/>
          <w:szCs w:val="24"/>
          <w:rtl/>
        </w:rPr>
        <w:t>% للضأن البلدية (العواسي)، و</w:t>
      </w:r>
      <w:r w:rsidRPr="00A361B7">
        <w:rPr>
          <w:rFonts w:ascii="Simplified Arabic" w:hAnsi="Simplified Arabic" w:cs="Simplified Arabic"/>
          <w:color w:val="000000" w:themeColor="text1"/>
          <w:sz w:val="24"/>
          <w:szCs w:val="24"/>
        </w:rPr>
        <w:t>36.8</w:t>
      </w:r>
      <w:r w:rsidRPr="00A361B7">
        <w:rPr>
          <w:rFonts w:ascii="Simplified Arabic" w:hAnsi="Simplified Arabic" w:cs="Simplified Arabic"/>
          <w:color w:val="000000" w:themeColor="text1"/>
          <w:sz w:val="24"/>
          <w:szCs w:val="24"/>
          <w:rtl/>
        </w:rPr>
        <w:t>%</w:t>
      </w:r>
      <w:r w:rsidRPr="00A361B7">
        <w:rPr>
          <w:rFonts w:ascii="Simplified Arabic" w:hAnsi="Simplified Arabic" w:cs="Simplified Arabic" w:hint="cs"/>
          <w:color w:val="000000" w:themeColor="text1"/>
          <w:sz w:val="24"/>
          <w:szCs w:val="24"/>
          <w:rtl/>
        </w:rPr>
        <w:t xml:space="preserve"> للضأن من نوع </w:t>
      </w:r>
      <w:r w:rsidRPr="00A361B7">
        <w:rPr>
          <w:rFonts w:ascii="Simplified Arabic" w:hAnsi="Simplified Arabic" w:cs="Simplified Arabic"/>
          <w:color w:val="000000" w:themeColor="text1"/>
          <w:sz w:val="24"/>
          <w:szCs w:val="24"/>
          <w:rtl/>
        </w:rPr>
        <w:t>العساف، و</w:t>
      </w:r>
      <w:r w:rsidRPr="00A361B7">
        <w:rPr>
          <w:rFonts w:ascii="Simplified Arabic" w:hAnsi="Simplified Arabic" w:cs="Simplified Arabic"/>
          <w:color w:val="000000" w:themeColor="text1"/>
          <w:sz w:val="24"/>
          <w:szCs w:val="24"/>
        </w:rPr>
        <w:t>15.3</w:t>
      </w:r>
      <w:r w:rsidRPr="00A361B7">
        <w:rPr>
          <w:rFonts w:ascii="Simplified Arabic" w:hAnsi="Simplified Arabic" w:cs="Simplified Arabic"/>
          <w:color w:val="000000" w:themeColor="text1"/>
          <w:sz w:val="24"/>
          <w:szCs w:val="24"/>
          <w:rtl/>
        </w:rPr>
        <w:t>% لل</w:t>
      </w:r>
      <w:r w:rsidRPr="00A361B7">
        <w:rPr>
          <w:rFonts w:ascii="Simplified Arabic" w:hAnsi="Simplified Arabic" w:cs="Simplified Arabic" w:hint="cs"/>
          <w:color w:val="000000" w:themeColor="text1"/>
          <w:sz w:val="24"/>
          <w:szCs w:val="24"/>
          <w:rtl/>
        </w:rPr>
        <w:t>ضأن ال</w:t>
      </w:r>
      <w:r w:rsidRPr="00A361B7">
        <w:rPr>
          <w:rFonts w:ascii="Simplified Arabic" w:hAnsi="Simplified Arabic" w:cs="Simplified Arabic"/>
          <w:color w:val="000000" w:themeColor="text1"/>
          <w:sz w:val="24"/>
          <w:szCs w:val="24"/>
          <w:rtl/>
        </w:rPr>
        <w:t>مهجن</w:t>
      </w:r>
      <w:r w:rsidRPr="00A361B7">
        <w:rPr>
          <w:rFonts w:ascii="Simplified Arabic" w:hAnsi="Simplified Arabic" w:cs="Simplified Arabic" w:hint="cs"/>
          <w:color w:val="000000" w:themeColor="text1"/>
          <w:sz w:val="24"/>
          <w:szCs w:val="24"/>
          <w:rtl/>
        </w:rPr>
        <w:t>ة</w:t>
      </w:r>
      <w:r w:rsidRPr="00A361B7">
        <w:rPr>
          <w:rFonts w:ascii="Simplified Arabic" w:hAnsi="Simplified Arabic" w:cs="Simplified Arabic"/>
          <w:color w:val="000000" w:themeColor="text1"/>
          <w:sz w:val="24"/>
          <w:szCs w:val="24"/>
          <w:rtl/>
        </w:rPr>
        <w:t>، و</w:t>
      </w:r>
      <w:r w:rsidRPr="00A361B7">
        <w:rPr>
          <w:rFonts w:ascii="Simplified Arabic" w:hAnsi="Simplified Arabic" w:cs="Simplified Arabic"/>
          <w:color w:val="000000" w:themeColor="text1"/>
          <w:sz w:val="24"/>
          <w:szCs w:val="24"/>
        </w:rPr>
        <w:t>0.7</w:t>
      </w:r>
      <w:r w:rsidRPr="00A361B7">
        <w:rPr>
          <w:rFonts w:ascii="Simplified Arabic" w:hAnsi="Simplified Arabic" w:cs="Simplified Arabic"/>
          <w:color w:val="000000" w:themeColor="text1"/>
          <w:sz w:val="24"/>
          <w:szCs w:val="24"/>
          <w:rtl/>
        </w:rPr>
        <w:t xml:space="preserve">% للضأن </w:t>
      </w:r>
      <w:r w:rsidRPr="00A361B7">
        <w:rPr>
          <w:rFonts w:ascii="Simplified Arabic" w:hAnsi="Simplified Arabic" w:cs="Simplified Arabic" w:hint="cs"/>
          <w:color w:val="000000" w:themeColor="text1"/>
          <w:sz w:val="24"/>
          <w:szCs w:val="24"/>
          <w:rtl/>
        </w:rPr>
        <w:t xml:space="preserve">من الأصناف </w:t>
      </w:r>
      <w:r w:rsidRPr="00A361B7">
        <w:rPr>
          <w:rFonts w:ascii="Simplified Arabic" w:hAnsi="Simplified Arabic" w:cs="Simplified Arabic"/>
          <w:color w:val="000000" w:themeColor="text1"/>
          <w:sz w:val="24"/>
          <w:szCs w:val="24"/>
          <w:rtl/>
        </w:rPr>
        <w:t xml:space="preserve">الأخرى.  </w:t>
      </w:r>
      <w:r w:rsidRPr="00A361B7">
        <w:rPr>
          <w:rFonts w:ascii="Simplified Arabic" w:hAnsi="Simplified Arabic" w:cs="Simplified Arabic" w:hint="cs"/>
          <w:color w:val="000000" w:themeColor="text1"/>
          <w:sz w:val="24"/>
          <w:szCs w:val="24"/>
          <w:rtl/>
        </w:rPr>
        <w:t>(</w:t>
      </w:r>
      <w:r w:rsidRPr="00A361B7">
        <w:rPr>
          <w:rFonts w:ascii="Simplified Arabic" w:hAnsi="Simplified Arabic" w:cs="Simplified Arabic" w:hint="cs"/>
          <w:color w:val="000000" w:themeColor="text1"/>
          <w:sz w:val="24"/>
          <w:szCs w:val="24"/>
          <w:rtl/>
          <w:lang w:bidi="ar-JO"/>
        </w:rPr>
        <w:t>أنظر شكل 18)</w:t>
      </w:r>
      <w:r w:rsidRPr="00A361B7">
        <w:rPr>
          <w:rFonts w:ascii="Simplified Arabic" w:hAnsi="Simplified Arabic" w:cs="Simplified Arabic"/>
          <w:color w:val="000000" w:themeColor="text1"/>
          <w:sz w:val="24"/>
          <w:szCs w:val="24"/>
          <w:rtl/>
        </w:rPr>
        <w:t>.</w:t>
      </w:r>
    </w:p>
    <w:p w14:paraId="0D2C96B8" w14:textId="77777777" w:rsidR="00ED168E" w:rsidRPr="00A361B7" w:rsidRDefault="00ED168E" w:rsidP="00A361B7">
      <w:pPr>
        <w:bidi/>
        <w:spacing w:after="0"/>
        <w:rPr>
          <w:rFonts w:ascii="Simplified Arabic" w:hAnsi="Simplified Arabic" w:cs="Simplified Arabic"/>
          <w:sz w:val="24"/>
          <w:szCs w:val="24"/>
          <w:rtl/>
        </w:rPr>
      </w:pPr>
    </w:p>
    <w:p w14:paraId="029EDB8D" w14:textId="7B757EAF" w:rsidR="00ED168E" w:rsidRPr="00A361B7" w:rsidRDefault="00435F42" w:rsidP="00A361B7">
      <w:pPr>
        <w:pStyle w:val="Heading3"/>
        <w:numPr>
          <w:ilvl w:val="0"/>
          <w:numId w:val="0"/>
        </w:numPr>
        <w:spacing w:line="276" w:lineRule="auto"/>
        <w:ind w:left="-2"/>
        <w:rPr>
          <w:rFonts w:ascii="Simplified Arabic" w:hAnsi="Simplified Arabic"/>
          <w:b w:val="0"/>
          <w:bCs w:val="0"/>
          <w:color w:val="000000" w:themeColor="text1"/>
          <w:rtl/>
        </w:rPr>
      </w:pPr>
      <w:r w:rsidRPr="00A361B7">
        <w:rPr>
          <w:rFonts w:ascii="Simplified Arabic" w:hAnsi="Simplified Arabic" w:hint="cs"/>
          <w:b w:val="0"/>
          <w:bCs w:val="0"/>
          <w:color w:val="000000" w:themeColor="text1"/>
          <w:rtl/>
          <w:lang w:bidi="ar-JO"/>
        </w:rPr>
        <w:t xml:space="preserve">تأتي </w:t>
      </w:r>
      <w:r w:rsidR="00B961A1" w:rsidRPr="00A361B7">
        <w:rPr>
          <w:rFonts w:ascii="Simplified Arabic" w:hAnsi="Simplified Arabic" w:hint="cs"/>
          <w:b w:val="0"/>
          <w:bCs w:val="0"/>
          <w:color w:val="000000" w:themeColor="text1"/>
          <w:rtl/>
          <w:lang w:bidi="ar-JO"/>
        </w:rPr>
        <w:t xml:space="preserve">الاستفادة من الضأن أيضاً مشابهة للأبقار من حيث استخدام لحومها كغذاء للإنسان، وحليبها لتصنيع الألبان والأجبان المميزة، والتي تكون في الغالب على مستوى إنتاجي محدود وليست ضمن مصانع كبيرة كالتي تصنع منتجات الألبان من حليب الأبقار، نظراً للإنتاج القليل من حليب الضأن وعدم جدواه على المستوى التجاري الكبير نظراً لارتفاع أسعاره نتيجة انفاض إنتاجية الضأن من الحليب، كما يمكن الاستفادة من أصوافها وجلودها. </w:t>
      </w:r>
      <w:r w:rsidR="00B961A1" w:rsidRPr="00A361B7">
        <w:rPr>
          <w:rFonts w:ascii="Simplified Arabic" w:hAnsi="Simplified Arabic"/>
          <w:b w:val="0"/>
          <w:bCs w:val="0"/>
          <w:color w:val="000000" w:themeColor="text1"/>
          <w:rtl/>
        </w:rPr>
        <w:t xml:space="preserve">حسب الهيكل العمري لسلالات الضأن في فلسطين بلغت نسبة الضأن التي أعمارها أقل من عام </w:t>
      </w:r>
      <w:r w:rsidR="00B961A1" w:rsidRPr="00A361B7">
        <w:rPr>
          <w:rFonts w:ascii="Simplified Arabic" w:hAnsi="Simplified Arabic" w:hint="cs"/>
          <w:b w:val="0"/>
          <w:bCs w:val="0"/>
          <w:color w:val="000000" w:themeColor="text1"/>
          <w:rtl/>
        </w:rPr>
        <w:t>30.2</w:t>
      </w:r>
      <w:r w:rsidR="00B961A1" w:rsidRPr="00A361B7">
        <w:rPr>
          <w:rFonts w:ascii="Simplified Arabic" w:hAnsi="Simplified Arabic"/>
          <w:b w:val="0"/>
          <w:bCs w:val="0"/>
          <w:color w:val="000000" w:themeColor="text1"/>
          <w:rtl/>
        </w:rPr>
        <w:t xml:space="preserve">%، </w:t>
      </w:r>
      <w:r w:rsidR="00B961A1" w:rsidRPr="00A361B7">
        <w:rPr>
          <w:rFonts w:ascii="Simplified Arabic" w:hAnsi="Simplified Arabic" w:hint="cs"/>
          <w:b w:val="0"/>
          <w:bCs w:val="0"/>
          <w:color w:val="000000" w:themeColor="text1"/>
          <w:rtl/>
          <w:lang w:bidi="ar-JO"/>
        </w:rPr>
        <w:t xml:space="preserve">وهي التي يتم استخدامها لأغراض إنتاج </w:t>
      </w:r>
      <w:r w:rsidR="007E5516" w:rsidRPr="00A361B7">
        <w:rPr>
          <w:rFonts w:ascii="Simplified Arabic" w:hAnsi="Simplified Arabic" w:hint="cs"/>
          <w:b w:val="0"/>
          <w:bCs w:val="0"/>
          <w:color w:val="000000" w:themeColor="text1"/>
          <w:rtl/>
          <w:lang w:bidi="ar-JO"/>
        </w:rPr>
        <w:t>اللحوم، خاصة</w:t>
      </w:r>
      <w:r w:rsidR="00B961A1" w:rsidRPr="00A361B7">
        <w:rPr>
          <w:rFonts w:ascii="Simplified Arabic" w:hAnsi="Simplified Arabic" w:hint="cs"/>
          <w:b w:val="0"/>
          <w:bCs w:val="0"/>
          <w:color w:val="000000" w:themeColor="text1"/>
          <w:rtl/>
          <w:lang w:bidi="ar-JO"/>
        </w:rPr>
        <w:t xml:space="preserve"> أن نمو الخراف المعدة </w:t>
      </w:r>
      <w:r w:rsidR="007E5516" w:rsidRPr="00A361B7">
        <w:rPr>
          <w:rFonts w:ascii="Simplified Arabic" w:hAnsi="Simplified Arabic" w:hint="cs"/>
          <w:b w:val="0"/>
          <w:bCs w:val="0"/>
          <w:color w:val="000000" w:themeColor="text1"/>
          <w:rtl/>
          <w:lang w:bidi="ar-JO"/>
        </w:rPr>
        <w:t>للذبح</w:t>
      </w:r>
      <w:r w:rsidR="00B961A1" w:rsidRPr="00A361B7">
        <w:rPr>
          <w:rFonts w:ascii="Simplified Arabic" w:hAnsi="Simplified Arabic" w:hint="cs"/>
          <w:b w:val="0"/>
          <w:bCs w:val="0"/>
          <w:color w:val="000000" w:themeColor="text1"/>
          <w:rtl/>
          <w:lang w:bidi="ar-JO"/>
        </w:rPr>
        <w:t xml:space="preserve"> وإنتاج اللحوم سريع إذا ما قورن بأنواع المواشي الأخرى، وكسبها للوزن أكبر بكثير من الماعز كمثال، فيما</w:t>
      </w:r>
      <w:r w:rsidR="00B961A1" w:rsidRPr="00A361B7">
        <w:rPr>
          <w:rFonts w:ascii="Simplified Arabic" w:hAnsi="Simplified Arabic" w:hint="cs"/>
          <w:b w:val="0"/>
          <w:bCs w:val="0"/>
          <w:color w:val="000000" w:themeColor="text1"/>
          <w:rtl/>
        </w:rPr>
        <w:t xml:space="preserve"> بلغت نسبة</w:t>
      </w:r>
      <w:r w:rsidR="00B961A1" w:rsidRPr="00A361B7">
        <w:rPr>
          <w:rFonts w:ascii="Simplified Arabic" w:hAnsi="Simplified Arabic"/>
          <w:b w:val="0"/>
          <w:bCs w:val="0"/>
          <w:color w:val="000000" w:themeColor="text1"/>
          <w:rtl/>
        </w:rPr>
        <w:t xml:space="preserve"> الضأن التي أعمارها أ</w:t>
      </w:r>
      <w:r w:rsidR="00B961A1" w:rsidRPr="00A361B7">
        <w:rPr>
          <w:rFonts w:ascii="Simplified Arabic" w:hAnsi="Simplified Arabic" w:hint="cs"/>
          <w:b w:val="0"/>
          <w:bCs w:val="0"/>
          <w:color w:val="000000" w:themeColor="text1"/>
          <w:rtl/>
        </w:rPr>
        <w:t>كثر</w:t>
      </w:r>
      <w:r w:rsidR="00B961A1" w:rsidRPr="00A361B7">
        <w:rPr>
          <w:rFonts w:ascii="Simplified Arabic" w:hAnsi="Simplified Arabic"/>
          <w:b w:val="0"/>
          <w:bCs w:val="0"/>
          <w:color w:val="000000" w:themeColor="text1"/>
          <w:rtl/>
        </w:rPr>
        <w:t xml:space="preserve"> من عام</w:t>
      </w:r>
      <w:r w:rsidR="00B961A1" w:rsidRPr="00A361B7">
        <w:rPr>
          <w:rFonts w:ascii="Simplified Arabic" w:hAnsi="Simplified Arabic" w:hint="cs"/>
          <w:b w:val="0"/>
          <w:bCs w:val="0"/>
          <w:color w:val="000000" w:themeColor="text1"/>
          <w:rtl/>
        </w:rPr>
        <w:t xml:space="preserve"> 69.8% </w:t>
      </w:r>
      <w:r w:rsidR="00B961A1" w:rsidRPr="00A361B7">
        <w:rPr>
          <w:rFonts w:ascii="Simplified Arabic" w:hAnsi="Simplified Arabic"/>
          <w:b w:val="0"/>
          <w:bCs w:val="0"/>
          <w:color w:val="000000" w:themeColor="text1"/>
          <w:rtl/>
        </w:rPr>
        <w:t xml:space="preserve">وهذا يشير </w:t>
      </w:r>
      <w:r w:rsidR="00B961A1" w:rsidRPr="00A361B7">
        <w:rPr>
          <w:rFonts w:ascii="Simplified Arabic" w:hAnsi="Simplified Arabic" w:hint="cs"/>
          <w:b w:val="0"/>
          <w:bCs w:val="0"/>
          <w:color w:val="000000" w:themeColor="text1"/>
          <w:rtl/>
        </w:rPr>
        <w:t>إلى</w:t>
      </w:r>
      <w:r w:rsidR="00B961A1" w:rsidRPr="00A361B7">
        <w:rPr>
          <w:rFonts w:ascii="Simplified Arabic" w:hAnsi="Simplified Arabic"/>
          <w:b w:val="0"/>
          <w:bCs w:val="0"/>
          <w:color w:val="000000" w:themeColor="text1"/>
          <w:rtl/>
        </w:rPr>
        <w:t xml:space="preserve"> رغبة الكثير من الحائزين للضأن بزيادة انتاجيتهم من خلال زيادة عدد المواليد</w:t>
      </w:r>
      <w:r w:rsidR="00B961A1" w:rsidRPr="00A361B7">
        <w:rPr>
          <w:rFonts w:ascii="Simplified Arabic" w:hAnsi="Simplified Arabic" w:hint="cs"/>
          <w:b w:val="0"/>
          <w:bCs w:val="0"/>
          <w:color w:val="000000" w:themeColor="text1"/>
          <w:rtl/>
          <w:lang w:bidi="ar-JO"/>
        </w:rPr>
        <w:t>، حيث أن إناث الضأن في هذه العمر يربين لأغراض التوالد والتكاثر</w:t>
      </w:r>
      <w:r w:rsidR="00B961A1" w:rsidRPr="00A361B7">
        <w:rPr>
          <w:rFonts w:ascii="Simplified Arabic" w:hAnsi="Simplified Arabic"/>
          <w:b w:val="0"/>
          <w:bCs w:val="0"/>
          <w:color w:val="000000" w:themeColor="text1"/>
          <w:rtl/>
        </w:rPr>
        <w:t>.</w:t>
      </w:r>
      <w:r w:rsidR="00B961A1" w:rsidRPr="00A361B7">
        <w:rPr>
          <w:rFonts w:ascii="Simplified Arabic" w:hAnsi="Simplified Arabic" w:hint="cs"/>
          <w:b w:val="0"/>
          <w:bCs w:val="0"/>
          <w:color w:val="000000" w:themeColor="text1"/>
          <w:rtl/>
          <w:lang w:bidi="ar-JO"/>
        </w:rPr>
        <w:t xml:space="preserve"> بلغت حصة الضفة الغربية من</w:t>
      </w:r>
      <w:r w:rsidR="00B961A1" w:rsidRPr="00A361B7">
        <w:rPr>
          <w:rFonts w:ascii="Simplified Arabic" w:hAnsi="Simplified Arabic"/>
          <w:b w:val="0"/>
          <w:bCs w:val="0"/>
          <w:color w:val="000000" w:themeColor="text1"/>
          <w:rtl/>
        </w:rPr>
        <w:t xml:space="preserve"> حيازات الضأن </w:t>
      </w:r>
      <w:r w:rsidR="00B961A1" w:rsidRPr="00A361B7">
        <w:rPr>
          <w:rFonts w:ascii="Simplified Arabic" w:hAnsi="Simplified Arabic" w:hint="cs"/>
          <w:b w:val="0"/>
          <w:bCs w:val="0"/>
          <w:color w:val="000000" w:themeColor="text1"/>
          <w:rtl/>
        </w:rPr>
        <w:t>76.7</w:t>
      </w:r>
      <w:r w:rsidR="00B961A1" w:rsidRPr="00A361B7">
        <w:rPr>
          <w:rFonts w:ascii="Simplified Arabic" w:hAnsi="Simplified Arabic"/>
          <w:b w:val="0"/>
          <w:bCs w:val="0"/>
          <w:color w:val="000000" w:themeColor="text1"/>
          <w:rtl/>
        </w:rPr>
        <w:t>%</w:t>
      </w:r>
      <w:r w:rsidR="00B961A1" w:rsidRPr="00A361B7">
        <w:rPr>
          <w:rFonts w:ascii="Simplified Arabic" w:hAnsi="Simplified Arabic" w:hint="cs"/>
          <w:b w:val="0"/>
          <w:bCs w:val="0"/>
          <w:color w:val="000000" w:themeColor="text1"/>
          <w:rtl/>
          <w:lang w:bidi="ar-JO"/>
        </w:rPr>
        <w:t xml:space="preserve"> من مجمل حيازات الضأن على مساوى </w:t>
      </w:r>
      <w:r w:rsidR="003C49F6" w:rsidRPr="00A361B7">
        <w:rPr>
          <w:rFonts w:ascii="Simplified Arabic" w:hAnsi="Simplified Arabic" w:hint="cs"/>
          <w:b w:val="0"/>
          <w:bCs w:val="0"/>
          <w:color w:val="000000" w:themeColor="text1"/>
          <w:rtl/>
          <w:lang w:bidi="ar-JO"/>
        </w:rPr>
        <w:t>فلسطين</w:t>
      </w:r>
      <w:r w:rsidR="00B961A1" w:rsidRPr="00A361B7">
        <w:rPr>
          <w:rFonts w:ascii="Simplified Arabic" w:hAnsi="Simplified Arabic"/>
          <w:b w:val="0"/>
          <w:bCs w:val="0"/>
          <w:color w:val="000000" w:themeColor="text1"/>
          <w:rtl/>
        </w:rPr>
        <w:t xml:space="preserve">، وتعتبر محافظات الخليل </w:t>
      </w:r>
      <w:r w:rsidR="00B961A1" w:rsidRPr="00A361B7">
        <w:rPr>
          <w:rFonts w:ascii="Simplified Arabic" w:hAnsi="Simplified Arabic" w:hint="cs"/>
          <w:b w:val="0"/>
          <w:bCs w:val="0"/>
          <w:color w:val="000000" w:themeColor="text1"/>
          <w:rtl/>
        </w:rPr>
        <w:t xml:space="preserve">وبيت لحم </w:t>
      </w:r>
      <w:r w:rsidR="00B961A1" w:rsidRPr="00A361B7">
        <w:rPr>
          <w:rFonts w:ascii="Simplified Arabic" w:hAnsi="Simplified Arabic"/>
          <w:b w:val="0"/>
          <w:bCs w:val="0"/>
          <w:color w:val="000000" w:themeColor="text1"/>
          <w:rtl/>
        </w:rPr>
        <w:t xml:space="preserve">ونابلس وجنين الأعلى تركيزاً </w:t>
      </w:r>
      <w:r w:rsidR="00B961A1" w:rsidRPr="00A361B7">
        <w:rPr>
          <w:rFonts w:ascii="Simplified Arabic" w:hAnsi="Simplified Arabic" w:hint="cs"/>
          <w:b w:val="0"/>
          <w:bCs w:val="0"/>
          <w:color w:val="000000" w:themeColor="text1"/>
          <w:rtl/>
          <w:lang w:bidi="ar-JO"/>
        </w:rPr>
        <w:t>في تربية الضأن،</w:t>
      </w:r>
      <w:r w:rsidR="00B961A1" w:rsidRPr="00A361B7">
        <w:rPr>
          <w:rFonts w:ascii="Simplified Arabic" w:hAnsi="Simplified Arabic"/>
          <w:b w:val="0"/>
          <w:bCs w:val="0"/>
          <w:color w:val="000000" w:themeColor="text1"/>
          <w:rtl/>
        </w:rPr>
        <w:t xml:space="preserve"> حيث تتوافر المساحات الزراعية التي تحتاجها تربية الضأن</w:t>
      </w:r>
      <w:r w:rsidR="00B961A1" w:rsidRPr="00A361B7">
        <w:rPr>
          <w:rFonts w:ascii="Simplified Arabic" w:hAnsi="Simplified Arabic" w:hint="cs"/>
          <w:b w:val="0"/>
          <w:bCs w:val="0"/>
          <w:color w:val="000000" w:themeColor="text1"/>
          <w:rtl/>
        </w:rPr>
        <w:t>،</w:t>
      </w:r>
      <w:r w:rsidR="00B961A1" w:rsidRPr="00A361B7">
        <w:rPr>
          <w:rFonts w:ascii="Simplified Arabic" w:hAnsi="Simplified Arabic"/>
          <w:b w:val="0"/>
          <w:bCs w:val="0"/>
          <w:color w:val="000000" w:themeColor="text1"/>
          <w:rtl/>
        </w:rPr>
        <w:t xml:space="preserve"> </w:t>
      </w:r>
      <w:r w:rsidR="00B961A1" w:rsidRPr="00A361B7">
        <w:rPr>
          <w:rFonts w:ascii="Simplified Arabic" w:hAnsi="Simplified Arabic" w:hint="cs"/>
          <w:b w:val="0"/>
          <w:bCs w:val="0"/>
          <w:color w:val="000000" w:themeColor="text1"/>
          <w:rtl/>
          <w:lang w:bidi="ar-JO"/>
        </w:rPr>
        <w:t xml:space="preserve">فيما كانت حصة قطاع غزة </w:t>
      </w:r>
      <w:r w:rsidR="003C49F6" w:rsidRPr="00A361B7">
        <w:rPr>
          <w:rFonts w:ascii="Simplified Arabic" w:hAnsi="Simplified Arabic" w:hint="cs"/>
          <w:b w:val="0"/>
          <w:bCs w:val="0"/>
          <w:color w:val="000000" w:themeColor="text1"/>
          <w:rtl/>
          <w:lang w:bidi="ar-JO"/>
        </w:rPr>
        <w:t xml:space="preserve">من </w:t>
      </w:r>
      <w:r w:rsidR="003C49F6" w:rsidRPr="00A361B7">
        <w:rPr>
          <w:rFonts w:ascii="Simplified Arabic" w:hAnsi="Simplified Arabic" w:hint="cs"/>
          <w:b w:val="0"/>
          <w:bCs w:val="0"/>
          <w:color w:val="000000" w:themeColor="text1"/>
          <w:rtl/>
        </w:rPr>
        <w:t>حيازات</w:t>
      </w:r>
      <w:r w:rsidR="00B961A1" w:rsidRPr="00A361B7">
        <w:rPr>
          <w:rFonts w:ascii="Simplified Arabic" w:hAnsi="Simplified Arabic" w:hint="cs"/>
          <w:b w:val="0"/>
          <w:bCs w:val="0"/>
          <w:color w:val="000000" w:themeColor="text1"/>
          <w:rtl/>
        </w:rPr>
        <w:t xml:space="preserve"> الضأن 23.3</w:t>
      </w:r>
      <w:r w:rsidR="00B961A1" w:rsidRPr="00A361B7">
        <w:rPr>
          <w:rFonts w:ascii="Simplified Arabic" w:hAnsi="Simplified Arabic"/>
          <w:b w:val="0"/>
          <w:bCs w:val="0"/>
          <w:color w:val="000000" w:themeColor="text1"/>
          <w:rtl/>
        </w:rPr>
        <w:t xml:space="preserve">% </w:t>
      </w:r>
      <w:r w:rsidR="00B961A1" w:rsidRPr="00A361B7">
        <w:rPr>
          <w:rFonts w:ascii="Simplified Arabic" w:hAnsi="Simplified Arabic" w:hint="cs"/>
          <w:b w:val="0"/>
          <w:bCs w:val="0"/>
          <w:color w:val="000000" w:themeColor="text1"/>
          <w:rtl/>
          <w:lang w:bidi="ar-JO"/>
        </w:rPr>
        <w:t xml:space="preserve">فقط، </w:t>
      </w:r>
      <w:r w:rsidR="00B961A1" w:rsidRPr="00A361B7">
        <w:rPr>
          <w:rFonts w:ascii="Simplified Arabic" w:hAnsi="Simplified Arabic" w:hint="cs"/>
          <w:b w:val="0"/>
          <w:bCs w:val="0"/>
          <w:color w:val="000000" w:themeColor="text1"/>
          <w:rtl/>
        </w:rPr>
        <w:t>وتركزت</w:t>
      </w:r>
      <w:r w:rsidR="00B961A1" w:rsidRPr="00A361B7">
        <w:rPr>
          <w:rFonts w:ascii="Simplified Arabic" w:hAnsi="Simplified Arabic"/>
          <w:b w:val="0"/>
          <w:bCs w:val="0"/>
          <w:color w:val="000000" w:themeColor="text1"/>
          <w:rtl/>
        </w:rPr>
        <w:t xml:space="preserve"> في محافظ</w:t>
      </w:r>
      <w:r w:rsidR="00B961A1" w:rsidRPr="00A361B7">
        <w:rPr>
          <w:rFonts w:ascii="Simplified Arabic" w:hAnsi="Simplified Arabic" w:hint="cs"/>
          <w:b w:val="0"/>
          <w:bCs w:val="0"/>
          <w:color w:val="000000" w:themeColor="text1"/>
          <w:rtl/>
          <w:lang w:bidi="ar-JO"/>
        </w:rPr>
        <w:t>ات</w:t>
      </w:r>
      <w:r w:rsidR="00B961A1" w:rsidRPr="00A361B7">
        <w:rPr>
          <w:rFonts w:ascii="Simplified Arabic" w:hAnsi="Simplified Arabic"/>
          <w:b w:val="0"/>
          <w:bCs w:val="0"/>
          <w:color w:val="000000" w:themeColor="text1"/>
          <w:rtl/>
        </w:rPr>
        <w:t xml:space="preserve"> خانيونس وشمال غزة.  </w:t>
      </w:r>
      <w:r w:rsidR="00547EDC" w:rsidRPr="00A361B7">
        <w:rPr>
          <w:rFonts w:ascii="Simplified Arabic" w:hAnsi="Simplified Arabic" w:hint="cs"/>
          <w:b w:val="0"/>
          <w:bCs w:val="0"/>
          <w:color w:val="000000" w:themeColor="text1"/>
          <w:rtl/>
        </w:rPr>
        <w:t xml:space="preserve">(لاحظ </w:t>
      </w:r>
      <w:r w:rsidR="00B961A1" w:rsidRPr="00A361B7">
        <w:rPr>
          <w:rFonts w:ascii="Simplified Arabic" w:hAnsi="Simplified Arabic"/>
          <w:b w:val="0"/>
          <w:bCs w:val="0"/>
          <w:color w:val="000000" w:themeColor="text1"/>
          <w:rtl/>
        </w:rPr>
        <w:t xml:space="preserve">شكل </w:t>
      </w:r>
      <w:r w:rsidR="00B961A1" w:rsidRPr="00A361B7">
        <w:rPr>
          <w:rFonts w:ascii="Simplified Arabic" w:hAnsi="Simplified Arabic"/>
          <w:b w:val="0"/>
          <w:bCs w:val="0"/>
          <w:i w:val="0"/>
          <w:iCs/>
          <w:color w:val="000000" w:themeColor="text1"/>
        </w:rPr>
        <w:t>19</w:t>
      </w:r>
      <w:r w:rsidR="00B961A1" w:rsidRPr="00A361B7">
        <w:rPr>
          <w:rFonts w:ascii="Simplified Arabic" w:hAnsi="Simplified Arabic"/>
          <w:b w:val="0"/>
          <w:bCs w:val="0"/>
          <w:color w:val="000000" w:themeColor="text1"/>
          <w:rtl/>
        </w:rPr>
        <w:t xml:space="preserve">) </w:t>
      </w:r>
      <w:r w:rsidR="00547EDC" w:rsidRPr="00A361B7">
        <w:rPr>
          <w:rFonts w:ascii="Simplified Arabic" w:hAnsi="Simplified Arabic" w:hint="cs"/>
          <w:b w:val="0"/>
          <w:bCs w:val="0"/>
          <w:color w:val="000000" w:themeColor="text1"/>
          <w:rtl/>
        </w:rPr>
        <w:t xml:space="preserve">والذي يبين </w:t>
      </w:r>
      <w:r w:rsidR="00B961A1" w:rsidRPr="00A361B7">
        <w:rPr>
          <w:rFonts w:ascii="Simplified Arabic" w:hAnsi="Simplified Arabic"/>
          <w:b w:val="0"/>
          <w:bCs w:val="0"/>
          <w:color w:val="000000" w:themeColor="text1"/>
          <w:rtl/>
        </w:rPr>
        <w:t xml:space="preserve">عدد الضأن في فلسطين حسب المحافظة </w:t>
      </w:r>
      <w:r w:rsidR="00B961A1" w:rsidRPr="00A361B7">
        <w:rPr>
          <w:rFonts w:ascii="Simplified Arabic" w:hAnsi="Simplified Arabic" w:hint="cs"/>
          <w:b w:val="0"/>
          <w:bCs w:val="0"/>
          <w:color w:val="000000" w:themeColor="text1"/>
          <w:rtl/>
        </w:rPr>
        <w:t>في عام 2021</w:t>
      </w:r>
      <w:r w:rsidR="00B961A1" w:rsidRPr="00A361B7">
        <w:rPr>
          <w:rFonts w:ascii="Simplified Arabic" w:hAnsi="Simplified Arabic"/>
          <w:b w:val="0"/>
          <w:bCs w:val="0"/>
          <w:color w:val="000000" w:themeColor="text1"/>
          <w:rtl/>
        </w:rPr>
        <w:t xml:space="preserve"> بالرأس.</w:t>
      </w:r>
    </w:p>
    <w:p w14:paraId="2359675F" w14:textId="77777777" w:rsidR="00ED168E" w:rsidRPr="00A361B7" w:rsidRDefault="00ED168E" w:rsidP="00A361B7">
      <w:pPr>
        <w:bidi/>
        <w:spacing w:after="0"/>
        <w:rPr>
          <w:rFonts w:ascii="Simplified Arabic" w:hAnsi="Simplified Arabic" w:cs="Simplified Arabic"/>
          <w:rtl/>
        </w:rPr>
      </w:pPr>
    </w:p>
    <w:p w14:paraId="3DE71986" w14:textId="77777777" w:rsidR="00435F42" w:rsidRPr="00A361B7" w:rsidRDefault="00435F42" w:rsidP="00A361B7">
      <w:pPr>
        <w:bidi/>
        <w:spacing w:after="0"/>
        <w:jc w:val="both"/>
        <w:rPr>
          <w:rFonts w:ascii="Simplified Arabic" w:hAnsi="Simplified Arabic" w:cs="Simplified Arabic"/>
          <w:color w:val="000000" w:themeColor="text1"/>
          <w:sz w:val="24"/>
          <w:szCs w:val="24"/>
          <w:rtl/>
        </w:rPr>
      </w:pPr>
      <w:r w:rsidRPr="00A361B7">
        <w:rPr>
          <w:rFonts w:ascii="Simplified Arabic" w:hAnsi="Simplified Arabic" w:cs="Simplified Arabic" w:hint="cs"/>
          <w:color w:val="000000" w:themeColor="text1"/>
          <w:sz w:val="24"/>
          <w:szCs w:val="24"/>
          <w:rtl/>
          <w:lang w:bidi="ar-JO"/>
        </w:rPr>
        <w:t>ارتفع عدد</w:t>
      </w:r>
      <w:r w:rsidRPr="00A361B7">
        <w:rPr>
          <w:rFonts w:ascii="Simplified Arabic" w:hAnsi="Simplified Arabic" w:cs="Simplified Arabic"/>
          <w:color w:val="000000" w:themeColor="text1"/>
          <w:sz w:val="24"/>
          <w:szCs w:val="24"/>
          <w:rtl/>
        </w:rPr>
        <w:t xml:space="preserve"> الحيازات الزراعية التي تحتوي فئة فوق </w:t>
      </w:r>
      <w:r w:rsidRPr="00A361B7">
        <w:rPr>
          <w:rFonts w:ascii="Simplified Arabic" w:hAnsi="Simplified Arabic" w:cs="Simplified Arabic" w:hint="cs"/>
          <w:color w:val="000000" w:themeColor="text1"/>
          <w:sz w:val="24"/>
          <w:szCs w:val="24"/>
          <w:rtl/>
        </w:rPr>
        <w:t>الخمسين</w:t>
      </w:r>
      <w:r w:rsidRPr="00A361B7">
        <w:rPr>
          <w:rFonts w:ascii="Simplified Arabic" w:hAnsi="Simplified Arabic" w:cs="Simplified Arabic"/>
          <w:color w:val="000000" w:themeColor="text1"/>
          <w:sz w:val="24"/>
          <w:szCs w:val="24"/>
          <w:rtl/>
        </w:rPr>
        <w:t xml:space="preserve"> رأس </w:t>
      </w:r>
      <w:r w:rsidRPr="00A361B7">
        <w:rPr>
          <w:rFonts w:ascii="Simplified Arabic" w:hAnsi="Simplified Arabic" w:cs="Simplified Arabic" w:hint="cs"/>
          <w:color w:val="000000" w:themeColor="text1"/>
          <w:sz w:val="24"/>
          <w:szCs w:val="24"/>
          <w:rtl/>
          <w:lang w:bidi="ar-JO"/>
        </w:rPr>
        <w:t>ضأن</w:t>
      </w:r>
      <w:r w:rsidRPr="00A361B7">
        <w:rPr>
          <w:rFonts w:ascii="Simplified Arabic" w:hAnsi="Simplified Arabic" w:cs="Simplified Arabic"/>
          <w:color w:val="000000" w:themeColor="text1"/>
          <w:sz w:val="24"/>
          <w:szCs w:val="24"/>
          <w:rtl/>
        </w:rPr>
        <w:t xml:space="preserve"> من </w:t>
      </w:r>
      <w:r w:rsidRPr="00A361B7">
        <w:rPr>
          <w:rFonts w:ascii="Simplified Arabic" w:hAnsi="Simplified Arabic" w:cs="Simplified Arabic" w:hint="cs"/>
          <w:color w:val="000000" w:themeColor="text1"/>
          <w:sz w:val="24"/>
          <w:szCs w:val="24"/>
          <w:rtl/>
        </w:rPr>
        <w:t>2</w:t>
      </w:r>
      <w:r w:rsidRPr="00A361B7">
        <w:rPr>
          <w:rFonts w:ascii="Simplified Arabic" w:hAnsi="Simplified Arabic" w:cs="Simplified Arabic"/>
          <w:color w:val="000000" w:themeColor="text1"/>
          <w:sz w:val="24"/>
          <w:szCs w:val="24"/>
          <w:rtl/>
        </w:rPr>
        <w:t>,</w:t>
      </w:r>
      <w:r w:rsidRPr="00A361B7">
        <w:rPr>
          <w:rFonts w:ascii="Simplified Arabic" w:hAnsi="Simplified Arabic" w:cs="Simplified Arabic" w:hint="cs"/>
          <w:color w:val="000000" w:themeColor="text1"/>
          <w:sz w:val="24"/>
          <w:szCs w:val="24"/>
          <w:rtl/>
        </w:rPr>
        <w:t>8</w:t>
      </w:r>
      <w:r w:rsidRPr="00A361B7">
        <w:rPr>
          <w:rFonts w:ascii="Simplified Arabic" w:hAnsi="Simplified Arabic" w:cs="Simplified Arabic"/>
          <w:color w:val="000000" w:themeColor="text1"/>
          <w:sz w:val="24"/>
          <w:szCs w:val="24"/>
          <w:rtl/>
        </w:rPr>
        <w:t>26 حيازة إلى</w:t>
      </w:r>
      <w:r w:rsidRPr="00A361B7">
        <w:rPr>
          <w:rFonts w:ascii="Simplified Arabic" w:hAnsi="Simplified Arabic" w:cs="Simplified Arabic" w:hint="cs"/>
          <w:color w:val="000000" w:themeColor="text1"/>
          <w:sz w:val="24"/>
          <w:szCs w:val="24"/>
          <w:rtl/>
        </w:rPr>
        <w:t xml:space="preserve"> </w:t>
      </w:r>
      <w:r w:rsidRPr="00A361B7">
        <w:rPr>
          <w:rFonts w:ascii="Simplified Arabic" w:hAnsi="Simplified Arabic" w:cs="Simplified Arabic"/>
          <w:color w:val="000000" w:themeColor="text1"/>
          <w:sz w:val="24"/>
          <w:szCs w:val="24"/>
        </w:rPr>
        <w:t>13,889</w:t>
      </w:r>
      <w:r w:rsidRPr="00A361B7">
        <w:rPr>
          <w:rFonts w:ascii="Simplified Arabic" w:hAnsi="Simplified Arabic" w:cs="Simplified Arabic"/>
          <w:color w:val="000000" w:themeColor="text1"/>
          <w:sz w:val="24"/>
          <w:szCs w:val="24"/>
          <w:rtl/>
        </w:rPr>
        <w:t xml:space="preserve"> حيازة.  </w:t>
      </w:r>
      <w:r w:rsidRPr="00A361B7">
        <w:rPr>
          <w:rFonts w:ascii="Simplified Arabic" w:hAnsi="Simplified Arabic" w:cs="Simplified Arabic" w:hint="cs"/>
          <w:color w:val="000000" w:themeColor="text1"/>
          <w:sz w:val="24"/>
          <w:szCs w:val="24"/>
          <w:rtl/>
        </w:rPr>
        <w:t>ولعل أسباب ارتفاع أعداد الحيازات الزراعية التي تحتوي عدد كبير من الضأن يعود للاستفادة من وفورات الحجم، والتربية لأغراض تجارية في الحيازات أكثر منها للاستخدام العائلي</w:t>
      </w:r>
      <w:r w:rsidRPr="00A361B7">
        <w:rPr>
          <w:rFonts w:ascii="Simplified Arabic" w:hAnsi="Simplified Arabic" w:cs="Simplified Arabic"/>
          <w:color w:val="000000" w:themeColor="text1"/>
          <w:sz w:val="24"/>
          <w:szCs w:val="24"/>
          <w:rtl/>
        </w:rPr>
        <w:t>.</w:t>
      </w:r>
      <w:r w:rsidRPr="00A361B7">
        <w:rPr>
          <w:rFonts w:ascii="Simplified Arabic" w:hAnsi="Simplified Arabic" w:cs="Simplified Arabic"/>
          <w:color w:val="FF0000"/>
          <w:sz w:val="24"/>
          <w:szCs w:val="24"/>
          <w:rtl/>
        </w:rPr>
        <w:t xml:space="preserve">  </w:t>
      </w:r>
      <w:r w:rsidRPr="00A361B7">
        <w:rPr>
          <w:rFonts w:ascii="Simplified Arabic" w:hAnsi="Simplified Arabic" w:cs="Simplified Arabic"/>
          <w:color w:val="000000" w:themeColor="text1"/>
          <w:sz w:val="24"/>
          <w:szCs w:val="24"/>
          <w:rtl/>
        </w:rPr>
        <w:t xml:space="preserve">وقد </w:t>
      </w:r>
      <w:r w:rsidRPr="00A361B7">
        <w:rPr>
          <w:rFonts w:ascii="Simplified Arabic" w:hAnsi="Simplified Arabic" w:cs="Simplified Arabic" w:hint="cs"/>
          <w:color w:val="000000" w:themeColor="text1"/>
          <w:sz w:val="24"/>
          <w:szCs w:val="24"/>
          <w:rtl/>
        </w:rPr>
        <w:t>انخفض</w:t>
      </w:r>
      <w:r w:rsidRPr="00A361B7">
        <w:rPr>
          <w:rFonts w:ascii="Simplified Arabic" w:hAnsi="Simplified Arabic" w:cs="Simplified Arabic"/>
          <w:color w:val="000000" w:themeColor="text1"/>
          <w:sz w:val="24"/>
          <w:szCs w:val="24"/>
          <w:rtl/>
        </w:rPr>
        <w:t xml:space="preserve"> عدد حيازات الضأن التي فيها حجم القطيع أقل عن عشرة رؤوس</w:t>
      </w:r>
      <w:r w:rsidRPr="00A361B7">
        <w:rPr>
          <w:rFonts w:ascii="Simplified Arabic" w:hAnsi="Simplified Arabic" w:cs="Simplified Arabic" w:hint="cs"/>
          <w:color w:val="000000" w:themeColor="text1"/>
          <w:sz w:val="24"/>
          <w:szCs w:val="24"/>
          <w:rtl/>
        </w:rPr>
        <w:t xml:space="preserve"> </w:t>
      </w:r>
      <w:r w:rsidRPr="00A361B7">
        <w:rPr>
          <w:rFonts w:ascii="Simplified Arabic" w:hAnsi="Simplified Arabic" w:cs="Simplified Arabic"/>
          <w:color w:val="000000" w:themeColor="text1"/>
          <w:sz w:val="24"/>
          <w:szCs w:val="24"/>
          <w:rtl/>
        </w:rPr>
        <w:t>ضأن</w:t>
      </w:r>
      <w:r w:rsidRPr="00A361B7">
        <w:rPr>
          <w:rFonts w:ascii="Simplified Arabic" w:hAnsi="Simplified Arabic" w:cs="Simplified Arabic" w:hint="cs"/>
          <w:color w:val="000000" w:themeColor="text1"/>
          <w:sz w:val="24"/>
          <w:szCs w:val="24"/>
          <w:rtl/>
        </w:rPr>
        <w:t xml:space="preserve"> بشكل طفيف</w:t>
      </w:r>
      <w:r w:rsidRPr="00A361B7">
        <w:rPr>
          <w:rFonts w:ascii="Simplified Arabic" w:hAnsi="Simplified Arabic" w:cs="Simplified Arabic"/>
          <w:color w:val="000000" w:themeColor="text1"/>
          <w:sz w:val="24"/>
          <w:szCs w:val="24"/>
          <w:rtl/>
        </w:rPr>
        <w:t xml:space="preserve"> من</w:t>
      </w:r>
      <w:r w:rsidRPr="00A361B7">
        <w:rPr>
          <w:rFonts w:ascii="Simplified Arabic" w:hAnsi="Simplified Arabic" w:cs="Simplified Arabic"/>
          <w:color w:val="000000" w:themeColor="text1"/>
          <w:sz w:val="24"/>
          <w:szCs w:val="24"/>
        </w:rPr>
        <w:t xml:space="preserve">9,560 </w:t>
      </w:r>
      <w:r w:rsidRPr="00A361B7">
        <w:rPr>
          <w:rFonts w:ascii="Simplified Arabic" w:hAnsi="Simplified Arabic" w:cs="Simplified Arabic" w:hint="cs"/>
          <w:color w:val="000000" w:themeColor="text1"/>
          <w:sz w:val="24"/>
          <w:szCs w:val="24"/>
          <w:rtl/>
        </w:rPr>
        <w:t xml:space="preserve"> </w:t>
      </w:r>
      <w:r w:rsidRPr="00A361B7">
        <w:rPr>
          <w:rFonts w:ascii="Simplified Arabic" w:hAnsi="Simplified Arabic" w:cs="Simplified Arabic"/>
          <w:color w:val="000000" w:themeColor="text1"/>
          <w:sz w:val="24"/>
          <w:szCs w:val="24"/>
          <w:rtl/>
        </w:rPr>
        <w:t xml:space="preserve">رأس </w:t>
      </w:r>
      <w:r w:rsidRPr="00A361B7">
        <w:rPr>
          <w:rFonts w:ascii="Simplified Arabic" w:hAnsi="Simplified Arabic" w:cs="Simplified Arabic" w:hint="cs"/>
          <w:color w:val="000000" w:themeColor="text1"/>
          <w:sz w:val="24"/>
          <w:szCs w:val="24"/>
          <w:rtl/>
        </w:rPr>
        <w:t xml:space="preserve">إلى </w:t>
      </w:r>
      <w:r w:rsidRPr="00A361B7">
        <w:rPr>
          <w:rFonts w:ascii="Simplified Arabic" w:hAnsi="Simplified Arabic" w:cs="Simplified Arabic"/>
          <w:color w:val="000000" w:themeColor="text1"/>
          <w:sz w:val="24"/>
          <w:szCs w:val="24"/>
        </w:rPr>
        <w:t>9,297</w:t>
      </w:r>
      <w:r w:rsidRPr="00A361B7">
        <w:rPr>
          <w:rFonts w:ascii="Simplified Arabic" w:hAnsi="Simplified Arabic" w:cs="Simplified Arabic" w:hint="cs"/>
          <w:color w:val="000000" w:themeColor="text1"/>
          <w:sz w:val="24"/>
          <w:szCs w:val="24"/>
          <w:rtl/>
        </w:rPr>
        <w:t xml:space="preserve">، </w:t>
      </w:r>
      <w:r w:rsidRPr="00A361B7">
        <w:rPr>
          <w:rFonts w:ascii="Simplified Arabic" w:hAnsi="Simplified Arabic" w:cs="Simplified Arabic"/>
          <w:color w:val="000000" w:themeColor="text1"/>
          <w:sz w:val="24"/>
          <w:szCs w:val="24"/>
          <w:rtl/>
        </w:rPr>
        <w:t xml:space="preserve">وذلك نتيجة لارتفاع </w:t>
      </w:r>
      <w:r w:rsidRPr="00A361B7">
        <w:rPr>
          <w:rFonts w:ascii="Simplified Arabic" w:hAnsi="Simplified Arabic" w:cs="Simplified Arabic" w:hint="cs"/>
          <w:color w:val="000000" w:themeColor="text1"/>
          <w:sz w:val="24"/>
          <w:szCs w:val="24"/>
          <w:rtl/>
        </w:rPr>
        <w:t>الحيازات الكبيرة ذات الحجم التجاري وليس العائلي، لغرض الاستفادة من وفورات الحجم نظراً للطلب المتزايد على لحومها ومنتجاتها الأخرى الناجمة عن تطور مستوى الحياة وتغير نمطها مع مرور الزمن، بالإضافة لزيادة الوعي التجاري والارشاد الاقتصادي، كل ذلك كان على حساب الحيازات الصغيرة المتواجدة لدى</w:t>
      </w:r>
      <w:r w:rsidRPr="00A361B7">
        <w:rPr>
          <w:rFonts w:ascii="Simplified Arabic" w:hAnsi="Simplified Arabic" w:cs="Simplified Arabic"/>
          <w:color w:val="000000" w:themeColor="text1"/>
          <w:sz w:val="24"/>
          <w:szCs w:val="24"/>
          <w:rtl/>
        </w:rPr>
        <w:t xml:space="preserve"> القرويين </w:t>
      </w:r>
      <w:r w:rsidRPr="00A361B7">
        <w:rPr>
          <w:rFonts w:ascii="Simplified Arabic" w:hAnsi="Simplified Arabic" w:cs="Simplified Arabic" w:hint="cs"/>
          <w:color w:val="000000" w:themeColor="text1"/>
          <w:sz w:val="24"/>
          <w:szCs w:val="24"/>
          <w:rtl/>
        </w:rPr>
        <w:t xml:space="preserve">والذين يعمدون إلى </w:t>
      </w:r>
      <w:r w:rsidRPr="00A361B7">
        <w:rPr>
          <w:rFonts w:ascii="Simplified Arabic" w:hAnsi="Simplified Arabic" w:cs="Simplified Arabic"/>
          <w:color w:val="000000" w:themeColor="text1"/>
          <w:sz w:val="24"/>
          <w:szCs w:val="24"/>
          <w:rtl/>
        </w:rPr>
        <w:t>تربية مجموعة صغيرة من الضأن كجزء من الأمن الغذائي للأسرة الريفية. وقدمت الكثير من منظمات المجتمع المدني مثل الإغاثة الزراعية وأتحاد لجان العمل الزراعي، والمنظمات الدولية مثل منظمة الأغذية والزراعة، ومنظمة كير، ومنظمة اوكسفام، والإغاثة الإسلامية والصليب الأحمر مساعدات بشكل مشاريع تربية ضأن كجزء من الأمن الغذائي للأسرة الريفية مما زاد عدد حيازات الضأن.</w:t>
      </w:r>
    </w:p>
    <w:p w14:paraId="0A496CFF" w14:textId="77777777" w:rsidR="00435F42" w:rsidRDefault="00435F42" w:rsidP="00F07830">
      <w:pPr>
        <w:bidi/>
        <w:spacing w:after="0" w:line="240" w:lineRule="auto"/>
        <w:rPr>
          <w:rFonts w:ascii="Simplified Arabic" w:hAnsi="Simplified Arabic" w:cs="Simplified Arabic"/>
          <w:rtl/>
        </w:rPr>
      </w:pPr>
    </w:p>
    <w:p w14:paraId="37DF755E" w14:textId="77777777" w:rsidR="00ED168E" w:rsidRDefault="00B961A1" w:rsidP="00F07830">
      <w:pPr>
        <w:pStyle w:val="Caption"/>
        <w:bidi/>
        <w:spacing w:after="0"/>
        <w:jc w:val="center"/>
        <w:rPr>
          <w:rFonts w:ascii="Simplified Arabic" w:hAnsi="Simplified Arabic" w:cs="Simplified Arabic"/>
          <w:b/>
          <w:bCs/>
          <w:i w:val="0"/>
          <w:iCs w:val="0"/>
          <w:color w:val="000000" w:themeColor="text1"/>
          <w:sz w:val="24"/>
          <w:szCs w:val="24"/>
          <w:rtl/>
        </w:rPr>
      </w:pPr>
      <w:bookmarkStart w:id="16" w:name="_Toc337494552"/>
      <w:r>
        <w:rPr>
          <w:rFonts w:ascii="Simplified Arabic" w:hAnsi="Simplified Arabic" w:cs="Simplified Arabic"/>
          <w:b/>
          <w:bCs/>
          <w:i w:val="0"/>
          <w:iCs w:val="0"/>
          <w:color w:val="000000" w:themeColor="text1"/>
          <w:sz w:val="24"/>
          <w:szCs w:val="24"/>
          <w:rtl/>
        </w:rPr>
        <w:t xml:space="preserve">شكل </w:t>
      </w:r>
      <w:r>
        <w:rPr>
          <w:rFonts w:ascii="Simplified Arabic" w:hAnsi="Simplified Arabic" w:cs="Simplified Arabic" w:hint="cs"/>
          <w:b/>
          <w:bCs/>
          <w:i w:val="0"/>
          <w:iCs w:val="0"/>
          <w:color w:val="000000" w:themeColor="text1"/>
          <w:sz w:val="24"/>
          <w:szCs w:val="24"/>
          <w:rtl/>
        </w:rPr>
        <w:t>(</w:t>
      </w:r>
      <w:r>
        <w:rPr>
          <w:rFonts w:ascii="Simplified Arabic" w:hAnsi="Simplified Arabic" w:cs="Simplified Arabic"/>
          <w:b/>
          <w:bCs/>
          <w:i w:val="0"/>
          <w:iCs w:val="0"/>
          <w:color w:val="000000" w:themeColor="text1"/>
          <w:sz w:val="24"/>
          <w:szCs w:val="24"/>
        </w:rPr>
        <w:t>19</w:t>
      </w:r>
      <w:r>
        <w:rPr>
          <w:rFonts w:ascii="Simplified Arabic" w:hAnsi="Simplified Arabic" w:cs="Simplified Arabic" w:hint="cs"/>
          <w:b/>
          <w:bCs/>
          <w:i w:val="0"/>
          <w:iCs w:val="0"/>
          <w:color w:val="000000" w:themeColor="text1"/>
          <w:sz w:val="24"/>
          <w:szCs w:val="24"/>
          <w:rtl/>
        </w:rPr>
        <w:t>)</w:t>
      </w:r>
      <w:r>
        <w:rPr>
          <w:rFonts w:ascii="Simplified Arabic" w:hAnsi="Simplified Arabic" w:cs="Simplified Arabic"/>
          <w:b/>
          <w:bCs/>
          <w:i w:val="0"/>
          <w:iCs w:val="0"/>
          <w:color w:val="000000" w:themeColor="text1"/>
          <w:sz w:val="24"/>
          <w:szCs w:val="24"/>
          <w:rtl/>
        </w:rPr>
        <w:t xml:space="preserve">: عدد </w:t>
      </w:r>
      <w:r>
        <w:rPr>
          <w:rFonts w:ascii="Simplified Arabic" w:hAnsi="Simplified Arabic" w:cs="Simplified Arabic" w:hint="cs"/>
          <w:b/>
          <w:bCs/>
          <w:i w:val="0"/>
          <w:iCs w:val="0"/>
          <w:color w:val="000000" w:themeColor="text1"/>
          <w:sz w:val="24"/>
          <w:szCs w:val="24"/>
          <w:rtl/>
        </w:rPr>
        <w:t>رؤوس</w:t>
      </w:r>
      <w:r>
        <w:rPr>
          <w:rFonts w:ascii="Simplified Arabic" w:hAnsi="Simplified Arabic" w:cs="Simplified Arabic"/>
          <w:b/>
          <w:bCs/>
          <w:i w:val="0"/>
          <w:iCs w:val="0"/>
          <w:color w:val="000000" w:themeColor="text1"/>
          <w:sz w:val="24"/>
          <w:szCs w:val="24"/>
          <w:rtl/>
        </w:rPr>
        <w:t xml:space="preserve"> الضأن في فلسطين حسب المحافظة </w:t>
      </w:r>
      <w:bookmarkEnd w:id="16"/>
      <w:r>
        <w:rPr>
          <w:rFonts w:ascii="Simplified Arabic" w:hAnsi="Simplified Arabic" w:cs="Simplified Arabic" w:hint="cs"/>
          <w:b/>
          <w:bCs/>
          <w:i w:val="0"/>
          <w:iCs w:val="0"/>
          <w:color w:val="000000" w:themeColor="text1"/>
          <w:sz w:val="24"/>
          <w:szCs w:val="24"/>
          <w:rtl/>
        </w:rPr>
        <w:t>2021</w:t>
      </w:r>
    </w:p>
    <w:p w14:paraId="12A65711" w14:textId="77777777" w:rsidR="00ED168E" w:rsidRDefault="00B961A1" w:rsidP="00F07830">
      <w:pPr>
        <w:spacing w:after="0" w:line="240" w:lineRule="auto"/>
        <w:jc w:val="center"/>
        <w:rPr>
          <w:rtl/>
        </w:rPr>
      </w:pPr>
      <w:r>
        <w:rPr>
          <w:noProof/>
          <w:rtl/>
        </w:rPr>
        <w:drawing>
          <wp:inline distT="0" distB="0" distL="0" distR="0" wp14:anchorId="70AB0062" wp14:editId="6B3AAF0D">
            <wp:extent cx="5990590" cy="2969895"/>
            <wp:effectExtent l="95250" t="38100" r="29210" b="97155"/>
            <wp:docPr id="209" name="مخطط 20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CE32DD5" w14:textId="16FD953D" w:rsidR="0071586A" w:rsidRPr="00F44D72" w:rsidRDefault="0071586A" w:rsidP="00F07830">
      <w:pPr>
        <w:bidi/>
        <w:spacing w:after="0" w:line="240" w:lineRule="auto"/>
        <w:jc w:val="both"/>
        <w:rPr>
          <w:rFonts w:ascii="Simplified Arabic" w:hAnsi="Simplified Arabic" w:cs="Simplified Arabic"/>
          <w:color w:val="000000" w:themeColor="text1"/>
          <w:sz w:val="20"/>
          <w:szCs w:val="20"/>
          <w:rtl/>
        </w:rPr>
      </w:pPr>
      <w:bookmarkStart w:id="17" w:name="_Toc331429531"/>
      <w:bookmarkStart w:id="18" w:name="_Toc331505435"/>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التعداد الزراعي - 2021، النتائج النهائية.</w:t>
      </w:r>
      <w:r w:rsidRPr="00F44D72">
        <w:rPr>
          <w:rFonts w:ascii="Simplified Arabic" w:hAnsi="Simplified Arabic" w:cs="Simplified Arabic"/>
          <w:color w:val="000000" w:themeColor="text1"/>
          <w:sz w:val="20"/>
          <w:szCs w:val="20"/>
          <w:rtl/>
        </w:rPr>
        <w:t xml:space="preserve">  رام الله – فلسطين.</w:t>
      </w:r>
    </w:p>
    <w:p w14:paraId="0E85EE5A" w14:textId="77777777" w:rsidR="00ED168E" w:rsidRPr="00790A5B" w:rsidRDefault="00B961A1" w:rsidP="00F07830">
      <w:pPr>
        <w:spacing w:after="0" w:line="240" w:lineRule="auto"/>
        <w:jc w:val="center"/>
        <w:rPr>
          <w:rtl/>
        </w:rPr>
      </w:pPr>
      <w:r>
        <w:rPr>
          <w:rFonts w:hint="cs"/>
          <w:sz w:val="20"/>
          <w:szCs w:val="20"/>
          <w:rtl/>
        </w:rPr>
        <w:t xml:space="preserve"> </w:t>
      </w:r>
    </w:p>
    <w:bookmarkEnd w:id="17"/>
    <w:bookmarkEnd w:id="18"/>
    <w:p w14:paraId="0B2BED9A" w14:textId="766180DB" w:rsidR="007319FE" w:rsidRDefault="00B961A1" w:rsidP="00A361B7">
      <w:pPr>
        <w:bidi/>
        <w:spacing w:after="0"/>
        <w:jc w:val="both"/>
        <w:rPr>
          <w:rFonts w:ascii="Simplified Arabic" w:hAnsi="Simplified Arabic" w:cs="Simplified Arabic"/>
          <w:b/>
          <w:bCs/>
          <w:color w:val="000000" w:themeColor="text1"/>
          <w:sz w:val="24"/>
          <w:szCs w:val="24"/>
          <w:rtl/>
        </w:rPr>
      </w:pPr>
      <w:r w:rsidRPr="00A361B7">
        <w:rPr>
          <w:rFonts w:ascii="Simplified Arabic" w:hAnsi="Simplified Arabic" w:cs="Simplified Arabic"/>
          <w:color w:val="000000" w:themeColor="text1"/>
          <w:sz w:val="24"/>
          <w:szCs w:val="24"/>
          <w:rtl/>
          <w:lang w:bidi="ar-JO"/>
        </w:rPr>
        <w:t xml:space="preserve">تربى </w:t>
      </w:r>
      <w:r w:rsidR="00435F42" w:rsidRPr="00A361B7">
        <w:rPr>
          <w:rFonts w:ascii="Simplified Arabic" w:hAnsi="Simplified Arabic" w:cs="Simplified Arabic"/>
          <w:color w:val="000000" w:themeColor="text1"/>
          <w:sz w:val="24"/>
          <w:szCs w:val="24"/>
          <w:rtl/>
          <w:lang w:bidi="ar-JO"/>
        </w:rPr>
        <w:t>عدة</w:t>
      </w:r>
      <w:r w:rsidR="00435F42" w:rsidRPr="00A361B7">
        <w:rPr>
          <w:rFonts w:ascii="Simplified Arabic" w:hAnsi="Simplified Arabic" w:cs="Simplified Arabic"/>
          <w:color w:val="000000" w:themeColor="text1"/>
          <w:sz w:val="24"/>
          <w:szCs w:val="24"/>
          <w:rtl/>
        </w:rPr>
        <w:t xml:space="preserve"> سلالات من الضأن </w:t>
      </w:r>
      <w:r w:rsidRPr="00A361B7">
        <w:rPr>
          <w:rFonts w:ascii="Simplified Arabic" w:hAnsi="Simplified Arabic" w:cs="Simplified Arabic"/>
          <w:color w:val="000000" w:themeColor="text1"/>
          <w:sz w:val="24"/>
          <w:szCs w:val="24"/>
          <w:rtl/>
          <w:lang w:bidi="ar-JO"/>
        </w:rPr>
        <w:t xml:space="preserve">في فلسطين </w:t>
      </w:r>
      <w:r w:rsidRPr="00A361B7">
        <w:rPr>
          <w:rFonts w:ascii="Simplified Arabic" w:hAnsi="Simplified Arabic" w:cs="Simplified Arabic"/>
          <w:color w:val="000000" w:themeColor="text1"/>
          <w:sz w:val="24"/>
          <w:szCs w:val="24"/>
          <w:rtl/>
        </w:rPr>
        <w:t>تنوعت بين الضأن العواسي البلدية والتي</w:t>
      </w:r>
      <w:r w:rsidRPr="00A361B7">
        <w:rPr>
          <w:rFonts w:ascii="Simplified Arabic" w:hAnsi="Simplified Arabic" w:cs="Simplified Arabic"/>
          <w:b/>
          <w:bCs/>
          <w:color w:val="000000" w:themeColor="text1"/>
          <w:sz w:val="24"/>
          <w:szCs w:val="24"/>
          <w:rtl/>
        </w:rPr>
        <w:t xml:space="preserve"> </w:t>
      </w:r>
      <w:r w:rsidRPr="00A361B7">
        <w:rPr>
          <w:rFonts w:ascii="Simplified Arabic" w:hAnsi="Simplified Arabic" w:cs="Simplified Arabic"/>
          <w:color w:val="000000" w:themeColor="text1"/>
          <w:sz w:val="24"/>
          <w:szCs w:val="24"/>
          <w:rtl/>
        </w:rPr>
        <w:t>تعتبر ضأن ثلاثية الغرض (لحم وحليب وصوف)، وتتميز هذه الضأن بصوفها، وتمتاز ضأن العواسي بأنها موسمية التناسل، أي أن التزاوج لا يتم إلا في موسم واحد من العام، حيث يبدأ التزاوج في نهاية شهر تموز وأب لتبدأ الولادات في شهر كانون الأول وكانون الثاني، ونسبة التوائم في ضأن العواسي منخفضة جداً</w:t>
      </w:r>
      <w:r w:rsidR="001A4813" w:rsidRPr="00A361B7">
        <w:rPr>
          <w:rFonts w:ascii="Simplified Arabic" w:hAnsi="Simplified Arabic" w:cs="Simplified Arabic"/>
          <w:color w:val="000000" w:themeColor="text1"/>
          <w:sz w:val="24"/>
          <w:szCs w:val="24"/>
          <w:vertAlign w:val="superscript"/>
          <w:rtl/>
        </w:rPr>
        <w:footnoteReference w:id="26"/>
      </w:r>
      <w:r w:rsidR="003C49F6" w:rsidRPr="00A361B7">
        <w:rPr>
          <w:rFonts w:ascii="Simplified Arabic" w:hAnsi="Simplified Arabic" w:cs="Simplified Arabic"/>
          <w:color w:val="000000" w:themeColor="text1"/>
          <w:sz w:val="24"/>
          <w:szCs w:val="24"/>
          <w:rtl/>
        </w:rPr>
        <w:t>.</w:t>
      </w:r>
      <w:r w:rsidRPr="00A361B7">
        <w:rPr>
          <w:rFonts w:ascii="Simplified Arabic" w:hAnsi="Simplified Arabic" w:cs="Simplified Arabic"/>
          <w:color w:val="000000" w:themeColor="text1"/>
          <w:sz w:val="24"/>
          <w:szCs w:val="24"/>
          <w:rtl/>
        </w:rPr>
        <w:t xml:space="preserve"> </w:t>
      </w:r>
      <w:r w:rsidR="001A4813" w:rsidRPr="00A361B7">
        <w:rPr>
          <w:rFonts w:ascii="Simplified Arabic" w:hAnsi="Simplified Arabic" w:cs="Simplified Arabic"/>
          <w:color w:val="000000" w:themeColor="text1"/>
          <w:sz w:val="24"/>
          <w:szCs w:val="24"/>
          <w:rtl/>
        </w:rPr>
        <w:t xml:space="preserve"> </w:t>
      </w:r>
      <w:r w:rsidRPr="00A361B7">
        <w:rPr>
          <w:rFonts w:ascii="Simplified Arabic" w:hAnsi="Simplified Arabic" w:cs="Simplified Arabic"/>
          <w:color w:val="000000" w:themeColor="text1"/>
          <w:sz w:val="24"/>
          <w:szCs w:val="24"/>
          <w:rtl/>
        </w:rPr>
        <w:t>ويصل وزن الكبش التام النمو إلى 70 كجم والنعجة حوالي 60 كجم.  يتراوح طول موسم إنتاج الحليب فيها من 3-5 أشهر بعد الفطام ويقدر إنتاجها من الحليب بين 80-150 كغم في الموسم، وتمتاز الحملان بأنها سريعة النمو تحت ظروف التغذية الجيدة، حيث تبلغ الزيادة اليومية في الوزن بين 200-250</w:t>
      </w:r>
      <w:r w:rsidR="001A4813" w:rsidRPr="00A361B7">
        <w:rPr>
          <w:rFonts w:ascii="Simplified Arabic" w:hAnsi="Simplified Arabic" w:cs="Simplified Arabic"/>
          <w:color w:val="000000" w:themeColor="text1"/>
          <w:sz w:val="24"/>
          <w:szCs w:val="24"/>
          <w:rtl/>
        </w:rPr>
        <w:t xml:space="preserve"> </w:t>
      </w:r>
      <w:r w:rsidRPr="00A361B7">
        <w:rPr>
          <w:rFonts w:ascii="Simplified Arabic" w:hAnsi="Simplified Arabic" w:cs="Simplified Arabic"/>
          <w:color w:val="000000" w:themeColor="text1"/>
          <w:sz w:val="24"/>
          <w:szCs w:val="24"/>
          <w:rtl/>
        </w:rPr>
        <w:t>غم، ويستخدم الحائزون هذه الضأن بغرض إنتاج الحليب من الإناث واللحم من الذكور (الكباش).</w:t>
      </w:r>
      <w:r w:rsidRPr="00A361B7">
        <w:rPr>
          <w:rFonts w:ascii="Simplified Arabic" w:hAnsi="Simplified Arabic" w:cs="Simplified Arabic"/>
          <w:color w:val="000000" w:themeColor="text1"/>
          <w:sz w:val="24"/>
          <w:szCs w:val="24"/>
          <w:rtl/>
          <w:lang w:bidi="ar-JO"/>
        </w:rPr>
        <w:t xml:space="preserve"> ارتفع</w:t>
      </w:r>
      <w:r w:rsidRPr="00A361B7">
        <w:rPr>
          <w:rFonts w:ascii="Simplified Arabic" w:hAnsi="Simplified Arabic" w:cs="Simplified Arabic"/>
          <w:color w:val="000000" w:themeColor="text1"/>
          <w:sz w:val="24"/>
          <w:szCs w:val="24"/>
          <w:rtl/>
        </w:rPr>
        <w:t xml:space="preserve"> عدد الضأن البلدية</w:t>
      </w:r>
      <w:r w:rsidRPr="00A361B7">
        <w:rPr>
          <w:rFonts w:ascii="Simplified Arabic" w:hAnsi="Simplified Arabic" w:cs="Simplified Arabic"/>
          <w:color w:val="000000" w:themeColor="text1"/>
          <w:sz w:val="24"/>
          <w:szCs w:val="24"/>
          <w:rtl/>
          <w:lang w:bidi="ar-JO"/>
        </w:rPr>
        <w:t xml:space="preserve"> بنسبة</w:t>
      </w:r>
      <w:r w:rsidRPr="00A361B7">
        <w:rPr>
          <w:rFonts w:ascii="Simplified Arabic" w:hAnsi="Simplified Arabic" w:cs="Simplified Arabic"/>
          <w:color w:val="000000" w:themeColor="text1"/>
          <w:sz w:val="24"/>
          <w:szCs w:val="24"/>
          <w:rtl/>
        </w:rPr>
        <w:t xml:space="preserve"> </w:t>
      </w:r>
      <w:r w:rsidRPr="00A361B7">
        <w:rPr>
          <w:rFonts w:ascii="Simplified Arabic" w:hAnsi="Simplified Arabic" w:cs="Simplified Arabic"/>
          <w:color w:val="000000" w:themeColor="text1"/>
          <w:sz w:val="24"/>
          <w:szCs w:val="24"/>
          <w:lang w:bidi="ar-JO"/>
        </w:rPr>
        <w:t>21.2</w:t>
      </w:r>
      <w:r w:rsidRPr="00A361B7">
        <w:rPr>
          <w:rFonts w:ascii="Simplified Arabic" w:hAnsi="Simplified Arabic" w:cs="Simplified Arabic"/>
          <w:color w:val="000000" w:themeColor="text1"/>
          <w:sz w:val="24"/>
          <w:szCs w:val="24"/>
          <w:rtl/>
          <w:lang w:bidi="ar-JO"/>
        </w:rPr>
        <w:t>%، حيث ارتفع عددها من</w:t>
      </w:r>
      <w:r w:rsidRPr="00A361B7">
        <w:rPr>
          <w:rFonts w:ascii="Simplified Arabic" w:hAnsi="Simplified Arabic" w:cs="Simplified Arabic"/>
          <w:color w:val="000000" w:themeColor="text1"/>
          <w:sz w:val="24"/>
          <w:szCs w:val="24"/>
          <w:rtl/>
        </w:rPr>
        <w:t xml:space="preserve"> 300,201 رأس ضأن، حازها 8,296 مزارعاً ومستثمراً زراعياً، </w:t>
      </w:r>
      <w:r w:rsidRPr="00A361B7">
        <w:rPr>
          <w:rFonts w:ascii="Simplified Arabic" w:hAnsi="Simplified Arabic" w:cs="Simplified Arabic"/>
          <w:color w:val="000000" w:themeColor="text1"/>
          <w:sz w:val="24"/>
          <w:szCs w:val="24"/>
          <w:rtl/>
          <w:lang w:bidi="ar-JO"/>
        </w:rPr>
        <w:t xml:space="preserve">إلى </w:t>
      </w:r>
      <w:r w:rsidRPr="00A361B7">
        <w:rPr>
          <w:rFonts w:ascii="Simplified Arabic" w:hAnsi="Simplified Arabic" w:cs="Simplified Arabic"/>
          <w:color w:val="000000" w:themeColor="text1"/>
          <w:sz w:val="24"/>
          <w:szCs w:val="24"/>
        </w:rPr>
        <w:t>363,759</w:t>
      </w:r>
      <w:r w:rsidRPr="00A361B7">
        <w:rPr>
          <w:rFonts w:ascii="Simplified Arabic" w:hAnsi="Simplified Arabic" w:cs="Simplified Arabic"/>
          <w:color w:val="000000" w:themeColor="text1"/>
          <w:sz w:val="24"/>
          <w:szCs w:val="24"/>
          <w:rtl/>
        </w:rPr>
        <w:t xml:space="preserve"> </w:t>
      </w:r>
      <w:r w:rsidRPr="00A361B7">
        <w:rPr>
          <w:rFonts w:ascii="Simplified Arabic" w:hAnsi="Simplified Arabic" w:cs="Simplified Arabic"/>
          <w:color w:val="000000" w:themeColor="text1"/>
          <w:sz w:val="24"/>
          <w:szCs w:val="24"/>
          <w:rtl/>
          <w:lang w:bidi="ar-JO"/>
        </w:rPr>
        <w:t>رأس ضأن.</w:t>
      </w:r>
    </w:p>
    <w:p w14:paraId="15994B65" w14:textId="77777777" w:rsidR="007319FE" w:rsidRDefault="007319FE">
      <w:pPr>
        <w:spacing w:after="0" w:line="240" w:lineRule="auto"/>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br w:type="page"/>
      </w:r>
    </w:p>
    <w:p w14:paraId="4EC5CDC4" w14:textId="3973EFD9" w:rsidR="00ED168E" w:rsidRPr="00A361B7" w:rsidRDefault="005E01E4" w:rsidP="00A361B7">
      <w:pPr>
        <w:pStyle w:val="Heading3"/>
        <w:numPr>
          <w:ilvl w:val="0"/>
          <w:numId w:val="0"/>
        </w:numPr>
        <w:spacing w:line="276" w:lineRule="auto"/>
        <w:ind w:left="-2"/>
        <w:rPr>
          <w:rFonts w:ascii="Simplified Arabic" w:hAnsi="Simplified Arabic"/>
          <w:b w:val="0"/>
          <w:bCs w:val="0"/>
          <w:rtl/>
        </w:rPr>
      </w:pPr>
      <w:bookmarkStart w:id="19" w:name="_Toc337494422"/>
      <w:r w:rsidRPr="00A361B7">
        <w:rPr>
          <w:rFonts w:ascii="Simplified Arabic" w:hAnsi="Simplified Arabic"/>
          <w:b w:val="0"/>
          <w:bCs w:val="0"/>
          <w:rtl/>
        </w:rPr>
        <w:lastRenderedPageBreak/>
        <w:t xml:space="preserve">ضأن العساف (المخلاع) هي سلالة من الضأن الذي </w:t>
      </w:r>
      <w:r w:rsidR="00B961A1" w:rsidRPr="00A361B7">
        <w:rPr>
          <w:rFonts w:ascii="Simplified Arabic" w:hAnsi="Simplified Arabic"/>
          <w:b w:val="0"/>
          <w:bCs w:val="0"/>
          <w:rtl/>
        </w:rPr>
        <w:t xml:space="preserve">يربى في </w:t>
      </w:r>
      <w:r w:rsidR="003C49F6" w:rsidRPr="00A361B7">
        <w:rPr>
          <w:rFonts w:ascii="Simplified Arabic" w:hAnsi="Simplified Arabic"/>
          <w:b w:val="0"/>
          <w:bCs w:val="0"/>
          <w:rtl/>
        </w:rPr>
        <w:t>فلسطين</w:t>
      </w:r>
      <w:r w:rsidR="00B961A1" w:rsidRPr="00A361B7">
        <w:rPr>
          <w:rFonts w:ascii="Simplified Arabic" w:hAnsi="Simplified Arabic"/>
          <w:b w:val="0"/>
          <w:bCs w:val="0"/>
          <w:rtl/>
        </w:rPr>
        <w:t xml:space="preserve"> على نطاق كبير أيضاً</w:t>
      </w:r>
      <w:bookmarkEnd w:id="19"/>
      <w:r w:rsidR="00B961A1" w:rsidRPr="00A361B7">
        <w:rPr>
          <w:rFonts w:ascii="Simplified Arabic" w:hAnsi="Simplified Arabic"/>
          <w:b w:val="0"/>
          <w:bCs w:val="0"/>
          <w:rtl/>
        </w:rPr>
        <w:t>، وهي من سلالة مهجنة بين سلالة العواسي والأيست الفريزيان السويسري، ومنهما جاء أسمها.</w:t>
      </w:r>
      <w:r w:rsidR="001A4813" w:rsidRPr="00A361B7">
        <w:rPr>
          <w:rFonts w:ascii="Simplified Arabic" w:hAnsi="Simplified Arabic"/>
          <w:b w:val="0"/>
          <w:bCs w:val="0"/>
          <w:rtl/>
        </w:rPr>
        <w:t xml:space="preserve"> </w:t>
      </w:r>
      <w:r w:rsidR="00B961A1" w:rsidRPr="00A361B7">
        <w:rPr>
          <w:rFonts w:ascii="Simplified Arabic" w:hAnsi="Simplified Arabic"/>
          <w:b w:val="0"/>
          <w:bCs w:val="0"/>
          <w:rtl/>
        </w:rPr>
        <w:t xml:space="preserve"> عواسي + فريزيان = عساف، وتمتاز ضأن العساف بخصوبتها العالية فهي تعد مناسبة لنظام الإنتاج المكثف "3 ولادات في السنتين والنصف" وإنتاجيه التوائم عالية جداً، وتصل أحياناً الى 3 في البطن الواحد، والحملان الذكور خاصة تنمو بشكل سريع.  بدأت السلالة بالظهور سنة 1955 في إسرائيل، وأهم صفاتها الشكلية هو أن لون الصوف الموجود على الجسم أبيض وهي عديمة القرون سواء في الذكور أو الاناث وتعتبر من ضأن الصوف، وتتأقلم بسرعه مع أغلب الأجواء الدافئة والمتوسطة والباردة، وهي من الضأن عالية الإنتاجية في العالم ومقاومة بشكل كبير للأمراض</w:t>
      </w:r>
      <w:r w:rsidR="00B961A1" w:rsidRPr="00A361B7">
        <w:rPr>
          <w:rFonts w:ascii="Simplified Arabic" w:hAnsi="Simplified Arabic"/>
          <w:b w:val="0"/>
          <w:bCs w:val="0"/>
          <w:vertAlign w:val="superscript"/>
        </w:rPr>
        <w:footnoteReference w:id="27"/>
      </w:r>
      <w:r w:rsidR="00B961A1" w:rsidRPr="00A361B7">
        <w:rPr>
          <w:rFonts w:ascii="Simplified Arabic" w:hAnsi="Simplified Arabic"/>
          <w:b w:val="0"/>
          <w:bCs w:val="0"/>
          <w:rtl/>
        </w:rPr>
        <w:t xml:space="preserve">، </w:t>
      </w:r>
      <w:r w:rsidR="00B961A1" w:rsidRPr="00A361B7">
        <w:rPr>
          <w:rFonts w:ascii="Simplified Arabic" w:hAnsi="Simplified Arabic"/>
          <w:b w:val="0"/>
          <w:bCs w:val="0"/>
          <w:rtl/>
          <w:lang w:bidi="ar-JO"/>
        </w:rPr>
        <w:t>ويشار هنا إلى أن عدد الضأن العساف ارتفع بنسبة 40.13 في فلسطين، حيث ارتفع عددها من</w:t>
      </w:r>
      <w:r w:rsidR="00B961A1" w:rsidRPr="00A361B7">
        <w:rPr>
          <w:rFonts w:ascii="Simplified Arabic" w:hAnsi="Simplified Arabic"/>
          <w:b w:val="0"/>
          <w:bCs w:val="0"/>
          <w:rtl/>
        </w:rPr>
        <w:t xml:space="preserve"> </w:t>
      </w:r>
      <w:r w:rsidR="00B961A1" w:rsidRPr="00A361B7">
        <w:rPr>
          <w:rFonts w:ascii="Simplified Arabic" w:hAnsi="Simplified Arabic"/>
          <w:b w:val="0"/>
          <w:bCs w:val="0"/>
          <w:color w:val="000000" w:themeColor="text1"/>
          <w:rtl/>
        </w:rPr>
        <w:t>202,420</w:t>
      </w:r>
      <w:r w:rsidR="00B961A1" w:rsidRPr="00A361B7">
        <w:rPr>
          <w:rFonts w:ascii="Simplified Arabic" w:hAnsi="Simplified Arabic"/>
          <w:b w:val="0"/>
          <w:bCs w:val="0"/>
          <w:rtl/>
        </w:rPr>
        <w:t xml:space="preserve"> إلى </w:t>
      </w:r>
      <w:r w:rsidR="00B961A1" w:rsidRPr="00A361B7">
        <w:rPr>
          <w:rFonts w:ascii="Simplified Arabic" w:hAnsi="Simplified Arabic"/>
          <w:b w:val="0"/>
          <w:bCs w:val="0"/>
          <w:i w:val="0"/>
          <w:iCs/>
        </w:rPr>
        <w:t>283,651</w:t>
      </w:r>
      <w:r w:rsidR="00B961A1" w:rsidRPr="00A361B7">
        <w:rPr>
          <w:rFonts w:ascii="Simplified Arabic" w:hAnsi="Simplified Arabic"/>
          <w:b w:val="0"/>
          <w:bCs w:val="0"/>
          <w:rtl/>
        </w:rPr>
        <w:t xml:space="preserve"> رأس ضأن.</w:t>
      </w:r>
    </w:p>
    <w:p w14:paraId="1573B57E" w14:textId="77777777" w:rsidR="00ED168E" w:rsidRPr="00A361B7" w:rsidRDefault="00B961A1" w:rsidP="00A361B7">
      <w:pPr>
        <w:pStyle w:val="Caption"/>
        <w:tabs>
          <w:tab w:val="center" w:pos="4535"/>
          <w:tab w:val="left" w:pos="4954"/>
        </w:tabs>
        <w:spacing w:after="0" w:line="276" w:lineRule="auto"/>
        <w:rPr>
          <w:rFonts w:ascii="Simplified Arabic" w:hAnsi="Simplified Arabic" w:cs="Simplified Arabic"/>
          <w:sz w:val="24"/>
          <w:szCs w:val="24"/>
          <w:rtl/>
        </w:rPr>
      </w:pPr>
      <w:bookmarkStart w:id="20" w:name="_Toc337322126"/>
      <w:r w:rsidRPr="00A361B7">
        <w:rPr>
          <w:rFonts w:ascii="Simplified Arabic" w:hAnsi="Simplified Arabic" w:cs="Simplified Arabic"/>
          <w:sz w:val="24"/>
          <w:szCs w:val="24"/>
          <w:rtl/>
        </w:rPr>
        <w:tab/>
      </w:r>
      <w:r w:rsidRPr="00A361B7">
        <w:rPr>
          <w:rFonts w:ascii="Simplified Arabic" w:hAnsi="Simplified Arabic" w:cs="Simplified Arabic"/>
          <w:sz w:val="24"/>
          <w:szCs w:val="24"/>
          <w:rtl/>
        </w:rPr>
        <w:tab/>
      </w:r>
    </w:p>
    <w:p w14:paraId="13065BB9" w14:textId="6224DF04" w:rsidR="00ED168E" w:rsidRPr="00A361B7" w:rsidRDefault="005E01E4" w:rsidP="00A361B7">
      <w:pPr>
        <w:pStyle w:val="Heading3"/>
        <w:numPr>
          <w:ilvl w:val="0"/>
          <w:numId w:val="0"/>
        </w:numPr>
        <w:spacing w:line="276" w:lineRule="auto"/>
        <w:ind w:left="-2"/>
        <w:rPr>
          <w:rFonts w:ascii="Simplified Arabic" w:hAnsi="Simplified Arabic"/>
          <w:b w:val="0"/>
          <w:bCs w:val="0"/>
          <w:i w:val="0"/>
          <w:color w:val="000000" w:themeColor="text1"/>
          <w:rtl/>
        </w:rPr>
      </w:pPr>
      <w:bookmarkStart w:id="21" w:name="_Toc337494423"/>
      <w:bookmarkEnd w:id="20"/>
      <w:r w:rsidRPr="00A361B7">
        <w:rPr>
          <w:rFonts w:ascii="Simplified Arabic" w:hAnsi="Simplified Arabic"/>
          <w:b w:val="0"/>
          <w:bCs w:val="0"/>
          <w:rtl/>
        </w:rPr>
        <w:t>النوع الآخر أو ال</w:t>
      </w:r>
      <w:r w:rsidR="00B961A1" w:rsidRPr="00A361B7">
        <w:rPr>
          <w:rFonts w:ascii="Simplified Arabic" w:hAnsi="Simplified Arabic"/>
          <w:b w:val="0"/>
          <w:bCs w:val="0"/>
          <w:rtl/>
        </w:rPr>
        <w:t>سلالة</w:t>
      </w:r>
      <w:r w:rsidRPr="00A361B7">
        <w:rPr>
          <w:rFonts w:ascii="Simplified Arabic" w:hAnsi="Simplified Arabic"/>
          <w:b w:val="0"/>
          <w:bCs w:val="0"/>
          <w:rtl/>
        </w:rPr>
        <w:t xml:space="preserve"> الأخرى التي تربى في فلسطين هي سلالة</w:t>
      </w:r>
      <w:r w:rsidR="00B961A1" w:rsidRPr="00A361B7">
        <w:rPr>
          <w:rFonts w:ascii="Simplified Arabic" w:hAnsi="Simplified Arabic"/>
          <w:b w:val="0"/>
          <w:bCs w:val="0"/>
          <w:rtl/>
        </w:rPr>
        <w:t xml:space="preserve"> الضأن المهجنة</w:t>
      </w:r>
      <w:bookmarkEnd w:id="21"/>
      <w:r w:rsidRPr="00A361B7">
        <w:rPr>
          <w:rFonts w:ascii="Simplified Arabic" w:hAnsi="Simplified Arabic"/>
          <w:b w:val="0"/>
          <w:bCs w:val="0"/>
          <w:rtl/>
        </w:rPr>
        <w:t>، والتي</w:t>
      </w:r>
      <w:r w:rsidR="00B961A1" w:rsidRPr="00A361B7">
        <w:rPr>
          <w:rFonts w:ascii="Simplified Arabic" w:hAnsi="Simplified Arabic"/>
          <w:rtl/>
          <w:lang w:bidi="ar-JO"/>
        </w:rPr>
        <w:t xml:space="preserve"> </w:t>
      </w:r>
      <w:r w:rsidR="00B961A1" w:rsidRPr="00A361B7">
        <w:rPr>
          <w:rFonts w:ascii="Simplified Arabic" w:hAnsi="Simplified Arabic"/>
          <w:b w:val="0"/>
          <w:bCs w:val="0"/>
          <w:rtl/>
        </w:rPr>
        <w:t>تنتج بفعل التزاوج بين سلالات مختلفة مثل العساف والعواسي والصومالي والليب</w:t>
      </w:r>
      <w:r w:rsidRPr="00A361B7">
        <w:rPr>
          <w:rFonts w:ascii="Simplified Arabic" w:hAnsi="Simplified Arabic"/>
          <w:b w:val="0"/>
          <w:bCs w:val="0"/>
          <w:rtl/>
        </w:rPr>
        <w:t xml:space="preserve">ي والسوداني والمرينو الأسترالي، وارتفعت </w:t>
      </w:r>
      <w:r w:rsidR="00B961A1" w:rsidRPr="00A361B7">
        <w:rPr>
          <w:rFonts w:ascii="Simplified Arabic" w:hAnsi="Simplified Arabic"/>
          <w:b w:val="0"/>
          <w:bCs w:val="0"/>
          <w:rtl/>
        </w:rPr>
        <w:t>أعداد</w:t>
      </w:r>
      <w:r w:rsidRPr="00A361B7">
        <w:rPr>
          <w:rFonts w:ascii="Simplified Arabic" w:hAnsi="Simplified Arabic"/>
          <w:b w:val="0"/>
          <w:bCs w:val="0"/>
          <w:rtl/>
        </w:rPr>
        <w:t xml:space="preserve">ها في فلسطين </w:t>
      </w:r>
      <w:r w:rsidR="00B961A1" w:rsidRPr="00A361B7">
        <w:rPr>
          <w:rFonts w:ascii="Simplified Arabic" w:hAnsi="Simplified Arabic"/>
          <w:b w:val="0"/>
          <w:bCs w:val="0"/>
          <w:rtl/>
          <w:lang w:bidi="ar-JO"/>
        </w:rPr>
        <w:t>بشكل كبير بلغت نسبته 88.</w:t>
      </w:r>
      <w:r w:rsidR="001A4813" w:rsidRPr="00A361B7">
        <w:rPr>
          <w:rFonts w:ascii="Simplified Arabic" w:hAnsi="Simplified Arabic"/>
          <w:b w:val="0"/>
          <w:bCs w:val="0"/>
          <w:rtl/>
          <w:lang w:bidi="ar-JO"/>
        </w:rPr>
        <w:t>7</w:t>
      </w:r>
      <w:r w:rsidR="00B961A1" w:rsidRPr="00A361B7">
        <w:rPr>
          <w:rFonts w:ascii="Simplified Arabic" w:hAnsi="Simplified Arabic"/>
          <w:b w:val="0"/>
          <w:bCs w:val="0"/>
          <w:rtl/>
          <w:lang w:bidi="ar-JO"/>
        </w:rPr>
        <w:t>%، أي من</w:t>
      </w:r>
      <w:r w:rsidR="00B961A1" w:rsidRPr="00A361B7">
        <w:rPr>
          <w:rFonts w:ascii="Simplified Arabic" w:hAnsi="Simplified Arabic"/>
          <w:b w:val="0"/>
          <w:bCs w:val="0"/>
          <w:rtl/>
        </w:rPr>
        <w:t xml:space="preserve"> 62,629 رأس </w:t>
      </w:r>
      <w:r w:rsidR="003C49F6" w:rsidRPr="00A361B7">
        <w:rPr>
          <w:rFonts w:ascii="Simplified Arabic" w:hAnsi="Simplified Arabic"/>
          <w:b w:val="0"/>
          <w:bCs w:val="0"/>
          <w:rtl/>
        </w:rPr>
        <w:t>ضأن</w:t>
      </w:r>
      <w:r w:rsidR="003C49F6" w:rsidRPr="00A361B7">
        <w:rPr>
          <w:rFonts w:ascii="Simplified Arabic" w:hAnsi="Simplified Arabic"/>
          <w:b w:val="0"/>
          <w:bCs w:val="0"/>
          <w:rtl/>
          <w:lang w:bidi="ar-JO"/>
        </w:rPr>
        <w:t xml:space="preserve"> </w:t>
      </w:r>
      <w:r w:rsidR="003C49F6" w:rsidRPr="00A361B7">
        <w:rPr>
          <w:rFonts w:ascii="Simplified Arabic" w:hAnsi="Simplified Arabic"/>
          <w:b w:val="0"/>
          <w:bCs w:val="0"/>
          <w:rtl/>
        </w:rPr>
        <w:t>لتصل</w:t>
      </w:r>
      <w:r w:rsidRPr="00A361B7">
        <w:rPr>
          <w:rFonts w:ascii="Simplified Arabic" w:hAnsi="Simplified Arabic"/>
          <w:b w:val="0"/>
          <w:bCs w:val="0"/>
          <w:rtl/>
        </w:rPr>
        <w:t xml:space="preserve"> </w:t>
      </w:r>
      <w:r w:rsidR="00B961A1" w:rsidRPr="00A361B7">
        <w:rPr>
          <w:rFonts w:ascii="Simplified Arabic" w:hAnsi="Simplified Arabic"/>
          <w:b w:val="0"/>
          <w:bCs w:val="0"/>
          <w:rtl/>
          <w:lang w:bidi="ar-JO"/>
        </w:rPr>
        <w:t>إلى</w:t>
      </w:r>
      <w:r w:rsidR="00B961A1" w:rsidRPr="00A361B7">
        <w:rPr>
          <w:rFonts w:ascii="Simplified Arabic" w:hAnsi="Simplified Arabic"/>
          <w:b w:val="0"/>
          <w:bCs w:val="0"/>
          <w:rtl/>
        </w:rPr>
        <w:t xml:space="preserve"> </w:t>
      </w:r>
      <w:r w:rsidR="00B961A1" w:rsidRPr="00A361B7">
        <w:rPr>
          <w:rFonts w:ascii="Simplified Arabic" w:hAnsi="Simplified Arabic"/>
          <w:b w:val="0"/>
          <w:bCs w:val="0"/>
          <w:i w:val="0"/>
          <w:iCs/>
        </w:rPr>
        <w:t>118,150</w:t>
      </w:r>
      <w:r w:rsidR="00B961A1" w:rsidRPr="00A361B7">
        <w:rPr>
          <w:rFonts w:ascii="Simplified Arabic" w:hAnsi="Simplified Arabic"/>
          <w:b w:val="0"/>
          <w:bCs w:val="0"/>
          <w:rtl/>
        </w:rPr>
        <w:t>، ويستخدم الحائ</w:t>
      </w:r>
      <w:r w:rsidRPr="00A361B7">
        <w:rPr>
          <w:rFonts w:ascii="Simplified Arabic" w:hAnsi="Simplified Arabic"/>
          <w:b w:val="0"/>
          <w:bCs w:val="0"/>
          <w:rtl/>
        </w:rPr>
        <w:t xml:space="preserve">زون هذه الضأن بغرض إنتاج الحليب، بشكل أساسي. </w:t>
      </w:r>
      <w:bookmarkStart w:id="22" w:name="_Toc337494424"/>
      <w:r w:rsidRPr="00A361B7">
        <w:rPr>
          <w:rFonts w:ascii="Simplified Arabic" w:hAnsi="Simplified Arabic"/>
          <w:b w:val="0"/>
          <w:bCs w:val="0"/>
          <w:rtl/>
        </w:rPr>
        <w:t xml:space="preserve">هناك عدة سلالات </w:t>
      </w:r>
      <w:r w:rsidR="00B961A1" w:rsidRPr="00A361B7">
        <w:rPr>
          <w:rFonts w:ascii="Simplified Arabic" w:hAnsi="Simplified Arabic"/>
          <w:b w:val="0"/>
          <w:bCs w:val="0"/>
          <w:rtl/>
        </w:rPr>
        <w:t>أخرى من ال</w:t>
      </w:r>
      <w:bookmarkEnd w:id="22"/>
      <w:r w:rsidRPr="00A361B7">
        <w:rPr>
          <w:rFonts w:ascii="Simplified Arabic" w:hAnsi="Simplified Arabic"/>
          <w:b w:val="0"/>
          <w:bCs w:val="0"/>
          <w:rtl/>
        </w:rPr>
        <w:t>ضأن والتي</w:t>
      </w:r>
      <w:r w:rsidR="00B961A1" w:rsidRPr="00A361B7">
        <w:rPr>
          <w:rFonts w:ascii="Simplified Arabic" w:hAnsi="Simplified Arabic"/>
          <w:b w:val="0"/>
          <w:bCs w:val="0"/>
          <w:i w:val="0"/>
          <w:color w:val="000000" w:themeColor="text1"/>
          <w:rtl/>
        </w:rPr>
        <w:t xml:space="preserve"> وتضم </w:t>
      </w:r>
      <w:r w:rsidRPr="00A361B7">
        <w:rPr>
          <w:rFonts w:ascii="Simplified Arabic" w:hAnsi="Simplified Arabic"/>
          <w:b w:val="0"/>
          <w:bCs w:val="0"/>
          <w:i w:val="0"/>
          <w:color w:val="000000" w:themeColor="text1"/>
          <w:rtl/>
        </w:rPr>
        <w:t xml:space="preserve">سلالات </w:t>
      </w:r>
      <w:r w:rsidR="00B961A1" w:rsidRPr="00A361B7">
        <w:rPr>
          <w:rFonts w:ascii="Simplified Arabic" w:hAnsi="Simplified Arabic"/>
          <w:b w:val="0"/>
          <w:bCs w:val="0"/>
          <w:i w:val="0"/>
          <w:color w:val="000000" w:themeColor="text1"/>
          <w:rtl/>
        </w:rPr>
        <w:t>الصومالي والليبي</w:t>
      </w:r>
      <w:r w:rsidRPr="00A361B7">
        <w:rPr>
          <w:rFonts w:ascii="Simplified Arabic" w:hAnsi="Simplified Arabic"/>
          <w:b w:val="0"/>
          <w:bCs w:val="0"/>
          <w:i w:val="0"/>
          <w:color w:val="000000" w:themeColor="text1"/>
          <w:rtl/>
        </w:rPr>
        <w:t xml:space="preserve"> والسوداني والنجدي والاسترالي، والتي ارتفعت أعدادها هس الأخرى </w:t>
      </w:r>
      <w:r w:rsidR="00B961A1" w:rsidRPr="00A361B7">
        <w:rPr>
          <w:rFonts w:ascii="Simplified Arabic" w:hAnsi="Simplified Arabic"/>
          <w:b w:val="0"/>
          <w:bCs w:val="0"/>
          <w:i w:val="0"/>
          <w:color w:val="000000" w:themeColor="text1"/>
          <w:rtl/>
          <w:lang w:bidi="ar-JO"/>
        </w:rPr>
        <w:t>بشكل كبير بلغت نسبته 183.</w:t>
      </w:r>
      <w:r w:rsidR="001A4813" w:rsidRPr="00A361B7">
        <w:rPr>
          <w:rFonts w:ascii="Simplified Arabic" w:hAnsi="Simplified Arabic"/>
          <w:b w:val="0"/>
          <w:bCs w:val="0"/>
          <w:i w:val="0"/>
          <w:color w:val="000000" w:themeColor="text1"/>
          <w:rtl/>
          <w:lang w:bidi="ar-JO"/>
        </w:rPr>
        <w:t>4</w:t>
      </w:r>
      <w:r w:rsidR="00B961A1" w:rsidRPr="00A361B7">
        <w:rPr>
          <w:rFonts w:ascii="Simplified Arabic" w:hAnsi="Simplified Arabic"/>
          <w:b w:val="0"/>
          <w:bCs w:val="0"/>
          <w:i w:val="0"/>
          <w:color w:val="000000" w:themeColor="text1"/>
          <w:rtl/>
          <w:lang w:bidi="ar-JO"/>
        </w:rPr>
        <w:t xml:space="preserve">%، أي من </w:t>
      </w:r>
      <w:r w:rsidR="00B961A1" w:rsidRPr="00A361B7">
        <w:rPr>
          <w:rFonts w:ascii="Simplified Arabic" w:hAnsi="Simplified Arabic"/>
          <w:b w:val="0"/>
          <w:bCs w:val="0"/>
          <w:i w:val="0"/>
          <w:color w:val="000000" w:themeColor="text1"/>
          <w:rtl/>
        </w:rPr>
        <w:t>1,986 رأس ضأن</w:t>
      </w:r>
      <w:r w:rsidR="00B961A1" w:rsidRPr="00A361B7">
        <w:rPr>
          <w:rFonts w:ascii="Simplified Arabic" w:hAnsi="Simplified Arabic"/>
          <w:b w:val="0"/>
          <w:bCs w:val="0"/>
          <w:i w:val="0"/>
          <w:color w:val="000000" w:themeColor="text1"/>
          <w:rtl/>
          <w:lang w:bidi="ar-JO"/>
        </w:rPr>
        <w:t xml:space="preserve"> </w:t>
      </w:r>
      <w:r w:rsidRPr="00A361B7">
        <w:rPr>
          <w:rFonts w:ascii="Simplified Arabic" w:hAnsi="Simplified Arabic"/>
          <w:b w:val="0"/>
          <w:bCs w:val="0"/>
          <w:i w:val="0"/>
          <w:color w:val="000000" w:themeColor="text1"/>
          <w:rtl/>
          <w:lang w:bidi="ar-JO"/>
        </w:rPr>
        <w:t xml:space="preserve">لتصل </w:t>
      </w:r>
      <w:r w:rsidR="00B961A1" w:rsidRPr="00A361B7">
        <w:rPr>
          <w:rFonts w:ascii="Simplified Arabic" w:hAnsi="Simplified Arabic"/>
          <w:b w:val="0"/>
          <w:bCs w:val="0"/>
          <w:i w:val="0"/>
          <w:color w:val="000000" w:themeColor="text1"/>
          <w:rtl/>
          <w:lang w:bidi="ar-JO"/>
        </w:rPr>
        <w:t>إلى</w:t>
      </w:r>
      <w:r w:rsidR="00B961A1" w:rsidRPr="00A361B7">
        <w:rPr>
          <w:rFonts w:ascii="Simplified Arabic" w:hAnsi="Simplified Arabic"/>
          <w:b w:val="0"/>
          <w:bCs w:val="0"/>
          <w:i w:val="0"/>
          <w:color w:val="000000" w:themeColor="text1"/>
          <w:rtl/>
        </w:rPr>
        <w:t xml:space="preserve"> </w:t>
      </w:r>
      <w:r w:rsidR="00B961A1" w:rsidRPr="00A361B7">
        <w:rPr>
          <w:rFonts w:ascii="Simplified Arabic" w:hAnsi="Simplified Arabic"/>
          <w:b w:val="0"/>
          <w:bCs w:val="0"/>
          <w:i w:val="0"/>
          <w:color w:val="000000" w:themeColor="text1"/>
        </w:rPr>
        <w:t>5,608</w:t>
      </w:r>
      <w:r w:rsidR="00B961A1" w:rsidRPr="00A361B7">
        <w:rPr>
          <w:rFonts w:ascii="Simplified Arabic" w:hAnsi="Simplified Arabic"/>
          <w:b w:val="0"/>
          <w:bCs w:val="0"/>
          <w:i w:val="0"/>
          <w:color w:val="000000" w:themeColor="text1"/>
          <w:rtl/>
        </w:rPr>
        <w:tab/>
      </w:r>
    </w:p>
    <w:p w14:paraId="75F97D7A" w14:textId="77777777" w:rsidR="00ED168E" w:rsidRPr="00A361B7" w:rsidRDefault="00B961A1" w:rsidP="00A361B7">
      <w:pPr>
        <w:spacing w:after="0"/>
        <w:rPr>
          <w:rFonts w:ascii="Simplified Arabic" w:hAnsi="Simplified Arabic" w:cs="Simplified Arabic"/>
          <w:sz w:val="24"/>
          <w:szCs w:val="24"/>
          <w:rtl/>
        </w:rPr>
      </w:pPr>
      <w:r w:rsidRPr="00A361B7">
        <w:rPr>
          <w:rFonts w:ascii="Simplified Arabic" w:hAnsi="Simplified Arabic" w:cs="Simplified Arabic"/>
          <w:sz w:val="24"/>
          <w:szCs w:val="24"/>
          <w:rtl/>
        </w:rPr>
        <w:tab/>
      </w:r>
      <w:r w:rsidRPr="00A361B7">
        <w:rPr>
          <w:rFonts w:ascii="Simplified Arabic" w:hAnsi="Simplified Arabic" w:cs="Simplified Arabic"/>
          <w:sz w:val="24"/>
          <w:szCs w:val="24"/>
          <w:rtl/>
        </w:rPr>
        <w:tab/>
      </w:r>
    </w:p>
    <w:p w14:paraId="2D457141" w14:textId="13EEE8AD" w:rsidR="00547EDC" w:rsidRPr="00A361B7" w:rsidRDefault="00547EDC" w:rsidP="00A361B7">
      <w:pPr>
        <w:bidi/>
        <w:spacing w:after="0"/>
        <w:jc w:val="both"/>
        <w:rPr>
          <w:rFonts w:ascii="Simplified Arabic" w:hAnsi="Simplified Arabic" w:cs="Simplified Arabic"/>
          <w:color w:val="000000" w:themeColor="text1"/>
          <w:sz w:val="24"/>
          <w:szCs w:val="24"/>
          <w:rtl/>
        </w:rPr>
      </w:pPr>
      <w:r w:rsidRPr="00A361B7">
        <w:rPr>
          <w:rFonts w:ascii="Simplified Arabic" w:hAnsi="Simplified Arabic" w:cs="Simplified Arabic"/>
          <w:b/>
          <w:bCs/>
          <w:sz w:val="24"/>
          <w:szCs w:val="24"/>
          <w:rtl/>
        </w:rPr>
        <w:t>واقع تربية الماعز في فلسطين والتغيرات في مؤشراتها</w:t>
      </w:r>
    </w:p>
    <w:p w14:paraId="3031C9CE" w14:textId="7DDBE4AC" w:rsidR="00ED168E" w:rsidRPr="00A361B7" w:rsidRDefault="00B961A1" w:rsidP="00A361B7">
      <w:pPr>
        <w:bidi/>
        <w:spacing w:after="0"/>
        <w:jc w:val="both"/>
        <w:rPr>
          <w:rFonts w:ascii="Simplified Arabic" w:hAnsi="Simplified Arabic" w:cs="Simplified Arabic"/>
          <w:color w:val="000000" w:themeColor="text1"/>
          <w:sz w:val="24"/>
          <w:szCs w:val="24"/>
          <w:rtl/>
        </w:rPr>
      </w:pPr>
      <w:r w:rsidRPr="00A361B7">
        <w:rPr>
          <w:rFonts w:ascii="Simplified Arabic" w:hAnsi="Simplified Arabic" w:cs="Simplified Arabic"/>
          <w:color w:val="000000" w:themeColor="text1"/>
          <w:sz w:val="24"/>
          <w:szCs w:val="24"/>
          <w:rtl/>
          <w:lang w:bidi="ar-JO"/>
        </w:rPr>
        <w:t>تربى ماشية الماعز على نطاق على نطاق واسع في فلسطين وفي كافة المحافظات</w:t>
      </w:r>
      <w:r w:rsidR="005E01E4" w:rsidRPr="00A361B7">
        <w:rPr>
          <w:rFonts w:ascii="Simplified Arabic" w:hAnsi="Simplified Arabic" w:cs="Simplified Arabic"/>
          <w:color w:val="000000" w:themeColor="text1"/>
          <w:sz w:val="24"/>
          <w:szCs w:val="24"/>
          <w:rtl/>
          <w:lang w:bidi="ar-JO"/>
        </w:rPr>
        <w:t xml:space="preserve"> الفلسطينية</w:t>
      </w:r>
      <w:r w:rsidRPr="00A361B7">
        <w:rPr>
          <w:rFonts w:ascii="Simplified Arabic" w:hAnsi="Simplified Arabic" w:cs="Simplified Arabic"/>
          <w:color w:val="000000" w:themeColor="text1"/>
          <w:sz w:val="24"/>
          <w:szCs w:val="24"/>
          <w:rtl/>
          <w:lang w:bidi="ar-JO"/>
        </w:rPr>
        <w:t xml:space="preserve">، وهي مواشي تعتمد على الرعي وتخصص </w:t>
      </w:r>
      <w:r w:rsidR="003C49F6" w:rsidRPr="00A361B7">
        <w:rPr>
          <w:rFonts w:ascii="Simplified Arabic" w:hAnsi="Simplified Arabic" w:cs="Simplified Arabic"/>
          <w:color w:val="000000" w:themeColor="text1"/>
          <w:sz w:val="24"/>
          <w:szCs w:val="24"/>
          <w:rtl/>
          <w:lang w:bidi="ar-JO"/>
        </w:rPr>
        <w:t>لإنتاج</w:t>
      </w:r>
      <w:r w:rsidRPr="00A361B7">
        <w:rPr>
          <w:rFonts w:ascii="Simplified Arabic" w:hAnsi="Simplified Arabic" w:cs="Simplified Arabic"/>
          <w:color w:val="000000" w:themeColor="text1"/>
          <w:sz w:val="24"/>
          <w:szCs w:val="24"/>
          <w:rtl/>
          <w:lang w:bidi="ar-JO"/>
        </w:rPr>
        <w:t xml:space="preserve"> الحليب والذي يصنع منه الجبن البلدي ومشتقات أخرى، كما تخصص الذكور منها خاصة لإنتاج اللحوم، تزايدت أعداد الماعز في فلسطين بنسبة </w:t>
      </w:r>
      <w:r w:rsidRPr="00A361B7">
        <w:rPr>
          <w:rFonts w:ascii="Simplified Arabic" w:hAnsi="Simplified Arabic" w:cs="Simplified Arabic"/>
          <w:color w:val="000000" w:themeColor="text1"/>
          <w:sz w:val="24"/>
          <w:szCs w:val="24"/>
          <w:rtl/>
        </w:rPr>
        <w:t>9.4%</w:t>
      </w:r>
      <w:r w:rsidRPr="00A361B7">
        <w:rPr>
          <w:rFonts w:ascii="Simplified Arabic" w:hAnsi="Simplified Arabic" w:cs="Simplified Arabic"/>
          <w:color w:val="000000" w:themeColor="text1"/>
          <w:sz w:val="24"/>
          <w:szCs w:val="24"/>
          <w:rtl/>
          <w:lang w:bidi="ar-JO"/>
        </w:rPr>
        <w:t>، أي من</w:t>
      </w:r>
      <w:r w:rsidRPr="00A361B7">
        <w:rPr>
          <w:rFonts w:ascii="Simplified Arabic" w:hAnsi="Simplified Arabic" w:cs="Simplified Arabic"/>
          <w:color w:val="000000" w:themeColor="text1"/>
          <w:sz w:val="24"/>
          <w:szCs w:val="24"/>
          <w:rtl/>
        </w:rPr>
        <w:t xml:space="preserve"> 219,364 رأساً كانت ضمن 10,903 حيازة، بمعدل 20.1 رأس من الماعز في الحيازة الواحدة</w:t>
      </w:r>
      <w:r w:rsidRPr="00A361B7">
        <w:rPr>
          <w:rFonts w:ascii="Simplified Arabic" w:hAnsi="Simplified Arabic" w:cs="Simplified Arabic"/>
          <w:color w:val="000000" w:themeColor="text1"/>
          <w:sz w:val="24"/>
          <w:szCs w:val="24"/>
          <w:rtl/>
          <w:lang w:bidi="ar-JO"/>
        </w:rPr>
        <w:t xml:space="preserve"> لتصبح</w:t>
      </w:r>
      <w:r w:rsidRPr="00A361B7">
        <w:rPr>
          <w:rFonts w:ascii="Simplified Arabic" w:hAnsi="Simplified Arabic" w:cs="Simplified Arabic"/>
          <w:color w:val="000000" w:themeColor="text1"/>
          <w:sz w:val="24"/>
          <w:szCs w:val="24"/>
          <w:rtl/>
        </w:rPr>
        <w:t xml:space="preserve"> </w:t>
      </w:r>
      <w:r w:rsidRPr="00A361B7">
        <w:rPr>
          <w:rFonts w:ascii="Simplified Arabic" w:hAnsi="Simplified Arabic" w:cs="Simplified Arabic"/>
          <w:color w:val="000000" w:themeColor="text1"/>
          <w:sz w:val="24"/>
          <w:szCs w:val="24"/>
        </w:rPr>
        <w:t>239,966</w:t>
      </w:r>
      <w:r w:rsidRPr="00A361B7">
        <w:rPr>
          <w:rFonts w:ascii="Simplified Arabic" w:hAnsi="Simplified Arabic" w:cs="Simplified Arabic"/>
          <w:color w:val="000000" w:themeColor="text1"/>
          <w:sz w:val="24"/>
          <w:szCs w:val="24"/>
          <w:rtl/>
        </w:rPr>
        <w:t xml:space="preserve"> </w:t>
      </w:r>
      <w:r w:rsidRPr="00A361B7">
        <w:rPr>
          <w:rFonts w:ascii="Simplified Arabic" w:hAnsi="Simplified Arabic" w:cs="Simplified Arabic"/>
          <w:color w:val="000000" w:themeColor="text1"/>
          <w:sz w:val="24"/>
          <w:szCs w:val="24"/>
          <w:rtl/>
          <w:lang w:bidi="ar-JO"/>
        </w:rPr>
        <w:t xml:space="preserve">رأساً </w:t>
      </w:r>
      <w:r w:rsidRPr="00A361B7">
        <w:rPr>
          <w:rFonts w:ascii="Simplified Arabic" w:hAnsi="Simplified Arabic" w:cs="Simplified Arabic"/>
          <w:color w:val="000000" w:themeColor="text1"/>
          <w:sz w:val="24"/>
          <w:szCs w:val="24"/>
          <w:rtl/>
        </w:rPr>
        <w:t>كانت ضمن 7,062 حيازة زراعية، بمعدل 34.0 رأس من الماعز في الحيازة الواحدة</w:t>
      </w:r>
      <w:r w:rsidRPr="00A361B7">
        <w:rPr>
          <w:rFonts w:ascii="Simplified Arabic" w:hAnsi="Simplified Arabic" w:cs="Simplified Arabic"/>
          <w:sz w:val="24"/>
          <w:szCs w:val="24"/>
          <w:rtl/>
        </w:rPr>
        <w:t>، وزاد عدد الماعز في الحيازة الواحدة بنسبة 69.0%، مما يدلل على التوجه التجاري في التربية للاستفادة من وفورات الحجم</w:t>
      </w:r>
      <w:r w:rsidRPr="00A361B7">
        <w:rPr>
          <w:rFonts w:ascii="Simplified Arabic" w:hAnsi="Simplified Arabic" w:cs="Simplified Arabic"/>
          <w:sz w:val="24"/>
          <w:szCs w:val="24"/>
          <w:rtl/>
          <w:lang w:bidi="ar-JO"/>
        </w:rPr>
        <w:t>، وانخفاض الحيازات ذات الأعداد الصغيرة والتي تكون حيازات أسرية تربى لأغراض استفادة الأسرة أو تحقيق دخل على نطاق ضيق، ولكن ارتفاع الطلب وارتفاع مستوى الوعي بالفرص الاستثمارية توجه عدد من المزارعين لتطوير حيازاتهم، من خلال الإكثار من الذاتي (تربية الأمهات) أو من خلال شرائها، حيث يتوفر في فلسطين عدة سلالات من الماعز لعل أبرزها الماعز البلدي المعروف محلياً، والذي بلغت نسبته من مجمل الماعز</w:t>
      </w:r>
      <w:r w:rsidRPr="00A361B7">
        <w:rPr>
          <w:rFonts w:ascii="Simplified Arabic" w:hAnsi="Simplified Arabic" w:cs="Simplified Arabic"/>
          <w:color w:val="000000" w:themeColor="text1"/>
          <w:sz w:val="24"/>
          <w:szCs w:val="24"/>
          <w:rtl/>
        </w:rPr>
        <w:t xml:space="preserve"> 88.2%</w:t>
      </w:r>
      <w:r w:rsidRPr="00A361B7">
        <w:rPr>
          <w:rFonts w:ascii="Simplified Arabic" w:hAnsi="Simplified Arabic" w:cs="Simplified Arabic"/>
          <w:color w:val="000000" w:themeColor="text1"/>
          <w:sz w:val="24"/>
          <w:szCs w:val="24"/>
          <w:rtl/>
          <w:lang w:bidi="ar-JO"/>
        </w:rPr>
        <w:t xml:space="preserve">، كما توجد سلالات أخرى ولكنها أقل انتشاراً من سلالة الماعز البلدي كالماعز الشامي والذي بلغت نسبته </w:t>
      </w:r>
      <w:r w:rsidRPr="00A361B7">
        <w:rPr>
          <w:rFonts w:ascii="Simplified Arabic" w:hAnsi="Simplified Arabic" w:cs="Simplified Arabic"/>
          <w:color w:val="000000" w:themeColor="text1"/>
          <w:sz w:val="24"/>
          <w:szCs w:val="24"/>
          <w:rtl/>
        </w:rPr>
        <w:t>4.7%</w:t>
      </w:r>
      <w:r w:rsidRPr="00A361B7">
        <w:rPr>
          <w:rFonts w:ascii="Simplified Arabic" w:hAnsi="Simplified Arabic" w:cs="Simplified Arabic"/>
          <w:color w:val="000000" w:themeColor="text1"/>
          <w:sz w:val="24"/>
          <w:szCs w:val="24"/>
          <w:rtl/>
          <w:lang w:bidi="ar-JO"/>
        </w:rPr>
        <w:t xml:space="preserve"> فقط من مجمل حيازات الماعز، ويتميز بغزارة إنتاجه من الحليب والمواليد إذا ما قورن بالماعز البلدي بسبب ارتفاع أسعارها بشكل كبير وحاجتها لرعاية خاصة وبالتالي يكون من الصعوبة بمكان تربيتها بشكل موسع وبأعداد كبيرة</w:t>
      </w:r>
      <w:r w:rsidRPr="00A361B7">
        <w:rPr>
          <w:rFonts w:ascii="Simplified Arabic" w:hAnsi="Simplified Arabic" w:cs="Simplified Arabic"/>
          <w:color w:val="000000" w:themeColor="text1"/>
          <w:sz w:val="24"/>
          <w:szCs w:val="24"/>
          <w:rtl/>
        </w:rPr>
        <w:t xml:space="preserve">، </w:t>
      </w:r>
      <w:r w:rsidRPr="00A361B7">
        <w:rPr>
          <w:rFonts w:ascii="Simplified Arabic" w:hAnsi="Simplified Arabic" w:cs="Simplified Arabic"/>
          <w:sz w:val="24"/>
          <w:szCs w:val="24"/>
          <w:rtl/>
        </w:rPr>
        <w:t>وقد</w:t>
      </w:r>
      <w:r w:rsidRPr="00A361B7">
        <w:rPr>
          <w:rFonts w:ascii="Simplified Arabic" w:hAnsi="Simplified Arabic" w:cs="Simplified Arabic"/>
          <w:color w:val="333333"/>
          <w:sz w:val="24"/>
          <w:szCs w:val="24"/>
          <w:shd w:val="clear" w:color="auto" w:fill="FFFFFF"/>
          <w:rtl/>
        </w:rPr>
        <w:t xml:space="preserve"> حرص المزارعون </w:t>
      </w:r>
      <w:r w:rsidRPr="00A361B7">
        <w:rPr>
          <w:rFonts w:ascii="Simplified Arabic" w:hAnsi="Simplified Arabic" w:cs="Simplified Arabic"/>
          <w:color w:val="333333"/>
          <w:sz w:val="24"/>
          <w:szCs w:val="24"/>
          <w:shd w:val="clear" w:color="auto" w:fill="FFFFFF"/>
          <w:rtl/>
          <w:lang w:bidi="ar-JO"/>
        </w:rPr>
        <w:lastRenderedPageBreak/>
        <w:t xml:space="preserve">الفلسطينيون </w:t>
      </w:r>
      <w:r w:rsidRPr="00A361B7">
        <w:rPr>
          <w:rFonts w:ascii="Simplified Arabic" w:hAnsi="Simplified Arabic" w:cs="Simplified Arabic"/>
          <w:color w:val="333333"/>
          <w:sz w:val="24"/>
          <w:szCs w:val="24"/>
          <w:shd w:val="clear" w:color="auto" w:fill="FFFFFF"/>
          <w:rtl/>
        </w:rPr>
        <w:t>على تربية</w:t>
      </w:r>
      <w:r w:rsidRPr="00A361B7">
        <w:rPr>
          <w:rFonts w:ascii="Simplified Arabic" w:hAnsi="Simplified Arabic" w:cs="Simplified Arabic"/>
          <w:sz w:val="24"/>
          <w:szCs w:val="24"/>
          <w:rtl/>
        </w:rPr>
        <w:t xml:space="preserve"> الماعز الشامي لزيادة دخلهم</w:t>
      </w:r>
      <w:r w:rsidRPr="00A361B7">
        <w:rPr>
          <w:rFonts w:ascii="Simplified Arabic" w:hAnsi="Simplified Arabic" w:cs="Simplified Arabic"/>
          <w:color w:val="333333"/>
          <w:sz w:val="24"/>
          <w:szCs w:val="24"/>
          <w:shd w:val="clear" w:color="auto" w:fill="FFFFFF"/>
          <w:rtl/>
        </w:rPr>
        <w:t xml:space="preserve">، </w:t>
      </w:r>
      <w:r w:rsidRPr="00A361B7">
        <w:rPr>
          <w:rFonts w:ascii="Simplified Arabic" w:hAnsi="Simplified Arabic" w:cs="Simplified Arabic"/>
          <w:sz w:val="24"/>
          <w:szCs w:val="24"/>
          <w:rtl/>
        </w:rPr>
        <w:t>وتربى بغرض إنتاج الحليب واللحم من الإناث، واللحم من الكباش.</w:t>
      </w:r>
      <w:r w:rsidR="001A4813" w:rsidRPr="00A361B7">
        <w:rPr>
          <w:rFonts w:ascii="Simplified Arabic" w:hAnsi="Simplified Arabic" w:cs="Simplified Arabic"/>
          <w:sz w:val="24"/>
          <w:szCs w:val="24"/>
          <w:rtl/>
        </w:rPr>
        <w:t xml:space="preserve"> </w:t>
      </w:r>
      <w:r w:rsidRPr="00A361B7">
        <w:rPr>
          <w:rFonts w:ascii="Simplified Arabic" w:hAnsi="Simplified Arabic" w:cs="Simplified Arabic"/>
          <w:sz w:val="24"/>
          <w:szCs w:val="24"/>
          <w:rtl/>
        </w:rPr>
        <w:t xml:space="preserve"> </w:t>
      </w:r>
      <w:r w:rsidRPr="00A361B7">
        <w:rPr>
          <w:rFonts w:ascii="Simplified Arabic" w:hAnsi="Simplified Arabic" w:cs="Simplified Arabic"/>
          <w:color w:val="000000"/>
          <w:sz w:val="24"/>
          <w:szCs w:val="24"/>
          <w:rtl/>
        </w:rPr>
        <w:t xml:space="preserve">وتبلغ متوسط كمية الحليب اليومية (2.5) كغم، وتتراوح بين (2-5) كغم، عند التغذية المناسبة (في النمط المكثف من التربية)، وقد يصل الإنتاج إلى (1) طن خلال الموسم البالغ طوله (210 - 290) يوماً، وتصل إلى أقصى إنتاج لها في موسمها الرابع)، وتمتاز بولادتها للتوائم الثنائيّة والثلاثيّة، وبارتفاع العائد المادي الناتج عن تربيتها بالمقارنة مع أنواع الماعز الأخرى.  وينخفض وزن المولود بزيادة عدد التوائم في البطن الواحدة وأجمالاً تعتبر الإناث أقل وزناً من الذكور، وزن الأنثى تامة </w:t>
      </w:r>
      <w:r w:rsidR="003C49F6" w:rsidRPr="00A361B7">
        <w:rPr>
          <w:rFonts w:ascii="Simplified Arabic" w:hAnsi="Simplified Arabic" w:cs="Simplified Arabic"/>
          <w:color w:val="000000"/>
          <w:sz w:val="24"/>
          <w:szCs w:val="24"/>
          <w:rtl/>
        </w:rPr>
        <w:t xml:space="preserve">النمو </w:t>
      </w:r>
      <w:r w:rsidR="003C49F6" w:rsidRPr="00A361B7">
        <w:rPr>
          <w:rFonts w:ascii="Simplified Arabic" w:hAnsi="Simplified Arabic" w:cs="Simplified Arabic"/>
          <w:color w:val="000000"/>
          <w:sz w:val="24"/>
          <w:szCs w:val="24"/>
        </w:rPr>
        <w:t>(60-50</w:t>
      </w:r>
      <w:r w:rsidRPr="00A361B7">
        <w:rPr>
          <w:rFonts w:ascii="Simplified Arabic" w:hAnsi="Simplified Arabic" w:cs="Simplified Arabic"/>
          <w:color w:val="000000"/>
          <w:sz w:val="24"/>
          <w:szCs w:val="24"/>
        </w:rPr>
        <w:t>)</w:t>
      </w:r>
      <w:r w:rsidRPr="00A361B7">
        <w:rPr>
          <w:rFonts w:ascii="Simplified Arabic" w:hAnsi="Simplified Arabic" w:cs="Simplified Arabic"/>
          <w:color w:val="000000"/>
          <w:sz w:val="24"/>
          <w:szCs w:val="24"/>
          <w:rtl/>
        </w:rPr>
        <w:t xml:space="preserve"> كغم والذكر تام النمو (70-110) كغم</w:t>
      </w:r>
      <w:r w:rsidR="003C49F6" w:rsidRPr="00A361B7">
        <w:rPr>
          <w:rFonts w:ascii="Simplified Arabic" w:hAnsi="Simplified Arabic" w:cs="Simplified Arabic"/>
          <w:color w:val="000000"/>
          <w:sz w:val="24"/>
          <w:szCs w:val="24"/>
          <w:rtl/>
        </w:rPr>
        <w:t xml:space="preserve">.  </w:t>
      </w:r>
      <w:r w:rsidRPr="00A361B7">
        <w:rPr>
          <w:rFonts w:ascii="Simplified Arabic" w:hAnsi="Simplified Arabic" w:cs="Simplified Arabic"/>
          <w:color w:val="000000"/>
          <w:sz w:val="24"/>
          <w:szCs w:val="24"/>
          <w:rtl/>
        </w:rPr>
        <w:t>ولحمه جيد الصنف وأفضله لحم الجدي الذي بعمر سنة ويزن (</w:t>
      </w:r>
      <w:r w:rsidRPr="00A361B7">
        <w:rPr>
          <w:rFonts w:ascii="Simplified Arabic" w:hAnsi="Simplified Arabic" w:cs="Simplified Arabic"/>
          <w:color w:val="333333"/>
          <w:sz w:val="24"/>
          <w:szCs w:val="24"/>
          <w:shd w:val="clear" w:color="auto" w:fill="FFFFFF"/>
          <w:rtl/>
        </w:rPr>
        <w:t>40</w:t>
      </w:r>
      <w:r w:rsidRPr="00A361B7">
        <w:rPr>
          <w:rFonts w:ascii="Simplified Arabic" w:hAnsi="Simplified Arabic" w:cs="Simplified Arabic"/>
          <w:color w:val="000000"/>
          <w:sz w:val="24"/>
          <w:szCs w:val="24"/>
          <w:rtl/>
        </w:rPr>
        <w:t>) كغم، وتبلغ نسبة التصافي</w:t>
      </w:r>
      <w:r w:rsidR="001A4813" w:rsidRPr="00A361B7">
        <w:rPr>
          <w:rFonts w:ascii="Simplified Arabic" w:hAnsi="Simplified Arabic" w:cs="Simplified Arabic"/>
          <w:color w:val="000000"/>
          <w:sz w:val="24"/>
          <w:szCs w:val="24"/>
          <w:rtl/>
        </w:rPr>
        <w:t xml:space="preserve"> 50%</w:t>
      </w:r>
      <w:r w:rsidR="001A4813" w:rsidRPr="00A361B7">
        <w:rPr>
          <w:rStyle w:val="FootnoteReference"/>
          <w:rFonts w:ascii="Simplified Arabic" w:hAnsi="Simplified Arabic" w:cs="Simplified Arabic"/>
          <w:color w:val="000000"/>
          <w:sz w:val="24"/>
          <w:szCs w:val="24"/>
        </w:rPr>
        <w:footnoteReference w:id="28"/>
      </w:r>
      <w:r w:rsidRPr="00A361B7">
        <w:rPr>
          <w:rFonts w:ascii="Simplified Arabic" w:hAnsi="Simplified Arabic" w:cs="Simplified Arabic"/>
          <w:color w:val="000000"/>
          <w:sz w:val="24"/>
          <w:szCs w:val="24"/>
          <w:rtl/>
          <w:lang w:bidi="ar-JO"/>
        </w:rPr>
        <w:t xml:space="preserve">.  </w:t>
      </w:r>
      <w:r w:rsidRPr="00A361B7">
        <w:rPr>
          <w:rFonts w:ascii="Simplified Arabic" w:hAnsi="Simplified Arabic" w:cs="Simplified Arabic"/>
          <w:color w:val="000000" w:themeColor="text1"/>
          <w:sz w:val="24"/>
          <w:szCs w:val="24"/>
          <w:rtl/>
          <w:lang w:bidi="ar-JO"/>
        </w:rPr>
        <w:t xml:space="preserve">كما توجد سلالة الماعز المهجن وهو الماعز الخليط من سلالات أخرى، كالبلدي والشامي أو سلالات أخرى يتم تهجينها، وهي أيضاً تشكل نسبة منخفضة بلغت </w:t>
      </w:r>
      <w:r w:rsidRPr="00A361B7">
        <w:rPr>
          <w:rFonts w:ascii="Simplified Arabic" w:hAnsi="Simplified Arabic" w:cs="Simplified Arabic"/>
          <w:color w:val="000000" w:themeColor="text1"/>
          <w:sz w:val="24"/>
          <w:szCs w:val="24"/>
          <w:rtl/>
        </w:rPr>
        <w:t xml:space="preserve">6.4% </w:t>
      </w:r>
      <w:r w:rsidRPr="00A361B7">
        <w:rPr>
          <w:rFonts w:ascii="Simplified Arabic" w:hAnsi="Simplified Arabic" w:cs="Simplified Arabic"/>
          <w:color w:val="000000" w:themeColor="text1"/>
          <w:sz w:val="24"/>
          <w:szCs w:val="24"/>
          <w:rtl/>
          <w:lang w:bidi="ar-JO"/>
        </w:rPr>
        <w:t xml:space="preserve">فقط من حيازات الماعز، وذلك نظراً لارتفاع أسعارها أيضاً إذا ما قورنت بالماعز البلدي، وتوجد عدة سلالا أخرى غير ما أسلفنا ولكن نسبها قليلة لم تتجاوز ال </w:t>
      </w:r>
      <w:r w:rsidRPr="00A361B7">
        <w:rPr>
          <w:rFonts w:ascii="Simplified Arabic" w:hAnsi="Simplified Arabic" w:cs="Simplified Arabic"/>
          <w:color w:val="000000" w:themeColor="text1"/>
          <w:sz w:val="24"/>
          <w:szCs w:val="24"/>
          <w:rtl/>
        </w:rPr>
        <w:t xml:space="preserve">0.7% </w:t>
      </w:r>
      <w:r w:rsidRPr="00A361B7">
        <w:rPr>
          <w:rFonts w:ascii="Simplified Arabic" w:hAnsi="Simplified Arabic" w:cs="Simplified Arabic"/>
          <w:color w:val="000000" w:themeColor="text1"/>
          <w:sz w:val="24"/>
          <w:szCs w:val="24"/>
          <w:rtl/>
          <w:lang w:bidi="ar-JO"/>
        </w:rPr>
        <w:t>من مجمل حيازات ا</w:t>
      </w:r>
      <w:r w:rsidRPr="00A361B7">
        <w:rPr>
          <w:rFonts w:ascii="Simplified Arabic" w:hAnsi="Simplified Arabic" w:cs="Simplified Arabic"/>
          <w:color w:val="000000" w:themeColor="text1"/>
          <w:sz w:val="24"/>
          <w:szCs w:val="24"/>
          <w:rtl/>
        </w:rPr>
        <w:t xml:space="preserve">لماعز. </w:t>
      </w:r>
    </w:p>
    <w:p w14:paraId="0117A2B4" w14:textId="77777777" w:rsidR="00ED168E" w:rsidRPr="00A361B7" w:rsidRDefault="00ED168E" w:rsidP="00A361B7">
      <w:pPr>
        <w:bidi/>
        <w:spacing w:after="0"/>
        <w:jc w:val="both"/>
        <w:rPr>
          <w:rFonts w:ascii="Simplified Arabic" w:hAnsi="Simplified Arabic" w:cs="Simplified Arabic"/>
          <w:color w:val="000000" w:themeColor="text1"/>
          <w:sz w:val="24"/>
          <w:szCs w:val="24"/>
          <w:rtl/>
        </w:rPr>
      </w:pPr>
    </w:p>
    <w:p w14:paraId="02C99615" w14:textId="4BDE1A30" w:rsidR="00ED168E" w:rsidRPr="00A361B7" w:rsidRDefault="00B961A1" w:rsidP="00A361B7">
      <w:pPr>
        <w:bidi/>
        <w:spacing w:after="0"/>
        <w:jc w:val="both"/>
        <w:rPr>
          <w:rFonts w:ascii="Simplified Arabic" w:hAnsi="Simplified Arabic" w:cs="Simplified Arabic"/>
          <w:color w:val="000000" w:themeColor="text1"/>
          <w:sz w:val="24"/>
          <w:szCs w:val="24"/>
          <w:rtl/>
        </w:rPr>
      </w:pPr>
      <w:r w:rsidRPr="00A361B7">
        <w:rPr>
          <w:rFonts w:ascii="Simplified Arabic" w:hAnsi="Simplified Arabic" w:cs="Simplified Arabic"/>
          <w:color w:val="000000" w:themeColor="text1"/>
          <w:sz w:val="24"/>
          <w:szCs w:val="24"/>
          <w:rtl/>
          <w:lang w:bidi="ar-JO"/>
        </w:rPr>
        <w:t xml:space="preserve">تربى الماعز على شكل قطيع يتكون معظمه من الماعز الإناث والتي تعد غالبيتها للتكاثر وإنتاج الحليب، فيما يتم تربية نسبة قليلة من الذكور </w:t>
      </w:r>
      <w:r w:rsidR="003C49F6" w:rsidRPr="00A361B7">
        <w:rPr>
          <w:rFonts w:ascii="Simplified Arabic" w:hAnsi="Simplified Arabic" w:cs="Simplified Arabic"/>
          <w:color w:val="000000" w:themeColor="text1"/>
          <w:sz w:val="24"/>
          <w:szCs w:val="24"/>
          <w:rtl/>
          <w:lang w:bidi="ar-JO"/>
        </w:rPr>
        <w:t>للأغراض</w:t>
      </w:r>
      <w:r w:rsidRPr="00A361B7">
        <w:rPr>
          <w:rFonts w:ascii="Simplified Arabic" w:hAnsi="Simplified Arabic" w:cs="Simplified Arabic"/>
          <w:color w:val="000000" w:themeColor="text1"/>
          <w:sz w:val="24"/>
          <w:szCs w:val="24"/>
          <w:rtl/>
          <w:lang w:bidi="ar-JO"/>
        </w:rPr>
        <w:t xml:space="preserve"> التكاثر، أما بقية الذكور فتستخدم لإنتاج اللحم، ولذلك يلاحظ أن</w:t>
      </w:r>
      <w:r w:rsidRPr="00A361B7">
        <w:rPr>
          <w:rFonts w:ascii="Simplified Arabic" w:hAnsi="Simplified Arabic" w:cs="Simplified Arabic"/>
          <w:color w:val="000000" w:themeColor="text1"/>
          <w:sz w:val="24"/>
          <w:szCs w:val="24"/>
          <w:rtl/>
        </w:rPr>
        <w:t xml:space="preserve"> نسبة الذكور للإناث في القطيع بلغت ذكر لكل 5.5 أنثى</w:t>
      </w:r>
      <w:r w:rsidRPr="00A361B7">
        <w:rPr>
          <w:rFonts w:ascii="Simplified Arabic" w:hAnsi="Simplified Arabic" w:cs="Simplified Arabic"/>
          <w:color w:val="000000" w:themeColor="text1"/>
          <w:sz w:val="24"/>
          <w:szCs w:val="24"/>
          <w:rtl/>
          <w:lang w:bidi="ar-JO"/>
        </w:rPr>
        <w:t>،</w:t>
      </w:r>
      <w:r w:rsidRPr="00A361B7">
        <w:rPr>
          <w:rFonts w:ascii="Simplified Arabic" w:hAnsi="Simplified Arabic" w:cs="Simplified Arabic"/>
          <w:color w:val="000000" w:themeColor="text1"/>
          <w:sz w:val="24"/>
          <w:szCs w:val="24"/>
          <w:rtl/>
        </w:rPr>
        <w:t xml:space="preserve"> </w:t>
      </w:r>
      <w:r w:rsidRPr="00A361B7">
        <w:rPr>
          <w:rFonts w:ascii="Simplified Arabic" w:hAnsi="Simplified Arabic" w:cs="Simplified Arabic"/>
          <w:color w:val="000000" w:themeColor="text1"/>
          <w:sz w:val="24"/>
          <w:szCs w:val="24"/>
          <w:rtl/>
          <w:lang w:bidi="ar-JO"/>
        </w:rPr>
        <w:t>وبما أن الاناث تستخدم للتوالد والتكاثر وإنتاج الحليب وهي أكثر من حيث العدد من الذكور بمقدار أكثر من خمسة أضعاف، فالوضع الطبيعي أن تكون أعمارها أكثر من عام خاصة أنها تكون في عمر التكاثر وهو أكثر من عام واحد، وعليه يلاحظ أن</w:t>
      </w:r>
      <w:r w:rsidRPr="00A361B7">
        <w:rPr>
          <w:rFonts w:ascii="Simplified Arabic" w:hAnsi="Simplified Arabic" w:cs="Simplified Arabic"/>
          <w:color w:val="000000" w:themeColor="text1"/>
          <w:sz w:val="24"/>
          <w:szCs w:val="24"/>
          <w:rtl/>
        </w:rPr>
        <w:t xml:space="preserve"> ما نسبته</w:t>
      </w:r>
      <w:r w:rsidRPr="00A361B7">
        <w:rPr>
          <w:rFonts w:ascii="Simplified Arabic" w:hAnsi="Simplified Arabic" w:cs="Simplified Arabic"/>
          <w:color w:val="000000" w:themeColor="text1"/>
          <w:sz w:val="24"/>
          <w:szCs w:val="24"/>
          <w:rtl/>
          <w:lang w:bidi="ar-JO"/>
        </w:rPr>
        <w:t xml:space="preserve"> </w:t>
      </w:r>
      <w:r w:rsidRPr="00A361B7">
        <w:rPr>
          <w:rFonts w:ascii="Simplified Arabic" w:hAnsi="Simplified Arabic" w:cs="Simplified Arabic"/>
          <w:color w:val="000000" w:themeColor="text1"/>
          <w:sz w:val="24"/>
          <w:szCs w:val="24"/>
          <w:rtl/>
        </w:rPr>
        <w:t>75.3% أعمارها أكثر من سنة واحدة</w:t>
      </w:r>
      <w:r w:rsidRPr="00A361B7">
        <w:rPr>
          <w:rFonts w:ascii="Simplified Arabic" w:hAnsi="Simplified Arabic" w:cs="Simplified Arabic"/>
          <w:color w:val="000000" w:themeColor="text1"/>
          <w:sz w:val="24"/>
          <w:szCs w:val="24"/>
          <w:rtl/>
          <w:lang w:bidi="ar-JO"/>
        </w:rPr>
        <w:t>، فيما كانت نسبة من هي أقل من سنة</w:t>
      </w:r>
      <w:r w:rsidRPr="00A361B7">
        <w:rPr>
          <w:rFonts w:ascii="Simplified Arabic" w:hAnsi="Simplified Arabic" w:cs="Simplified Arabic"/>
          <w:color w:val="000000" w:themeColor="text1"/>
          <w:sz w:val="24"/>
          <w:szCs w:val="24"/>
          <w:rtl/>
        </w:rPr>
        <w:t xml:space="preserve"> 24.7% </w:t>
      </w:r>
      <w:r w:rsidRPr="00A361B7">
        <w:rPr>
          <w:rFonts w:ascii="Simplified Arabic" w:hAnsi="Simplified Arabic" w:cs="Simplified Arabic"/>
          <w:color w:val="000000" w:themeColor="text1"/>
          <w:sz w:val="24"/>
          <w:szCs w:val="24"/>
          <w:rtl/>
          <w:lang w:bidi="ar-JO"/>
        </w:rPr>
        <w:t>فقط</w:t>
      </w:r>
      <w:r w:rsidRPr="00A361B7">
        <w:rPr>
          <w:rFonts w:ascii="Simplified Arabic" w:hAnsi="Simplified Arabic" w:cs="Simplified Arabic"/>
          <w:color w:val="000000" w:themeColor="text1"/>
          <w:sz w:val="24"/>
          <w:szCs w:val="24"/>
          <w:rtl/>
        </w:rPr>
        <w:t>.</w:t>
      </w:r>
      <w:r w:rsidRPr="00A361B7">
        <w:rPr>
          <w:rStyle w:val="FootnoteReference"/>
          <w:rFonts w:ascii="Simplified Arabic" w:hAnsi="Simplified Arabic" w:cs="Simplified Arabic"/>
          <w:color w:val="000000" w:themeColor="text1"/>
          <w:sz w:val="24"/>
          <w:szCs w:val="24"/>
          <w:rtl/>
        </w:rPr>
        <w:footnoteReference w:id="29"/>
      </w:r>
      <w:r w:rsidRPr="00A361B7">
        <w:rPr>
          <w:rFonts w:ascii="Simplified Arabic" w:hAnsi="Simplified Arabic" w:cs="Simplified Arabic"/>
          <w:color w:val="000000" w:themeColor="text1"/>
          <w:sz w:val="24"/>
          <w:szCs w:val="24"/>
          <w:rtl/>
        </w:rPr>
        <w:t xml:space="preserve"> </w:t>
      </w:r>
    </w:p>
    <w:p w14:paraId="0A8F4A12" w14:textId="77777777" w:rsidR="00ED168E" w:rsidRPr="00A361B7" w:rsidRDefault="00ED168E" w:rsidP="00A361B7">
      <w:pPr>
        <w:bidi/>
        <w:spacing w:after="0"/>
        <w:jc w:val="both"/>
        <w:rPr>
          <w:rFonts w:ascii="Simplified Arabic" w:hAnsi="Simplified Arabic" w:cs="Simplified Arabic"/>
          <w:color w:val="000000" w:themeColor="text1"/>
          <w:sz w:val="24"/>
          <w:szCs w:val="24"/>
          <w:rtl/>
        </w:rPr>
      </w:pPr>
    </w:p>
    <w:p w14:paraId="36195A7C" w14:textId="093F2E10" w:rsidR="00ED168E" w:rsidRPr="00A361B7" w:rsidRDefault="00B961A1" w:rsidP="00A361B7">
      <w:pPr>
        <w:bidi/>
        <w:spacing w:after="0"/>
        <w:jc w:val="both"/>
        <w:rPr>
          <w:rFonts w:ascii="Simplified Arabic" w:hAnsi="Simplified Arabic" w:cs="Simplified Arabic"/>
          <w:color w:val="000000" w:themeColor="text1"/>
          <w:sz w:val="24"/>
          <w:szCs w:val="24"/>
          <w:rtl/>
        </w:rPr>
      </w:pPr>
      <w:r w:rsidRPr="00A361B7">
        <w:rPr>
          <w:rFonts w:ascii="Simplified Arabic" w:hAnsi="Simplified Arabic" w:cs="Simplified Arabic"/>
          <w:color w:val="000000" w:themeColor="text1"/>
          <w:sz w:val="24"/>
          <w:szCs w:val="24"/>
          <w:rtl/>
          <w:lang w:bidi="ar-JO"/>
        </w:rPr>
        <w:t xml:space="preserve">تمت الإشارة أعلاه أن تربية الماعز تنتشر في كافة المحافظات الفلسطينية، خاصة المناطق الريفية والبدوية، ويلاحظ أن المحافظات التي تتركز فيها مواشي الماعز هي في محافظات وسط وجنوب الضفة الغربية بالإضافة لمحافظتي جنين وطوباس والأغوار الشمالية في شمال الضفة الغربية، ولعل التركز في جنوب الضفة الغربية نظراً لارتفاع نسبة التجمعات الريفية والبدوية بشكل خاص، والتي تعتمد في معيشتها على تربية الماعز وبيع منتجاتها، حيث نلاحظ أن أكبر </w:t>
      </w:r>
      <w:r w:rsidRPr="00A361B7">
        <w:rPr>
          <w:rFonts w:ascii="Simplified Arabic" w:hAnsi="Simplified Arabic" w:cs="Simplified Arabic"/>
          <w:color w:val="000000" w:themeColor="text1"/>
          <w:sz w:val="24"/>
          <w:szCs w:val="24"/>
          <w:rtl/>
        </w:rPr>
        <w:t xml:space="preserve">تركز </w:t>
      </w:r>
      <w:r w:rsidRPr="00A361B7">
        <w:rPr>
          <w:rFonts w:ascii="Simplified Arabic" w:hAnsi="Simplified Arabic" w:cs="Simplified Arabic"/>
          <w:color w:val="000000" w:themeColor="text1"/>
          <w:sz w:val="24"/>
          <w:szCs w:val="24"/>
          <w:rtl/>
          <w:lang w:bidi="ar-JO"/>
        </w:rPr>
        <w:t>لحيازات</w:t>
      </w:r>
      <w:r w:rsidRPr="00A361B7">
        <w:rPr>
          <w:rFonts w:ascii="Simplified Arabic" w:hAnsi="Simplified Arabic" w:cs="Simplified Arabic"/>
          <w:color w:val="000000" w:themeColor="text1"/>
          <w:sz w:val="24"/>
          <w:szCs w:val="24"/>
          <w:rtl/>
        </w:rPr>
        <w:t xml:space="preserve"> الماعز في </w:t>
      </w:r>
      <w:r w:rsidRPr="00A361B7">
        <w:rPr>
          <w:rFonts w:ascii="Simplified Arabic" w:hAnsi="Simplified Arabic" w:cs="Simplified Arabic"/>
          <w:color w:val="000000" w:themeColor="text1"/>
          <w:sz w:val="24"/>
          <w:szCs w:val="24"/>
          <w:rtl/>
          <w:lang w:bidi="ar-JO"/>
        </w:rPr>
        <w:t xml:space="preserve">كان في </w:t>
      </w:r>
      <w:r w:rsidRPr="00A361B7">
        <w:rPr>
          <w:rFonts w:ascii="Simplified Arabic" w:hAnsi="Simplified Arabic" w:cs="Simplified Arabic"/>
          <w:color w:val="000000" w:themeColor="text1"/>
          <w:sz w:val="24"/>
          <w:szCs w:val="24"/>
          <w:rtl/>
        </w:rPr>
        <w:t xml:space="preserve">محافظة الخليل بنسبة 20.04%، ثم </w:t>
      </w:r>
      <w:r w:rsidRPr="00A361B7">
        <w:rPr>
          <w:rFonts w:ascii="Simplified Arabic" w:hAnsi="Simplified Arabic" w:cs="Simplified Arabic"/>
          <w:color w:val="000000" w:themeColor="text1"/>
          <w:sz w:val="24"/>
          <w:szCs w:val="24"/>
          <w:rtl/>
          <w:lang w:bidi="ar-JO"/>
        </w:rPr>
        <w:t>تلتها في</w:t>
      </w:r>
      <w:r w:rsidRPr="00A361B7">
        <w:rPr>
          <w:rFonts w:ascii="Simplified Arabic" w:hAnsi="Simplified Arabic" w:cs="Simplified Arabic"/>
          <w:color w:val="000000" w:themeColor="text1"/>
          <w:sz w:val="24"/>
          <w:szCs w:val="24"/>
          <w:rtl/>
        </w:rPr>
        <w:t xml:space="preserve"> محافظة بيت لحم بنسبة 15.1%، حيث تتوافر المساحات الزراعية التي تحتاجها تربية الماعز والمفضلة للرعي، وتعتبر تربية الماعز في قطاع غزة تربية هامشية، ويعود السبب إلى أن الماعز تتميز عن باقي الحيوانات المزرعية بأنها تفضل التغذية على أوراق النباتات الغضة أو قلف الأشجار</w:t>
      </w:r>
      <w:r w:rsidRPr="00A361B7">
        <w:rPr>
          <w:rStyle w:val="FootnoteReference"/>
          <w:rFonts w:ascii="Simplified Arabic" w:hAnsi="Simplified Arabic" w:cs="Simplified Arabic"/>
          <w:iCs/>
          <w:color w:val="000000" w:themeColor="text1"/>
          <w:sz w:val="24"/>
          <w:szCs w:val="24"/>
          <w:rtl/>
        </w:rPr>
        <w:footnoteReference w:id="30"/>
      </w:r>
      <w:r w:rsidRPr="00A361B7">
        <w:rPr>
          <w:rFonts w:ascii="Simplified Arabic" w:hAnsi="Simplified Arabic" w:cs="Simplified Arabic"/>
          <w:color w:val="000000" w:themeColor="text1"/>
          <w:sz w:val="24"/>
          <w:szCs w:val="24"/>
          <w:rtl/>
        </w:rPr>
        <w:t xml:space="preserve"> فتهاجم </w:t>
      </w:r>
      <w:r w:rsidRPr="00A361B7">
        <w:rPr>
          <w:rFonts w:ascii="Simplified Arabic" w:hAnsi="Simplified Arabic" w:cs="Simplified Arabic"/>
          <w:color w:val="000000" w:themeColor="text1"/>
          <w:sz w:val="24"/>
          <w:szCs w:val="24"/>
          <w:rtl/>
        </w:rPr>
        <w:lastRenderedPageBreak/>
        <w:t xml:space="preserve">المساحات المزروعة وتدمرها، ولهذا لا يفضل الحائزون تربيتها.  </w:t>
      </w:r>
      <w:r w:rsidRPr="00A361B7">
        <w:rPr>
          <w:rFonts w:ascii="Simplified Arabic" w:hAnsi="Simplified Arabic" w:cs="Simplified Arabic"/>
          <w:color w:val="000000" w:themeColor="text1"/>
          <w:sz w:val="24"/>
          <w:szCs w:val="24"/>
          <w:rtl/>
          <w:lang w:bidi="ar-JO"/>
        </w:rPr>
        <w:t>(لاحظ الشكل</w:t>
      </w:r>
      <w:r w:rsidRPr="00A361B7">
        <w:rPr>
          <w:rFonts w:ascii="Simplified Arabic" w:hAnsi="Simplified Arabic" w:cs="Simplified Arabic"/>
          <w:color w:val="000000" w:themeColor="text1"/>
          <w:sz w:val="24"/>
          <w:szCs w:val="24"/>
          <w:rtl/>
        </w:rPr>
        <w:t xml:space="preserve"> </w:t>
      </w:r>
      <w:r w:rsidR="00014C98" w:rsidRPr="00A361B7">
        <w:rPr>
          <w:rFonts w:ascii="Simplified Arabic" w:hAnsi="Simplified Arabic" w:cs="Simplified Arabic"/>
          <w:color w:val="000000" w:themeColor="text1"/>
          <w:sz w:val="24"/>
          <w:szCs w:val="24"/>
          <w:rtl/>
        </w:rPr>
        <w:t>20</w:t>
      </w:r>
      <w:r w:rsidRPr="00A361B7">
        <w:rPr>
          <w:rFonts w:ascii="Simplified Arabic" w:hAnsi="Simplified Arabic" w:cs="Simplified Arabic"/>
          <w:color w:val="000000" w:themeColor="text1"/>
          <w:sz w:val="24"/>
          <w:szCs w:val="24"/>
          <w:rtl/>
        </w:rPr>
        <w:t xml:space="preserve">) </w:t>
      </w:r>
      <w:r w:rsidR="00547EDC" w:rsidRPr="00A361B7">
        <w:rPr>
          <w:rFonts w:ascii="Simplified Arabic" w:hAnsi="Simplified Arabic" w:cs="Simplified Arabic"/>
          <w:color w:val="000000" w:themeColor="text1"/>
          <w:sz w:val="24"/>
          <w:szCs w:val="24"/>
          <w:rtl/>
        </w:rPr>
        <w:t xml:space="preserve">والذي </w:t>
      </w:r>
      <w:r w:rsidRPr="00A361B7">
        <w:rPr>
          <w:rFonts w:ascii="Simplified Arabic" w:hAnsi="Simplified Arabic" w:cs="Simplified Arabic"/>
          <w:color w:val="000000" w:themeColor="text1"/>
          <w:sz w:val="24"/>
          <w:szCs w:val="24"/>
          <w:rtl/>
        </w:rPr>
        <w:t xml:space="preserve">يبين عدد الماعز في فلسطين بالرأس. </w:t>
      </w:r>
    </w:p>
    <w:p w14:paraId="05B10C42" w14:textId="77777777" w:rsidR="00ED168E" w:rsidRPr="00A361B7" w:rsidRDefault="00ED168E" w:rsidP="00A361B7">
      <w:pPr>
        <w:pStyle w:val="Caption"/>
        <w:bidi/>
        <w:spacing w:after="0" w:line="276" w:lineRule="auto"/>
        <w:jc w:val="center"/>
        <w:rPr>
          <w:rFonts w:ascii="Simplified Arabic" w:hAnsi="Simplified Arabic" w:cs="Simplified Arabic"/>
          <w:b/>
          <w:bCs/>
          <w:i w:val="0"/>
          <w:iCs w:val="0"/>
          <w:color w:val="000000" w:themeColor="text1"/>
          <w:sz w:val="24"/>
          <w:szCs w:val="24"/>
          <w:rtl/>
        </w:rPr>
      </w:pPr>
      <w:bookmarkStart w:id="23" w:name="_Toc337494553"/>
    </w:p>
    <w:p w14:paraId="742FE5BD" w14:textId="77777777" w:rsidR="00ED168E" w:rsidRPr="00A361B7" w:rsidRDefault="00B961A1" w:rsidP="00A361B7">
      <w:pPr>
        <w:pStyle w:val="Caption"/>
        <w:bidi/>
        <w:spacing w:after="0" w:line="276" w:lineRule="auto"/>
        <w:jc w:val="center"/>
        <w:rPr>
          <w:rFonts w:ascii="Simplified Arabic" w:hAnsi="Simplified Arabic" w:cs="Simplified Arabic"/>
          <w:b/>
          <w:bCs/>
          <w:i w:val="0"/>
          <w:iCs w:val="0"/>
          <w:color w:val="000000" w:themeColor="text1"/>
          <w:sz w:val="24"/>
          <w:szCs w:val="24"/>
        </w:rPr>
      </w:pPr>
      <w:r w:rsidRPr="00A361B7">
        <w:rPr>
          <w:rFonts w:ascii="Simplified Arabic" w:hAnsi="Simplified Arabic" w:cs="Simplified Arabic"/>
          <w:b/>
          <w:bCs/>
          <w:i w:val="0"/>
          <w:iCs w:val="0"/>
          <w:color w:val="000000" w:themeColor="text1"/>
          <w:sz w:val="24"/>
          <w:szCs w:val="24"/>
          <w:rtl/>
        </w:rPr>
        <w:t>شكل (</w:t>
      </w:r>
      <w:r w:rsidR="00014C98" w:rsidRPr="00A361B7">
        <w:rPr>
          <w:rFonts w:ascii="Simplified Arabic" w:hAnsi="Simplified Arabic" w:cs="Simplified Arabic"/>
          <w:b/>
          <w:bCs/>
          <w:i w:val="0"/>
          <w:iCs w:val="0"/>
          <w:color w:val="000000" w:themeColor="text1"/>
          <w:sz w:val="24"/>
          <w:szCs w:val="24"/>
          <w:rtl/>
        </w:rPr>
        <w:t>20</w:t>
      </w:r>
      <w:r w:rsidRPr="00A361B7">
        <w:rPr>
          <w:rFonts w:ascii="Simplified Arabic" w:hAnsi="Simplified Arabic" w:cs="Simplified Arabic"/>
          <w:b/>
          <w:bCs/>
          <w:i w:val="0"/>
          <w:iCs w:val="0"/>
          <w:color w:val="000000" w:themeColor="text1"/>
          <w:sz w:val="24"/>
          <w:szCs w:val="24"/>
          <w:rtl/>
        </w:rPr>
        <w:t xml:space="preserve">): عدد الماعز في فلسطين بالرأس حسب المحافظة في عام </w:t>
      </w:r>
      <w:bookmarkEnd w:id="23"/>
      <w:r w:rsidRPr="00A361B7">
        <w:rPr>
          <w:rFonts w:ascii="Simplified Arabic" w:hAnsi="Simplified Arabic" w:cs="Simplified Arabic"/>
          <w:b/>
          <w:bCs/>
          <w:i w:val="0"/>
          <w:iCs w:val="0"/>
          <w:color w:val="000000" w:themeColor="text1"/>
          <w:sz w:val="24"/>
          <w:szCs w:val="24"/>
          <w:rtl/>
        </w:rPr>
        <w:t>2021</w:t>
      </w:r>
    </w:p>
    <w:p w14:paraId="6C8D727A" w14:textId="77777777" w:rsidR="00ED168E" w:rsidRDefault="00B961A1" w:rsidP="00F07830">
      <w:pPr>
        <w:keepNext/>
        <w:spacing w:after="0" w:line="240" w:lineRule="auto"/>
        <w:jc w:val="center"/>
      </w:pPr>
      <w:r>
        <w:rPr>
          <w:rFonts w:ascii="Arial" w:hAnsi="Arial" w:hint="cs"/>
          <w:noProof/>
          <w:rtl/>
        </w:rPr>
        <w:drawing>
          <wp:inline distT="0" distB="0" distL="0" distR="0" wp14:anchorId="455A84E0" wp14:editId="1F46BD72">
            <wp:extent cx="5861050" cy="2909926"/>
            <wp:effectExtent l="95250" t="38100" r="44450" b="100330"/>
            <wp:docPr id="7" name="مخطط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EBA7B28" w14:textId="4C8E1818" w:rsidR="0071586A" w:rsidRDefault="0071586A" w:rsidP="00F07830">
      <w:pPr>
        <w:bidi/>
        <w:spacing w:after="0" w:line="240" w:lineRule="auto"/>
        <w:jc w:val="both"/>
        <w:rPr>
          <w:rFonts w:ascii="Simplified Arabic" w:hAnsi="Simplified Arabic" w:cs="Simplified Arabic"/>
          <w:color w:val="000000" w:themeColor="text1"/>
          <w:sz w:val="20"/>
          <w:szCs w:val="20"/>
        </w:rPr>
      </w:pPr>
      <w:r w:rsidRPr="00F44D72">
        <w:rPr>
          <w:rFonts w:ascii="Simplified Arabic" w:hAnsi="Simplified Arabic" w:cs="Simplified Arabic"/>
          <w:b/>
          <w:bCs/>
          <w:color w:val="000000" w:themeColor="text1"/>
          <w:sz w:val="20"/>
          <w:szCs w:val="20"/>
          <w:rtl/>
        </w:rPr>
        <w:t>المصدر</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الجهاز المركزي للإحصاء الفلسطيني</w:t>
      </w:r>
      <w:r w:rsidRPr="00F44D72">
        <w:rPr>
          <w:rFonts w:ascii="Simplified Arabic" w:hAnsi="Simplified Arabic" w:cs="Simplified Arabic"/>
          <w:color w:val="000000" w:themeColor="text1"/>
          <w:sz w:val="20"/>
          <w:szCs w:val="20"/>
          <w:rtl/>
        </w:rPr>
        <w:t xml:space="preserve">، </w:t>
      </w:r>
      <w:r w:rsidRPr="00F44D72">
        <w:rPr>
          <w:rFonts w:ascii="Simplified Arabic" w:hAnsi="Simplified Arabic" w:cs="Simplified Arabic"/>
          <w:b/>
          <w:bCs/>
          <w:color w:val="000000" w:themeColor="text1"/>
          <w:sz w:val="20"/>
          <w:szCs w:val="20"/>
          <w:rtl/>
        </w:rPr>
        <w:t>2023</w:t>
      </w:r>
      <w:r w:rsidRPr="00F44D72">
        <w:rPr>
          <w:rFonts w:ascii="Simplified Arabic" w:hAnsi="Simplified Arabic" w:cs="Simplified Arabic"/>
          <w:color w:val="000000" w:themeColor="text1"/>
          <w:sz w:val="20"/>
          <w:szCs w:val="20"/>
          <w:rtl/>
        </w:rPr>
        <w:t xml:space="preserve">.  </w:t>
      </w:r>
      <w:r w:rsidRPr="00490EED">
        <w:rPr>
          <w:rFonts w:ascii="Simplified Arabic" w:hAnsi="Simplified Arabic" w:cs="Simplified Arabic"/>
          <w:color w:val="000000" w:themeColor="text1"/>
          <w:sz w:val="20"/>
          <w:szCs w:val="20"/>
          <w:rtl/>
        </w:rPr>
        <w:t xml:space="preserve">التعداد الزراعي - 2021، النتائج النهائية. </w:t>
      </w:r>
      <w:r w:rsidRPr="00F44D72">
        <w:rPr>
          <w:rFonts w:ascii="Simplified Arabic" w:hAnsi="Simplified Arabic" w:cs="Simplified Arabic"/>
          <w:color w:val="000000" w:themeColor="text1"/>
          <w:sz w:val="20"/>
          <w:szCs w:val="20"/>
          <w:rtl/>
        </w:rPr>
        <w:t xml:space="preserve"> رام الله – فلسطين.</w:t>
      </w:r>
    </w:p>
    <w:p w14:paraId="617F6035" w14:textId="77777777" w:rsidR="00A361B7" w:rsidRPr="00F44D72" w:rsidRDefault="00A361B7" w:rsidP="00A361B7">
      <w:pPr>
        <w:bidi/>
        <w:spacing w:after="0" w:line="240" w:lineRule="auto"/>
        <w:jc w:val="both"/>
        <w:rPr>
          <w:rFonts w:ascii="Simplified Arabic" w:hAnsi="Simplified Arabic" w:cs="Simplified Arabic"/>
          <w:color w:val="000000" w:themeColor="text1"/>
          <w:sz w:val="20"/>
          <w:szCs w:val="20"/>
          <w:rtl/>
        </w:rPr>
      </w:pPr>
    </w:p>
    <w:p w14:paraId="41DA6D9C" w14:textId="77777777" w:rsidR="00ED168E" w:rsidRPr="00A361B7" w:rsidRDefault="00B961A1" w:rsidP="00A361B7">
      <w:pPr>
        <w:pStyle w:val="Heading3"/>
        <w:numPr>
          <w:ilvl w:val="0"/>
          <w:numId w:val="0"/>
        </w:numPr>
        <w:spacing w:line="276" w:lineRule="auto"/>
        <w:ind w:left="48"/>
        <w:rPr>
          <w:rFonts w:ascii="Simplified Arabic" w:hAnsi="Simplified Arabic"/>
          <w:rtl/>
        </w:rPr>
      </w:pPr>
      <w:bookmarkStart w:id="24" w:name="_Toc337494426"/>
      <w:r w:rsidRPr="00A361B7">
        <w:rPr>
          <w:rFonts w:ascii="Simplified Arabic" w:hAnsi="Simplified Arabic"/>
          <w:b w:val="0"/>
          <w:bCs w:val="0"/>
          <w:rtl/>
          <w:lang w:bidi="ar-JO"/>
        </w:rPr>
        <w:t xml:space="preserve">تطورت أعداد الماعز من كافة السلالات في السنوات العشر الأخيرة، فيلاحظ ارتفاع الماعز البلدي بنسبة زيادة بلغت </w:t>
      </w:r>
      <w:r w:rsidRPr="00A361B7">
        <w:rPr>
          <w:rFonts w:ascii="Simplified Arabic" w:hAnsi="Simplified Arabic"/>
          <w:b w:val="0"/>
          <w:bCs w:val="0"/>
          <w:rtl/>
        </w:rPr>
        <w:t>31.1%</w:t>
      </w:r>
      <w:r w:rsidRPr="00A361B7">
        <w:rPr>
          <w:rFonts w:ascii="Simplified Arabic" w:hAnsi="Simplified Arabic"/>
          <w:b w:val="0"/>
          <w:bCs w:val="0"/>
          <w:rtl/>
          <w:lang w:bidi="ar-JO"/>
        </w:rPr>
        <w:t>، أي من</w:t>
      </w:r>
      <w:bookmarkEnd w:id="24"/>
      <w:r w:rsidRPr="00A361B7">
        <w:rPr>
          <w:rFonts w:ascii="Simplified Arabic" w:hAnsi="Simplified Arabic"/>
          <w:b w:val="0"/>
          <w:bCs w:val="0"/>
          <w:rtl/>
        </w:rPr>
        <w:t xml:space="preserve"> 187,734</w:t>
      </w:r>
      <w:r w:rsidRPr="00A361B7">
        <w:rPr>
          <w:rFonts w:ascii="Simplified Arabic" w:hAnsi="Simplified Arabic"/>
          <w:b w:val="0"/>
          <w:bCs w:val="0"/>
          <w:rtl/>
          <w:lang w:bidi="ar-JO"/>
        </w:rPr>
        <w:t xml:space="preserve"> إلى</w:t>
      </w:r>
      <w:r w:rsidRPr="00A361B7">
        <w:rPr>
          <w:rFonts w:ascii="Simplified Arabic" w:hAnsi="Simplified Arabic"/>
          <w:b w:val="0"/>
          <w:bCs w:val="0"/>
          <w:rtl/>
        </w:rPr>
        <w:t xml:space="preserve"> </w:t>
      </w:r>
      <w:r w:rsidRPr="00A361B7">
        <w:rPr>
          <w:rFonts w:ascii="Simplified Arabic" w:hAnsi="Simplified Arabic"/>
          <w:b w:val="0"/>
          <w:bCs w:val="0"/>
          <w:i w:val="0"/>
          <w:iCs/>
        </w:rPr>
        <w:t>211,659</w:t>
      </w:r>
      <w:r w:rsidRPr="00A361B7">
        <w:rPr>
          <w:rFonts w:ascii="Simplified Arabic" w:hAnsi="Simplified Arabic"/>
          <w:b w:val="0"/>
          <w:bCs w:val="0"/>
          <w:rtl/>
        </w:rPr>
        <w:t xml:space="preserve"> رأ</w:t>
      </w:r>
      <w:r w:rsidRPr="00A361B7">
        <w:rPr>
          <w:rFonts w:ascii="Simplified Arabic" w:hAnsi="Simplified Arabic"/>
          <w:b w:val="0"/>
          <w:bCs w:val="0"/>
          <w:rtl/>
          <w:lang w:bidi="ar-JO"/>
        </w:rPr>
        <w:t>س</w:t>
      </w:r>
      <w:bookmarkStart w:id="25" w:name="_Toc337494427"/>
      <w:r w:rsidRPr="00A361B7">
        <w:rPr>
          <w:rFonts w:ascii="Simplified Arabic" w:hAnsi="Simplified Arabic"/>
          <w:b w:val="0"/>
          <w:bCs w:val="0"/>
          <w:rtl/>
          <w:lang w:bidi="ar-JO"/>
        </w:rPr>
        <w:t xml:space="preserve">، في حين بلغ عدد </w:t>
      </w:r>
      <w:r w:rsidRPr="00A361B7">
        <w:rPr>
          <w:rFonts w:ascii="Simplified Arabic" w:hAnsi="Simplified Arabic"/>
          <w:b w:val="0"/>
          <w:bCs w:val="0"/>
          <w:rtl/>
        </w:rPr>
        <w:t>الماعز الشامي</w:t>
      </w:r>
      <w:bookmarkEnd w:id="25"/>
      <w:r w:rsidRPr="00A361B7">
        <w:rPr>
          <w:rFonts w:ascii="Simplified Arabic" w:hAnsi="Simplified Arabic"/>
          <w:b w:val="0"/>
          <w:bCs w:val="0"/>
          <w:rtl/>
          <w:lang w:bidi="ar-JO"/>
        </w:rPr>
        <w:t xml:space="preserve"> والذي</w:t>
      </w:r>
      <w:r w:rsidRPr="00A361B7">
        <w:rPr>
          <w:rFonts w:ascii="Simplified Arabic" w:hAnsi="Simplified Arabic"/>
          <w:rtl/>
        </w:rPr>
        <w:t xml:space="preserve"> </w:t>
      </w:r>
      <w:r w:rsidRPr="00A361B7">
        <w:rPr>
          <w:rFonts w:ascii="Simplified Arabic" w:hAnsi="Simplified Arabic"/>
          <w:b w:val="0"/>
          <w:bCs w:val="0"/>
          <w:color w:val="000000"/>
          <w:rtl/>
        </w:rPr>
        <w:t xml:space="preserve">يعتبر أحد أفضل </w:t>
      </w:r>
      <w:r w:rsidRPr="00A361B7">
        <w:rPr>
          <w:rFonts w:ascii="Simplified Arabic" w:hAnsi="Simplified Arabic"/>
          <w:b w:val="0"/>
          <w:bCs w:val="0"/>
          <w:color w:val="000000"/>
          <w:rtl/>
          <w:lang w:bidi="ar-JO"/>
        </w:rPr>
        <w:t>سلالات</w:t>
      </w:r>
      <w:r w:rsidRPr="00A361B7">
        <w:rPr>
          <w:rFonts w:ascii="Simplified Arabic" w:hAnsi="Simplified Arabic"/>
          <w:b w:val="0"/>
          <w:bCs w:val="0"/>
          <w:color w:val="000000"/>
        </w:rPr>
        <w:t> </w:t>
      </w:r>
      <w:hyperlink r:id="rId43" w:history="1">
        <w:r w:rsidRPr="00A361B7">
          <w:rPr>
            <w:rFonts w:ascii="Simplified Arabic" w:hAnsi="Simplified Arabic"/>
            <w:b w:val="0"/>
            <w:bCs w:val="0"/>
            <w:color w:val="000000"/>
            <w:rtl/>
          </w:rPr>
          <w:t>الماعز</w:t>
        </w:r>
      </w:hyperlink>
      <w:r w:rsidRPr="00A361B7">
        <w:rPr>
          <w:rFonts w:ascii="Simplified Arabic" w:hAnsi="Simplified Arabic"/>
          <w:b w:val="0"/>
          <w:bCs w:val="0"/>
          <w:color w:val="000000"/>
        </w:rPr>
        <w:t> </w:t>
      </w:r>
      <w:r w:rsidR="005E01E4" w:rsidRPr="00A361B7">
        <w:rPr>
          <w:rFonts w:ascii="Simplified Arabic" w:hAnsi="Simplified Arabic"/>
          <w:b w:val="0"/>
          <w:bCs w:val="0"/>
          <w:color w:val="000000"/>
          <w:rtl/>
        </w:rPr>
        <w:t>من حيث</w:t>
      </w:r>
      <w:r w:rsidRPr="00A361B7">
        <w:rPr>
          <w:rFonts w:ascii="Simplified Arabic" w:hAnsi="Simplified Arabic"/>
          <w:b w:val="0"/>
          <w:bCs w:val="0"/>
          <w:color w:val="000000"/>
          <w:rtl/>
        </w:rPr>
        <w:t xml:space="preserve"> إنتاج </w:t>
      </w:r>
      <w:r w:rsidRPr="00A361B7">
        <w:rPr>
          <w:rFonts w:ascii="Simplified Arabic" w:hAnsi="Simplified Arabic"/>
          <w:b w:val="0"/>
          <w:bCs w:val="0"/>
          <w:color w:val="000000"/>
          <w:rtl/>
          <w:lang w:bidi="ar-JO"/>
        </w:rPr>
        <w:t>الحليب</w:t>
      </w:r>
      <w:r w:rsidRPr="00A361B7">
        <w:rPr>
          <w:rFonts w:ascii="Simplified Arabic" w:hAnsi="Simplified Arabic"/>
          <w:b w:val="0"/>
          <w:bCs w:val="0"/>
          <w:color w:val="000000"/>
          <w:rtl/>
        </w:rPr>
        <w:t xml:space="preserve">، </w:t>
      </w:r>
      <w:r w:rsidRPr="00A361B7">
        <w:rPr>
          <w:rFonts w:ascii="Simplified Arabic" w:hAnsi="Simplified Arabic"/>
          <w:b w:val="0"/>
          <w:bCs w:val="0"/>
          <w:rtl/>
        </w:rPr>
        <w:t xml:space="preserve">وتشير نتائج التعداد الزراعي في العام 2021 إلى أن عدد الماعز الشامي بلغ </w:t>
      </w:r>
      <w:r w:rsidRPr="00A361B7">
        <w:rPr>
          <w:rFonts w:ascii="Simplified Arabic" w:hAnsi="Simplified Arabic"/>
          <w:b w:val="0"/>
          <w:bCs w:val="0"/>
          <w:i w:val="0"/>
          <w:iCs/>
        </w:rPr>
        <w:t>11,331</w:t>
      </w:r>
      <w:r w:rsidRPr="00A361B7">
        <w:rPr>
          <w:rFonts w:ascii="Simplified Arabic" w:hAnsi="Simplified Arabic"/>
          <w:b w:val="0"/>
          <w:bCs w:val="0"/>
          <w:rtl/>
        </w:rPr>
        <w:t xml:space="preserve"> رأس.</w:t>
      </w:r>
      <w:r w:rsidRPr="00A361B7">
        <w:rPr>
          <w:rFonts w:ascii="Simplified Arabic" w:hAnsi="Simplified Arabic"/>
          <w:b w:val="0"/>
          <w:bCs w:val="0"/>
          <w:color w:val="333333"/>
          <w:shd w:val="clear" w:color="auto" w:fill="FFFFFF"/>
          <w:rtl/>
        </w:rPr>
        <w:t xml:space="preserve"> </w:t>
      </w:r>
      <w:bookmarkStart w:id="26" w:name="_Toc337494428"/>
    </w:p>
    <w:bookmarkEnd w:id="26"/>
    <w:p w14:paraId="73ABD9E1" w14:textId="77777777" w:rsidR="00ED168E" w:rsidRPr="00A361B7" w:rsidRDefault="00ED168E" w:rsidP="00A361B7">
      <w:pPr>
        <w:bidi/>
        <w:spacing w:after="0"/>
        <w:rPr>
          <w:rFonts w:ascii="Simplified Arabic" w:hAnsi="Simplified Arabic" w:cs="Simplified Arabic"/>
          <w:b/>
          <w:bCs/>
          <w:color w:val="FF0000"/>
          <w:sz w:val="24"/>
          <w:szCs w:val="24"/>
          <w:rtl/>
        </w:rPr>
      </w:pPr>
    </w:p>
    <w:p w14:paraId="22D27DA8" w14:textId="23F25055" w:rsidR="00ED168E" w:rsidRPr="00A361B7" w:rsidRDefault="00101461" w:rsidP="00A361B7">
      <w:pPr>
        <w:pStyle w:val="ListParagraph"/>
        <w:numPr>
          <w:ilvl w:val="2"/>
          <w:numId w:val="48"/>
        </w:numPr>
        <w:bidi/>
        <w:spacing w:after="0"/>
        <w:rPr>
          <w:rFonts w:ascii="Simplified Arabic" w:hAnsi="Simplified Arabic" w:cs="Simplified Arabic"/>
          <w:b/>
          <w:bCs/>
          <w:color w:val="000000" w:themeColor="text1"/>
          <w:sz w:val="24"/>
          <w:szCs w:val="24"/>
          <w:rtl/>
        </w:rPr>
      </w:pPr>
      <w:r w:rsidRPr="00A361B7">
        <w:rPr>
          <w:rFonts w:ascii="Simplified Arabic" w:hAnsi="Simplified Arabic" w:cs="Simplified Arabic"/>
          <w:b/>
          <w:bCs/>
          <w:color w:val="000000" w:themeColor="text1"/>
          <w:sz w:val="24"/>
          <w:szCs w:val="24"/>
          <w:rtl/>
        </w:rPr>
        <w:t xml:space="preserve">تحليل </w:t>
      </w:r>
      <w:r w:rsidR="00B961A1" w:rsidRPr="00A361B7">
        <w:rPr>
          <w:rFonts w:ascii="Simplified Arabic" w:hAnsi="Simplified Arabic" w:cs="Simplified Arabic"/>
          <w:b/>
          <w:bCs/>
          <w:color w:val="000000" w:themeColor="text1"/>
          <w:sz w:val="24"/>
          <w:szCs w:val="24"/>
          <w:rtl/>
        </w:rPr>
        <w:t>أسباب</w:t>
      </w:r>
      <w:r w:rsidR="00291F76" w:rsidRPr="00A361B7">
        <w:rPr>
          <w:rFonts w:ascii="Simplified Arabic" w:hAnsi="Simplified Arabic" w:cs="Simplified Arabic"/>
          <w:b/>
          <w:bCs/>
          <w:color w:val="000000" w:themeColor="text1"/>
          <w:sz w:val="24"/>
          <w:szCs w:val="24"/>
          <w:rtl/>
        </w:rPr>
        <w:t xml:space="preserve"> الزيادة في أعداد </w:t>
      </w:r>
      <w:r w:rsidRPr="00A361B7">
        <w:rPr>
          <w:rFonts w:ascii="Simplified Arabic" w:hAnsi="Simplified Arabic" w:cs="Simplified Arabic"/>
          <w:b/>
          <w:bCs/>
          <w:color w:val="000000" w:themeColor="text1"/>
          <w:sz w:val="24"/>
          <w:szCs w:val="24"/>
          <w:rtl/>
        </w:rPr>
        <w:t>الأبقار والضأن والماعز في فلسطين</w:t>
      </w:r>
    </w:p>
    <w:p w14:paraId="2F7625C4" w14:textId="77777777" w:rsidR="007A571D" w:rsidRPr="00A361B7" w:rsidRDefault="005E01E4" w:rsidP="00A361B7">
      <w:pPr>
        <w:bidi/>
        <w:spacing w:after="0"/>
        <w:jc w:val="both"/>
        <w:rPr>
          <w:rFonts w:ascii="Simplified Arabic" w:hAnsi="Simplified Arabic" w:cs="Simplified Arabic"/>
          <w:color w:val="000000" w:themeColor="text1"/>
          <w:sz w:val="24"/>
          <w:szCs w:val="24"/>
          <w:rtl/>
        </w:rPr>
      </w:pPr>
      <w:r w:rsidRPr="00A361B7">
        <w:rPr>
          <w:rFonts w:ascii="Simplified Arabic" w:hAnsi="Simplified Arabic" w:cs="Simplified Arabic"/>
          <w:color w:val="000000" w:themeColor="text1"/>
          <w:sz w:val="24"/>
          <w:szCs w:val="24"/>
          <w:rtl/>
        </w:rPr>
        <w:t xml:space="preserve">بعد استعراض </w:t>
      </w:r>
      <w:r w:rsidR="00101461" w:rsidRPr="00A361B7">
        <w:rPr>
          <w:rFonts w:ascii="Simplified Arabic" w:hAnsi="Simplified Arabic" w:cs="Simplified Arabic"/>
          <w:color w:val="000000" w:themeColor="text1"/>
          <w:sz w:val="24"/>
          <w:szCs w:val="24"/>
          <w:rtl/>
        </w:rPr>
        <w:t xml:space="preserve">واقع وأهم مؤشرات </w:t>
      </w:r>
      <w:r w:rsidRPr="00A361B7">
        <w:rPr>
          <w:rFonts w:ascii="Simplified Arabic" w:hAnsi="Simplified Arabic" w:cs="Simplified Arabic"/>
          <w:color w:val="000000" w:themeColor="text1"/>
          <w:sz w:val="24"/>
          <w:szCs w:val="24"/>
          <w:rtl/>
        </w:rPr>
        <w:t xml:space="preserve">الماشية التي تربى في فلسطين وخصائصها الأساسية، لاحظنا ارتفاعاً في أعداد </w:t>
      </w:r>
      <w:r w:rsidR="00435F42" w:rsidRPr="00A361B7">
        <w:rPr>
          <w:rFonts w:ascii="Simplified Arabic" w:hAnsi="Simplified Arabic" w:cs="Simplified Arabic"/>
          <w:color w:val="000000" w:themeColor="text1"/>
          <w:sz w:val="24"/>
          <w:szCs w:val="24"/>
          <w:rtl/>
        </w:rPr>
        <w:t>الأبقار والضأن والماعز</w:t>
      </w:r>
      <w:r w:rsidRPr="00A361B7">
        <w:rPr>
          <w:rFonts w:ascii="Simplified Arabic" w:hAnsi="Simplified Arabic" w:cs="Simplified Arabic"/>
          <w:color w:val="000000" w:themeColor="text1"/>
          <w:sz w:val="24"/>
          <w:szCs w:val="24"/>
          <w:rtl/>
        </w:rPr>
        <w:t>، وبشكل عام فإن الارتفاع يعود</w:t>
      </w:r>
      <w:r w:rsidR="007A571D" w:rsidRPr="00A361B7">
        <w:rPr>
          <w:rFonts w:ascii="Simplified Arabic" w:hAnsi="Simplified Arabic" w:cs="Simplified Arabic"/>
          <w:color w:val="000000" w:themeColor="text1"/>
          <w:sz w:val="24"/>
          <w:szCs w:val="24"/>
          <w:rtl/>
        </w:rPr>
        <w:t xml:space="preserve"> للأسباب التالية:</w:t>
      </w:r>
    </w:p>
    <w:p w14:paraId="684D796F" w14:textId="3081F413" w:rsidR="007319FE" w:rsidRDefault="007A571D" w:rsidP="00A361B7">
      <w:pPr>
        <w:pStyle w:val="ListParagraph"/>
        <w:numPr>
          <w:ilvl w:val="3"/>
          <w:numId w:val="13"/>
        </w:numPr>
        <w:bidi/>
        <w:spacing w:after="0"/>
        <w:ind w:left="473"/>
        <w:jc w:val="both"/>
        <w:rPr>
          <w:rFonts w:ascii="Simplified Arabic" w:hAnsi="Simplified Arabic" w:cs="Simplified Arabic"/>
          <w:color w:val="000000" w:themeColor="text1"/>
          <w:sz w:val="24"/>
          <w:szCs w:val="24"/>
        </w:rPr>
      </w:pPr>
      <w:r w:rsidRPr="00A361B7">
        <w:rPr>
          <w:rFonts w:ascii="Simplified Arabic" w:hAnsi="Simplified Arabic" w:cs="Simplified Arabic"/>
          <w:color w:val="000000" w:themeColor="text1"/>
          <w:sz w:val="24"/>
          <w:szCs w:val="24"/>
          <w:rtl/>
        </w:rPr>
        <w:t xml:space="preserve"> ا</w:t>
      </w:r>
      <w:r w:rsidR="005E01E4" w:rsidRPr="00A361B7">
        <w:rPr>
          <w:rFonts w:ascii="Simplified Arabic" w:hAnsi="Simplified Arabic" w:cs="Simplified Arabic"/>
          <w:color w:val="000000" w:themeColor="text1"/>
          <w:sz w:val="24"/>
          <w:szCs w:val="24"/>
          <w:rtl/>
        </w:rPr>
        <w:t>لارتفاع الطبيعي في أعداد السكان الفلسطينيين (النمو الطبيعي) والذي يعني ارتفاع الطلب على كافة أنواع المنتجات الغذائية، والتي منها اللحوم بكافة أنواعها ومنتجات المواشي الأخرى كالحليب ومشتقات الألبان والسمن البلدي وكافة المنتجات الأخرى التي تأتي من الأبقار والضأن والماعز، وبالتالي ارتفعت أعدادها تل</w:t>
      </w:r>
      <w:r w:rsidR="00FE7007" w:rsidRPr="00A361B7">
        <w:rPr>
          <w:rFonts w:ascii="Simplified Arabic" w:hAnsi="Simplified Arabic" w:cs="Simplified Arabic"/>
          <w:color w:val="000000" w:themeColor="text1"/>
          <w:sz w:val="24"/>
          <w:szCs w:val="24"/>
          <w:rtl/>
        </w:rPr>
        <w:t>بية للطلب المتزايد على منتجاتها</w:t>
      </w:r>
      <w:r w:rsidR="00384896" w:rsidRPr="00A361B7">
        <w:rPr>
          <w:rFonts w:ascii="Simplified Arabic" w:hAnsi="Simplified Arabic" w:cs="Simplified Arabic"/>
          <w:color w:val="000000" w:themeColor="text1"/>
          <w:sz w:val="24"/>
          <w:szCs w:val="24"/>
          <w:rtl/>
        </w:rPr>
        <w:t>.</w:t>
      </w:r>
    </w:p>
    <w:p w14:paraId="047D4B95" w14:textId="77777777" w:rsidR="007319FE" w:rsidRDefault="007319FE">
      <w:pPr>
        <w:spacing w:after="0" w:line="240" w:lineRule="auto"/>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Pr>
        <w:br w:type="page"/>
      </w:r>
    </w:p>
    <w:p w14:paraId="24E64215" w14:textId="77777777" w:rsidR="00384896" w:rsidRPr="00A361B7" w:rsidRDefault="00384896" w:rsidP="00A361B7">
      <w:pPr>
        <w:pStyle w:val="ListParagraph"/>
        <w:numPr>
          <w:ilvl w:val="3"/>
          <w:numId w:val="13"/>
        </w:numPr>
        <w:bidi/>
        <w:spacing w:after="0"/>
        <w:ind w:left="473"/>
        <w:jc w:val="both"/>
        <w:rPr>
          <w:rFonts w:ascii="Simplified Arabic" w:hAnsi="Simplified Arabic" w:cs="Simplified Arabic"/>
          <w:color w:val="000000" w:themeColor="text1"/>
          <w:sz w:val="24"/>
          <w:szCs w:val="24"/>
        </w:rPr>
      </w:pPr>
    </w:p>
    <w:p w14:paraId="1E970BB8" w14:textId="368D6513" w:rsidR="0005704E" w:rsidRPr="00A361B7" w:rsidRDefault="00B961A1" w:rsidP="00A361B7">
      <w:pPr>
        <w:pStyle w:val="ListParagraph"/>
        <w:numPr>
          <w:ilvl w:val="3"/>
          <w:numId w:val="13"/>
        </w:numPr>
        <w:bidi/>
        <w:spacing w:after="0"/>
        <w:ind w:left="473"/>
        <w:jc w:val="both"/>
        <w:rPr>
          <w:rFonts w:ascii="Simplified Arabic" w:hAnsi="Simplified Arabic" w:cs="Simplified Arabic"/>
          <w:color w:val="000000" w:themeColor="text1"/>
          <w:sz w:val="24"/>
          <w:szCs w:val="24"/>
        </w:rPr>
      </w:pPr>
      <w:r w:rsidRPr="00A361B7">
        <w:rPr>
          <w:rFonts w:ascii="Simplified Arabic" w:hAnsi="Simplified Arabic" w:cs="Simplified Arabic"/>
          <w:color w:val="000000" w:themeColor="text1"/>
          <w:sz w:val="24"/>
          <w:szCs w:val="24"/>
          <w:rtl/>
        </w:rPr>
        <w:t xml:space="preserve">ارتفاع نصيب الفرد من الناتج المحلي الإجمالي من </w:t>
      </w:r>
      <w:r w:rsidRPr="00A361B7">
        <w:rPr>
          <w:rFonts w:ascii="Simplified Arabic" w:hAnsi="Simplified Arabic" w:cs="Simplified Arabic"/>
          <w:sz w:val="24"/>
          <w:szCs w:val="24"/>
        </w:rPr>
        <w:t>2,929.8</w:t>
      </w:r>
      <w:r w:rsidRPr="00A361B7">
        <w:rPr>
          <w:rFonts w:ascii="Simplified Arabic" w:hAnsi="Simplified Arabic" w:cs="Simplified Arabic"/>
          <w:color w:val="000000" w:themeColor="text1"/>
          <w:sz w:val="24"/>
          <w:szCs w:val="24"/>
          <w:rtl/>
        </w:rPr>
        <w:t xml:space="preserve"> دولاراً في عام </w:t>
      </w:r>
      <w:r w:rsidRPr="00A361B7">
        <w:rPr>
          <w:rFonts w:ascii="Simplified Arabic" w:hAnsi="Simplified Arabic" w:cs="Simplified Arabic"/>
          <w:color w:val="000000" w:themeColor="text1"/>
          <w:sz w:val="24"/>
          <w:szCs w:val="24"/>
        </w:rPr>
        <w:t>2010</w:t>
      </w:r>
      <w:r w:rsidRPr="00A361B7">
        <w:rPr>
          <w:rFonts w:ascii="Simplified Arabic" w:hAnsi="Simplified Arabic" w:cs="Simplified Arabic"/>
          <w:color w:val="000000" w:themeColor="text1"/>
          <w:sz w:val="24"/>
          <w:szCs w:val="24"/>
          <w:rtl/>
        </w:rPr>
        <w:t xml:space="preserve"> إلى </w:t>
      </w:r>
      <w:r w:rsidRPr="00A361B7">
        <w:rPr>
          <w:rFonts w:ascii="Simplified Arabic" w:hAnsi="Simplified Arabic" w:cs="Simplified Arabic"/>
          <w:color w:val="000000" w:themeColor="text1"/>
          <w:sz w:val="24"/>
          <w:szCs w:val="24"/>
        </w:rPr>
        <w:t>3,051.5</w:t>
      </w:r>
      <w:r w:rsidRPr="00A361B7">
        <w:rPr>
          <w:rFonts w:ascii="Simplified Arabic" w:hAnsi="Simplified Arabic" w:cs="Simplified Arabic"/>
          <w:color w:val="000000" w:themeColor="text1"/>
          <w:sz w:val="24"/>
          <w:szCs w:val="24"/>
          <w:rtl/>
        </w:rPr>
        <w:t xml:space="preserve"> دولاراً في عام </w:t>
      </w:r>
      <w:r w:rsidRPr="00A361B7">
        <w:rPr>
          <w:rFonts w:ascii="Simplified Arabic" w:hAnsi="Simplified Arabic" w:cs="Simplified Arabic"/>
          <w:color w:val="000000" w:themeColor="text1"/>
          <w:sz w:val="24"/>
          <w:szCs w:val="24"/>
        </w:rPr>
        <w:t>2021</w:t>
      </w:r>
      <w:r w:rsidRPr="00A361B7">
        <w:rPr>
          <w:rFonts w:ascii="Simplified Arabic" w:hAnsi="Simplified Arabic" w:cs="Simplified Arabic"/>
          <w:color w:val="000000" w:themeColor="text1"/>
          <w:sz w:val="24"/>
          <w:szCs w:val="24"/>
          <w:rtl/>
        </w:rPr>
        <w:t xml:space="preserve">، وكلما </w:t>
      </w:r>
      <w:r w:rsidRPr="00A361B7">
        <w:rPr>
          <w:rFonts w:ascii="Simplified Arabic" w:hAnsi="Simplified Arabic" w:cs="Simplified Arabic"/>
          <w:color w:val="000000" w:themeColor="text1"/>
          <w:sz w:val="24"/>
          <w:szCs w:val="24"/>
          <w:rtl/>
          <w:lang w:bidi="ar-JO"/>
        </w:rPr>
        <w:t>ا</w:t>
      </w:r>
      <w:r w:rsidRPr="00A361B7">
        <w:rPr>
          <w:rFonts w:ascii="Simplified Arabic" w:hAnsi="Simplified Arabic" w:cs="Simplified Arabic"/>
          <w:color w:val="000000" w:themeColor="text1"/>
          <w:sz w:val="24"/>
          <w:szCs w:val="24"/>
          <w:rtl/>
        </w:rPr>
        <w:t>زداد دخل الفرد يزداد اس</w:t>
      </w:r>
      <w:r w:rsidR="005E01E4" w:rsidRPr="00A361B7">
        <w:rPr>
          <w:rFonts w:ascii="Simplified Arabic" w:hAnsi="Simplified Arabic" w:cs="Simplified Arabic"/>
          <w:color w:val="000000" w:themeColor="text1"/>
          <w:sz w:val="24"/>
          <w:szCs w:val="24"/>
          <w:rtl/>
        </w:rPr>
        <w:t xml:space="preserve">تهلاكه من السلع والمنتجات التي لم يكن يقوى أو يتمكن من استهلاكها عند مستوى دخل منخفض، ومن المعروف اقتصادياً أن ارتفاع الدخل هو من أحد عوامل ارتفاع الطلب على السلعة خاصة السلع العادية والكمالية، واللحوم خاصة الحيوانية منها هي سلع مرتفعة الثمن قياساً بمتوسط الدخل للمواطن الفلسطيني، وعليه فإن ارتفاع الدخل يؤدي إلى منح قدرة أكبر للأسر على استهلاك هذا النوع من السلع.  هذه الأمر يقودنا إلى أن ارتفاع الطلب على سلعة اللحوم الحيوانية الحمراء والتي تنتج من الأبقار والضأن والماعز يقابله ارتفاع في العرض من هذه المنتجات </w:t>
      </w:r>
      <w:r w:rsidR="003C49F6" w:rsidRPr="00A361B7">
        <w:rPr>
          <w:rFonts w:ascii="Simplified Arabic" w:hAnsi="Simplified Arabic" w:cs="Simplified Arabic"/>
          <w:color w:val="000000" w:themeColor="text1"/>
          <w:sz w:val="24"/>
          <w:szCs w:val="24"/>
          <w:rtl/>
        </w:rPr>
        <w:t>وبالتالي</w:t>
      </w:r>
      <w:r w:rsidR="005E01E4" w:rsidRPr="00A361B7">
        <w:rPr>
          <w:rFonts w:ascii="Simplified Arabic" w:hAnsi="Simplified Arabic" w:cs="Simplified Arabic"/>
          <w:color w:val="000000" w:themeColor="text1"/>
          <w:sz w:val="24"/>
          <w:szCs w:val="24"/>
          <w:rtl/>
        </w:rPr>
        <w:t xml:space="preserve"> ارتفاع أعداد الأبقار وال</w:t>
      </w:r>
      <w:r w:rsidR="000C4817" w:rsidRPr="00A361B7">
        <w:rPr>
          <w:rFonts w:ascii="Simplified Arabic" w:hAnsi="Simplified Arabic" w:cs="Simplified Arabic"/>
          <w:color w:val="000000" w:themeColor="text1"/>
          <w:sz w:val="24"/>
          <w:szCs w:val="24"/>
          <w:rtl/>
        </w:rPr>
        <w:t>ضَأن والماعز لتلبية الطلب</w:t>
      </w:r>
      <w:r w:rsidR="005E01E4" w:rsidRPr="00A361B7">
        <w:rPr>
          <w:rFonts w:ascii="Simplified Arabic" w:hAnsi="Simplified Arabic" w:cs="Simplified Arabic"/>
          <w:color w:val="000000" w:themeColor="text1"/>
          <w:sz w:val="24"/>
          <w:szCs w:val="24"/>
          <w:rtl/>
        </w:rPr>
        <w:t xml:space="preserve"> المتزايد على منتجاتها.</w:t>
      </w:r>
      <w:r w:rsidR="000C4817" w:rsidRPr="00A361B7">
        <w:rPr>
          <w:rFonts w:ascii="Simplified Arabic" w:hAnsi="Simplified Arabic" w:cs="Simplified Arabic"/>
          <w:color w:val="000000" w:themeColor="text1"/>
          <w:sz w:val="24"/>
          <w:szCs w:val="24"/>
          <w:rtl/>
        </w:rPr>
        <w:t xml:space="preserve"> </w:t>
      </w:r>
    </w:p>
    <w:p w14:paraId="1BE8A146" w14:textId="79682C9F" w:rsidR="00ED168E" w:rsidRPr="00A361B7" w:rsidRDefault="00532B06" w:rsidP="00A361B7">
      <w:pPr>
        <w:pStyle w:val="ListParagraph"/>
        <w:numPr>
          <w:ilvl w:val="3"/>
          <w:numId w:val="13"/>
        </w:numPr>
        <w:bidi/>
        <w:spacing w:after="0"/>
        <w:ind w:left="473"/>
        <w:jc w:val="both"/>
        <w:rPr>
          <w:rFonts w:ascii="Simplified Arabic" w:hAnsi="Simplified Arabic" w:cs="Simplified Arabic"/>
          <w:color w:val="000000" w:themeColor="text1"/>
          <w:sz w:val="24"/>
          <w:szCs w:val="24"/>
        </w:rPr>
      </w:pPr>
      <w:r w:rsidRPr="00A361B7">
        <w:rPr>
          <w:rFonts w:ascii="Simplified Arabic" w:hAnsi="Simplified Arabic" w:cs="Simplified Arabic"/>
          <w:color w:val="000000" w:themeColor="text1"/>
          <w:sz w:val="24"/>
          <w:szCs w:val="24"/>
          <w:rtl/>
          <w:lang w:bidi="ar-JO"/>
        </w:rPr>
        <w:t>التطويرات وال</w:t>
      </w:r>
      <w:r w:rsidRPr="00A361B7">
        <w:rPr>
          <w:rFonts w:ascii="Simplified Arabic" w:hAnsi="Simplified Arabic" w:cs="Simplified Arabic"/>
          <w:color w:val="000000" w:themeColor="text1"/>
          <w:sz w:val="24"/>
          <w:szCs w:val="24"/>
          <w:rtl/>
        </w:rPr>
        <w:t xml:space="preserve">إنجازات </w:t>
      </w:r>
      <w:r w:rsidRPr="00A361B7">
        <w:rPr>
          <w:rFonts w:ascii="Simplified Arabic" w:hAnsi="Simplified Arabic" w:cs="Simplified Arabic"/>
          <w:color w:val="000000" w:themeColor="text1"/>
          <w:sz w:val="24"/>
          <w:szCs w:val="24"/>
          <w:rtl/>
          <w:lang w:bidi="ar-JO"/>
        </w:rPr>
        <w:t xml:space="preserve">التي </w:t>
      </w:r>
      <w:r w:rsidR="00EA3536" w:rsidRPr="00A361B7">
        <w:rPr>
          <w:rFonts w:ascii="Simplified Arabic" w:hAnsi="Simplified Arabic" w:cs="Simplified Arabic"/>
          <w:color w:val="000000" w:themeColor="text1"/>
          <w:sz w:val="24"/>
          <w:szCs w:val="24"/>
          <w:rtl/>
        </w:rPr>
        <w:t>حققت</w:t>
      </w:r>
      <w:r w:rsidRPr="00A361B7">
        <w:rPr>
          <w:rFonts w:ascii="Simplified Arabic" w:hAnsi="Simplified Arabic" w:cs="Simplified Arabic"/>
          <w:color w:val="000000" w:themeColor="text1"/>
          <w:sz w:val="24"/>
          <w:szCs w:val="24"/>
          <w:rtl/>
        </w:rPr>
        <w:t>ها</w:t>
      </w:r>
      <w:r w:rsidR="00EA3536" w:rsidRPr="00A361B7">
        <w:rPr>
          <w:rFonts w:ascii="Simplified Arabic" w:hAnsi="Simplified Arabic" w:cs="Simplified Arabic"/>
          <w:color w:val="000000" w:themeColor="text1"/>
          <w:sz w:val="24"/>
          <w:szCs w:val="24"/>
          <w:rtl/>
        </w:rPr>
        <w:t xml:space="preserve"> </w:t>
      </w:r>
      <w:r w:rsidR="000C4817" w:rsidRPr="00A361B7">
        <w:rPr>
          <w:rFonts w:ascii="Simplified Arabic" w:hAnsi="Simplified Arabic" w:cs="Simplified Arabic"/>
          <w:color w:val="000000" w:themeColor="text1"/>
          <w:sz w:val="24"/>
          <w:szCs w:val="24"/>
          <w:rtl/>
        </w:rPr>
        <w:t xml:space="preserve">الحكومة الفلسطينية </w:t>
      </w:r>
      <w:r w:rsidR="00836FC9" w:rsidRPr="00A361B7">
        <w:rPr>
          <w:rFonts w:ascii="Simplified Arabic" w:hAnsi="Simplified Arabic" w:cs="Simplified Arabic"/>
          <w:color w:val="000000" w:themeColor="text1"/>
          <w:sz w:val="24"/>
          <w:szCs w:val="24"/>
          <w:rtl/>
        </w:rPr>
        <w:t xml:space="preserve">للأعوام 2019-2020 </w:t>
      </w:r>
      <w:r w:rsidR="00EA3536" w:rsidRPr="00A361B7">
        <w:rPr>
          <w:rFonts w:ascii="Simplified Arabic" w:hAnsi="Simplified Arabic" w:cs="Simplified Arabic"/>
          <w:color w:val="000000" w:themeColor="text1"/>
          <w:sz w:val="24"/>
          <w:szCs w:val="24"/>
          <w:rtl/>
        </w:rPr>
        <w:t xml:space="preserve">كان لها </w:t>
      </w:r>
      <w:r w:rsidR="00836FC9" w:rsidRPr="00A361B7">
        <w:rPr>
          <w:rFonts w:ascii="Simplified Arabic" w:hAnsi="Simplified Arabic" w:cs="Simplified Arabic"/>
          <w:color w:val="000000" w:themeColor="text1"/>
          <w:sz w:val="24"/>
          <w:szCs w:val="24"/>
          <w:rtl/>
        </w:rPr>
        <w:t>أثر</w:t>
      </w:r>
      <w:r w:rsidR="00EA3536" w:rsidRPr="00A361B7">
        <w:rPr>
          <w:rFonts w:ascii="Simplified Arabic" w:hAnsi="Simplified Arabic" w:cs="Simplified Arabic"/>
          <w:color w:val="000000" w:themeColor="text1"/>
          <w:sz w:val="24"/>
          <w:szCs w:val="24"/>
          <w:rtl/>
        </w:rPr>
        <w:t xml:space="preserve"> </w:t>
      </w:r>
      <w:r w:rsidR="000C4817" w:rsidRPr="00A361B7">
        <w:rPr>
          <w:rFonts w:ascii="Simplified Arabic" w:hAnsi="Simplified Arabic" w:cs="Simplified Arabic"/>
          <w:color w:val="000000" w:themeColor="text1"/>
          <w:sz w:val="24"/>
          <w:szCs w:val="24"/>
          <w:rtl/>
        </w:rPr>
        <w:t xml:space="preserve">في تطوير ونمو أعداد هذه المواشي، </w:t>
      </w:r>
      <w:r w:rsidR="00EA3536" w:rsidRPr="00A361B7">
        <w:rPr>
          <w:rFonts w:ascii="Simplified Arabic" w:hAnsi="Simplified Arabic" w:cs="Simplified Arabic"/>
          <w:color w:val="000000" w:themeColor="text1"/>
          <w:sz w:val="24"/>
          <w:szCs w:val="24"/>
          <w:rtl/>
        </w:rPr>
        <w:t>نوردها</w:t>
      </w:r>
      <w:r w:rsidR="000C4817" w:rsidRPr="00A361B7">
        <w:rPr>
          <w:rFonts w:ascii="Simplified Arabic" w:hAnsi="Simplified Arabic" w:cs="Simplified Arabic"/>
          <w:color w:val="000000" w:themeColor="text1"/>
          <w:sz w:val="24"/>
          <w:szCs w:val="24"/>
          <w:rtl/>
        </w:rPr>
        <w:t xml:space="preserve"> فيما يلي</w:t>
      </w:r>
      <w:r w:rsidR="00EA3536" w:rsidRPr="00A361B7">
        <w:rPr>
          <w:rStyle w:val="FootnoteReference"/>
          <w:rFonts w:ascii="Simplified Arabic" w:hAnsi="Simplified Arabic" w:cs="Simplified Arabic"/>
          <w:color w:val="000000" w:themeColor="text1"/>
          <w:sz w:val="24"/>
          <w:szCs w:val="24"/>
          <w:rtl/>
        </w:rPr>
        <w:footnoteReference w:id="31"/>
      </w:r>
      <w:r w:rsidR="000C4817" w:rsidRPr="00A361B7">
        <w:rPr>
          <w:rFonts w:ascii="Simplified Arabic" w:hAnsi="Simplified Arabic" w:cs="Simplified Arabic"/>
          <w:color w:val="000000" w:themeColor="text1"/>
          <w:sz w:val="24"/>
          <w:szCs w:val="24"/>
          <w:rtl/>
        </w:rPr>
        <w:t>:</w:t>
      </w:r>
    </w:p>
    <w:p w14:paraId="44C04466" w14:textId="7519386E" w:rsidR="00FE7007" w:rsidRPr="00A361B7" w:rsidRDefault="008F3D12" w:rsidP="00A361B7">
      <w:pPr>
        <w:pStyle w:val="ListParagraph"/>
        <w:numPr>
          <w:ilvl w:val="0"/>
          <w:numId w:val="49"/>
        </w:numPr>
        <w:bidi/>
        <w:spacing w:after="0"/>
        <w:ind w:left="615"/>
        <w:contextualSpacing/>
        <w:jc w:val="both"/>
        <w:rPr>
          <w:rFonts w:ascii="Simplified Arabic" w:hAnsi="Simplified Arabic" w:cs="Simplified Arabic"/>
          <w:color w:val="000000" w:themeColor="text1"/>
          <w:sz w:val="24"/>
          <w:szCs w:val="24"/>
        </w:rPr>
      </w:pPr>
      <w:r w:rsidRPr="00A361B7">
        <w:rPr>
          <w:rFonts w:ascii="Simplified Arabic" w:hAnsi="Simplified Arabic" w:cs="Simplified Arabic"/>
          <w:sz w:val="24"/>
          <w:szCs w:val="24"/>
          <w:rtl/>
        </w:rPr>
        <w:t>تأ</w:t>
      </w:r>
      <w:r w:rsidR="00FE7007" w:rsidRPr="00A361B7">
        <w:rPr>
          <w:rFonts w:ascii="Simplified Arabic" w:hAnsi="Simplified Arabic" w:cs="Simplified Arabic"/>
          <w:sz w:val="24"/>
          <w:szCs w:val="24"/>
          <w:rtl/>
        </w:rPr>
        <w:t xml:space="preserve">هيـل </w:t>
      </w:r>
      <w:r w:rsidRPr="00A361B7">
        <w:rPr>
          <w:rFonts w:ascii="Simplified Arabic" w:hAnsi="Simplified Arabic" w:cs="Simplified Arabic"/>
          <w:sz w:val="24"/>
          <w:szCs w:val="24"/>
          <w:rtl/>
        </w:rPr>
        <w:t>مختبـر محطـة بيـت قـاد الزراعيـة،</w:t>
      </w:r>
      <w:r w:rsidR="00FE7007" w:rsidRPr="00A361B7">
        <w:rPr>
          <w:rFonts w:ascii="Simplified Arabic" w:hAnsi="Simplified Arabic" w:cs="Simplified Arabic"/>
          <w:sz w:val="24"/>
          <w:szCs w:val="24"/>
          <w:rtl/>
        </w:rPr>
        <w:t xml:space="preserve"> وتنفيـذ برنامـج</w:t>
      </w:r>
      <w:r w:rsidRPr="00A361B7">
        <w:rPr>
          <w:rFonts w:ascii="Simplified Arabic" w:hAnsi="Simplified Arabic" w:cs="Simplified Arabic"/>
          <w:sz w:val="24"/>
          <w:szCs w:val="24"/>
          <w:rtl/>
        </w:rPr>
        <w:t xml:space="preserve"> تلقيـح اصطناعـي اسـتهدف 2800 رأس مـن الأ</w:t>
      </w:r>
      <w:r w:rsidR="00FE7007" w:rsidRPr="00A361B7">
        <w:rPr>
          <w:rFonts w:ascii="Simplified Arabic" w:hAnsi="Simplified Arabic" w:cs="Simplified Arabic"/>
          <w:sz w:val="24"/>
          <w:szCs w:val="24"/>
          <w:rtl/>
        </w:rPr>
        <w:t xml:space="preserve">غنـام نتـج عنـه </w:t>
      </w:r>
      <w:r w:rsidRPr="00A361B7">
        <w:rPr>
          <w:rFonts w:ascii="Simplified Arabic" w:hAnsi="Simplified Arabic" w:cs="Simplified Arabic"/>
          <w:sz w:val="24"/>
          <w:szCs w:val="24"/>
          <w:rtl/>
        </w:rPr>
        <w:t>أ</w:t>
      </w:r>
      <w:r w:rsidR="00FE7007" w:rsidRPr="00A361B7">
        <w:rPr>
          <w:rFonts w:ascii="Simplified Arabic" w:hAnsi="Simplified Arabic" w:cs="Simplified Arabic"/>
          <w:sz w:val="24"/>
          <w:szCs w:val="24"/>
          <w:rtl/>
        </w:rPr>
        <w:t xml:space="preserve">غنـام </w:t>
      </w:r>
      <w:r w:rsidR="00FE7007" w:rsidRPr="00A361B7">
        <w:rPr>
          <w:rFonts w:ascii="Simplified Arabic" w:hAnsi="Simplified Arabic" w:cs="Simplified Arabic"/>
          <w:sz w:val="24"/>
          <w:szCs w:val="24"/>
        </w:rPr>
        <w:t>)</w:t>
      </w:r>
      <w:r w:rsidR="00FE7007" w:rsidRPr="00A361B7">
        <w:rPr>
          <w:rFonts w:ascii="Simplified Arabic" w:hAnsi="Simplified Arabic" w:cs="Simplified Arabic"/>
          <w:sz w:val="24"/>
          <w:szCs w:val="24"/>
          <w:rtl/>
        </w:rPr>
        <w:t>ذكـور وانـاث</w:t>
      </w:r>
      <w:r w:rsidRPr="00A361B7">
        <w:rPr>
          <w:rFonts w:ascii="Simplified Arabic" w:hAnsi="Simplified Arabic" w:cs="Simplified Arabic"/>
          <w:sz w:val="24"/>
          <w:szCs w:val="24"/>
          <w:rtl/>
        </w:rPr>
        <w:t>)</w:t>
      </w:r>
      <w:r w:rsidR="00FE7007" w:rsidRPr="00A361B7">
        <w:rPr>
          <w:rFonts w:ascii="Simplified Arabic" w:hAnsi="Simplified Arabic" w:cs="Simplified Arabic"/>
          <w:sz w:val="24"/>
          <w:szCs w:val="24"/>
          <w:rtl/>
        </w:rPr>
        <w:t xml:space="preserve"> ذات</w:t>
      </w:r>
      <w:r w:rsidRPr="00A361B7">
        <w:rPr>
          <w:rFonts w:ascii="Simplified Arabic" w:hAnsi="Simplified Arabic" w:cs="Simplified Arabic"/>
          <w:sz w:val="24"/>
          <w:szCs w:val="24"/>
          <w:rtl/>
        </w:rPr>
        <w:t xml:space="preserve"> انتاجيـه عاليـة</w:t>
      </w:r>
      <w:r w:rsidR="00FE7007" w:rsidRPr="00A361B7">
        <w:rPr>
          <w:rFonts w:ascii="Simplified Arabic" w:hAnsi="Simplified Arabic" w:cs="Simplified Arabic"/>
          <w:sz w:val="24"/>
          <w:szCs w:val="24"/>
          <w:rtl/>
        </w:rPr>
        <w:t xml:space="preserve"> </w:t>
      </w:r>
      <w:r w:rsidRPr="00A361B7">
        <w:rPr>
          <w:rFonts w:ascii="Simplified Arabic" w:hAnsi="Simplified Arabic" w:cs="Simplified Arabic"/>
          <w:sz w:val="24"/>
          <w:szCs w:val="24"/>
          <w:rtl/>
        </w:rPr>
        <w:t>(</w:t>
      </w:r>
      <w:r w:rsidR="00FE7007" w:rsidRPr="00A361B7">
        <w:rPr>
          <w:rFonts w:ascii="Simplified Arabic" w:hAnsi="Simplified Arabic" w:cs="Simplified Arabic"/>
          <w:sz w:val="24"/>
          <w:szCs w:val="24"/>
          <w:rtl/>
        </w:rPr>
        <w:t>معـدل حليـب 400 لتـر فـي الموسـم</w:t>
      </w:r>
      <w:r w:rsidRPr="00A361B7">
        <w:rPr>
          <w:rFonts w:ascii="Simplified Arabic" w:hAnsi="Simplified Arabic" w:cs="Simplified Arabic"/>
          <w:sz w:val="24"/>
          <w:szCs w:val="24"/>
          <w:rtl/>
        </w:rPr>
        <w:t>)</w:t>
      </w:r>
      <w:r w:rsidR="00FE7007" w:rsidRPr="00A361B7">
        <w:rPr>
          <w:rFonts w:ascii="Simplified Arabic" w:hAnsi="Simplified Arabic" w:cs="Simplified Arabic"/>
          <w:sz w:val="24"/>
          <w:szCs w:val="24"/>
          <w:rtl/>
        </w:rPr>
        <w:t xml:space="preserve"> ومع</w:t>
      </w:r>
      <w:r w:rsidR="007A571D" w:rsidRPr="00A361B7">
        <w:rPr>
          <w:rFonts w:ascii="Simplified Arabic" w:hAnsi="Simplified Arabic" w:cs="Simplified Arabic"/>
          <w:sz w:val="24"/>
          <w:szCs w:val="24"/>
          <w:rtl/>
        </w:rPr>
        <w:t>ـدل توائـم ارتفـع مـن 1.4 إ</w:t>
      </w:r>
      <w:r w:rsidR="00485148" w:rsidRPr="00A361B7">
        <w:rPr>
          <w:rFonts w:ascii="Simplified Arabic" w:hAnsi="Simplified Arabic" w:cs="Simplified Arabic"/>
          <w:sz w:val="24"/>
          <w:szCs w:val="24"/>
          <w:rtl/>
        </w:rPr>
        <w:t>لـى أ</w:t>
      </w:r>
      <w:r w:rsidR="00FE7007" w:rsidRPr="00A361B7">
        <w:rPr>
          <w:rFonts w:ascii="Simplified Arabic" w:hAnsi="Simplified Arabic" w:cs="Simplified Arabic"/>
          <w:sz w:val="24"/>
          <w:szCs w:val="24"/>
          <w:rtl/>
        </w:rPr>
        <w:t>كثـر مـن 1.5 فـي الولـد</w:t>
      </w:r>
      <w:r w:rsidR="00485148" w:rsidRPr="00A361B7">
        <w:rPr>
          <w:rFonts w:ascii="Simplified Arabic" w:hAnsi="Simplified Arabic" w:cs="Simplified Arabic"/>
          <w:sz w:val="24"/>
          <w:szCs w:val="24"/>
          <w:rtl/>
        </w:rPr>
        <w:t>ة الواحـدة.</w:t>
      </w:r>
    </w:p>
    <w:p w14:paraId="0E10F68A" w14:textId="77777777" w:rsidR="00485148" w:rsidRPr="00A361B7" w:rsidRDefault="00FE7007" w:rsidP="00A361B7">
      <w:pPr>
        <w:pStyle w:val="ListParagraph"/>
        <w:numPr>
          <w:ilvl w:val="0"/>
          <w:numId w:val="49"/>
        </w:numPr>
        <w:bidi/>
        <w:spacing w:after="0"/>
        <w:ind w:left="615"/>
        <w:contextualSpacing/>
        <w:jc w:val="both"/>
        <w:rPr>
          <w:rFonts w:ascii="Simplified Arabic" w:hAnsi="Simplified Arabic" w:cs="Simplified Arabic"/>
          <w:color w:val="000000" w:themeColor="text1"/>
          <w:sz w:val="24"/>
          <w:szCs w:val="24"/>
        </w:rPr>
      </w:pPr>
      <w:r w:rsidRPr="00A361B7">
        <w:rPr>
          <w:rFonts w:ascii="Simplified Arabic" w:hAnsi="Simplified Arabic" w:cs="Simplified Arabic"/>
          <w:sz w:val="24"/>
          <w:szCs w:val="24"/>
          <w:rtl/>
        </w:rPr>
        <w:t>تنفيـذ مشـاهدات للتقليـل مـ</w:t>
      </w:r>
      <w:r w:rsidR="00485148" w:rsidRPr="00A361B7">
        <w:rPr>
          <w:rFonts w:ascii="Simplified Arabic" w:hAnsi="Simplified Arabic" w:cs="Simplified Arabic"/>
          <w:sz w:val="24"/>
          <w:szCs w:val="24"/>
          <w:rtl/>
        </w:rPr>
        <w:t>ن النفـوق فـي المواليـد الصغيـرة</w:t>
      </w:r>
      <w:r w:rsidRPr="00A361B7">
        <w:rPr>
          <w:rFonts w:ascii="Simplified Arabic" w:hAnsi="Simplified Arabic" w:cs="Simplified Arabic"/>
          <w:sz w:val="24"/>
          <w:szCs w:val="24"/>
          <w:rtl/>
        </w:rPr>
        <w:t xml:space="preserve"> </w:t>
      </w:r>
      <w:r w:rsidR="00485148" w:rsidRPr="00A361B7">
        <w:rPr>
          <w:rFonts w:ascii="Simplified Arabic" w:hAnsi="Simplified Arabic" w:cs="Simplified Arabic"/>
          <w:sz w:val="24"/>
          <w:szCs w:val="24"/>
          <w:rtl/>
        </w:rPr>
        <w:t>للأغنـام والتـي أدت إ</w:t>
      </w:r>
      <w:r w:rsidRPr="00A361B7">
        <w:rPr>
          <w:rFonts w:ascii="Simplified Arabic" w:hAnsi="Simplified Arabic" w:cs="Simplified Arabic"/>
          <w:sz w:val="24"/>
          <w:szCs w:val="24"/>
          <w:rtl/>
        </w:rPr>
        <w:t>لـى تقليـل نسـبة النفـوق فـي الماعـز مـن 50% الـى 11%</w:t>
      </w:r>
      <w:r w:rsidR="00485148" w:rsidRPr="00A361B7">
        <w:rPr>
          <w:rFonts w:ascii="Simplified Arabic" w:hAnsi="Simplified Arabic" w:cs="Simplified Arabic"/>
          <w:sz w:val="24"/>
          <w:szCs w:val="24"/>
          <w:rtl/>
        </w:rPr>
        <w:t xml:space="preserve"> وفـي الضـأ</w:t>
      </w:r>
      <w:r w:rsidRPr="00A361B7">
        <w:rPr>
          <w:rFonts w:ascii="Simplified Arabic" w:hAnsi="Simplified Arabic" w:cs="Simplified Arabic"/>
          <w:sz w:val="24"/>
          <w:szCs w:val="24"/>
          <w:rtl/>
        </w:rPr>
        <w:t xml:space="preserve">ن مـن </w:t>
      </w:r>
      <w:r w:rsidR="00485148" w:rsidRPr="00A361B7">
        <w:rPr>
          <w:rFonts w:ascii="Simplified Arabic" w:hAnsi="Simplified Arabic" w:cs="Simplified Arabic"/>
          <w:sz w:val="24"/>
          <w:szCs w:val="24"/>
          <w:rtl/>
        </w:rPr>
        <w:t>أكثـر مـن 50% إلـى أ</w:t>
      </w:r>
      <w:r w:rsidRPr="00A361B7">
        <w:rPr>
          <w:rFonts w:ascii="Simplified Arabic" w:hAnsi="Simplified Arabic" w:cs="Simplified Arabic"/>
          <w:sz w:val="24"/>
          <w:szCs w:val="24"/>
          <w:rtl/>
        </w:rPr>
        <w:t xml:space="preserve">قـل مـن </w:t>
      </w:r>
      <w:r w:rsidR="00485148" w:rsidRPr="00A361B7">
        <w:rPr>
          <w:rFonts w:ascii="Simplified Arabic" w:hAnsi="Simplified Arabic" w:cs="Simplified Arabic"/>
          <w:sz w:val="24"/>
          <w:szCs w:val="24"/>
          <w:rtl/>
        </w:rPr>
        <w:t>10% والـى زيـادة الدخـل بأ</w:t>
      </w:r>
      <w:r w:rsidRPr="00A361B7">
        <w:rPr>
          <w:rFonts w:ascii="Simplified Arabic" w:hAnsi="Simplified Arabic" w:cs="Simplified Arabic"/>
          <w:sz w:val="24"/>
          <w:szCs w:val="24"/>
          <w:rtl/>
        </w:rPr>
        <w:t xml:space="preserve">كثـر مـن 100% فـي الماعـز </w:t>
      </w:r>
      <w:r w:rsidR="00485148" w:rsidRPr="00A361B7">
        <w:rPr>
          <w:rFonts w:ascii="Simplified Arabic" w:hAnsi="Simplified Arabic" w:cs="Simplified Arabic"/>
          <w:sz w:val="24"/>
          <w:szCs w:val="24"/>
          <w:rtl/>
        </w:rPr>
        <w:t>وأكثـر مـن 80% فـي الضـأ</w:t>
      </w:r>
      <w:r w:rsidRPr="00A361B7">
        <w:rPr>
          <w:rFonts w:ascii="Simplified Arabic" w:hAnsi="Simplified Arabic" w:cs="Simplified Arabic"/>
          <w:sz w:val="24"/>
          <w:szCs w:val="24"/>
          <w:rtl/>
        </w:rPr>
        <w:t>ن</w:t>
      </w:r>
      <w:r w:rsidR="00485148" w:rsidRPr="00A361B7">
        <w:rPr>
          <w:rFonts w:ascii="Simplified Arabic" w:hAnsi="Simplified Arabic" w:cs="Simplified Arabic"/>
          <w:sz w:val="24"/>
          <w:szCs w:val="24"/>
          <w:rtl/>
        </w:rPr>
        <w:t xml:space="preserve">.  </w:t>
      </w:r>
    </w:p>
    <w:p w14:paraId="5D3B8DF0" w14:textId="64BE868C" w:rsidR="00FE7007" w:rsidRPr="00A361B7" w:rsidRDefault="00FE7007" w:rsidP="00A361B7">
      <w:pPr>
        <w:pStyle w:val="ListParagraph"/>
        <w:numPr>
          <w:ilvl w:val="0"/>
          <w:numId w:val="49"/>
        </w:numPr>
        <w:bidi/>
        <w:spacing w:after="0"/>
        <w:ind w:left="615"/>
        <w:contextualSpacing/>
        <w:jc w:val="both"/>
        <w:rPr>
          <w:rFonts w:ascii="Simplified Arabic" w:hAnsi="Simplified Arabic" w:cs="Simplified Arabic"/>
          <w:color w:val="000000" w:themeColor="text1"/>
          <w:sz w:val="24"/>
          <w:szCs w:val="24"/>
        </w:rPr>
      </w:pPr>
      <w:r w:rsidRPr="00A361B7">
        <w:rPr>
          <w:rFonts w:ascii="Simplified Arabic" w:hAnsi="Simplified Arabic" w:cs="Simplified Arabic"/>
          <w:sz w:val="24"/>
          <w:szCs w:val="24"/>
        </w:rPr>
        <w:t xml:space="preserve"> </w:t>
      </w:r>
      <w:r w:rsidRPr="00A361B7">
        <w:rPr>
          <w:rFonts w:ascii="Simplified Arabic" w:hAnsi="Simplified Arabic" w:cs="Simplified Arabic"/>
          <w:sz w:val="24"/>
          <w:szCs w:val="24"/>
          <w:rtl/>
        </w:rPr>
        <w:t xml:space="preserve">توزيع 154.4 طن من البذار العلفية لزراعة </w:t>
      </w:r>
      <w:r w:rsidR="00886F2F" w:rsidRPr="00A361B7">
        <w:rPr>
          <w:rFonts w:ascii="Simplified Arabic" w:hAnsi="Simplified Arabic" w:cs="Simplified Arabic"/>
          <w:sz w:val="24"/>
          <w:szCs w:val="24"/>
          <w:rtl/>
        </w:rPr>
        <w:t>10293 دونم</w:t>
      </w:r>
      <w:r w:rsidR="00836FC9" w:rsidRPr="00A361B7">
        <w:rPr>
          <w:rFonts w:ascii="Simplified Arabic" w:hAnsi="Simplified Arabic" w:cs="Simplified Arabic"/>
          <w:sz w:val="24"/>
          <w:szCs w:val="24"/>
          <w:rtl/>
        </w:rPr>
        <w:t>اً</w:t>
      </w:r>
      <w:r w:rsidR="00886F2F" w:rsidRPr="00A361B7">
        <w:rPr>
          <w:rFonts w:ascii="Simplified Arabic" w:hAnsi="Simplified Arabic" w:cs="Simplified Arabic"/>
          <w:sz w:val="24"/>
          <w:szCs w:val="24"/>
          <w:rtl/>
        </w:rPr>
        <w:t xml:space="preserve"> تستخدم كمراعي للأغنام.</w:t>
      </w:r>
    </w:p>
    <w:p w14:paraId="5ED30B4E" w14:textId="7C3C8A0A" w:rsidR="00886F2F" w:rsidRPr="00A361B7" w:rsidRDefault="00886F2F" w:rsidP="00A361B7">
      <w:pPr>
        <w:pStyle w:val="ListParagraph"/>
        <w:numPr>
          <w:ilvl w:val="0"/>
          <w:numId w:val="49"/>
        </w:numPr>
        <w:bidi/>
        <w:spacing w:after="0"/>
        <w:ind w:left="615"/>
        <w:contextualSpacing/>
        <w:jc w:val="both"/>
        <w:rPr>
          <w:rFonts w:ascii="Simplified Arabic" w:hAnsi="Simplified Arabic" w:cs="Simplified Arabic"/>
          <w:color w:val="000000" w:themeColor="text1"/>
          <w:sz w:val="24"/>
          <w:szCs w:val="24"/>
        </w:rPr>
      </w:pPr>
      <w:r w:rsidRPr="00A361B7">
        <w:rPr>
          <w:rFonts w:ascii="Simplified Arabic" w:hAnsi="Simplified Arabic" w:cs="Simplified Arabic"/>
          <w:sz w:val="24"/>
          <w:szCs w:val="24"/>
          <w:rtl/>
        </w:rPr>
        <w:t>تحسـين إدارة المـزارع مـن خـلا</w:t>
      </w:r>
      <w:r w:rsidR="00FE7007" w:rsidRPr="00A361B7">
        <w:rPr>
          <w:rFonts w:ascii="Simplified Arabic" w:hAnsi="Simplified Arabic" w:cs="Simplified Arabic"/>
          <w:sz w:val="24"/>
          <w:szCs w:val="24"/>
          <w:rtl/>
        </w:rPr>
        <w:t xml:space="preserve">ل توزيـع </w:t>
      </w:r>
      <w:r w:rsidR="00836FC9" w:rsidRPr="00A361B7">
        <w:rPr>
          <w:rFonts w:ascii="Simplified Arabic" w:hAnsi="Simplified Arabic" w:cs="Simplified Arabic"/>
          <w:sz w:val="24"/>
          <w:szCs w:val="24"/>
          <w:rtl/>
        </w:rPr>
        <w:t xml:space="preserve">عدد من </w:t>
      </w:r>
      <w:r w:rsidR="00FE7007" w:rsidRPr="00A361B7">
        <w:rPr>
          <w:rFonts w:ascii="Simplified Arabic" w:hAnsi="Simplified Arabic" w:cs="Simplified Arabic"/>
          <w:sz w:val="24"/>
          <w:szCs w:val="24"/>
          <w:rtl/>
        </w:rPr>
        <w:t>مسـتلزمات المجتـرات وتعزيـز</w:t>
      </w:r>
      <w:r w:rsidRPr="00A361B7">
        <w:rPr>
          <w:rFonts w:ascii="Simplified Arabic" w:hAnsi="Simplified Arabic" w:cs="Simplified Arabic"/>
          <w:sz w:val="24"/>
          <w:szCs w:val="24"/>
          <w:rtl/>
        </w:rPr>
        <w:t xml:space="preserve"> صمـود المزارعيـن فـي مناطـق الأ</w:t>
      </w:r>
      <w:r w:rsidR="00FE7007" w:rsidRPr="00A361B7">
        <w:rPr>
          <w:rFonts w:ascii="Simplified Arabic" w:hAnsi="Simplified Arabic" w:cs="Simplified Arabic"/>
          <w:sz w:val="24"/>
          <w:szCs w:val="24"/>
          <w:rtl/>
        </w:rPr>
        <w:t xml:space="preserve">غـوار حيـث تـم توزيـع 437 مقـص صـوف </w:t>
      </w:r>
      <w:r w:rsidRPr="00A361B7">
        <w:rPr>
          <w:rFonts w:ascii="Simplified Arabic" w:hAnsi="Simplified Arabic" w:cs="Simplified Arabic"/>
          <w:sz w:val="24"/>
          <w:szCs w:val="24"/>
          <w:rtl/>
        </w:rPr>
        <w:t>آلـي، 1192 مشـرب أ</w:t>
      </w:r>
      <w:r w:rsidR="00FE7007" w:rsidRPr="00A361B7">
        <w:rPr>
          <w:rFonts w:ascii="Simplified Arabic" w:hAnsi="Simplified Arabic" w:cs="Simplified Arabic"/>
          <w:sz w:val="24"/>
          <w:szCs w:val="24"/>
          <w:rtl/>
        </w:rPr>
        <w:t>وتوماتيكـي، 429 شـادر، 246 تن</w:t>
      </w:r>
      <w:r w:rsidRPr="00A361B7">
        <w:rPr>
          <w:rFonts w:ascii="Simplified Arabic" w:hAnsi="Simplified Arabic" w:cs="Simplified Arabic"/>
          <w:sz w:val="24"/>
          <w:szCs w:val="24"/>
          <w:rtl/>
        </w:rPr>
        <w:t>ـك مـاء سـعة 5 كـوب، و503 ماكنـة</w:t>
      </w:r>
      <w:r w:rsidR="00FE7007" w:rsidRPr="00A361B7">
        <w:rPr>
          <w:rFonts w:ascii="Simplified Arabic" w:hAnsi="Simplified Arabic" w:cs="Simplified Arabic"/>
          <w:sz w:val="24"/>
          <w:szCs w:val="24"/>
          <w:rtl/>
        </w:rPr>
        <w:t xml:space="preserve"> رش لمكافحـة الطفيليـات </w:t>
      </w:r>
      <w:r w:rsidRPr="00A361B7">
        <w:rPr>
          <w:rFonts w:ascii="Simplified Arabic" w:hAnsi="Simplified Arabic" w:cs="Simplified Arabic"/>
          <w:sz w:val="24"/>
          <w:szCs w:val="24"/>
          <w:rtl/>
        </w:rPr>
        <w:t xml:space="preserve">الخارجية.  </w:t>
      </w:r>
    </w:p>
    <w:p w14:paraId="1CDA604F" w14:textId="77777777" w:rsidR="00886F2F" w:rsidRPr="00A361B7" w:rsidRDefault="00FE7007" w:rsidP="00A361B7">
      <w:pPr>
        <w:pStyle w:val="ListParagraph"/>
        <w:numPr>
          <w:ilvl w:val="0"/>
          <w:numId w:val="49"/>
        </w:numPr>
        <w:bidi/>
        <w:spacing w:after="0"/>
        <w:ind w:left="615"/>
        <w:contextualSpacing/>
        <w:jc w:val="both"/>
        <w:rPr>
          <w:rFonts w:ascii="Simplified Arabic" w:hAnsi="Simplified Arabic" w:cs="Simplified Arabic"/>
          <w:color w:val="000000" w:themeColor="text1"/>
          <w:sz w:val="24"/>
          <w:szCs w:val="24"/>
        </w:rPr>
      </w:pPr>
      <w:r w:rsidRPr="00A361B7">
        <w:rPr>
          <w:rFonts w:ascii="Simplified Arabic" w:hAnsi="Simplified Arabic" w:cs="Simplified Arabic"/>
          <w:sz w:val="24"/>
          <w:szCs w:val="24"/>
          <w:rtl/>
        </w:rPr>
        <w:t>تنفيـذ برنامـج تدريبـي اسـتهدف 15 مرشـد مجتـرات مـن مديري</w:t>
      </w:r>
      <w:r w:rsidR="00886F2F" w:rsidRPr="00A361B7">
        <w:rPr>
          <w:rFonts w:ascii="Simplified Arabic" w:hAnsi="Simplified Arabic" w:cs="Simplified Arabic"/>
          <w:sz w:val="24"/>
          <w:szCs w:val="24"/>
          <w:rtl/>
        </w:rPr>
        <w:t>ـات الزراعـه فـي محافظـات الضفـة الغربيـة</w:t>
      </w:r>
      <w:r w:rsidRPr="00A361B7">
        <w:rPr>
          <w:rFonts w:ascii="Simplified Arabic" w:hAnsi="Simplified Arabic" w:cs="Simplified Arabic"/>
          <w:sz w:val="24"/>
          <w:szCs w:val="24"/>
          <w:rtl/>
        </w:rPr>
        <w:t xml:space="preserve"> وشـمل التدريـب مواضيـع </w:t>
      </w:r>
      <w:r w:rsidR="00886F2F" w:rsidRPr="00A361B7">
        <w:rPr>
          <w:rFonts w:ascii="Simplified Arabic" w:hAnsi="Simplified Arabic" w:cs="Simplified Arabic"/>
          <w:sz w:val="24"/>
          <w:szCs w:val="24"/>
          <w:rtl/>
        </w:rPr>
        <w:t>تتعلـق فـي تربيـة االغنـام، الإداره التناسـليه فـي الأ</w:t>
      </w:r>
      <w:r w:rsidRPr="00A361B7">
        <w:rPr>
          <w:rFonts w:ascii="Simplified Arabic" w:hAnsi="Simplified Arabic" w:cs="Simplified Arabic"/>
          <w:sz w:val="24"/>
          <w:szCs w:val="24"/>
          <w:rtl/>
        </w:rPr>
        <w:t>غنـام وال</w:t>
      </w:r>
      <w:r w:rsidR="00886F2F" w:rsidRPr="00A361B7">
        <w:rPr>
          <w:rFonts w:ascii="Simplified Arabic" w:hAnsi="Simplified Arabic" w:cs="Simplified Arabic"/>
          <w:sz w:val="24"/>
          <w:szCs w:val="24"/>
          <w:rtl/>
        </w:rPr>
        <w:t xml:space="preserve">ماعـز، وادارة المواليـد الصغيـرة. </w:t>
      </w:r>
    </w:p>
    <w:p w14:paraId="6E9BFBA2" w14:textId="77777777" w:rsidR="00886F2F" w:rsidRPr="00A361B7" w:rsidRDefault="00886F2F" w:rsidP="00A361B7">
      <w:pPr>
        <w:pStyle w:val="ListParagraph"/>
        <w:numPr>
          <w:ilvl w:val="0"/>
          <w:numId w:val="49"/>
        </w:numPr>
        <w:bidi/>
        <w:spacing w:after="0"/>
        <w:ind w:left="615"/>
        <w:contextualSpacing/>
        <w:jc w:val="both"/>
        <w:rPr>
          <w:rFonts w:ascii="Simplified Arabic" w:hAnsi="Simplified Arabic" w:cs="Simplified Arabic"/>
          <w:color w:val="000000" w:themeColor="text1"/>
          <w:sz w:val="24"/>
          <w:szCs w:val="24"/>
        </w:rPr>
      </w:pPr>
      <w:r w:rsidRPr="00A361B7">
        <w:rPr>
          <w:rFonts w:ascii="Simplified Arabic" w:hAnsi="Simplified Arabic" w:cs="Simplified Arabic"/>
          <w:sz w:val="24"/>
          <w:szCs w:val="24"/>
          <w:rtl/>
        </w:rPr>
        <w:t>تنفيـذ ثـلاث برامـج تدريبيـة</w:t>
      </w:r>
      <w:r w:rsidR="00FE7007" w:rsidRPr="00A361B7">
        <w:rPr>
          <w:rFonts w:ascii="Simplified Arabic" w:hAnsi="Simplified Arabic" w:cs="Simplified Arabic"/>
          <w:sz w:val="24"/>
          <w:szCs w:val="24"/>
          <w:rtl/>
        </w:rPr>
        <w:t xml:space="preserve"> اسـتهدف 35 مهنـدس زراعـي وفنـي فـي قطـاع </w:t>
      </w:r>
      <w:r w:rsidRPr="00A361B7">
        <w:rPr>
          <w:rFonts w:ascii="Simplified Arabic" w:hAnsi="Simplified Arabic" w:cs="Simplified Arabic"/>
          <w:sz w:val="24"/>
          <w:szCs w:val="24"/>
          <w:rtl/>
        </w:rPr>
        <w:t>غـزه حيـث اشـتمل التدريـب علـى إدارة مـزارع الأ</w:t>
      </w:r>
      <w:r w:rsidR="00FE7007" w:rsidRPr="00A361B7">
        <w:rPr>
          <w:rFonts w:ascii="Simplified Arabic" w:hAnsi="Simplified Arabic" w:cs="Simplified Arabic"/>
          <w:sz w:val="24"/>
          <w:szCs w:val="24"/>
          <w:rtl/>
        </w:rPr>
        <w:t xml:space="preserve">بقـار، </w:t>
      </w:r>
      <w:r w:rsidRPr="00A361B7">
        <w:rPr>
          <w:rFonts w:ascii="Simplified Arabic" w:hAnsi="Simplified Arabic" w:cs="Simplified Arabic"/>
          <w:sz w:val="24"/>
          <w:szCs w:val="24"/>
          <w:rtl/>
        </w:rPr>
        <w:t>تصنيـع السـيلاج، وتغذيـة الأ</w:t>
      </w:r>
      <w:r w:rsidR="00FE7007" w:rsidRPr="00A361B7">
        <w:rPr>
          <w:rFonts w:ascii="Simplified Arabic" w:hAnsi="Simplified Arabic" w:cs="Simplified Arabic"/>
          <w:sz w:val="24"/>
          <w:szCs w:val="24"/>
          <w:rtl/>
        </w:rPr>
        <w:t>بق</w:t>
      </w:r>
      <w:r w:rsidRPr="00A361B7">
        <w:rPr>
          <w:rFonts w:ascii="Simplified Arabic" w:hAnsi="Simplified Arabic" w:cs="Simplified Arabic"/>
          <w:sz w:val="24"/>
          <w:szCs w:val="24"/>
          <w:rtl/>
        </w:rPr>
        <w:t>ـار حسـب الحالـة</w:t>
      </w:r>
      <w:r w:rsidR="00FE7007" w:rsidRPr="00A361B7">
        <w:rPr>
          <w:rFonts w:ascii="Simplified Arabic" w:hAnsi="Simplified Arabic" w:cs="Simplified Arabic"/>
          <w:sz w:val="24"/>
          <w:szCs w:val="24"/>
          <w:rtl/>
        </w:rPr>
        <w:t xml:space="preserve"> الفسـيولوجي</w:t>
      </w:r>
      <w:r w:rsidRPr="00A361B7">
        <w:rPr>
          <w:rFonts w:ascii="Simplified Arabic" w:hAnsi="Simplified Arabic" w:cs="Simplified Arabic"/>
          <w:sz w:val="24"/>
          <w:szCs w:val="24"/>
          <w:rtl/>
        </w:rPr>
        <w:t xml:space="preserve">ة.  </w:t>
      </w:r>
    </w:p>
    <w:p w14:paraId="35FB7657" w14:textId="77777777" w:rsidR="00886F2F" w:rsidRPr="00A361B7" w:rsidRDefault="00FE7007" w:rsidP="00A361B7">
      <w:pPr>
        <w:pStyle w:val="ListParagraph"/>
        <w:numPr>
          <w:ilvl w:val="0"/>
          <w:numId w:val="49"/>
        </w:numPr>
        <w:bidi/>
        <w:spacing w:after="0"/>
        <w:ind w:left="615"/>
        <w:contextualSpacing/>
        <w:jc w:val="both"/>
        <w:rPr>
          <w:rFonts w:ascii="Simplified Arabic" w:hAnsi="Simplified Arabic" w:cs="Simplified Arabic"/>
          <w:color w:val="000000" w:themeColor="text1"/>
          <w:sz w:val="24"/>
          <w:szCs w:val="24"/>
        </w:rPr>
      </w:pPr>
      <w:r w:rsidRPr="00A361B7">
        <w:rPr>
          <w:rFonts w:ascii="Simplified Arabic" w:hAnsi="Simplified Arabic" w:cs="Simplified Arabic"/>
          <w:sz w:val="24"/>
          <w:szCs w:val="24"/>
          <w:rtl/>
        </w:rPr>
        <w:t xml:space="preserve">عمـل برنامـج </w:t>
      </w:r>
      <w:r w:rsidR="00886F2F" w:rsidRPr="00A361B7">
        <w:rPr>
          <w:rFonts w:ascii="Simplified Arabic" w:hAnsi="Simplified Arabic" w:cs="Simplified Arabic"/>
          <w:sz w:val="24"/>
          <w:szCs w:val="24"/>
          <w:rtl/>
        </w:rPr>
        <w:t>لإعـداد الخلطـات العلفيـة</w:t>
      </w:r>
      <w:r w:rsidRPr="00A361B7">
        <w:rPr>
          <w:rFonts w:ascii="Simplified Arabic" w:hAnsi="Simplified Arabic" w:cs="Simplified Arabic"/>
          <w:sz w:val="24"/>
          <w:szCs w:val="24"/>
          <w:rtl/>
        </w:rPr>
        <w:t xml:space="preserve"> </w:t>
      </w:r>
      <w:r w:rsidR="00886F2F" w:rsidRPr="00A361B7">
        <w:rPr>
          <w:rFonts w:ascii="Simplified Arabic" w:hAnsi="Simplified Arabic" w:cs="Simplified Arabic"/>
          <w:sz w:val="24"/>
          <w:szCs w:val="24"/>
          <w:rtl/>
        </w:rPr>
        <w:t>للأغنـام والأ</w:t>
      </w:r>
      <w:r w:rsidRPr="00A361B7">
        <w:rPr>
          <w:rFonts w:ascii="Simplified Arabic" w:hAnsi="Simplified Arabic" w:cs="Simplified Arabic"/>
          <w:sz w:val="24"/>
          <w:szCs w:val="24"/>
          <w:rtl/>
        </w:rPr>
        <w:t xml:space="preserve">بقـار والماعـز </w:t>
      </w:r>
      <w:r w:rsidR="00886F2F" w:rsidRPr="00A361B7">
        <w:rPr>
          <w:rFonts w:ascii="Simplified Arabic" w:hAnsi="Simplified Arabic" w:cs="Simplified Arabic"/>
          <w:sz w:val="24"/>
          <w:szCs w:val="24"/>
          <w:rtl/>
        </w:rPr>
        <w:t>وخلطـات المصانـع وتوزيعـه علـى أ</w:t>
      </w:r>
      <w:r w:rsidRPr="00A361B7">
        <w:rPr>
          <w:rFonts w:ascii="Simplified Arabic" w:hAnsi="Simplified Arabic" w:cs="Simplified Arabic"/>
          <w:sz w:val="24"/>
          <w:szCs w:val="24"/>
          <w:rtl/>
        </w:rPr>
        <w:t>كثـر مـن 50 مهنـدس</w:t>
      </w:r>
      <w:r w:rsidR="00886F2F" w:rsidRPr="00A361B7">
        <w:rPr>
          <w:rFonts w:ascii="Simplified Arabic" w:hAnsi="Simplified Arabic" w:cs="Simplified Arabic"/>
          <w:sz w:val="24"/>
          <w:szCs w:val="24"/>
          <w:rtl/>
        </w:rPr>
        <w:t>اً</w:t>
      </w:r>
      <w:r w:rsidRPr="00A361B7">
        <w:rPr>
          <w:rFonts w:ascii="Simplified Arabic" w:hAnsi="Simplified Arabic" w:cs="Simplified Arabic"/>
          <w:sz w:val="24"/>
          <w:szCs w:val="24"/>
          <w:rtl/>
        </w:rPr>
        <w:t xml:space="preserve"> زراعـي</w:t>
      </w:r>
      <w:r w:rsidR="00886F2F" w:rsidRPr="00A361B7">
        <w:rPr>
          <w:rFonts w:ascii="Simplified Arabic" w:hAnsi="Simplified Arabic" w:cs="Simplified Arabic"/>
          <w:sz w:val="24"/>
          <w:szCs w:val="24"/>
          <w:rtl/>
        </w:rPr>
        <w:t>اً</w:t>
      </w:r>
      <w:r w:rsidRPr="00A361B7">
        <w:rPr>
          <w:rFonts w:ascii="Simplified Arabic" w:hAnsi="Simplified Arabic" w:cs="Simplified Arabic"/>
          <w:sz w:val="24"/>
          <w:szCs w:val="24"/>
          <w:rtl/>
        </w:rPr>
        <w:t xml:space="preserve"> </w:t>
      </w:r>
      <w:r w:rsidR="00886F2F" w:rsidRPr="00A361B7">
        <w:rPr>
          <w:rFonts w:ascii="Simplified Arabic" w:hAnsi="Simplified Arabic" w:cs="Simplified Arabic"/>
          <w:sz w:val="24"/>
          <w:szCs w:val="24"/>
          <w:rtl/>
        </w:rPr>
        <w:t>تخصـص انتـاج حيوانـي فـي الضفـة الغربيـة</w:t>
      </w:r>
      <w:r w:rsidRPr="00A361B7">
        <w:rPr>
          <w:rFonts w:ascii="Simplified Arabic" w:hAnsi="Simplified Arabic" w:cs="Simplified Arabic"/>
          <w:sz w:val="24"/>
          <w:szCs w:val="24"/>
          <w:rtl/>
        </w:rPr>
        <w:t xml:space="preserve"> وقطـاع غـزه</w:t>
      </w:r>
      <w:r w:rsidR="00886F2F" w:rsidRPr="00A361B7">
        <w:rPr>
          <w:rFonts w:ascii="Simplified Arabic" w:hAnsi="Simplified Arabic" w:cs="Simplified Arabic"/>
          <w:sz w:val="24"/>
          <w:szCs w:val="24"/>
          <w:rtl/>
        </w:rPr>
        <w:t xml:space="preserve">.  </w:t>
      </w:r>
    </w:p>
    <w:p w14:paraId="1C8D1378" w14:textId="470AF3C4" w:rsidR="00FE7007" w:rsidRPr="00A361B7" w:rsidRDefault="00FE7007" w:rsidP="00A361B7">
      <w:pPr>
        <w:pStyle w:val="ListParagraph"/>
        <w:numPr>
          <w:ilvl w:val="0"/>
          <w:numId w:val="49"/>
        </w:numPr>
        <w:bidi/>
        <w:spacing w:after="0"/>
        <w:ind w:left="615"/>
        <w:contextualSpacing/>
        <w:jc w:val="both"/>
        <w:rPr>
          <w:rFonts w:ascii="Simplified Arabic" w:hAnsi="Simplified Arabic" w:cs="Simplified Arabic"/>
          <w:color w:val="000000" w:themeColor="text1"/>
          <w:sz w:val="24"/>
          <w:szCs w:val="24"/>
        </w:rPr>
      </w:pPr>
      <w:r w:rsidRPr="00A361B7">
        <w:rPr>
          <w:rFonts w:ascii="Simplified Arabic" w:hAnsi="Simplified Arabic" w:cs="Simplified Arabic"/>
          <w:sz w:val="24"/>
          <w:szCs w:val="24"/>
          <w:rtl/>
        </w:rPr>
        <w:t>تنفيذ برنامج تدريبي في مجال تصنيع السي</w:t>
      </w:r>
      <w:r w:rsidR="00EA3536" w:rsidRPr="00A361B7">
        <w:rPr>
          <w:rFonts w:ascii="Simplified Arabic" w:hAnsi="Simplified Arabic" w:cs="Simplified Arabic"/>
          <w:sz w:val="24"/>
          <w:szCs w:val="24"/>
          <w:rtl/>
        </w:rPr>
        <w:t>لا</w:t>
      </w:r>
      <w:r w:rsidRPr="00A361B7">
        <w:rPr>
          <w:rFonts w:ascii="Simplified Arabic" w:hAnsi="Simplified Arabic" w:cs="Simplified Arabic"/>
          <w:sz w:val="24"/>
          <w:szCs w:val="24"/>
          <w:rtl/>
        </w:rPr>
        <w:t>ج استهدف 25 فني انتاج حيواني في دولة نيكاراجوا</w:t>
      </w:r>
      <w:r w:rsidRPr="00A361B7">
        <w:rPr>
          <w:rFonts w:ascii="Simplified Arabic" w:hAnsi="Simplified Arabic" w:cs="Simplified Arabic"/>
          <w:sz w:val="24"/>
          <w:szCs w:val="24"/>
        </w:rPr>
        <w:t>.</w:t>
      </w:r>
    </w:p>
    <w:p w14:paraId="41B857A9" w14:textId="77777777" w:rsidR="00435F42" w:rsidRPr="00A361B7" w:rsidRDefault="00435F42" w:rsidP="00A361B7">
      <w:pPr>
        <w:bidi/>
        <w:spacing w:after="0"/>
        <w:ind w:left="113"/>
        <w:contextualSpacing/>
        <w:jc w:val="both"/>
        <w:rPr>
          <w:rFonts w:ascii="Simplified Arabic" w:hAnsi="Simplified Arabic" w:cs="Simplified Arabic"/>
          <w:color w:val="000000" w:themeColor="text1"/>
          <w:sz w:val="24"/>
          <w:szCs w:val="24"/>
          <w:rtl/>
        </w:rPr>
      </w:pPr>
    </w:p>
    <w:p w14:paraId="0003251F" w14:textId="74055485" w:rsidR="00647E2A" w:rsidRPr="00A361B7" w:rsidRDefault="002B1A07" w:rsidP="00A361B7">
      <w:pPr>
        <w:bidi/>
        <w:spacing w:after="0"/>
        <w:jc w:val="both"/>
        <w:rPr>
          <w:rFonts w:ascii="Simplified Arabic" w:hAnsi="Simplified Arabic" w:cs="Simplified Arabic"/>
          <w:b/>
          <w:bCs/>
          <w:sz w:val="24"/>
          <w:szCs w:val="24"/>
        </w:rPr>
      </w:pPr>
      <w:r w:rsidRPr="00A361B7">
        <w:rPr>
          <w:rFonts w:ascii="Simplified Arabic" w:hAnsi="Simplified Arabic" w:cs="Simplified Arabic"/>
          <w:b/>
          <w:bCs/>
          <w:sz w:val="24"/>
          <w:szCs w:val="24"/>
          <w:rtl/>
        </w:rPr>
        <w:lastRenderedPageBreak/>
        <w:t>2</w:t>
      </w:r>
      <w:r w:rsidR="00647E2A" w:rsidRPr="00A361B7">
        <w:rPr>
          <w:rFonts w:ascii="Simplified Arabic" w:hAnsi="Simplified Arabic" w:cs="Simplified Arabic"/>
          <w:b/>
          <w:bCs/>
          <w:sz w:val="24"/>
          <w:szCs w:val="24"/>
          <w:rtl/>
        </w:rPr>
        <w:t>.4 التحليل الاستراتيجي للبيئة الاستثمارية في المحاصيل العلفية وتربية الأبقار والضأن والماعز</w:t>
      </w:r>
    </w:p>
    <w:p w14:paraId="1F985B4A" w14:textId="77777777" w:rsidR="00AC5AA1" w:rsidRPr="00A361B7" w:rsidRDefault="00AC5AA1" w:rsidP="00A361B7">
      <w:pPr>
        <w:bidi/>
        <w:spacing w:after="0"/>
        <w:jc w:val="both"/>
        <w:rPr>
          <w:rFonts w:ascii="Simplified Arabic" w:hAnsi="Simplified Arabic" w:cs="Simplified Arabic"/>
          <w:sz w:val="24"/>
          <w:szCs w:val="24"/>
          <w:rtl/>
        </w:rPr>
      </w:pPr>
    </w:p>
    <w:p w14:paraId="13B3B702" w14:textId="32F2FB3A" w:rsidR="00647E2A" w:rsidRPr="00A361B7" w:rsidRDefault="00647E2A" w:rsidP="00A361B7">
      <w:pPr>
        <w:bidi/>
        <w:spacing w:after="0"/>
        <w:jc w:val="both"/>
        <w:rPr>
          <w:rFonts w:ascii="Simplified Arabic" w:hAnsi="Simplified Arabic" w:cs="Simplified Arabic"/>
          <w:sz w:val="24"/>
          <w:szCs w:val="24"/>
          <w:rtl/>
        </w:rPr>
      </w:pPr>
      <w:r w:rsidRPr="00A361B7">
        <w:rPr>
          <w:rFonts w:ascii="Simplified Arabic" w:hAnsi="Simplified Arabic" w:cs="Simplified Arabic"/>
          <w:sz w:val="24"/>
          <w:szCs w:val="24"/>
          <w:rtl/>
        </w:rPr>
        <w:t>يعتبر تحليل البيئة العامة للاستثمار في قطاع المحاصيل العلفية تحليل دقيق لبعدين هما بيئتها الخارجية وخصائصها الداخلية لهذا القطاع، ويسمي علماء الإدارة الاستراتيجية التحليل الاستراتيجي بـالتحليل الرباعي أو تحليل سوات</w:t>
      </w:r>
      <w:r w:rsidRPr="00A361B7">
        <w:rPr>
          <w:rFonts w:ascii="Simplified Arabic" w:hAnsi="Simplified Arabic" w:cs="Simplified Arabic"/>
          <w:sz w:val="24"/>
          <w:szCs w:val="24"/>
        </w:rPr>
        <w:t xml:space="preserve">(SWOT Analysis) </w:t>
      </w:r>
      <w:r w:rsidRPr="00A361B7">
        <w:rPr>
          <w:rFonts w:ascii="Simplified Arabic" w:hAnsi="Simplified Arabic" w:cs="Simplified Arabic"/>
          <w:sz w:val="24"/>
          <w:szCs w:val="24"/>
          <w:rtl/>
        </w:rPr>
        <w:t>.  إن تحليل البيئة الداخلية هو إلقاء نظرة تفصيلية إلى داخل قطاع المحاصيل العلفية لتحديد مستويات الأداء، وكل من مجالات القوة والضعف بالإضافة إلى القيود، فمثل هذا التحليل يكون أكثر غنى وأعمق قياساً على تحليل المنافسة نظراً لأهميته في بناء الاستراتيجية، وكثرة المعلومات عن المجالات التي يغطيها، وتعد دراسة وتحليل مكونات البيئة الخارجية أمراً ضرورياً عند وضع الاستراتيجية المناسبة لتطوير القطاع المذكور، حيث أن نتائج هذه الدراسات تساعد في التعرف على جانبين رئيسيين يمثلان نقطة الارتكاز في صياغة ورسم استراتيجية التطوير وهما: الفرص التي يمكن للمستثمر استغلالها، والمخاطر أو التهديدات التي يجب عليه تجنبها أو الحد من آثارها. وتطبيق تحليل</w:t>
      </w:r>
      <w:r w:rsidR="003C49F6" w:rsidRPr="00A361B7">
        <w:rPr>
          <w:rFonts w:ascii="Simplified Arabic" w:hAnsi="Simplified Arabic" w:cs="Simplified Arabic"/>
          <w:sz w:val="24"/>
          <w:szCs w:val="24"/>
          <w:rtl/>
        </w:rPr>
        <w:t xml:space="preserve"> (</w:t>
      </w:r>
      <w:r w:rsidR="003C49F6" w:rsidRPr="00A361B7">
        <w:rPr>
          <w:rFonts w:ascii="Simplified Arabic" w:hAnsi="Simplified Arabic" w:cs="Simplified Arabic"/>
          <w:sz w:val="24"/>
          <w:szCs w:val="24"/>
        </w:rPr>
        <w:t>SWOT</w:t>
      </w:r>
      <w:r w:rsidR="003C49F6" w:rsidRPr="00A361B7">
        <w:rPr>
          <w:rFonts w:ascii="Simplified Arabic" w:hAnsi="Simplified Arabic" w:cs="Simplified Arabic"/>
          <w:sz w:val="24"/>
          <w:szCs w:val="24"/>
          <w:rtl/>
        </w:rPr>
        <w:t>) على</w:t>
      </w:r>
      <w:r w:rsidRPr="00A361B7">
        <w:rPr>
          <w:rFonts w:ascii="Simplified Arabic" w:hAnsi="Simplified Arabic" w:cs="Simplified Arabic"/>
          <w:sz w:val="24"/>
          <w:szCs w:val="24"/>
          <w:rtl/>
        </w:rPr>
        <w:t xml:space="preserve"> الوضع العام للمحاصيل العلفية</w:t>
      </w:r>
      <w:r w:rsidRPr="00A361B7">
        <w:rPr>
          <w:rFonts w:ascii="Simplified Arabic" w:hAnsi="Simplified Arabic" w:cs="Simplified Arabic"/>
          <w:b/>
          <w:bCs/>
          <w:sz w:val="24"/>
          <w:szCs w:val="24"/>
          <w:rtl/>
        </w:rPr>
        <w:t xml:space="preserve"> </w:t>
      </w:r>
      <w:r w:rsidRPr="00A361B7">
        <w:rPr>
          <w:rFonts w:ascii="Simplified Arabic" w:hAnsi="Simplified Arabic" w:cs="Simplified Arabic"/>
          <w:sz w:val="24"/>
          <w:szCs w:val="24"/>
          <w:rtl/>
        </w:rPr>
        <w:t>ويعتبر أداة مفيدة لمقارنة الفرص والتهديدات بعناصر القوة والضعف.</w:t>
      </w:r>
    </w:p>
    <w:p w14:paraId="0E2E206E" w14:textId="50E77E58" w:rsidR="00647E2A" w:rsidRPr="00A361B7" w:rsidRDefault="003C49F6" w:rsidP="00A361B7">
      <w:pPr>
        <w:bidi/>
        <w:spacing w:after="0"/>
        <w:jc w:val="both"/>
        <w:rPr>
          <w:rFonts w:ascii="Simplified Arabic" w:hAnsi="Simplified Arabic" w:cs="Simplified Arabic"/>
          <w:b/>
          <w:bCs/>
          <w:sz w:val="24"/>
          <w:szCs w:val="24"/>
          <w:rtl/>
        </w:rPr>
      </w:pPr>
      <w:r w:rsidRPr="00A361B7">
        <w:rPr>
          <w:rFonts w:ascii="Simplified Arabic" w:hAnsi="Simplified Arabic" w:cs="Simplified Arabic"/>
          <w:b/>
          <w:bCs/>
          <w:sz w:val="24"/>
          <w:szCs w:val="24"/>
          <w:rtl/>
        </w:rPr>
        <w:t>وفيما</w:t>
      </w:r>
      <w:r w:rsidR="00647E2A" w:rsidRPr="00A361B7">
        <w:rPr>
          <w:rFonts w:ascii="Simplified Arabic" w:hAnsi="Simplified Arabic" w:cs="Simplified Arabic"/>
          <w:b/>
          <w:bCs/>
          <w:sz w:val="24"/>
          <w:szCs w:val="24"/>
          <w:rtl/>
        </w:rPr>
        <w:t xml:space="preserve"> يلي نورد التحليل الاستراتيجي لمناخ الاستثمار في زراعة المحاصيل العلفية:</w:t>
      </w:r>
    </w:p>
    <w:p w14:paraId="1A9ED9C8" w14:textId="77777777" w:rsidR="00647E2A" w:rsidRPr="00A361B7" w:rsidRDefault="00647E2A" w:rsidP="00A361B7">
      <w:pPr>
        <w:bidi/>
        <w:spacing w:after="0"/>
        <w:jc w:val="both"/>
        <w:rPr>
          <w:rFonts w:ascii="Simplified Arabic" w:hAnsi="Simplified Arabic" w:cs="Simplified Arabic"/>
          <w:b/>
          <w:bCs/>
          <w:sz w:val="24"/>
          <w:szCs w:val="24"/>
          <w:rtl/>
        </w:rPr>
      </w:pPr>
    </w:p>
    <w:p w14:paraId="5B157B83" w14:textId="77777777" w:rsidR="00647E2A" w:rsidRPr="00A361B7" w:rsidRDefault="00647E2A" w:rsidP="00A361B7">
      <w:pPr>
        <w:bidi/>
        <w:spacing w:after="0"/>
        <w:jc w:val="both"/>
        <w:rPr>
          <w:rFonts w:ascii="Simplified Arabic" w:hAnsi="Simplified Arabic" w:cs="Simplified Arabic"/>
          <w:b/>
          <w:bCs/>
          <w:sz w:val="24"/>
          <w:szCs w:val="24"/>
          <w:rtl/>
        </w:rPr>
      </w:pPr>
      <w:r w:rsidRPr="00A361B7">
        <w:rPr>
          <w:rFonts w:ascii="Simplified Arabic" w:hAnsi="Simplified Arabic" w:cs="Simplified Arabic"/>
          <w:b/>
          <w:bCs/>
          <w:sz w:val="24"/>
          <w:szCs w:val="24"/>
          <w:rtl/>
        </w:rPr>
        <w:t>أولاً: تحليل البيئة الداخلية لقطاع زراعة المحاصيل العلفية</w:t>
      </w:r>
    </w:p>
    <w:p w14:paraId="623030B9" w14:textId="77777777" w:rsidR="00647E2A" w:rsidRPr="00A361B7" w:rsidRDefault="00647E2A" w:rsidP="00A361B7">
      <w:pPr>
        <w:pStyle w:val="ListParagraph"/>
        <w:numPr>
          <w:ilvl w:val="0"/>
          <w:numId w:val="36"/>
        </w:numPr>
        <w:bidi/>
        <w:spacing w:after="0"/>
        <w:ind w:left="332"/>
        <w:jc w:val="both"/>
        <w:rPr>
          <w:rFonts w:ascii="Simplified Arabic" w:hAnsi="Simplified Arabic" w:cs="Simplified Arabic"/>
          <w:b/>
          <w:bCs/>
          <w:sz w:val="24"/>
          <w:szCs w:val="24"/>
          <w:rtl/>
        </w:rPr>
      </w:pPr>
      <w:r w:rsidRPr="00A361B7">
        <w:rPr>
          <w:rFonts w:ascii="Simplified Arabic" w:hAnsi="Simplified Arabic" w:cs="Simplified Arabic"/>
          <w:b/>
          <w:bCs/>
          <w:sz w:val="24"/>
          <w:szCs w:val="24"/>
          <w:rtl/>
        </w:rPr>
        <w:t>نقاط القوة (</w:t>
      </w:r>
      <w:r w:rsidRPr="00A361B7">
        <w:rPr>
          <w:rFonts w:ascii="Simplified Arabic" w:hAnsi="Simplified Arabic" w:cs="Simplified Arabic"/>
          <w:b/>
          <w:bCs/>
          <w:sz w:val="24"/>
          <w:szCs w:val="24"/>
        </w:rPr>
        <w:t>Strengths</w:t>
      </w:r>
      <w:r w:rsidRPr="00A361B7">
        <w:rPr>
          <w:rFonts w:ascii="Simplified Arabic" w:hAnsi="Simplified Arabic" w:cs="Simplified Arabic"/>
          <w:b/>
          <w:bCs/>
          <w:sz w:val="24"/>
          <w:szCs w:val="24"/>
          <w:rtl/>
        </w:rPr>
        <w:t xml:space="preserve">): </w:t>
      </w:r>
      <w:r w:rsidRPr="00A361B7">
        <w:rPr>
          <w:rFonts w:ascii="Simplified Arabic" w:hAnsi="Simplified Arabic" w:cs="Simplified Arabic"/>
          <w:sz w:val="24"/>
          <w:szCs w:val="24"/>
          <w:rtl/>
        </w:rPr>
        <w:t>وهي</w:t>
      </w:r>
      <w:r w:rsidRPr="00A361B7">
        <w:rPr>
          <w:rFonts w:ascii="Simplified Arabic" w:hAnsi="Simplified Arabic" w:cs="Simplified Arabic"/>
          <w:b/>
          <w:bCs/>
          <w:sz w:val="24"/>
          <w:szCs w:val="24"/>
          <w:rtl/>
        </w:rPr>
        <w:t xml:space="preserve"> </w:t>
      </w:r>
      <w:r w:rsidRPr="00A361B7">
        <w:rPr>
          <w:rFonts w:ascii="Simplified Arabic" w:hAnsi="Simplified Arabic" w:cs="Simplified Arabic"/>
          <w:color w:val="040C28"/>
          <w:sz w:val="24"/>
          <w:szCs w:val="24"/>
          <w:rtl/>
        </w:rPr>
        <w:t>العوامل الذاتية والإمكانيات الداخلية الموجودة فعلاً والتي تؤثر إيجاباً</w:t>
      </w:r>
      <w:r w:rsidRPr="00A361B7">
        <w:rPr>
          <w:rFonts w:ascii="Simplified Arabic" w:hAnsi="Simplified Arabic" w:cs="Simplified Arabic"/>
          <w:color w:val="202124"/>
          <w:sz w:val="24"/>
          <w:szCs w:val="24"/>
          <w:shd w:val="clear" w:color="auto" w:fill="FFFFFF"/>
          <w:rtl/>
        </w:rPr>
        <w:t>، وتساعد على استغلال الفرص المتاحة والممكنة، وعلى مكافحة التهديدات، ونلخصها فيما يلي:</w:t>
      </w:r>
    </w:p>
    <w:p w14:paraId="6DCA04C4" w14:textId="77777777" w:rsidR="00647E2A" w:rsidRPr="00A361B7" w:rsidRDefault="00647E2A" w:rsidP="00A361B7">
      <w:pPr>
        <w:pStyle w:val="ListParagraph"/>
        <w:numPr>
          <w:ilvl w:val="0"/>
          <w:numId w:val="30"/>
        </w:numPr>
        <w:bidi/>
        <w:spacing w:after="0"/>
        <w:ind w:left="615" w:hanging="223"/>
        <w:jc w:val="both"/>
        <w:rPr>
          <w:rFonts w:ascii="Simplified Arabic" w:hAnsi="Simplified Arabic" w:cs="Simplified Arabic"/>
          <w:sz w:val="24"/>
          <w:szCs w:val="24"/>
          <w:rtl/>
        </w:rPr>
      </w:pPr>
      <w:r w:rsidRPr="00A361B7">
        <w:rPr>
          <w:rFonts w:ascii="Simplified Arabic" w:hAnsi="Simplified Arabic" w:cs="Simplified Arabic"/>
          <w:sz w:val="24"/>
          <w:szCs w:val="24"/>
          <w:rtl/>
        </w:rPr>
        <w:t>العجز الكبير في الميزان التجاري الزراعي وخاصة في المحاصيل العلفية.</w:t>
      </w:r>
    </w:p>
    <w:p w14:paraId="7A25D20E" w14:textId="70D465C4" w:rsidR="00647E2A" w:rsidRPr="00A361B7" w:rsidRDefault="00647E2A" w:rsidP="00A361B7">
      <w:pPr>
        <w:pStyle w:val="ListParagraph"/>
        <w:numPr>
          <w:ilvl w:val="0"/>
          <w:numId w:val="30"/>
        </w:numPr>
        <w:bidi/>
        <w:spacing w:after="0"/>
        <w:ind w:left="615" w:hanging="223"/>
        <w:jc w:val="both"/>
        <w:rPr>
          <w:rFonts w:ascii="Simplified Arabic" w:hAnsi="Simplified Arabic" w:cs="Simplified Arabic"/>
          <w:sz w:val="24"/>
          <w:szCs w:val="24"/>
          <w:rtl/>
        </w:rPr>
      </w:pPr>
      <w:r w:rsidRPr="00A361B7">
        <w:rPr>
          <w:rFonts w:ascii="Simplified Arabic" w:hAnsi="Simplified Arabic" w:cs="Simplified Arabic"/>
          <w:sz w:val="24"/>
          <w:szCs w:val="24"/>
          <w:rtl/>
        </w:rPr>
        <w:t>النمو السكاني الكبير نسبياً في الأراضي الفلسطينية، الأمر الذي يشجع على د</w:t>
      </w:r>
      <w:r w:rsidR="00C4463F" w:rsidRPr="00A361B7">
        <w:rPr>
          <w:rFonts w:ascii="Simplified Arabic" w:hAnsi="Simplified Arabic" w:cs="Simplified Arabic"/>
          <w:sz w:val="24"/>
          <w:szCs w:val="24"/>
          <w:rtl/>
        </w:rPr>
        <w:t>خ</w:t>
      </w:r>
      <w:r w:rsidRPr="00A361B7">
        <w:rPr>
          <w:rFonts w:ascii="Simplified Arabic" w:hAnsi="Simplified Arabic" w:cs="Simplified Arabic"/>
          <w:sz w:val="24"/>
          <w:szCs w:val="24"/>
          <w:rtl/>
        </w:rPr>
        <w:t>ول مستثمرين جدد لسوق هذه الزراعة.</w:t>
      </w:r>
    </w:p>
    <w:p w14:paraId="63B6FC57" w14:textId="6B051531" w:rsidR="007319FE" w:rsidRDefault="00647E2A" w:rsidP="001E6214">
      <w:pPr>
        <w:pStyle w:val="ListParagraph"/>
        <w:numPr>
          <w:ilvl w:val="0"/>
          <w:numId w:val="30"/>
        </w:numPr>
        <w:bidi/>
        <w:spacing w:after="0"/>
        <w:ind w:left="615" w:hanging="223"/>
        <w:jc w:val="both"/>
        <w:rPr>
          <w:rFonts w:ascii="Simplified Arabic" w:hAnsi="Simplified Arabic" w:cs="Simplified Arabic"/>
          <w:color w:val="FF0000"/>
          <w:sz w:val="24"/>
          <w:szCs w:val="24"/>
        </w:rPr>
      </w:pPr>
      <w:r w:rsidRPr="00EE0F4B">
        <w:rPr>
          <w:rFonts w:ascii="Simplified Arabic" w:hAnsi="Simplified Arabic" w:cs="Simplified Arabic"/>
          <w:sz w:val="24"/>
          <w:szCs w:val="24"/>
          <w:rtl/>
        </w:rPr>
        <w:t>وجود مؤسسات زراعية عامة مثل وزارة الزراعة والخدمات البيطرية والارشاد الزراعي توفر عدد من الموظفين المؤهلين في جميع المحافظات.</w:t>
      </w:r>
    </w:p>
    <w:p w14:paraId="3D0AF4A9" w14:textId="77777777" w:rsidR="007319FE" w:rsidRDefault="007319FE">
      <w:pPr>
        <w:spacing w:after="0" w:line="240" w:lineRule="auto"/>
        <w:rPr>
          <w:rFonts w:ascii="Simplified Arabic" w:hAnsi="Simplified Arabic" w:cs="Simplified Arabic"/>
          <w:color w:val="FF0000"/>
          <w:sz w:val="24"/>
          <w:szCs w:val="24"/>
        </w:rPr>
      </w:pPr>
      <w:r>
        <w:rPr>
          <w:rFonts w:ascii="Simplified Arabic" w:hAnsi="Simplified Arabic" w:cs="Simplified Arabic"/>
          <w:color w:val="FF0000"/>
          <w:sz w:val="24"/>
          <w:szCs w:val="24"/>
        </w:rPr>
        <w:br w:type="page"/>
      </w:r>
    </w:p>
    <w:p w14:paraId="2C42BF72" w14:textId="15C939B1" w:rsidR="00647E2A" w:rsidRPr="00EE0F4B" w:rsidRDefault="00647E2A" w:rsidP="00EE0F4B">
      <w:pPr>
        <w:pStyle w:val="ListParagraph"/>
        <w:numPr>
          <w:ilvl w:val="0"/>
          <w:numId w:val="30"/>
        </w:numPr>
        <w:bidi/>
        <w:spacing w:after="0"/>
        <w:ind w:left="615" w:hanging="223"/>
        <w:jc w:val="both"/>
        <w:rPr>
          <w:rFonts w:ascii="Simplified Arabic" w:hAnsi="Simplified Arabic" w:cs="Simplified Arabic"/>
          <w:color w:val="FF0000"/>
          <w:sz w:val="24"/>
          <w:szCs w:val="24"/>
        </w:rPr>
      </w:pPr>
      <w:r w:rsidRPr="00EE0F4B">
        <w:rPr>
          <w:rFonts w:ascii="Simplified Arabic" w:hAnsi="Simplified Arabic" w:cs="Simplified Arabic"/>
          <w:color w:val="000000" w:themeColor="text1"/>
          <w:sz w:val="24"/>
          <w:szCs w:val="24"/>
          <w:rtl/>
        </w:rPr>
        <w:lastRenderedPageBreak/>
        <w:t xml:space="preserve">سياسة إحلال الواردات التي تشجعها السلطة الفلسطينية بشكل عام، حيث </w:t>
      </w:r>
      <w:r w:rsidRPr="00EE0F4B">
        <w:rPr>
          <w:rFonts w:ascii="Simplified Arabic" w:hAnsi="Simplified Arabic" w:cs="Simplified Arabic"/>
          <w:color w:val="000000"/>
          <w:sz w:val="24"/>
          <w:szCs w:val="24"/>
          <w:shd w:val="clear" w:color="auto" w:fill="FFFFFF"/>
          <w:rtl/>
        </w:rPr>
        <w:t>أصدرت وزارة الاقتصاد الوطني الفلسطيني عدة قرارات ترتبط بسياسة احلال الواردات ضمن التوجه العام للحكومة الفلسطينية من أجل دعم المنتج الوطني واستمراراً لسياسة الاقتصاد المقاوم.</w:t>
      </w:r>
      <w:r w:rsidRPr="00A361B7">
        <w:rPr>
          <w:rStyle w:val="FootnoteReference"/>
          <w:rFonts w:ascii="Simplified Arabic" w:hAnsi="Simplified Arabic" w:cs="Simplified Arabic"/>
          <w:color w:val="000000"/>
          <w:sz w:val="24"/>
          <w:szCs w:val="24"/>
          <w:shd w:val="clear" w:color="auto" w:fill="FFFFFF"/>
          <w:rtl/>
        </w:rPr>
        <w:footnoteReference w:id="32"/>
      </w:r>
    </w:p>
    <w:p w14:paraId="17B742BF" w14:textId="77777777" w:rsidR="00647E2A" w:rsidRPr="00A361B7" w:rsidRDefault="00647E2A" w:rsidP="00A361B7">
      <w:pPr>
        <w:pStyle w:val="ListParagraph"/>
        <w:numPr>
          <w:ilvl w:val="0"/>
          <w:numId w:val="30"/>
        </w:numPr>
        <w:bidi/>
        <w:spacing w:after="0"/>
        <w:ind w:left="615" w:hanging="223"/>
        <w:jc w:val="both"/>
        <w:rPr>
          <w:rFonts w:ascii="Simplified Arabic" w:hAnsi="Simplified Arabic" w:cs="Simplified Arabic"/>
          <w:color w:val="000000" w:themeColor="text1"/>
          <w:sz w:val="24"/>
          <w:szCs w:val="24"/>
          <w:rtl/>
        </w:rPr>
      </w:pPr>
      <w:r w:rsidRPr="00A361B7">
        <w:rPr>
          <w:rFonts w:ascii="Simplified Arabic" w:hAnsi="Simplified Arabic" w:cs="Simplified Arabic"/>
          <w:color w:val="000000" w:themeColor="text1"/>
          <w:sz w:val="24"/>
          <w:szCs w:val="24"/>
          <w:rtl/>
        </w:rPr>
        <w:t>وجود قانون حديث وشامل للقطاع الزراعي في فلسطين ولوائح تنظيمية تنظم هذا القطاع.</w:t>
      </w:r>
    </w:p>
    <w:p w14:paraId="6C88540E" w14:textId="77777777" w:rsidR="00647E2A" w:rsidRPr="00A361B7" w:rsidRDefault="00647E2A" w:rsidP="00A361B7">
      <w:pPr>
        <w:pStyle w:val="ListParagraph"/>
        <w:numPr>
          <w:ilvl w:val="0"/>
          <w:numId w:val="30"/>
        </w:numPr>
        <w:bidi/>
        <w:spacing w:after="0"/>
        <w:ind w:left="615" w:hanging="223"/>
        <w:jc w:val="both"/>
        <w:rPr>
          <w:rFonts w:ascii="Simplified Arabic" w:hAnsi="Simplified Arabic" w:cs="Simplified Arabic"/>
          <w:color w:val="000000" w:themeColor="text1"/>
          <w:sz w:val="24"/>
          <w:szCs w:val="24"/>
          <w:rtl/>
        </w:rPr>
      </w:pPr>
      <w:r w:rsidRPr="00A361B7">
        <w:rPr>
          <w:rFonts w:ascii="Simplified Arabic" w:hAnsi="Simplified Arabic" w:cs="Simplified Arabic"/>
          <w:color w:val="000000" w:themeColor="text1"/>
          <w:sz w:val="24"/>
          <w:szCs w:val="24"/>
          <w:rtl/>
        </w:rPr>
        <w:t>قانون تشجيع الاستثمار الفلسطيني رقم 2 والإعفاءات الضريبية لعام 1998، والتعديلات التي أدخلت عليه ضمن قرار بقانون رقم (2) لسنة 2011م.</w:t>
      </w:r>
    </w:p>
    <w:p w14:paraId="450D7F8B" w14:textId="77777777" w:rsidR="00647E2A" w:rsidRPr="00A361B7" w:rsidRDefault="00647E2A" w:rsidP="00A361B7">
      <w:pPr>
        <w:pStyle w:val="ListParagraph"/>
        <w:numPr>
          <w:ilvl w:val="0"/>
          <w:numId w:val="30"/>
        </w:numPr>
        <w:bidi/>
        <w:spacing w:after="0"/>
        <w:ind w:left="615" w:hanging="223"/>
        <w:jc w:val="both"/>
        <w:rPr>
          <w:rFonts w:ascii="Simplified Arabic" w:hAnsi="Simplified Arabic" w:cs="Simplified Arabic"/>
          <w:sz w:val="24"/>
          <w:szCs w:val="24"/>
          <w:rtl/>
        </w:rPr>
      </w:pPr>
      <w:r w:rsidRPr="00A361B7">
        <w:rPr>
          <w:rFonts w:ascii="Simplified Arabic" w:hAnsi="Simplified Arabic" w:cs="Simplified Arabic"/>
          <w:sz w:val="24"/>
          <w:szCs w:val="24"/>
          <w:rtl/>
        </w:rPr>
        <w:t>توفر المعارف والخبرات العلمية والبحثية من خلال مؤسسات التعليم العالي والمدارس الزراعية ومراكز التدريب ومراكز البحوث الزراعية.</w:t>
      </w:r>
    </w:p>
    <w:p w14:paraId="31E2C50C" w14:textId="77777777" w:rsidR="00647E2A" w:rsidRPr="00A361B7" w:rsidRDefault="00647E2A" w:rsidP="00A361B7">
      <w:pPr>
        <w:pStyle w:val="ListParagraph"/>
        <w:numPr>
          <w:ilvl w:val="0"/>
          <w:numId w:val="30"/>
        </w:numPr>
        <w:bidi/>
        <w:spacing w:after="0"/>
        <w:ind w:left="615" w:hanging="223"/>
        <w:jc w:val="both"/>
        <w:rPr>
          <w:rFonts w:ascii="Simplified Arabic" w:hAnsi="Simplified Arabic" w:cs="Simplified Arabic"/>
          <w:sz w:val="24"/>
          <w:szCs w:val="24"/>
          <w:rtl/>
        </w:rPr>
      </w:pPr>
      <w:r w:rsidRPr="00A361B7">
        <w:rPr>
          <w:rFonts w:ascii="Simplified Arabic" w:hAnsi="Simplified Arabic" w:cs="Simplified Arabic"/>
          <w:sz w:val="24"/>
          <w:szCs w:val="24"/>
          <w:rtl/>
        </w:rPr>
        <w:t>وجود خبرات ومصادر بشرية قادرة على التطور والإبداع وأيدي عاملة مهرة وملتزمون بالعمل الزراعي وخبرة جيدة في التعامل مع حالات الطوارئ والأزمات.</w:t>
      </w:r>
    </w:p>
    <w:p w14:paraId="63AE371F" w14:textId="77777777" w:rsidR="00647E2A" w:rsidRPr="00A361B7" w:rsidRDefault="00647E2A" w:rsidP="00A361B7">
      <w:pPr>
        <w:pStyle w:val="ListParagraph"/>
        <w:numPr>
          <w:ilvl w:val="0"/>
          <w:numId w:val="30"/>
        </w:numPr>
        <w:bidi/>
        <w:spacing w:after="0"/>
        <w:ind w:left="615" w:hanging="223"/>
        <w:jc w:val="both"/>
        <w:rPr>
          <w:rFonts w:ascii="Simplified Arabic" w:hAnsi="Simplified Arabic" w:cs="Simplified Arabic"/>
          <w:sz w:val="24"/>
          <w:szCs w:val="24"/>
          <w:rtl/>
        </w:rPr>
      </w:pPr>
      <w:r w:rsidRPr="00A361B7">
        <w:rPr>
          <w:rFonts w:ascii="Simplified Arabic" w:hAnsi="Simplified Arabic" w:cs="Simplified Arabic"/>
          <w:sz w:val="24"/>
          <w:szCs w:val="24"/>
          <w:rtl/>
        </w:rPr>
        <w:t>توفر منظمات المجتمع المدني والجمعيات التعاونية التي تعمل في هذا المجال وتقدم الدعم المالي والفني.</w:t>
      </w:r>
    </w:p>
    <w:p w14:paraId="2D859154" w14:textId="77777777" w:rsidR="00647E2A" w:rsidRPr="00A361B7" w:rsidRDefault="00647E2A" w:rsidP="00A361B7">
      <w:pPr>
        <w:bidi/>
        <w:spacing w:after="0"/>
        <w:ind w:left="899"/>
        <w:jc w:val="both"/>
        <w:rPr>
          <w:rFonts w:ascii="Simplified Arabic" w:hAnsi="Simplified Arabic" w:cs="Simplified Arabic"/>
          <w:b/>
          <w:bCs/>
          <w:sz w:val="24"/>
          <w:szCs w:val="24"/>
          <w:rtl/>
        </w:rPr>
      </w:pPr>
    </w:p>
    <w:p w14:paraId="78252106" w14:textId="77777777" w:rsidR="00647E2A" w:rsidRPr="00A361B7" w:rsidRDefault="00647E2A" w:rsidP="00A361B7">
      <w:pPr>
        <w:pStyle w:val="ListParagraph"/>
        <w:numPr>
          <w:ilvl w:val="0"/>
          <w:numId w:val="36"/>
        </w:numPr>
        <w:bidi/>
        <w:spacing w:after="0"/>
        <w:ind w:left="332"/>
        <w:jc w:val="both"/>
        <w:rPr>
          <w:rFonts w:ascii="Simplified Arabic" w:hAnsi="Simplified Arabic" w:cs="Simplified Arabic"/>
          <w:b/>
          <w:bCs/>
          <w:sz w:val="24"/>
          <w:szCs w:val="24"/>
        </w:rPr>
      </w:pPr>
      <w:r w:rsidRPr="00A361B7">
        <w:rPr>
          <w:rFonts w:ascii="Simplified Arabic" w:hAnsi="Simplified Arabic" w:cs="Simplified Arabic"/>
          <w:b/>
          <w:bCs/>
          <w:sz w:val="24"/>
          <w:szCs w:val="24"/>
          <w:rtl/>
        </w:rPr>
        <w:t>نقاط الضعف (</w:t>
      </w:r>
      <w:r w:rsidRPr="00A361B7">
        <w:rPr>
          <w:rFonts w:ascii="Simplified Arabic" w:hAnsi="Simplified Arabic" w:cs="Simplified Arabic"/>
          <w:b/>
          <w:bCs/>
          <w:sz w:val="24"/>
          <w:szCs w:val="24"/>
        </w:rPr>
        <w:t>Weaknesses</w:t>
      </w:r>
      <w:r w:rsidRPr="00A361B7">
        <w:rPr>
          <w:rFonts w:ascii="Simplified Arabic" w:hAnsi="Simplified Arabic" w:cs="Simplified Arabic"/>
          <w:b/>
          <w:bCs/>
          <w:sz w:val="24"/>
          <w:szCs w:val="24"/>
          <w:rtl/>
        </w:rPr>
        <w:t xml:space="preserve">): </w:t>
      </w:r>
      <w:r w:rsidRPr="00A361B7">
        <w:rPr>
          <w:rFonts w:ascii="Simplified Arabic" w:hAnsi="Simplified Arabic" w:cs="Simplified Arabic"/>
          <w:color w:val="202124"/>
          <w:sz w:val="24"/>
          <w:szCs w:val="24"/>
          <w:shd w:val="clear" w:color="auto" w:fill="FFFFFF"/>
          <w:rtl/>
        </w:rPr>
        <w:t>هي </w:t>
      </w:r>
      <w:r w:rsidRPr="00A361B7">
        <w:rPr>
          <w:rFonts w:ascii="Simplified Arabic" w:hAnsi="Simplified Arabic" w:cs="Simplified Arabic"/>
          <w:color w:val="040C28"/>
          <w:sz w:val="24"/>
          <w:szCs w:val="24"/>
          <w:rtl/>
        </w:rPr>
        <w:t>العوامل الداخلية التي تؤثر سلباً على قطاع زراعة الأعلاف</w:t>
      </w:r>
      <w:r w:rsidRPr="00A361B7">
        <w:rPr>
          <w:rFonts w:ascii="Simplified Arabic" w:hAnsi="Simplified Arabic" w:cs="Simplified Arabic"/>
          <w:color w:val="202124"/>
          <w:sz w:val="24"/>
          <w:szCs w:val="24"/>
          <w:shd w:val="clear" w:color="auto" w:fill="FFFFFF"/>
          <w:rtl/>
        </w:rPr>
        <w:t>، بمعنى أي ظروف وعوامل نقص داخلية موجودة فعلاً تعيق القدرة على استغلال الفرص. كما أن الغياب الفعلي لنقاط القوة ما هو إلا نقاط ضعف يواجهها القطاع المذكور ونلخصها فيما يلي:</w:t>
      </w:r>
    </w:p>
    <w:p w14:paraId="06D1FFD0" w14:textId="1A652FA7" w:rsidR="007319FE" w:rsidRDefault="00101461" w:rsidP="00A361B7">
      <w:pPr>
        <w:pStyle w:val="ListParagraph"/>
        <w:numPr>
          <w:ilvl w:val="0"/>
          <w:numId w:val="40"/>
        </w:numPr>
        <w:bidi/>
        <w:spacing w:after="0"/>
        <w:jc w:val="both"/>
        <w:rPr>
          <w:rFonts w:ascii="Simplified Arabic" w:hAnsi="Simplified Arabic" w:cs="Simplified Arabic"/>
          <w:sz w:val="24"/>
          <w:szCs w:val="24"/>
        </w:rPr>
      </w:pPr>
      <w:r w:rsidRPr="00A361B7">
        <w:rPr>
          <w:rFonts w:ascii="Simplified Arabic" w:hAnsi="Simplified Arabic" w:cs="Simplified Arabic"/>
          <w:sz w:val="24"/>
          <w:szCs w:val="24"/>
          <w:rtl/>
        </w:rPr>
        <w:t xml:space="preserve">محدودية قدرة الجهات الرسمية وخصوصاً وزارة الزراعة </w:t>
      </w:r>
      <w:r w:rsidR="003C49F6" w:rsidRPr="00A361B7">
        <w:rPr>
          <w:rFonts w:ascii="Simplified Arabic" w:hAnsi="Simplified Arabic" w:cs="Simplified Arabic"/>
          <w:sz w:val="24"/>
          <w:szCs w:val="24"/>
          <w:rtl/>
        </w:rPr>
        <w:t>الفلسطينية</w:t>
      </w:r>
      <w:r w:rsidRPr="00A361B7">
        <w:rPr>
          <w:rFonts w:ascii="Simplified Arabic" w:hAnsi="Simplified Arabic" w:cs="Simplified Arabic"/>
          <w:sz w:val="24"/>
          <w:szCs w:val="24"/>
          <w:rtl/>
        </w:rPr>
        <w:t xml:space="preserve"> على دعم القطاع الزراعي وخاصة منتجي المحاصيل العلفية من حيث المعدات والتجهيزات والمستلزمات الزراعية الأخرى، بسبب محدودية المصادر المالية إلـى جانـب العوامـل المتعلقـة بالاحتـلال، فنظـرا للظـروف الماليـة الصعبــة التــي تعانــي منهــا الحكومــة الفلســطينية، يتــم تخصيــص معظــم نفقــات الموازنــة للنفقـات التشـغيلية وبشـكل خـاص الرواتـب والأجـور. ولـذا، فـان مـا يتـم انفاقـه سـنوياً مـن ميزانيـة الحكومـة علـى التنميـة والتطويـر الزراعـي يبقـى محـدوداً، وفـي حـده الأدنـى. الأمـر الــذي يحــد مــن قــدرة وزارة الزراعــة الفلســطينية علــى تنفيــذ خططهــا التطويريــة والارتقــ</w:t>
      </w:r>
      <w:r w:rsidRPr="00A361B7">
        <w:rPr>
          <w:rFonts w:ascii="Simplified Arabic" w:hAnsi="Simplified Arabic" w:cs="Simplified Arabic"/>
          <w:b/>
          <w:bCs/>
          <w:sz w:val="24"/>
          <w:szCs w:val="24"/>
          <w:rtl/>
        </w:rPr>
        <w:t>ا</w:t>
      </w:r>
      <w:r w:rsidRPr="00A361B7">
        <w:rPr>
          <w:rFonts w:ascii="Simplified Arabic" w:hAnsi="Simplified Arabic" w:cs="Simplified Arabic"/>
          <w:sz w:val="24"/>
          <w:szCs w:val="24"/>
          <w:rtl/>
        </w:rPr>
        <w:t>ء بخدماتهــا، فقــد بلغــت الموازنــة الجاريــة لــوزارة الزراعــة للعــام 2018 حوالــي 102 مليــون شـيكل، حيـث يشـكل هـذا المبلـغ أقـل مـن 1.0% مـن اجمالـي الميزانيـة العامـة، ومـن المثيـر للاهتمــام، ان المكــون التطويــري لميزانيــة الــوزارة ضئيــل للغايــة حيــث تشــكل الرواتــب والأجـور 74.0% مـن مجمـل الميزانيـة. اذ تعتمـد الـوزارة علـى المنـح مـن أجـل تنفيـذ المشـاريع التطويريـة، ويظهـر هـذا جليـا تدنـي الانفـاق التطويـري عنـد تصنيـف الميزانيـة بحسـب البرامـج.</w:t>
      </w:r>
    </w:p>
    <w:p w14:paraId="36E1CA86" w14:textId="77777777" w:rsidR="007319FE" w:rsidRDefault="007319FE">
      <w:pPr>
        <w:spacing w:after="0" w:line="240" w:lineRule="auto"/>
        <w:rPr>
          <w:rFonts w:ascii="Simplified Arabic" w:hAnsi="Simplified Arabic" w:cs="Simplified Arabic"/>
          <w:sz w:val="24"/>
          <w:szCs w:val="24"/>
        </w:rPr>
      </w:pPr>
      <w:r>
        <w:rPr>
          <w:rFonts w:ascii="Simplified Arabic" w:hAnsi="Simplified Arabic" w:cs="Simplified Arabic"/>
          <w:sz w:val="24"/>
          <w:szCs w:val="24"/>
        </w:rPr>
        <w:br w:type="page"/>
      </w:r>
    </w:p>
    <w:p w14:paraId="414F7321" w14:textId="5B912307" w:rsidR="00101461" w:rsidRPr="00A361B7" w:rsidRDefault="00101461" w:rsidP="00A361B7">
      <w:pPr>
        <w:pStyle w:val="ListParagraph"/>
        <w:numPr>
          <w:ilvl w:val="0"/>
          <w:numId w:val="40"/>
        </w:numPr>
        <w:bidi/>
        <w:spacing w:after="0"/>
        <w:jc w:val="both"/>
        <w:rPr>
          <w:rFonts w:ascii="Simplified Arabic" w:hAnsi="Simplified Arabic" w:cs="Simplified Arabic"/>
          <w:sz w:val="24"/>
          <w:szCs w:val="24"/>
        </w:rPr>
      </w:pPr>
      <w:r w:rsidRPr="00A361B7">
        <w:rPr>
          <w:rFonts w:ascii="Simplified Arabic" w:hAnsi="Simplified Arabic" w:cs="Simplified Arabic"/>
          <w:sz w:val="24"/>
          <w:szCs w:val="24"/>
          <w:rtl/>
        </w:rPr>
        <w:lastRenderedPageBreak/>
        <w:t xml:space="preserve">تواضع الخدمات الزراعية المقدمة لمنتجي المحاصيل العلفية، بسبب التحديات التي تواجه الارشاد الزراعي بشكل عام، حيث تشــير </w:t>
      </w:r>
      <w:r w:rsidR="003C49F6" w:rsidRPr="00A361B7">
        <w:rPr>
          <w:rFonts w:ascii="Simplified Arabic" w:hAnsi="Simplified Arabic" w:cs="Simplified Arabic"/>
          <w:sz w:val="24"/>
          <w:szCs w:val="24"/>
          <w:rtl/>
        </w:rPr>
        <w:t>الاستراتيجية</w:t>
      </w:r>
      <w:r w:rsidRPr="00A361B7">
        <w:rPr>
          <w:rFonts w:ascii="Simplified Arabic" w:hAnsi="Simplified Arabic" w:cs="Simplified Arabic"/>
          <w:sz w:val="24"/>
          <w:szCs w:val="24"/>
          <w:rtl/>
        </w:rPr>
        <w:t xml:space="preserve"> الوطنيــة للإرشــاد الزراعــي 2015–2018 إلــى محدوديــة نطــاق تغطيــة خدمــات الارشــاد والتــي تعتمــد بشــكل أساســي علــى الزيــارة الفرديــة الميدانيــة للمــزارع، ويعتبــر النقــص فــي التمويــل أحــد أهــم العوامــل التــي تؤثــر ســلباً علــى كفــاءة وفعاليــة خدمــات الارشــاد الزراعــي الحكومــي فــي فلســطين، حيــث لا يتــم تخصيــص مصــادر ماليــة كافيـة لنشـاطات الارشـاد الميدانيـة. ناهيـك عـن نقـص المخصصـات الماليـة لأغـراض تدريـب المرشـدين والتجـارب أو المشـاهدات الزراعيـة فـي محطـات التجـارب والتـي تعتبـر مـن أهـم أدوات الإرشــاد الزراعــي.</w:t>
      </w:r>
    </w:p>
    <w:p w14:paraId="2000850B" w14:textId="77777777" w:rsidR="00101461" w:rsidRPr="00A361B7" w:rsidRDefault="00101461" w:rsidP="00A361B7">
      <w:pPr>
        <w:pStyle w:val="ListParagraph"/>
        <w:numPr>
          <w:ilvl w:val="0"/>
          <w:numId w:val="40"/>
        </w:numPr>
        <w:bidi/>
        <w:spacing w:after="0"/>
        <w:jc w:val="both"/>
        <w:rPr>
          <w:rFonts w:ascii="Simplified Arabic" w:hAnsi="Simplified Arabic" w:cs="Simplified Arabic"/>
          <w:sz w:val="24"/>
          <w:szCs w:val="24"/>
        </w:rPr>
      </w:pPr>
      <w:r w:rsidRPr="00A361B7">
        <w:rPr>
          <w:rFonts w:ascii="Simplified Arabic" w:hAnsi="Simplified Arabic" w:cs="Simplified Arabic"/>
          <w:sz w:val="24"/>
          <w:szCs w:val="24"/>
          <w:rtl/>
        </w:rPr>
        <w:t>البحــوث والخدمــات الزراعيــة الخاصة بالمحاصيل العلفية، من حيث تطوير سلالات مقاومة للأمراض وقادرة على تحمل الظروف المناخية المتقلبة، وهذا يقع ضمن دور الجامعــات المحلية بالإضافة لمراكز البحوث الزراعيــة، فعلــى الرغــم مــن تعــدد مؤسســات التعليــم العالــي التــي تعنــى بالبحــوث الزراعيــة، إلا أن ضعـف التنسـيق والتواصـل فيمـا بينهـا يـؤدي الـى تكـرار المواضيـع البحثيـة وضعـف ارتباطـه بواقـع القطـاع الزراعـي الفلسـطيني. كمـا أن المعـدات والتجهيـزات والمرافـق البحثيـة فـي معظمهـا تواجـه مشـاكل فـي عمليـات التشـغيل والصيانـة، وتتصـف الأبحـاث الزراعيـة فـي معظـم الجامعـات بانهـا أبحـاث استكشـافية ونظريـة منعزلـة عـن واقـع المـزارع الفلسـطيني ونظــام الإرشــاد الوطنــي. ويعــد ضعــف التمويــل وارتباطــه بأجنــدة المموليــن وغيــاب رؤيــة واسـتراتيجية بحثيـة جديـة فـي مؤسسـات التعليـم العالـي مـن أهـم أسـباب ضعـف البحـث العلمـي الزراعـي وانعـدام تأثيـره علـى القطـاع الزراعـي. وفـي ذات السـياق، تخـرج الجامعـات وبرامــج التدريــب الزراعــي العديــد مــن الخريجيــن ســنوياً، إلا أن معظــم هــؤلاء الخريجيــن لا تتطابـق مؤهلاتهـم وقدراتهـم مـع متطلبـات واحتياجـات سـوق العمـل، ومـن اللافـت أن مؤسسـات البحـث الزراعـي مـا زالـت تعانـي مـن العقبـات فـي اسـتقطاب الكفــاءات البحثيــة نتيجــة لغيــاب الحوافــز وطبيعــة بيئــة العمــل. كمــا أن ضعــف التمويــل الحكومــي قــد دفــع إلــى الاعتمــاد علــى التمويــل الخارجــي، والــذي لا يرتبــط بالضــرورة بالأولويــات البحثيــة التــي تخــدم القطــاع الزراعــي الفلســطيني</w:t>
      </w:r>
      <w:r w:rsidRPr="00A361B7">
        <w:rPr>
          <w:rFonts w:ascii="Simplified Arabic" w:hAnsi="Simplified Arabic" w:cs="Simplified Arabic"/>
          <w:sz w:val="24"/>
          <w:szCs w:val="24"/>
        </w:rPr>
        <w:t>.</w:t>
      </w:r>
    </w:p>
    <w:p w14:paraId="4EFCB87C" w14:textId="77777777" w:rsidR="00101461" w:rsidRPr="00A361B7" w:rsidRDefault="00101461" w:rsidP="00A361B7">
      <w:pPr>
        <w:pStyle w:val="ListParagraph"/>
        <w:numPr>
          <w:ilvl w:val="0"/>
          <w:numId w:val="40"/>
        </w:numPr>
        <w:bidi/>
        <w:spacing w:after="0"/>
        <w:jc w:val="both"/>
        <w:rPr>
          <w:rFonts w:ascii="Simplified Arabic" w:hAnsi="Simplified Arabic" w:cs="Simplified Arabic"/>
          <w:sz w:val="24"/>
          <w:szCs w:val="24"/>
        </w:rPr>
      </w:pPr>
      <w:r w:rsidRPr="00A361B7">
        <w:rPr>
          <w:rFonts w:ascii="Simplified Arabic" w:hAnsi="Simplified Arabic" w:cs="Simplified Arabic"/>
          <w:sz w:val="24"/>
          <w:szCs w:val="24"/>
          <w:rtl/>
        </w:rPr>
        <w:t>نقـص رأس المـال الكافـي للقطـاع الخـاص للشـروع فـي اسـتثمارات زراعيـة جديــدة، وتوســيع العمليــات القائمــة، واســتخدام التكنولوجيــا الجديــدة في زراعة المحاصيل العلفية،</w:t>
      </w:r>
      <w:r w:rsidRPr="00A361B7">
        <w:rPr>
          <w:rFonts w:ascii="Simplified Arabic" w:hAnsi="Simplified Arabic" w:cs="Simplified Arabic"/>
          <w:b/>
          <w:bCs/>
          <w:sz w:val="24"/>
          <w:szCs w:val="24"/>
          <w:rtl/>
        </w:rPr>
        <w:t xml:space="preserve"> </w:t>
      </w:r>
      <w:r w:rsidRPr="00A361B7">
        <w:rPr>
          <w:rFonts w:ascii="Simplified Arabic" w:hAnsi="Simplified Arabic" w:cs="Simplified Arabic"/>
          <w:sz w:val="24"/>
          <w:szCs w:val="24"/>
          <w:rtl/>
        </w:rPr>
        <w:t>حيث</w:t>
      </w:r>
      <w:r w:rsidRPr="00A361B7">
        <w:rPr>
          <w:rFonts w:ascii="Simplified Arabic" w:hAnsi="Simplified Arabic" w:cs="Simplified Arabic"/>
          <w:b/>
          <w:bCs/>
          <w:sz w:val="24"/>
          <w:szCs w:val="24"/>
          <w:rtl/>
        </w:rPr>
        <w:t xml:space="preserve"> </w:t>
      </w:r>
      <w:r w:rsidRPr="00A361B7">
        <w:rPr>
          <w:rFonts w:ascii="Simplified Arabic" w:hAnsi="Simplified Arabic" w:cs="Simplified Arabic"/>
          <w:sz w:val="24"/>
          <w:szCs w:val="24"/>
          <w:rtl/>
        </w:rPr>
        <w:t>تذكر الدراســات الحديثــة وجود فجــوة ماليــة كبيــرة فــي قطــاع الزراعــة فــي المناطــق الريفيــة، وهذه الفجــوة عميقــة بشــكل رئيســي بالنســبة للفئــات المهمشــة؛ الشــباب والإنــاث. اعتمــدت السـلطة الفلسـطينية مؤخـراً عـدداً مـن إصلاحـات البنيـة التحتيـة التنظيميـة لتعزيـز إمكانيـة الوصـول وكفـاءة قطـاع التمويـل. وتشـمل إطـلاق مكتـب الائتمـان فـي عـام 2006، واسـتراتيجية الضمانـات فـي عـام 2016، وكذلـك سـن قانـون حديـث للمعامـلات المضمونـة فــي عــام 2016، وقــد مهــد هــذا الأخيــر الطريــق لإطــلاق الإقــراض القائــم علــى الأصــول المنقولـة. ومـع ذلـك، لا يـزال مقدمـو الخدمـات الماليـة يعتبـرون قطـاع الزراعـة عموماً غيـر جـذاب بسـبب الشـكوك ونقـص الخبـرة الماليـة التـي يمكنهـا التعامـل مـع الأدوات المالية المناسـبة الخاصـة بقطـاع الزراعـة.</w:t>
      </w:r>
    </w:p>
    <w:p w14:paraId="503E3D72" w14:textId="6C20FFEB" w:rsidR="00101461" w:rsidRPr="00A361B7" w:rsidRDefault="00101461" w:rsidP="00A361B7">
      <w:pPr>
        <w:pStyle w:val="ListParagraph"/>
        <w:numPr>
          <w:ilvl w:val="0"/>
          <w:numId w:val="40"/>
        </w:numPr>
        <w:bidi/>
        <w:spacing w:after="0"/>
        <w:jc w:val="both"/>
        <w:rPr>
          <w:rFonts w:ascii="Simplified Arabic" w:hAnsi="Simplified Arabic" w:cs="Simplified Arabic"/>
          <w:sz w:val="24"/>
          <w:szCs w:val="24"/>
          <w:rtl/>
        </w:rPr>
      </w:pPr>
      <w:r w:rsidRPr="00A361B7">
        <w:rPr>
          <w:rFonts w:ascii="Simplified Arabic" w:hAnsi="Simplified Arabic" w:cs="Simplified Arabic"/>
          <w:sz w:val="24"/>
          <w:szCs w:val="24"/>
          <w:rtl/>
        </w:rPr>
        <w:lastRenderedPageBreak/>
        <w:t>اتجاه المزارعين إلى زراعة الأشجار على حساب المزروعات الحقلية وخاصة العلفية، خاصة الأشجار ذات العائد المادي المرتفع كالأفوكادو والجوافة.</w:t>
      </w:r>
    </w:p>
    <w:p w14:paraId="4370D765" w14:textId="77777777" w:rsidR="00647E2A" w:rsidRPr="00A361B7" w:rsidRDefault="00647E2A" w:rsidP="00A361B7">
      <w:pPr>
        <w:pStyle w:val="ListParagraph"/>
        <w:numPr>
          <w:ilvl w:val="0"/>
          <w:numId w:val="40"/>
        </w:numPr>
        <w:bidi/>
        <w:spacing w:after="0"/>
        <w:jc w:val="both"/>
        <w:rPr>
          <w:rFonts w:ascii="Simplified Arabic" w:hAnsi="Simplified Arabic" w:cs="Simplified Arabic"/>
          <w:sz w:val="24"/>
          <w:szCs w:val="24"/>
          <w:rtl/>
        </w:rPr>
      </w:pPr>
      <w:r w:rsidRPr="00A361B7">
        <w:rPr>
          <w:rFonts w:ascii="Simplified Arabic" w:hAnsi="Simplified Arabic" w:cs="Simplified Arabic"/>
          <w:sz w:val="24"/>
          <w:szCs w:val="24"/>
          <w:rtl/>
        </w:rPr>
        <w:t>محدودية الأراضي الزراعية وارتفاع تكلفة الفرصة البديلة لها، وتفتت الحيازات الزراعية مما يقلل الكفاءة الإنتاجية ويسهل مجال المنافسة معها.</w:t>
      </w:r>
    </w:p>
    <w:p w14:paraId="5B040D0A" w14:textId="77777777" w:rsidR="00647E2A" w:rsidRPr="00A361B7" w:rsidRDefault="00647E2A" w:rsidP="00A361B7">
      <w:pPr>
        <w:pStyle w:val="ListParagraph"/>
        <w:numPr>
          <w:ilvl w:val="0"/>
          <w:numId w:val="40"/>
        </w:numPr>
        <w:bidi/>
        <w:spacing w:after="0"/>
        <w:jc w:val="both"/>
        <w:rPr>
          <w:rFonts w:ascii="Simplified Arabic" w:hAnsi="Simplified Arabic" w:cs="Simplified Arabic"/>
          <w:sz w:val="24"/>
          <w:szCs w:val="24"/>
          <w:rtl/>
        </w:rPr>
      </w:pPr>
      <w:r w:rsidRPr="00A361B7">
        <w:rPr>
          <w:rFonts w:ascii="Simplified Arabic" w:hAnsi="Simplified Arabic" w:cs="Simplified Arabic"/>
          <w:sz w:val="24"/>
          <w:szCs w:val="24"/>
          <w:rtl/>
        </w:rPr>
        <w:t>قلة الإنتاجية والربحية المتأتية من العمل الزراعي وضعف كفاءة استخدام الموارد والمدخلات.</w:t>
      </w:r>
    </w:p>
    <w:p w14:paraId="4575202F" w14:textId="77777777" w:rsidR="00647E2A" w:rsidRPr="00A361B7" w:rsidRDefault="00647E2A" w:rsidP="00A361B7">
      <w:pPr>
        <w:pStyle w:val="ListParagraph"/>
        <w:numPr>
          <w:ilvl w:val="0"/>
          <w:numId w:val="40"/>
        </w:numPr>
        <w:bidi/>
        <w:spacing w:after="0"/>
        <w:jc w:val="both"/>
        <w:rPr>
          <w:rFonts w:ascii="Simplified Arabic" w:hAnsi="Simplified Arabic" w:cs="Simplified Arabic"/>
          <w:sz w:val="24"/>
          <w:szCs w:val="24"/>
          <w:rtl/>
        </w:rPr>
      </w:pPr>
      <w:r w:rsidRPr="00A361B7">
        <w:rPr>
          <w:rFonts w:ascii="Simplified Arabic" w:hAnsi="Simplified Arabic" w:cs="Simplified Arabic"/>
          <w:sz w:val="24"/>
          <w:szCs w:val="24"/>
          <w:rtl/>
        </w:rPr>
        <w:t>الإمكانية العالية للتأثر بتقلب الأسعار.</w:t>
      </w:r>
    </w:p>
    <w:p w14:paraId="396085F7" w14:textId="77777777" w:rsidR="00647E2A" w:rsidRPr="00A361B7" w:rsidRDefault="00647E2A" w:rsidP="00A361B7">
      <w:pPr>
        <w:pStyle w:val="ListParagraph"/>
        <w:numPr>
          <w:ilvl w:val="0"/>
          <w:numId w:val="40"/>
        </w:numPr>
        <w:bidi/>
        <w:spacing w:after="0"/>
        <w:jc w:val="both"/>
        <w:rPr>
          <w:rFonts w:ascii="Simplified Arabic" w:hAnsi="Simplified Arabic" w:cs="Simplified Arabic"/>
          <w:sz w:val="24"/>
          <w:szCs w:val="24"/>
          <w:rtl/>
        </w:rPr>
      </w:pPr>
      <w:r w:rsidRPr="00A361B7">
        <w:rPr>
          <w:rFonts w:ascii="Simplified Arabic" w:hAnsi="Simplified Arabic" w:cs="Simplified Arabic"/>
          <w:sz w:val="24"/>
          <w:szCs w:val="24"/>
          <w:rtl/>
        </w:rPr>
        <w:t>ضعف التنسيق والتعاون الإيجابي بين القطاع الأهلي والقطاع الحكومي في المجال زراعة المحاصيل العلفية.</w:t>
      </w:r>
    </w:p>
    <w:p w14:paraId="470014DE" w14:textId="77777777" w:rsidR="00647E2A" w:rsidRPr="00A361B7" w:rsidRDefault="00647E2A" w:rsidP="00A361B7">
      <w:pPr>
        <w:pStyle w:val="ListParagraph"/>
        <w:numPr>
          <w:ilvl w:val="0"/>
          <w:numId w:val="40"/>
        </w:numPr>
        <w:bidi/>
        <w:spacing w:after="0"/>
        <w:jc w:val="both"/>
        <w:rPr>
          <w:rFonts w:ascii="Simplified Arabic" w:hAnsi="Simplified Arabic" w:cs="Simplified Arabic"/>
          <w:sz w:val="24"/>
          <w:szCs w:val="24"/>
          <w:rtl/>
        </w:rPr>
      </w:pPr>
      <w:r w:rsidRPr="00A361B7">
        <w:rPr>
          <w:rFonts w:ascii="Simplified Arabic" w:hAnsi="Simplified Arabic" w:cs="Simplified Arabic"/>
          <w:sz w:val="24"/>
          <w:szCs w:val="24"/>
          <w:rtl/>
        </w:rPr>
        <w:t>ارتفاع الهوامش الربحية للتجار بشكل عام في كافة القطاعات ولا يستثنى من ذلك تجار المحاصيل العلفية والمواد الأساسية اللازمة للزراعة.</w:t>
      </w:r>
    </w:p>
    <w:p w14:paraId="692D7511" w14:textId="77777777" w:rsidR="00647E2A" w:rsidRPr="00A361B7" w:rsidRDefault="00647E2A" w:rsidP="00A361B7">
      <w:pPr>
        <w:pStyle w:val="ListParagraph"/>
        <w:numPr>
          <w:ilvl w:val="0"/>
          <w:numId w:val="40"/>
        </w:numPr>
        <w:bidi/>
        <w:spacing w:after="0"/>
        <w:jc w:val="both"/>
        <w:rPr>
          <w:rFonts w:ascii="Simplified Arabic" w:hAnsi="Simplified Arabic" w:cs="Simplified Arabic"/>
          <w:sz w:val="24"/>
          <w:szCs w:val="24"/>
          <w:rtl/>
        </w:rPr>
      </w:pPr>
      <w:r w:rsidRPr="00A361B7">
        <w:rPr>
          <w:rFonts w:ascii="Simplified Arabic" w:hAnsi="Simplified Arabic" w:cs="Simplified Arabic"/>
          <w:sz w:val="24"/>
          <w:szCs w:val="24"/>
          <w:rtl/>
        </w:rPr>
        <w:t>انخفاض العائد على رأس المال المستثمر في حال شراء أرض زراعة تقام عليها الحيازة، وارتفاع عنصر المخاطرة وقلة الاستثمارات الزراعية.</w:t>
      </w:r>
    </w:p>
    <w:p w14:paraId="0FF10703" w14:textId="77777777" w:rsidR="00647E2A" w:rsidRPr="00A361B7" w:rsidRDefault="00647E2A" w:rsidP="00A361B7">
      <w:pPr>
        <w:pStyle w:val="ListParagraph"/>
        <w:numPr>
          <w:ilvl w:val="0"/>
          <w:numId w:val="40"/>
        </w:numPr>
        <w:bidi/>
        <w:spacing w:after="0"/>
        <w:jc w:val="both"/>
        <w:rPr>
          <w:rFonts w:ascii="Simplified Arabic" w:hAnsi="Simplified Arabic" w:cs="Simplified Arabic"/>
          <w:sz w:val="24"/>
          <w:szCs w:val="24"/>
          <w:rtl/>
        </w:rPr>
      </w:pPr>
      <w:r w:rsidRPr="00A361B7">
        <w:rPr>
          <w:rFonts w:ascii="Simplified Arabic" w:hAnsi="Simplified Arabic" w:cs="Simplified Arabic"/>
          <w:sz w:val="24"/>
          <w:szCs w:val="24"/>
          <w:rtl/>
        </w:rPr>
        <w:t>عدم وجود قانون للتأمين أو صندوق للكوارث الزراعية.</w:t>
      </w:r>
    </w:p>
    <w:p w14:paraId="2CA6BEE8" w14:textId="411246B1" w:rsidR="00647E2A" w:rsidRPr="00A361B7" w:rsidRDefault="00647E2A" w:rsidP="00A361B7">
      <w:pPr>
        <w:pStyle w:val="ListParagraph"/>
        <w:numPr>
          <w:ilvl w:val="0"/>
          <w:numId w:val="40"/>
        </w:numPr>
        <w:bidi/>
        <w:spacing w:after="0"/>
        <w:jc w:val="both"/>
        <w:rPr>
          <w:rFonts w:ascii="Simplified Arabic" w:hAnsi="Simplified Arabic" w:cs="Simplified Arabic"/>
          <w:sz w:val="24"/>
          <w:szCs w:val="24"/>
          <w:rtl/>
        </w:rPr>
      </w:pPr>
      <w:r w:rsidRPr="00A361B7">
        <w:rPr>
          <w:rFonts w:ascii="Simplified Arabic" w:hAnsi="Simplified Arabic" w:cs="Simplified Arabic"/>
          <w:sz w:val="24"/>
          <w:szCs w:val="24"/>
          <w:rtl/>
        </w:rPr>
        <w:t xml:space="preserve">ضعف وسوء كفاءة تسويق المنتجات </w:t>
      </w:r>
      <w:r w:rsidR="003C49F6" w:rsidRPr="00A361B7">
        <w:rPr>
          <w:rFonts w:ascii="Simplified Arabic" w:hAnsi="Simplified Arabic" w:cs="Simplified Arabic"/>
          <w:sz w:val="24"/>
          <w:szCs w:val="24"/>
          <w:rtl/>
        </w:rPr>
        <w:t>الزراعية</w:t>
      </w:r>
      <w:r w:rsidRPr="00A361B7">
        <w:rPr>
          <w:rFonts w:ascii="Simplified Arabic" w:hAnsi="Simplified Arabic" w:cs="Simplified Arabic"/>
          <w:sz w:val="24"/>
          <w:szCs w:val="24"/>
          <w:rtl/>
        </w:rPr>
        <w:t xml:space="preserve"> بشكل عام.</w:t>
      </w:r>
    </w:p>
    <w:p w14:paraId="13F68255" w14:textId="77777777" w:rsidR="00647E2A" w:rsidRPr="00A361B7" w:rsidRDefault="00647E2A" w:rsidP="00A361B7">
      <w:pPr>
        <w:pStyle w:val="ListParagraph"/>
        <w:numPr>
          <w:ilvl w:val="0"/>
          <w:numId w:val="40"/>
        </w:numPr>
        <w:bidi/>
        <w:spacing w:after="0"/>
        <w:jc w:val="both"/>
        <w:rPr>
          <w:rFonts w:ascii="Simplified Arabic" w:hAnsi="Simplified Arabic" w:cs="Simplified Arabic"/>
          <w:sz w:val="24"/>
          <w:szCs w:val="24"/>
        </w:rPr>
      </w:pPr>
      <w:r w:rsidRPr="00A361B7">
        <w:rPr>
          <w:rFonts w:ascii="Simplified Arabic" w:hAnsi="Simplified Arabic" w:cs="Simplified Arabic"/>
          <w:sz w:val="24"/>
          <w:szCs w:val="24"/>
          <w:rtl/>
        </w:rPr>
        <w:t>ضعف الروابط الأمامية والخلفية بين الإنتاج الحيواني والصناعات الغذائية والأعلاف، والاعتماد على مستلزمات الإنتاج المستوردة عدم وجود نظام فعال للتمويل الزراعي والريفي.</w:t>
      </w:r>
    </w:p>
    <w:p w14:paraId="5D587952" w14:textId="77777777" w:rsidR="002B1A07" w:rsidRPr="00A361B7" w:rsidRDefault="002B1A07" w:rsidP="00A361B7">
      <w:pPr>
        <w:bidi/>
        <w:spacing w:after="0"/>
        <w:jc w:val="both"/>
        <w:rPr>
          <w:rFonts w:ascii="Simplified Arabic" w:hAnsi="Simplified Arabic" w:cs="Simplified Arabic"/>
          <w:b/>
          <w:bCs/>
          <w:sz w:val="24"/>
          <w:szCs w:val="24"/>
          <w:rtl/>
        </w:rPr>
      </w:pPr>
    </w:p>
    <w:p w14:paraId="61BABF86" w14:textId="0D1E4562" w:rsidR="00647E2A" w:rsidRPr="00A361B7" w:rsidRDefault="00647E2A" w:rsidP="00A361B7">
      <w:pPr>
        <w:bidi/>
        <w:spacing w:after="0"/>
        <w:jc w:val="both"/>
        <w:rPr>
          <w:rFonts w:ascii="Simplified Arabic" w:hAnsi="Simplified Arabic" w:cs="Simplified Arabic"/>
          <w:b/>
          <w:bCs/>
          <w:sz w:val="24"/>
          <w:szCs w:val="24"/>
          <w:rtl/>
        </w:rPr>
      </w:pPr>
      <w:r w:rsidRPr="00A361B7">
        <w:rPr>
          <w:rFonts w:ascii="Simplified Arabic" w:hAnsi="Simplified Arabic" w:cs="Simplified Arabic"/>
          <w:b/>
          <w:bCs/>
          <w:sz w:val="24"/>
          <w:szCs w:val="24"/>
          <w:rtl/>
        </w:rPr>
        <w:t>ثانياً: تحليل البيئة الخارجية لقطاع زراعة المحاصيل العلفية</w:t>
      </w:r>
    </w:p>
    <w:p w14:paraId="54525CE8" w14:textId="752ED8ED" w:rsidR="00647E2A" w:rsidRPr="00A361B7" w:rsidRDefault="00647E2A" w:rsidP="00A361B7">
      <w:pPr>
        <w:pStyle w:val="ListParagraph"/>
        <w:numPr>
          <w:ilvl w:val="0"/>
          <w:numId w:val="41"/>
        </w:numPr>
        <w:bidi/>
        <w:spacing w:after="0"/>
        <w:ind w:left="615"/>
        <w:jc w:val="both"/>
        <w:rPr>
          <w:rFonts w:ascii="Simplified Arabic" w:hAnsi="Simplified Arabic" w:cs="Simplified Arabic"/>
          <w:b/>
          <w:bCs/>
          <w:sz w:val="24"/>
          <w:szCs w:val="24"/>
        </w:rPr>
      </w:pPr>
      <w:r w:rsidRPr="00A361B7">
        <w:rPr>
          <w:rFonts w:ascii="Simplified Arabic" w:hAnsi="Simplified Arabic" w:cs="Simplified Arabic"/>
          <w:b/>
          <w:bCs/>
          <w:sz w:val="24"/>
          <w:szCs w:val="24"/>
          <w:rtl/>
        </w:rPr>
        <w:t>الفرص (</w:t>
      </w:r>
      <w:r w:rsidRPr="00A361B7">
        <w:rPr>
          <w:rFonts w:ascii="Simplified Arabic" w:hAnsi="Simplified Arabic" w:cs="Simplified Arabic"/>
          <w:b/>
          <w:bCs/>
          <w:sz w:val="24"/>
          <w:szCs w:val="24"/>
        </w:rPr>
        <w:t>Opportunities</w:t>
      </w:r>
      <w:r w:rsidRPr="00A361B7">
        <w:rPr>
          <w:rFonts w:ascii="Simplified Arabic" w:hAnsi="Simplified Arabic" w:cs="Simplified Arabic"/>
          <w:b/>
          <w:bCs/>
          <w:sz w:val="24"/>
          <w:szCs w:val="24"/>
          <w:rtl/>
        </w:rPr>
        <w:t xml:space="preserve">): </w:t>
      </w:r>
      <w:r w:rsidRPr="00A361B7">
        <w:rPr>
          <w:rFonts w:ascii="Simplified Arabic" w:hAnsi="Simplified Arabic" w:cs="Simplified Arabic"/>
          <w:color w:val="000000" w:themeColor="text1"/>
          <w:sz w:val="24"/>
          <w:szCs w:val="24"/>
          <w:rtl/>
        </w:rPr>
        <w:t>هي التي يمكن للقطاع أن يزدهر من خلالها</w:t>
      </w:r>
      <w:r w:rsidRPr="00A361B7">
        <w:rPr>
          <w:rFonts w:ascii="Simplified Arabic" w:hAnsi="Simplified Arabic" w:cs="Simplified Arabic"/>
          <w:color w:val="000000" w:themeColor="text1"/>
          <w:sz w:val="24"/>
          <w:szCs w:val="24"/>
          <w:shd w:val="clear" w:color="auto" w:fill="FFFFFF"/>
          <w:rtl/>
        </w:rPr>
        <w:t>، وتقيس الفرص العناصر الجذابة للسوق والتي يمكن استغلالها في تحقيق المزيد من الأرباح</w:t>
      </w:r>
      <w:r w:rsidRPr="00A361B7">
        <w:rPr>
          <w:rFonts w:ascii="Simplified Arabic" w:hAnsi="Simplified Arabic" w:cs="Simplified Arabic"/>
          <w:color w:val="4D5156"/>
          <w:sz w:val="24"/>
          <w:szCs w:val="24"/>
          <w:shd w:val="clear" w:color="auto" w:fill="FFFFFF"/>
          <w:rtl/>
        </w:rPr>
        <w:t xml:space="preserve">، </w:t>
      </w:r>
      <w:r w:rsidRPr="00A361B7">
        <w:rPr>
          <w:rFonts w:ascii="Simplified Arabic" w:hAnsi="Simplified Arabic" w:cs="Simplified Arabic"/>
          <w:color w:val="000000" w:themeColor="text1"/>
          <w:sz w:val="24"/>
          <w:szCs w:val="24"/>
          <w:shd w:val="clear" w:color="auto" w:fill="FFFFFF"/>
          <w:rtl/>
        </w:rPr>
        <w:t>ونجملها لقطاع زراعة المحاصيل العلفية في النقاط التالية:</w:t>
      </w:r>
    </w:p>
    <w:p w14:paraId="76C31954" w14:textId="77777777" w:rsidR="00647E2A" w:rsidRPr="00A361B7" w:rsidRDefault="00647E2A" w:rsidP="00A361B7">
      <w:pPr>
        <w:pStyle w:val="ListParagraph"/>
        <w:numPr>
          <w:ilvl w:val="0"/>
          <w:numId w:val="33"/>
        </w:numPr>
        <w:bidi/>
        <w:spacing w:after="0"/>
        <w:ind w:left="757" w:hanging="284"/>
        <w:jc w:val="both"/>
        <w:rPr>
          <w:rFonts w:ascii="Simplified Arabic" w:hAnsi="Simplified Arabic" w:cs="Simplified Arabic"/>
          <w:sz w:val="24"/>
          <w:szCs w:val="24"/>
          <w:rtl/>
        </w:rPr>
      </w:pPr>
      <w:r w:rsidRPr="00A361B7">
        <w:rPr>
          <w:rFonts w:ascii="Simplified Arabic" w:hAnsi="Simplified Arabic" w:cs="Simplified Arabic"/>
          <w:sz w:val="24"/>
          <w:szCs w:val="24"/>
          <w:rtl/>
        </w:rPr>
        <w:t>التطور التكنولوجي في المجال زراعة المحاصيل العلفية.</w:t>
      </w:r>
    </w:p>
    <w:p w14:paraId="35AF9EAE" w14:textId="77777777" w:rsidR="00647E2A" w:rsidRPr="00A361B7" w:rsidRDefault="00647E2A" w:rsidP="00A361B7">
      <w:pPr>
        <w:pStyle w:val="ListParagraph"/>
        <w:numPr>
          <w:ilvl w:val="0"/>
          <w:numId w:val="33"/>
        </w:numPr>
        <w:bidi/>
        <w:spacing w:after="0"/>
        <w:ind w:left="757" w:hanging="284"/>
        <w:jc w:val="both"/>
        <w:rPr>
          <w:rFonts w:ascii="Simplified Arabic" w:hAnsi="Simplified Arabic" w:cs="Simplified Arabic"/>
          <w:sz w:val="24"/>
          <w:szCs w:val="24"/>
        </w:rPr>
      </w:pPr>
      <w:r w:rsidRPr="00A361B7">
        <w:rPr>
          <w:rFonts w:ascii="Simplified Arabic" w:hAnsi="Simplified Arabic" w:cs="Simplified Arabic"/>
          <w:sz w:val="24"/>
          <w:szCs w:val="24"/>
          <w:rtl/>
        </w:rPr>
        <w:t>زيادة الدعم المقدم من مجتمع المانحين، ومنظمات المجتمع المدني للقطاع الزراعي من اجل تنميته وللحد من الفقر.</w:t>
      </w:r>
    </w:p>
    <w:p w14:paraId="2D675A18" w14:textId="77777777" w:rsidR="00647E2A" w:rsidRPr="00A361B7" w:rsidRDefault="00647E2A" w:rsidP="00A361B7">
      <w:pPr>
        <w:pStyle w:val="ListParagraph"/>
        <w:numPr>
          <w:ilvl w:val="0"/>
          <w:numId w:val="33"/>
        </w:numPr>
        <w:bidi/>
        <w:spacing w:after="0"/>
        <w:ind w:left="757" w:hanging="284"/>
        <w:jc w:val="both"/>
        <w:rPr>
          <w:rFonts w:ascii="Simplified Arabic" w:hAnsi="Simplified Arabic" w:cs="Simplified Arabic"/>
          <w:sz w:val="24"/>
          <w:szCs w:val="24"/>
          <w:rtl/>
        </w:rPr>
      </w:pPr>
      <w:r w:rsidRPr="00A361B7">
        <w:rPr>
          <w:rFonts w:ascii="Simplified Arabic" w:hAnsi="Simplified Arabic" w:cs="Simplified Arabic"/>
          <w:sz w:val="24"/>
          <w:szCs w:val="24"/>
          <w:rtl/>
        </w:rPr>
        <w:t>الاتفاقيات التجارية مع الدول العربية والاجنبية ودخول المنتجات الزراعية الفلسطينية للدول العربية معفاة من الرسوم الجمركية، وبعض الدول الاجنبية</w:t>
      </w:r>
      <w:r w:rsidRPr="00A361B7">
        <w:rPr>
          <w:rFonts w:ascii="Simplified Arabic" w:hAnsi="Simplified Arabic" w:cs="Simplified Arabic"/>
          <w:sz w:val="24"/>
          <w:szCs w:val="24"/>
        </w:rPr>
        <w:t>.</w:t>
      </w:r>
    </w:p>
    <w:p w14:paraId="70F81F3C" w14:textId="77777777" w:rsidR="00647E2A" w:rsidRPr="00A361B7" w:rsidRDefault="00647E2A" w:rsidP="00A361B7">
      <w:pPr>
        <w:bidi/>
        <w:spacing w:after="0"/>
        <w:jc w:val="both"/>
        <w:rPr>
          <w:rFonts w:ascii="Simplified Arabic" w:hAnsi="Simplified Arabic" w:cs="Simplified Arabic"/>
          <w:sz w:val="24"/>
          <w:szCs w:val="24"/>
          <w:rtl/>
        </w:rPr>
      </w:pPr>
    </w:p>
    <w:p w14:paraId="79D33CCD" w14:textId="39AF3F02" w:rsidR="00647E2A" w:rsidRPr="00A361B7" w:rsidRDefault="00647E2A" w:rsidP="00A361B7">
      <w:pPr>
        <w:pStyle w:val="ListParagraph"/>
        <w:numPr>
          <w:ilvl w:val="0"/>
          <w:numId w:val="41"/>
        </w:numPr>
        <w:bidi/>
        <w:spacing w:after="0"/>
        <w:ind w:left="615"/>
        <w:jc w:val="both"/>
        <w:rPr>
          <w:rFonts w:ascii="Simplified Arabic" w:hAnsi="Simplified Arabic" w:cs="Simplified Arabic"/>
          <w:b/>
          <w:bCs/>
          <w:sz w:val="24"/>
          <w:szCs w:val="24"/>
        </w:rPr>
      </w:pPr>
      <w:r w:rsidRPr="00A361B7">
        <w:rPr>
          <w:rFonts w:ascii="Simplified Arabic" w:hAnsi="Simplified Arabic" w:cs="Simplified Arabic"/>
          <w:b/>
          <w:bCs/>
          <w:sz w:val="24"/>
          <w:szCs w:val="24"/>
          <w:rtl/>
        </w:rPr>
        <w:t>التهديدات (</w:t>
      </w:r>
      <w:r w:rsidRPr="00A361B7">
        <w:rPr>
          <w:rFonts w:ascii="Simplified Arabic" w:hAnsi="Simplified Arabic" w:cs="Simplified Arabic"/>
          <w:b/>
          <w:bCs/>
          <w:sz w:val="24"/>
          <w:szCs w:val="24"/>
        </w:rPr>
        <w:t>Threats</w:t>
      </w:r>
      <w:r w:rsidRPr="00A361B7">
        <w:rPr>
          <w:rFonts w:ascii="Simplified Arabic" w:hAnsi="Simplified Arabic" w:cs="Simplified Arabic"/>
          <w:b/>
          <w:bCs/>
          <w:sz w:val="24"/>
          <w:szCs w:val="24"/>
          <w:rtl/>
        </w:rPr>
        <w:t xml:space="preserve">): </w:t>
      </w:r>
      <w:r w:rsidRPr="00A361B7">
        <w:rPr>
          <w:rFonts w:ascii="Simplified Arabic" w:hAnsi="Simplified Arabic" w:cs="Simplified Arabic"/>
          <w:color w:val="000000" w:themeColor="text1"/>
          <w:sz w:val="24"/>
          <w:szCs w:val="24"/>
          <w:rtl/>
        </w:rPr>
        <w:t>ت</w:t>
      </w:r>
      <w:r w:rsidRPr="00A361B7">
        <w:rPr>
          <w:rFonts w:ascii="Simplified Arabic" w:hAnsi="Simplified Arabic" w:cs="Simplified Arabic"/>
          <w:color w:val="000000" w:themeColor="text1"/>
          <w:sz w:val="24"/>
          <w:szCs w:val="24"/>
          <w:shd w:val="clear" w:color="auto" w:fill="FFFFFF"/>
          <w:rtl/>
        </w:rPr>
        <w:t>شير التهديدات إلى تلك </w:t>
      </w:r>
      <w:r w:rsidRPr="00A361B7">
        <w:rPr>
          <w:rFonts w:ascii="Simplified Arabic" w:hAnsi="Simplified Arabic" w:cs="Simplified Arabic"/>
          <w:color w:val="000000" w:themeColor="text1"/>
          <w:sz w:val="24"/>
          <w:szCs w:val="24"/>
          <w:rtl/>
        </w:rPr>
        <w:t>العوامل التي قد تسبب ضررًا لاستراتيجيات التسويق الحالية للقطاع وتؤدي أيضًا في النهاية إلى خسائر تجارية</w:t>
      </w:r>
      <w:r w:rsidRPr="00A361B7">
        <w:rPr>
          <w:rFonts w:ascii="Simplified Arabic" w:hAnsi="Simplified Arabic" w:cs="Simplified Arabic"/>
          <w:color w:val="000000" w:themeColor="text1"/>
          <w:sz w:val="24"/>
          <w:szCs w:val="24"/>
          <w:shd w:val="clear" w:color="auto" w:fill="FFFFFF"/>
          <w:rtl/>
        </w:rPr>
        <w:t>، ويمكن الاستفادة من غرس إمكانية هذه المخاطر في خطط القطاع التسويقية،</w:t>
      </w:r>
      <w:r w:rsidR="00C01534" w:rsidRPr="00A361B7">
        <w:rPr>
          <w:rFonts w:ascii="Simplified Arabic" w:hAnsi="Simplified Arabic" w:cs="Simplified Arabic"/>
          <w:sz w:val="24"/>
          <w:szCs w:val="24"/>
          <w:rtl/>
        </w:rPr>
        <w:t xml:space="preserve"> هنالك العديد من التهديدات والمعيقات التي تقف حائلاً أمام المستثمر الفلسطيني لتطوير القطاع الزراعي بشكل عام والمساحات المزروعة بالمحاصيل العلفية بشكل خاص، فالوضع الفلسطيني معقد بطبيعة الحال نتيجة الاحتلال، الأمر الذي يخلق العديد من الإشكالات منها ما يمكن تجاوزه، ومنها ما هو عصي على الحل نظراً لسيطرة </w:t>
      </w:r>
      <w:r w:rsidR="00C01534" w:rsidRPr="00A361B7">
        <w:rPr>
          <w:rFonts w:ascii="Simplified Arabic" w:hAnsi="Simplified Arabic" w:cs="Simplified Arabic"/>
          <w:sz w:val="24"/>
          <w:szCs w:val="24"/>
          <w:rtl/>
        </w:rPr>
        <w:lastRenderedPageBreak/>
        <w:t xml:space="preserve">الاحتلال على معظم </w:t>
      </w:r>
      <w:r w:rsidR="003C49F6" w:rsidRPr="00A361B7">
        <w:rPr>
          <w:rFonts w:ascii="Simplified Arabic" w:hAnsi="Simplified Arabic" w:cs="Simplified Arabic"/>
          <w:sz w:val="24"/>
          <w:szCs w:val="24"/>
          <w:rtl/>
        </w:rPr>
        <w:t>مفاصل الحياة الفلسطينية اجتماعياً واقتصادياً وسياس</w:t>
      </w:r>
      <w:r w:rsidR="00C01534" w:rsidRPr="00A361B7">
        <w:rPr>
          <w:rFonts w:ascii="Simplified Arabic" w:hAnsi="Simplified Arabic" w:cs="Simplified Arabic"/>
          <w:sz w:val="24"/>
          <w:szCs w:val="24"/>
          <w:rtl/>
        </w:rPr>
        <w:t>ياً وأمنياً،</w:t>
      </w:r>
      <w:r w:rsidR="00C01534" w:rsidRPr="00A361B7">
        <w:rPr>
          <w:rStyle w:val="FootnoteReference"/>
          <w:rFonts w:ascii="Simplified Arabic" w:hAnsi="Simplified Arabic" w:cs="Simplified Arabic"/>
          <w:sz w:val="24"/>
          <w:szCs w:val="24"/>
          <w:rtl/>
        </w:rPr>
        <w:footnoteReference w:id="33"/>
      </w:r>
      <w:r w:rsidRPr="00A361B7">
        <w:rPr>
          <w:rFonts w:ascii="Simplified Arabic" w:hAnsi="Simplified Arabic" w:cs="Simplified Arabic"/>
          <w:color w:val="000000" w:themeColor="text1"/>
          <w:sz w:val="24"/>
          <w:szCs w:val="24"/>
          <w:shd w:val="clear" w:color="auto" w:fill="FFFFFF"/>
          <w:rtl/>
        </w:rPr>
        <w:t xml:space="preserve"> ونجملها لقطاع زراعة المحاصيل العلفية في النقاط التالية:</w:t>
      </w:r>
    </w:p>
    <w:p w14:paraId="614A7759" w14:textId="53F640D9" w:rsidR="00C01534" w:rsidRPr="00A361B7" w:rsidRDefault="00C01534" w:rsidP="00A361B7">
      <w:pPr>
        <w:pStyle w:val="ListParagraph"/>
        <w:numPr>
          <w:ilvl w:val="0"/>
          <w:numId w:val="42"/>
        </w:numPr>
        <w:bidi/>
        <w:spacing w:after="0"/>
        <w:ind w:left="899" w:hanging="283"/>
        <w:jc w:val="both"/>
        <w:rPr>
          <w:rFonts w:ascii="Simplified Arabic" w:hAnsi="Simplified Arabic" w:cs="Simplified Arabic"/>
          <w:sz w:val="24"/>
          <w:szCs w:val="24"/>
          <w:u w:val="single"/>
        </w:rPr>
      </w:pPr>
      <w:r w:rsidRPr="00A361B7">
        <w:rPr>
          <w:rFonts w:ascii="Simplified Arabic" w:hAnsi="Simplified Arabic" w:cs="Simplified Arabic"/>
          <w:sz w:val="24"/>
          <w:szCs w:val="24"/>
          <w:rtl/>
        </w:rPr>
        <w:t xml:space="preserve">يتمثـل العائـق الرئيسـي أمـام توسـع رقعة المساحات المزروعة بالمحاصيل العلفية فـي فلسـطين في القيـود التـي يفرضهـا </w:t>
      </w:r>
      <w:r w:rsidR="003C49F6" w:rsidRPr="00A361B7">
        <w:rPr>
          <w:rFonts w:ascii="Simplified Arabic" w:hAnsi="Simplified Arabic" w:cs="Simplified Arabic"/>
          <w:sz w:val="24"/>
          <w:szCs w:val="24"/>
          <w:rtl/>
        </w:rPr>
        <w:t>الاحتلال</w:t>
      </w:r>
      <w:r w:rsidRPr="00A361B7">
        <w:rPr>
          <w:rFonts w:ascii="Simplified Arabic" w:hAnsi="Simplified Arabic" w:cs="Simplified Arabic"/>
          <w:sz w:val="24"/>
          <w:szCs w:val="24"/>
          <w:rtl/>
        </w:rPr>
        <w:t xml:space="preserve"> الإسـرائيلي علـى مختلـف نواحـي الحيـاة علـى مـدى عقـود طويلـة، حيث</w:t>
      </w:r>
      <w:r w:rsidRPr="00A361B7">
        <w:rPr>
          <w:rFonts w:ascii="Simplified Arabic" w:hAnsi="Simplified Arabic" w:cs="Simplified Arabic"/>
          <w:b/>
          <w:bCs/>
          <w:sz w:val="24"/>
          <w:szCs w:val="24"/>
          <w:rtl/>
        </w:rPr>
        <w:t xml:space="preserve"> </w:t>
      </w:r>
      <w:r w:rsidRPr="00A361B7">
        <w:rPr>
          <w:rFonts w:ascii="Simplified Arabic" w:hAnsi="Simplified Arabic" w:cs="Simplified Arabic"/>
          <w:sz w:val="24"/>
          <w:szCs w:val="24"/>
          <w:rtl/>
        </w:rPr>
        <w:t xml:space="preserve">تـم تقسـيم الضفـة الغربيـة وفـق اتفـاق أوسـلو، إلـى ثـلاث مناطـق (أ، ب، ج)، بحيـث منطقـة (ج) تحت سيطرة إسـرائيل بشـكل كامـل، ولا يتجــاوز عــدد ســكانها 10.0% مــن الســكان الفلســطينيين فــي الضفــة الغربيــة. وعقــب اعــلان الإدارة الأمريكيــة لمــا يعــرف عالميــاً بصفقــة القــرن فإن الحكومة الإسرائيلية تخطــط لضـم الأغـوار الفلسـطينية ومعظـم أراضي منطقـة (ج)، والأمر بدأ فعلياً على الأرض في العديد من المناطق من خلال السيطرة على الأراضي في مناطق (ج) بحجج متعددة، كالاستيطان الرعوي والمحميات الطبيعية وغيرها، مما أدى لتآكل المساحات الزراعية </w:t>
      </w:r>
      <w:r w:rsidR="003C49F6" w:rsidRPr="00A361B7">
        <w:rPr>
          <w:rFonts w:ascii="Simplified Arabic" w:hAnsi="Simplified Arabic" w:cs="Simplified Arabic"/>
          <w:sz w:val="24"/>
          <w:szCs w:val="24"/>
          <w:rtl/>
        </w:rPr>
        <w:t>المعدة</w:t>
      </w:r>
      <w:r w:rsidRPr="00A361B7">
        <w:rPr>
          <w:rFonts w:ascii="Simplified Arabic" w:hAnsi="Simplified Arabic" w:cs="Simplified Arabic"/>
          <w:sz w:val="24"/>
          <w:szCs w:val="24"/>
          <w:rtl/>
        </w:rPr>
        <w:t xml:space="preserve"> لزراعة المحاصيل عموماً ومنها المحاصيل العلفية، نتيجة القيود التي تم ذكرها والسيطرة المتواصلة على مناطق واسعة خاصة في الضفة الغربية.</w:t>
      </w:r>
    </w:p>
    <w:p w14:paraId="2C481B2C" w14:textId="77777777" w:rsidR="00C01534" w:rsidRPr="00A361B7" w:rsidRDefault="00C01534" w:rsidP="00A361B7">
      <w:pPr>
        <w:pStyle w:val="ListParagraph"/>
        <w:numPr>
          <w:ilvl w:val="0"/>
          <w:numId w:val="42"/>
        </w:numPr>
        <w:bidi/>
        <w:spacing w:after="0"/>
        <w:ind w:left="899"/>
        <w:jc w:val="both"/>
        <w:rPr>
          <w:rFonts w:ascii="Simplified Arabic" w:hAnsi="Simplified Arabic" w:cs="Simplified Arabic"/>
          <w:sz w:val="24"/>
          <w:szCs w:val="24"/>
          <w:u w:val="single"/>
        </w:rPr>
      </w:pPr>
      <w:r w:rsidRPr="00A361B7">
        <w:rPr>
          <w:rFonts w:ascii="Simplified Arabic" w:hAnsi="Simplified Arabic" w:cs="Simplified Arabic"/>
          <w:sz w:val="24"/>
          <w:szCs w:val="24"/>
          <w:rtl/>
        </w:rPr>
        <w:t>إعاقة حركة الأفراد والسلع والخدمات، وبالتالي تأثر تسويقها داخلياً وخارجياً ومنها المحاصيل العلفية</w:t>
      </w:r>
      <w:r w:rsidRPr="00A361B7">
        <w:rPr>
          <w:rFonts w:ascii="Simplified Arabic" w:hAnsi="Simplified Arabic" w:cs="Simplified Arabic"/>
          <w:b/>
          <w:bCs/>
          <w:sz w:val="24"/>
          <w:szCs w:val="24"/>
          <w:rtl/>
        </w:rPr>
        <w:t xml:space="preserve">، </w:t>
      </w:r>
      <w:r w:rsidRPr="00A361B7">
        <w:rPr>
          <w:rFonts w:ascii="Simplified Arabic" w:hAnsi="Simplified Arabic" w:cs="Simplified Arabic"/>
          <w:sz w:val="24"/>
          <w:szCs w:val="24"/>
          <w:rtl/>
        </w:rPr>
        <w:t>حيث</w:t>
      </w:r>
      <w:r w:rsidRPr="00A361B7">
        <w:rPr>
          <w:rFonts w:ascii="Simplified Arabic" w:hAnsi="Simplified Arabic" w:cs="Simplified Arabic"/>
          <w:b/>
          <w:bCs/>
          <w:sz w:val="24"/>
          <w:szCs w:val="24"/>
          <w:rtl/>
        </w:rPr>
        <w:t xml:space="preserve"> </w:t>
      </w:r>
      <w:r w:rsidRPr="00A361B7">
        <w:rPr>
          <w:rFonts w:ascii="Simplified Arabic" w:hAnsi="Simplified Arabic" w:cs="Simplified Arabic"/>
          <w:sz w:val="24"/>
          <w:szCs w:val="24"/>
          <w:rtl/>
        </w:rPr>
        <w:t>وضعــت الســلطات الإســرائيلية العديــد مــن القيــود علــى حركة الأفراد من خلال نشر الحواجز المتعددة، بالإضافة لإعاقة حركة مرور السلع وخاصة الصــادرات الزراعيــة الفلســطينية، وأعاقـت إدخـال المنتجـات الفلسـطينية إلـى السـوق الإسـرائيلية وذلـك تحـت ذرائـع أمنيـة أو تقنيـة، ومـن جهـة أخـرى سـهلت عمليـة إدخـال منتجـات إسـرائيلية إلى الأسـواق الفلسـطينية بشــكل حــر. ناهيــك عــن تســهيلها تهريــب الســلع الزراعيــة مــن المســتوطنات وذلــك نظــراً لوجــود "المعابــر" الإســرائيلية ضمــن مــا يســمى بمناطــق (ج) والتــي لا يمكــن للضابطــة الجمركيــة الفلســطينية الوصــول اليهــا دون تنســيق</w:t>
      </w:r>
      <w:r w:rsidRPr="00A361B7">
        <w:rPr>
          <w:rFonts w:ascii="Simplified Arabic" w:hAnsi="Simplified Arabic" w:cs="Simplified Arabic"/>
          <w:sz w:val="24"/>
          <w:szCs w:val="24"/>
        </w:rPr>
        <w:t>.</w:t>
      </w:r>
    </w:p>
    <w:p w14:paraId="68D519C8" w14:textId="27FC50A0" w:rsidR="00C01534" w:rsidRPr="00A361B7" w:rsidRDefault="00C01534" w:rsidP="00A361B7">
      <w:pPr>
        <w:pStyle w:val="ListParagraph"/>
        <w:numPr>
          <w:ilvl w:val="0"/>
          <w:numId w:val="42"/>
        </w:numPr>
        <w:bidi/>
        <w:spacing w:after="0"/>
        <w:ind w:left="899"/>
        <w:jc w:val="both"/>
        <w:rPr>
          <w:rFonts w:ascii="Simplified Arabic" w:hAnsi="Simplified Arabic" w:cs="Simplified Arabic"/>
          <w:color w:val="000000" w:themeColor="text1"/>
          <w:sz w:val="24"/>
          <w:szCs w:val="24"/>
          <w:u w:val="single"/>
        </w:rPr>
      </w:pPr>
      <w:r w:rsidRPr="00A361B7">
        <w:rPr>
          <w:rFonts w:ascii="Simplified Arabic" w:hAnsi="Simplified Arabic" w:cs="Simplified Arabic"/>
          <w:color w:val="000000" w:themeColor="text1"/>
          <w:sz w:val="24"/>
          <w:szCs w:val="24"/>
          <w:rtl/>
        </w:rPr>
        <w:t>التغير المناخي وتذبذب كميات الأمطار من موسم مطري لآخر: حيث يعـد تغيـر أنمـاط هطـول الأمطـار وارتفـاع درجـة الحـرارة مـن أبـرز معالـم التغيـر المناخـي الذي أثر على المحاصيل العلفية سلباً، هــذه التغيــرات لها تأثير على زيادة الطلب على المياه، التي تعاني منـذ سـنوات مـن شـح فـي مصادرهـا نتيجـة التعديـات الإسـرائيلية، كمـا أشـرنا أعــلاه. الأمــر الــذي سيســرع فــي نضوبهــا ويعــرض القطــاع الزراعــي الفلســطيني إلــى انعـدام الأمـن المائـي خصوصـاً إذا تم التوجه لنمط الزراعة المروية للمحاصيل العلفية.</w:t>
      </w:r>
      <w:r w:rsidR="00681B01" w:rsidRPr="00A361B7">
        <w:rPr>
          <w:rFonts w:ascii="Simplified Arabic" w:hAnsi="Simplified Arabic" w:cs="Simplified Arabic"/>
          <w:color w:val="000000" w:themeColor="text1"/>
          <w:sz w:val="24"/>
          <w:szCs w:val="24"/>
          <w:rtl/>
        </w:rPr>
        <w:t xml:space="preserve"> </w:t>
      </w:r>
      <w:r w:rsidRPr="00A361B7">
        <w:rPr>
          <w:rFonts w:ascii="Simplified Arabic" w:hAnsi="Simplified Arabic" w:cs="Simplified Arabic"/>
          <w:color w:val="000000" w:themeColor="text1"/>
          <w:sz w:val="24"/>
          <w:szCs w:val="24"/>
          <w:rtl/>
        </w:rPr>
        <w:t xml:space="preserve"> أدى ذلك لتأثر زراعة المحاصيل العلفية كماً ونوعاً، وعدم القدرة على التحول من المحاصيل العلفية البعلية إلى نمط الزراعة المروية للمحاصيل العلفية بسبب شح مياه الري الزراعية، حيث أن </w:t>
      </w:r>
      <w:r w:rsidR="003C49F6" w:rsidRPr="00A361B7">
        <w:rPr>
          <w:rFonts w:ascii="Simplified Arabic" w:hAnsi="Simplified Arabic" w:cs="Simplified Arabic"/>
          <w:color w:val="000000" w:themeColor="text1"/>
          <w:sz w:val="24"/>
          <w:szCs w:val="24"/>
          <w:rtl/>
        </w:rPr>
        <w:t>الاحتلال</w:t>
      </w:r>
      <w:r w:rsidRPr="00A361B7">
        <w:rPr>
          <w:rFonts w:ascii="Simplified Arabic" w:hAnsi="Simplified Arabic" w:cs="Simplified Arabic"/>
          <w:color w:val="000000" w:themeColor="text1"/>
          <w:sz w:val="24"/>
          <w:szCs w:val="24"/>
          <w:rtl/>
        </w:rPr>
        <w:t xml:space="preserve"> الإســرائيلي يسـتغل مـوارد الميـاه الفلسـطينية لمصلحتـه الخاصــة، فيأخــذ كل مــا هــو مطلــوب لتطويــر المســتوطنات الإســرائيلية، متجاهـلاً الاحتياجــات الفلســطينية المنصــوص عليهــا فــي الاتفاقيــات الثنائيــة الموقعــة.  يســتخرج الفلســطينيون حوالــي 20.0% مــن الكميــات المتوقعــة مــن الميــاه الجوفيــة الواقعــة فــي الضفــة الغربيــة، بينمــا تســتخرج إســرائيل الكميــة الكبــرى مــن الميــاه وتفــرط فـي سـحب كميـات إضافيـة تفـوق 50.0% مـن الكميـات المتجـددة، أي بأكثـر مـن 1,8 أضعـاف حصتهـا بموجـب اتفاقيـة أوسـلو. إن اســتخراج </w:t>
      </w:r>
      <w:r w:rsidRPr="00A361B7">
        <w:rPr>
          <w:rFonts w:ascii="Simplified Arabic" w:hAnsi="Simplified Arabic" w:cs="Simplified Arabic"/>
          <w:color w:val="000000" w:themeColor="text1"/>
          <w:sz w:val="24"/>
          <w:szCs w:val="24"/>
          <w:rtl/>
        </w:rPr>
        <w:lastRenderedPageBreak/>
        <w:t>الميـاه مـن الآبـار العميقـة، بالإضافـة إلـى قلـة إمـدادات الميـاه لهـذه الآبـار، يشـكل مخاطـر تهـدد الآبـار الجوفيـة ومسـتويات الميـاه المتاحـة لضخهـا للفلسـطينيين مـن الآبـار الضحلـة</w:t>
      </w:r>
      <w:r w:rsidRPr="00A361B7">
        <w:rPr>
          <w:rFonts w:ascii="Simplified Arabic" w:hAnsi="Simplified Arabic" w:cs="Simplified Arabic"/>
          <w:color w:val="000000" w:themeColor="text1"/>
          <w:sz w:val="24"/>
          <w:szCs w:val="24"/>
        </w:rPr>
        <w:t>.</w:t>
      </w:r>
    </w:p>
    <w:p w14:paraId="534B4BF1" w14:textId="77777777" w:rsidR="00647E2A" w:rsidRPr="00A361B7" w:rsidRDefault="00647E2A" w:rsidP="00A361B7">
      <w:pPr>
        <w:pStyle w:val="ListParagraph"/>
        <w:numPr>
          <w:ilvl w:val="0"/>
          <w:numId w:val="35"/>
        </w:numPr>
        <w:bidi/>
        <w:spacing w:after="0"/>
        <w:ind w:left="899" w:hanging="283"/>
        <w:jc w:val="both"/>
        <w:rPr>
          <w:rFonts w:ascii="Simplified Arabic" w:hAnsi="Simplified Arabic" w:cs="Simplified Arabic"/>
          <w:sz w:val="24"/>
          <w:szCs w:val="24"/>
          <w:rtl/>
        </w:rPr>
      </w:pPr>
      <w:r w:rsidRPr="00A361B7">
        <w:rPr>
          <w:rFonts w:ascii="Simplified Arabic" w:hAnsi="Simplified Arabic" w:cs="Simplified Arabic"/>
          <w:sz w:val="24"/>
          <w:szCs w:val="24"/>
          <w:rtl/>
        </w:rPr>
        <w:t>ارتفاع تكاليف مستلزمات الإنتاج المستوردة.</w:t>
      </w:r>
    </w:p>
    <w:p w14:paraId="0AAD3F03" w14:textId="3E352D3B" w:rsidR="00647E2A" w:rsidRPr="00A361B7" w:rsidRDefault="00647E2A" w:rsidP="00A361B7">
      <w:pPr>
        <w:pStyle w:val="ListParagraph"/>
        <w:numPr>
          <w:ilvl w:val="0"/>
          <w:numId w:val="35"/>
        </w:numPr>
        <w:bidi/>
        <w:spacing w:after="0"/>
        <w:ind w:left="899" w:hanging="283"/>
        <w:jc w:val="both"/>
        <w:rPr>
          <w:rFonts w:ascii="Simplified Arabic" w:hAnsi="Simplified Arabic" w:cs="Simplified Arabic"/>
          <w:sz w:val="24"/>
          <w:szCs w:val="24"/>
          <w:rtl/>
        </w:rPr>
      </w:pPr>
      <w:r w:rsidRPr="00A361B7">
        <w:rPr>
          <w:rFonts w:ascii="Simplified Arabic" w:hAnsi="Simplified Arabic" w:cs="Simplified Arabic"/>
          <w:sz w:val="24"/>
          <w:szCs w:val="24"/>
          <w:rtl/>
        </w:rPr>
        <w:t xml:space="preserve">منع دخول سلالات محسنة من البذور المخصصة لزراعة المحاصيل العلفية </w:t>
      </w:r>
      <w:r w:rsidR="003C49F6" w:rsidRPr="00A361B7">
        <w:rPr>
          <w:rFonts w:ascii="Simplified Arabic" w:hAnsi="Simplified Arabic" w:cs="Simplified Arabic"/>
          <w:sz w:val="24"/>
          <w:szCs w:val="24"/>
          <w:rtl/>
        </w:rPr>
        <w:t>ولإنتاج</w:t>
      </w:r>
      <w:r w:rsidRPr="00A361B7">
        <w:rPr>
          <w:rFonts w:ascii="Simplified Arabic" w:hAnsi="Simplified Arabic" w:cs="Simplified Arabic"/>
          <w:sz w:val="24"/>
          <w:szCs w:val="24"/>
          <w:rtl/>
        </w:rPr>
        <w:t xml:space="preserve"> أصناف جيدة وذات إنتاجية عالية ومقاومة </w:t>
      </w:r>
      <w:r w:rsidR="003C49F6" w:rsidRPr="00A361B7">
        <w:rPr>
          <w:rFonts w:ascii="Simplified Arabic" w:hAnsi="Simplified Arabic" w:cs="Simplified Arabic"/>
          <w:sz w:val="24"/>
          <w:szCs w:val="24"/>
          <w:rtl/>
        </w:rPr>
        <w:t>للأمراض</w:t>
      </w:r>
      <w:r w:rsidRPr="00A361B7">
        <w:rPr>
          <w:rFonts w:ascii="Simplified Arabic" w:hAnsi="Simplified Arabic" w:cs="Simplified Arabic"/>
          <w:sz w:val="24"/>
          <w:szCs w:val="24"/>
          <w:rtl/>
        </w:rPr>
        <w:t>.</w:t>
      </w:r>
    </w:p>
    <w:p w14:paraId="3356FD21" w14:textId="77777777" w:rsidR="00647E2A" w:rsidRPr="00A361B7" w:rsidRDefault="00647E2A" w:rsidP="00A361B7">
      <w:pPr>
        <w:bidi/>
        <w:spacing w:after="0"/>
        <w:jc w:val="center"/>
        <w:rPr>
          <w:rFonts w:ascii="Simplified Arabic" w:hAnsi="Simplified Arabic" w:cs="Simplified Arabic"/>
          <w:b/>
          <w:bCs/>
          <w:sz w:val="24"/>
          <w:szCs w:val="24"/>
          <w:rtl/>
        </w:rPr>
      </w:pPr>
    </w:p>
    <w:p w14:paraId="2B39A6D1" w14:textId="142768ED" w:rsidR="00647E2A" w:rsidRPr="00A361B7" w:rsidRDefault="002B1A07" w:rsidP="00A361B7">
      <w:pPr>
        <w:bidi/>
        <w:spacing w:after="0"/>
        <w:jc w:val="both"/>
        <w:rPr>
          <w:rFonts w:ascii="Simplified Arabic" w:hAnsi="Simplified Arabic" w:cs="Simplified Arabic"/>
          <w:b/>
          <w:bCs/>
          <w:sz w:val="24"/>
          <w:szCs w:val="24"/>
          <w:rtl/>
        </w:rPr>
      </w:pPr>
      <w:r w:rsidRPr="00A361B7">
        <w:rPr>
          <w:rFonts w:ascii="Simplified Arabic" w:hAnsi="Simplified Arabic" w:cs="Simplified Arabic"/>
          <w:b/>
          <w:bCs/>
          <w:sz w:val="24"/>
          <w:szCs w:val="24"/>
          <w:rtl/>
        </w:rPr>
        <w:t>3</w:t>
      </w:r>
      <w:r w:rsidR="00647E2A" w:rsidRPr="00A361B7">
        <w:rPr>
          <w:rFonts w:ascii="Simplified Arabic" w:hAnsi="Simplified Arabic" w:cs="Simplified Arabic"/>
          <w:b/>
          <w:bCs/>
          <w:sz w:val="24"/>
          <w:szCs w:val="24"/>
          <w:rtl/>
        </w:rPr>
        <w:t>.4 الاستهلاك والإنتاج من المحاصيل العلفية على مستوى فلسطين (فجوة الطلب)</w:t>
      </w:r>
    </w:p>
    <w:p w14:paraId="5DC172DF" w14:textId="55D38123" w:rsidR="00647E2A" w:rsidRPr="00A361B7" w:rsidRDefault="00647E2A" w:rsidP="00A361B7">
      <w:pPr>
        <w:bidi/>
        <w:spacing w:after="0"/>
        <w:jc w:val="both"/>
        <w:rPr>
          <w:rFonts w:ascii="Simplified Arabic" w:hAnsi="Simplified Arabic" w:cs="Simplified Arabic"/>
          <w:color w:val="000000"/>
          <w:sz w:val="24"/>
          <w:szCs w:val="24"/>
          <w:shd w:val="clear" w:color="auto" w:fill="FFFFFF"/>
          <w:rtl/>
        </w:rPr>
      </w:pPr>
      <w:r w:rsidRPr="00A361B7">
        <w:rPr>
          <w:rFonts w:ascii="Simplified Arabic" w:hAnsi="Simplified Arabic" w:cs="Simplified Arabic"/>
          <w:color w:val="000000"/>
          <w:sz w:val="24"/>
          <w:szCs w:val="24"/>
          <w:shd w:val="clear" w:color="auto" w:fill="FFFFFF"/>
          <w:rtl/>
        </w:rPr>
        <w:t xml:space="preserve">مع المعلوم ومن خلال استشارة الخبراء ومن واقع بيانات </w:t>
      </w:r>
      <w:r w:rsidR="003C49F6" w:rsidRPr="00A361B7">
        <w:rPr>
          <w:rFonts w:ascii="Simplified Arabic" w:hAnsi="Simplified Arabic" w:cs="Simplified Arabic"/>
          <w:color w:val="000000"/>
          <w:sz w:val="24"/>
          <w:szCs w:val="24"/>
          <w:shd w:val="clear" w:color="auto" w:fill="FFFFFF"/>
          <w:rtl/>
        </w:rPr>
        <w:t>وزارة</w:t>
      </w:r>
      <w:r w:rsidRPr="00A361B7">
        <w:rPr>
          <w:rFonts w:ascii="Simplified Arabic" w:hAnsi="Simplified Arabic" w:cs="Simplified Arabic"/>
          <w:color w:val="000000"/>
          <w:sz w:val="24"/>
          <w:szCs w:val="24"/>
          <w:shd w:val="clear" w:color="auto" w:fill="FFFFFF"/>
          <w:rtl/>
        </w:rPr>
        <w:t xml:space="preserve"> الزراعة الفلسطينية أن الاستهلاك من الأعلاف يفوق بكثير المنتج محلياً، ويغطى العجز في الطلب على الأعلاف من خلال الاستيراد من الخارج أو من إسرائيل وبكميات كبيرة، وتعد مكلفة إذا ما قورنت بالإنتاج المحلي، بسبب الجمارك والضرائب التي تضاف على السلع المستوردة فضلاً عن تكاليف النقل والتكاليف الأخرى، وفيما يلي نستعرض حجم الاستهلاك والإنتاج من الأعلاف، للوقوف على حجم فجوة الطلب والنقص الموجود والذي يغطى من مصادر غير محلية.</w:t>
      </w:r>
    </w:p>
    <w:p w14:paraId="12B2A26D" w14:textId="77777777" w:rsidR="00635891" w:rsidRPr="00A361B7" w:rsidRDefault="00635891" w:rsidP="00A361B7">
      <w:pPr>
        <w:bidi/>
        <w:spacing w:after="0"/>
        <w:jc w:val="both"/>
        <w:rPr>
          <w:rFonts w:ascii="Simplified Arabic" w:hAnsi="Simplified Arabic" w:cs="Simplified Arabic"/>
          <w:color w:val="000000"/>
          <w:sz w:val="24"/>
          <w:szCs w:val="24"/>
          <w:shd w:val="clear" w:color="auto" w:fill="FFFFFF"/>
          <w:rtl/>
        </w:rPr>
      </w:pPr>
    </w:p>
    <w:p w14:paraId="5590CDD3" w14:textId="6DEDCF2E" w:rsidR="00647E2A" w:rsidRPr="00A361B7" w:rsidRDefault="00647E2A" w:rsidP="00A361B7">
      <w:pPr>
        <w:bidi/>
        <w:spacing w:after="0"/>
        <w:jc w:val="both"/>
        <w:rPr>
          <w:rFonts w:ascii="Simplified Arabic" w:hAnsi="Simplified Arabic" w:cs="Simplified Arabic"/>
          <w:sz w:val="24"/>
          <w:szCs w:val="24"/>
          <w:rtl/>
        </w:rPr>
      </w:pPr>
      <w:r w:rsidRPr="00A361B7">
        <w:rPr>
          <w:rFonts w:ascii="Simplified Arabic" w:hAnsi="Simplified Arabic" w:cs="Simplified Arabic"/>
          <w:color w:val="000000"/>
          <w:sz w:val="24"/>
          <w:szCs w:val="24"/>
          <w:shd w:val="clear" w:color="auto" w:fill="FFFFFF"/>
          <w:rtl/>
        </w:rPr>
        <w:t xml:space="preserve">يبلغ حجم استهلاك المحافظات الشمالية (محافظات الضفة الغربية) لوحدها سنوياً حوالي 800 ألف طن من الأعلاف، يتم </w:t>
      </w:r>
      <w:r w:rsidR="003C49F6" w:rsidRPr="00A361B7">
        <w:rPr>
          <w:rFonts w:ascii="Simplified Arabic" w:hAnsi="Simplified Arabic" w:cs="Simplified Arabic"/>
          <w:color w:val="000000"/>
          <w:sz w:val="24"/>
          <w:szCs w:val="24"/>
          <w:shd w:val="clear" w:color="auto" w:fill="FFFFFF"/>
          <w:rtl/>
        </w:rPr>
        <w:t>استيراد ما</w:t>
      </w:r>
      <w:r w:rsidRPr="00A361B7">
        <w:rPr>
          <w:rFonts w:ascii="Simplified Arabic" w:hAnsi="Simplified Arabic" w:cs="Simplified Arabic"/>
          <w:color w:val="000000"/>
          <w:sz w:val="24"/>
          <w:szCs w:val="24"/>
          <w:shd w:val="clear" w:color="auto" w:fill="FFFFFF"/>
          <w:rtl/>
        </w:rPr>
        <w:t xml:space="preserve"> يقارب 550 ألف طن (68.</w:t>
      </w:r>
      <w:r w:rsidR="00635891" w:rsidRPr="00A361B7">
        <w:rPr>
          <w:rFonts w:ascii="Simplified Arabic" w:hAnsi="Simplified Arabic" w:cs="Simplified Arabic"/>
          <w:color w:val="000000"/>
          <w:sz w:val="24"/>
          <w:szCs w:val="24"/>
          <w:shd w:val="clear" w:color="auto" w:fill="FFFFFF"/>
          <w:rtl/>
        </w:rPr>
        <w:t>8</w:t>
      </w:r>
      <w:r w:rsidRPr="00A361B7">
        <w:rPr>
          <w:rFonts w:ascii="Simplified Arabic" w:hAnsi="Simplified Arabic" w:cs="Simplified Arabic"/>
          <w:color w:val="000000"/>
          <w:sz w:val="24"/>
          <w:szCs w:val="24"/>
          <w:shd w:val="clear" w:color="auto" w:fill="FFFFFF"/>
          <w:rtl/>
        </w:rPr>
        <w:t>%) من اجمالي الاستهلاك، بقيمة تقريبية قدرت بحوالي 300 مليون دولار، في حين لا يتجاوز الإنتاج المحلي الحالي أكثر من 250 ألف طن سنوياً، أي (31.</w:t>
      </w:r>
      <w:r w:rsidR="00635891" w:rsidRPr="00A361B7">
        <w:rPr>
          <w:rFonts w:ascii="Simplified Arabic" w:hAnsi="Simplified Arabic" w:cs="Simplified Arabic"/>
          <w:color w:val="000000"/>
          <w:sz w:val="24"/>
          <w:szCs w:val="24"/>
          <w:shd w:val="clear" w:color="auto" w:fill="FFFFFF"/>
          <w:rtl/>
        </w:rPr>
        <w:t>2</w:t>
      </w:r>
      <w:r w:rsidRPr="00A361B7">
        <w:rPr>
          <w:rFonts w:ascii="Simplified Arabic" w:hAnsi="Simplified Arabic" w:cs="Simplified Arabic"/>
          <w:color w:val="000000"/>
          <w:sz w:val="24"/>
          <w:szCs w:val="24"/>
          <w:shd w:val="clear" w:color="auto" w:fill="FFFFFF"/>
          <w:rtl/>
        </w:rPr>
        <w:t>%) فقط من احتياجات السوق الفلسطينية من هذه السلعة</w:t>
      </w:r>
      <w:r w:rsidRPr="00A361B7">
        <w:rPr>
          <w:rFonts w:ascii="Simplified Arabic" w:hAnsi="Simplified Arabic" w:cs="Simplified Arabic"/>
          <w:color w:val="000000"/>
          <w:sz w:val="24"/>
          <w:szCs w:val="24"/>
          <w:shd w:val="clear" w:color="auto" w:fill="FFFFFF"/>
        </w:rPr>
        <w:t>.</w:t>
      </w:r>
      <w:r w:rsidRPr="00A361B7">
        <w:rPr>
          <w:rStyle w:val="FootnoteReference"/>
          <w:rFonts w:ascii="Simplified Arabic" w:hAnsi="Simplified Arabic" w:cs="Simplified Arabic"/>
          <w:color w:val="000000"/>
          <w:sz w:val="24"/>
          <w:szCs w:val="24"/>
          <w:shd w:val="clear" w:color="auto" w:fill="FFFFFF"/>
        </w:rPr>
        <w:footnoteReference w:id="34"/>
      </w:r>
      <w:r w:rsidRPr="00A361B7">
        <w:rPr>
          <w:rFonts w:ascii="Simplified Arabic" w:hAnsi="Simplified Arabic" w:cs="Simplified Arabic"/>
          <w:color w:val="000000"/>
          <w:sz w:val="24"/>
          <w:szCs w:val="24"/>
          <w:shd w:val="clear" w:color="auto" w:fill="FFFFFF"/>
          <w:rtl/>
        </w:rPr>
        <w:t xml:space="preserve"> هذا الأمر يخلق حاجة ملحة إلى ضرورة العمل على الاهتمام بتوفير بدائل محلية لهذه الأعلاف المستوردة عالية الكلفة، حيث تنعكس هذه التكاليف على أسعار المنتجات الغذائية ذات المصدر الحيواني في السوق الفلسطيني، ويتأتى ذلك من خلال توسيع رقعة المساحات المزروعة بالمحاصيل العلفية المخصصة لتغذية الحيوانات، بدعم من جهات الاختصاص كدعم هذه الزراعة وحمايتها وتوفير الارشاد المناسب للمزارعين وتوفير المستلزمات الزراعية من مياه وآلات ومعدات وأسمدة وأدوية مكافحة آفات وبذور ذات نوعيات ممتازة ومستودعات تخزين وما إلى ذلك، هذا الأمر من الممكن أن يقلل من واردات الأعلاف من الخارج والاعتماد بنسبة أكبر على الإنتاج المحلي. </w:t>
      </w:r>
    </w:p>
    <w:p w14:paraId="2F34E9C6" w14:textId="77777777" w:rsidR="00647E2A" w:rsidRPr="00A361B7" w:rsidRDefault="00647E2A" w:rsidP="00A361B7">
      <w:pPr>
        <w:bidi/>
        <w:spacing w:after="0"/>
        <w:jc w:val="both"/>
        <w:rPr>
          <w:rFonts w:ascii="Simplified Arabic" w:hAnsi="Simplified Arabic" w:cs="Simplified Arabic"/>
          <w:sz w:val="24"/>
          <w:szCs w:val="24"/>
          <w:rtl/>
        </w:rPr>
      </w:pPr>
    </w:p>
    <w:p w14:paraId="1BF92DC5" w14:textId="3447FB85" w:rsidR="00647E2A" w:rsidRPr="00A361B7" w:rsidRDefault="00647E2A" w:rsidP="00A361B7">
      <w:pPr>
        <w:bidi/>
        <w:spacing w:after="0"/>
        <w:jc w:val="both"/>
        <w:rPr>
          <w:rFonts w:ascii="Simplified Arabic" w:hAnsi="Simplified Arabic" w:cs="Simplified Arabic"/>
          <w:sz w:val="24"/>
          <w:szCs w:val="24"/>
          <w:rtl/>
        </w:rPr>
      </w:pPr>
      <w:r w:rsidRPr="00A361B7">
        <w:rPr>
          <w:rFonts w:ascii="Simplified Arabic" w:hAnsi="Simplified Arabic" w:cs="Simplified Arabic"/>
          <w:color w:val="000000"/>
          <w:sz w:val="24"/>
          <w:szCs w:val="24"/>
          <w:rtl/>
        </w:rPr>
        <w:t xml:space="preserve">إن أكثر الأمور التي أثرت على الأنماط الزراعية خاصة المحاصيل العلفية ذات النمط غير المروي هو الزراعة لأجل التصدير، أي التوجه للزراعات المروية عالية القيمة أو المردود، كالورود والفراولة وبعض أنواع الخضار والأفوكادو والجوافة وغيرها.  إن أصل </w:t>
      </w:r>
      <w:r w:rsidRPr="00A361B7">
        <w:rPr>
          <w:rFonts w:ascii="Simplified Arabic" w:hAnsi="Simplified Arabic" w:cs="Simplified Arabic"/>
          <w:color w:val="000000"/>
          <w:sz w:val="24"/>
          <w:szCs w:val="24"/>
          <w:shd w:val="clear" w:color="auto" w:fill="FFFFFF"/>
          <w:rtl/>
        </w:rPr>
        <w:t xml:space="preserve">فكرة الصادرات الزراعية الفلسطينية الكمالية كالورود والفراولة وغيرها والتي حلت مكان الزراعات الاستراتيجية، يعود إلى الاحتلال الذي عمل منذ أواسط الثمانينيات على تشجيع مزارعينا في غزة خاصة على زراعة الورود كمثال، وذلك في إطار توجيه الزراعة الفلسطينية لإنتاج محاصيل تلبي حاجات الاقتصاد الاسرائيلي سواء </w:t>
      </w:r>
      <w:r w:rsidR="003C49F6" w:rsidRPr="00A361B7">
        <w:rPr>
          <w:rFonts w:ascii="Simplified Arabic" w:hAnsi="Simplified Arabic" w:cs="Simplified Arabic"/>
          <w:color w:val="000000"/>
          <w:sz w:val="24"/>
          <w:szCs w:val="24"/>
          <w:shd w:val="clear" w:color="auto" w:fill="FFFFFF"/>
          <w:rtl/>
        </w:rPr>
        <w:t>للاستهلاك</w:t>
      </w:r>
      <w:r w:rsidRPr="00A361B7">
        <w:rPr>
          <w:rFonts w:ascii="Simplified Arabic" w:hAnsi="Simplified Arabic" w:cs="Simplified Arabic"/>
          <w:color w:val="000000"/>
          <w:sz w:val="24"/>
          <w:szCs w:val="24"/>
          <w:shd w:val="clear" w:color="auto" w:fill="FFFFFF"/>
          <w:rtl/>
        </w:rPr>
        <w:t xml:space="preserve"> المباشر أو لسد فجوات تصديرية في </w:t>
      </w:r>
      <w:r w:rsidR="003C49F6" w:rsidRPr="00A361B7">
        <w:rPr>
          <w:rFonts w:ascii="Simplified Arabic" w:hAnsi="Simplified Arabic" w:cs="Simplified Arabic"/>
          <w:color w:val="000000"/>
          <w:sz w:val="24"/>
          <w:szCs w:val="24"/>
          <w:shd w:val="clear" w:color="auto" w:fill="FFFFFF"/>
          <w:rtl/>
        </w:rPr>
        <w:t>الاقتصاد</w:t>
      </w:r>
      <w:r w:rsidRPr="00A361B7">
        <w:rPr>
          <w:rFonts w:ascii="Simplified Arabic" w:hAnsi="Simplified Arabic" w:cs="Simplified Arabic"/>
          <w:color w:val="000000"/>
          <w:sz w:val="24"/>
          <w:szCs w:val="24"/>
          <w:shd w:val="clear" w:color="auto" w:fill="FFFFFF"/>
          <w:rtl/>
        </w:rPr>
        <w:t xml:space="preserve"> الاسرائيلي، وتأتي هذه السياسة في سياق تعميق دمج الاقتصاد الفلسطيني في الاقتصاد </w:t>
      </w:r>
      <w:r w:rsidRPr="00A361B7">
        <w:rPr>
          <w:rFonts w:ascii="Simplified Arabic" w:hAnsi="Simplified Arabic" w:cs="Simplified Arabic"/>
          <w:color w:val="000000"/>
          <w:sz w:val="24"/>
          <w:szCs w:val="24"/>
          <w:shd w:val="clear" w:color="auto" w:fill="FFFFFF"/>
          <w:rtl/>
        </w:rPr>
        <w:lastRenderedPageBreak/>
        <w:t>الاسرائيلي بحيث يرزح تحت سلسلة من الأوامر العسكرية والإجراءات الضريبية لمنع المنتجين الفلسطينيين من منافسة المنتجين الإسرائيليين، سواء في السوقين الاسرائيلي والفلسطيني أو في الأسواق العالمية.  من هنا، فإن التصدير الزراعي الفلسطيني يتم من خلال شركات التصدير الإسرائيلية، وللأسف، واصلت السلطة الفلسطينية، منذ تأسيسها عام 1994، انتهاج نفس السياسة الإسرائيلية التصديرية، وكان المستفيد الأساسي من هذا التوجه ثلة من الوكلاء والسماسرة الكبار</w:t>
      </w:r>
      <w:r w:rsidRPr="00A361B7">
        <w:rPr>
          <w:rStyle w:val="FootnoteReference"/>
          <w:rFonts w:ascii="Simplified Arabic" w:hAnsi="Simplified Arabic" w:cs="Simplified Arabic"/>
          <w:color w:val="000000"/>
          <w:sz w:val="24"/>
          <w:szCs w:val="24"/>
          <w:shd w:val="clear" w:color="auto" w:fill="FFFFFF"/>
          <w:rtl/>
        </w:rPr>
        <w:footnoteReference w:id="35"/>
      </w:r>
      <w:r w:rsidRPr="00A361B7">
        <w:rPr>
          <w:rFonts w:ascii="Simplified Arabic" w:hAnsi="Simplified Arabic" w:cs="Simplified Arabic"/>
          <w:color w:val="000000"/>
          <w:sz w:val="24"/>
          <w:szCs w:val="24"/>
          <w:shd w:val="clear" w:color="auto" w:fill="FFFFFF"/>
        </w:rPr>
        <w:t>.</w:t>
      </w:r>
    </w:p>
    <w:p w14:paraId="03D3D502" w14:textId="77777777" w:rsidR="00ED168E" w:rsidRPr="00A361B7" w:rsidRDefault="00B961A1" w:rsidP="00A361B7">
      <w:pPr>
        <w:bidi/>
        <w:spacing w:after="0"/>
        <w:ind w:left="113"/>
        <w:contextualSpacing/>
        <w:jc w:val="both"/>
        <w:rPr>
          <w:rFonts w:ascii="Simplified Arabic" w:hAnsi="Simplified Arabic" w:cs="Simplified Arabic"/>
          <w:color w:val="000000" w:themeColor="text1"/>
          <w:sz w:val="24"/>
          <w:szCs w:val="24"/>
        </w:rPr>
      </w:pPr>
      <w:r w:rsidRPr="00A361B7">
        <w:rPr>
          <w:rFonts w:ascii="Simplified Arabic" w:hAnsi="Simplified Arabic" w:cs="Simplified Arabic"/>
          <w:color w:val="000000" w:themeColor="text1"/>
          <w:sz w:val="24"/>
          <w:szCs w:val="24"/>
          <w:rtl/>
        </w:rPr>
        <w:tab/>
      </w:r>
      <w:r w:rsidRPr="00A361B7">
        <w:rPr>
          <w:rFonts w:ascii="Simplified Arabic" w:hAnsi="Simplified Arabic" w:cs="Simplified Arabic"/>
          <w:color w:val="000000" w:themeColor="text1"/>
          <w:sz w:val="24"/>
          <w:szCs w:val="24"/>
          <w:rtl/>
        </w:rPr>
        <w:tab/>
      </w:r>
    </w:p>
    <w:p w14:paraId="709F6133" w14:textId="28BA02DB" w:rsidR="00ED168E" w:rsidRPr="00A361B7" w:rsidRDefault="002B1A07" w:rsidP="00A361B7">
      <w:pPr>
        <w:bidi/>
        <w:spacing w:after="0"/>
        <w:rPr>
          <w:rFonts w:ascii="Simplified Arabic" w:hAnsi="Simplified Arabic" w:cs="Simplified Arabic"/>
          <w:b/>
          <w:bCs/>
          <w:sz w:val="24"/>
          <w:szCs w:val="24"/>
          <w:rtl/>
        </w:rPr>
      </w:pPr>
      <w:r w:rsidRPr="00A361B7">
        <w:rPr>
          <w:rFonts w:ascii="Simplified Arabic" w:hAnsi="Simplified Arabic" w:cs="Simplified Arabic"/>
          <w:b/>
          <w:bCs/>
          <w:sz w:val="24"/>
          <w:szCs w:val="24"/>
          <w:rtl/>
        </w:rPr>
        <w:t>4</w:t>
      </w:r>
      <w:r w:rsidR="00B961A1" w:rsidRPr="00A361B7">
        <w:rPr>
          <w:rFonts w:ascii="Simplified Arabic" w:hAnsi="Simplified Arabic" w:cs="Simplified Arabic"/>
          <w:b/>
          <w:bCs/>
          <w:sz w:val="24"/>
          <w:szCs w:val="24"/>
          <w:rtl/>
        </w:rPr>
        <w:t>.4 العلاقة بين المساحات المزروعة بال</w:t>
      </w:r>
      <w:r w:rsidR="0031452D" w:rsidRPr="00A361B7">
        <w:rPr>
          <w:rFonts w:ascii="Simplified Arabic" w:hAnsi="Simplified Arabic" w:cs="Simplified Arabic"/>
          <w:b/>
          <w:bCs/>
          <w:sz w:val="24"/>
          <w:szCs w:val="24"/>
          <w:rtl/>
        </w:rPr>
        <w:t>محاصيل العلفية وحيوانات الماشية (الأبقار والضأن والماعز)</w:t>
      </w:r>
    </w:p>
    <w:p w14:paraId="778742D9" w14:textId="77777777" w:rsidR="00ED168E" w:rsidRPr="00A361B7" w:rsidRDefault="0031452D" w:rsidP="00A361B7">
      <w:pPr>
        <w:bidi/>
        <w:spacing w:after="0"/>
        <w:jc w:val="both"/>
        <w:rPr>
          <w:rFonts w:ascii="Simplified Arabic" w:hAnsi="Simplified Arabic" w:cs="Simplified Arabic"/>
          <w:sz w:val="24"/>
          <w:szCs w:val="24"/>
          <w:rtl/>
        </w:rPr>
      </w:pPr>
      <w:r w:rsidRPr="00A361B7">
        <w:rPr>
          <w:rFonts w:ascii="Simplified Arabic" w:hAnsi="Simplified Arabic" w:cs="Simplified Arabic"/>
          <w:sz w:val="24"/>
          <w:szCs w:val="24"/>
          <w:rtl/>
        </w:rPr>
        <w:t>بعد استعراض المحاصيل العلفية في القسم الأول من الدراسة وحيوانات الماشية في الجزء الثاني، نأتي في هذا القسم لمحاولة فهم العلاقة بين ما ينتج من المحاصيل العلفية في فلسطين ممثلاً بالمساحات المزروعة بها، وتغذية المواشي التي تربى في فلسطين (الأبقار والضأن والماعز) ال</w:t>
      </w:r>
      <w:r w:rsidR="00C41E8F" w:rsidRPr="00A361B7">
        <w:rPr>
          <w:rFonts w:ascii="Simplified Arabic" w:hAnsi="Simplified Arabic" w:cs="Simplified Arabic"/>
          <w:sz w:val="24"/>
          <w:szCs w:val="24"/>
          <w:rtl/>
        </w:rPr>
        <w:t>تي يتم الاعتماد بشكل كبير في تغذيتها على الأعلاف المستوردة، خاصة المعدة لإنتاج اللحوم منها (الأبقار والضأن بشكل رئيسي)، وعليه سيتم ال</w:t>
      </w:r>
      <w:r w:rsidR="00B961A1" w:rsidRPr="00A361B7">
        <w:rPr>
          <w:rFonts w:ascii="Simplified Arabic" w:hAnsi="Simplified Arabic" w:cs="Simplified Arabic"/>
          <w:sz w:val="24"/>
          <w:szCs w:val="24"/>
          <w:rtl/>
        </w:rPr>
        <w:t xml:space="preserve">تعرض في هذا القسم للعلاقة بين المساحات المزروعة بالمحاصيل الحقلية العلفية وما توفره من أعلاف محلية الإنتاج، نسبة لمجمل الأعلاف المستهلكة وأعداد حيوانات الماشية في </w:t>
      </w:r>
      <w:r w:rsidR="00B961A1" w:rsidRPr="00A361B7">
        <w:rPr>
          <w:rFonts w:ascii="Simplified Arabic" w:hAnsi="Simplified Arabic" w:cs="Simplified Arabic"/>
          <w:color w:val="000000" w:themeColor="text1"/>
          <w:sz w:val="24"/>
          <w:szCs w:val="24"/>
          <w:rtl/>
        </w:rPr>
        <w:t>فلسطين</w:t>
      </w:r>
      <w:r w:rsidR="00B961A1" w:rsidRPr="00A361B7">
        <w:rPr>
          <w:rFonts w:ascii="Simplified Arabic" w:hAnsi="Simplified Arabic" w:cs="Simplified Arabic"/>
          <w:sz w:val="24"/>
          <w:szCs w:val="24"/>
          <w:rtl/>
        </w:rPr>
        <w:t>، وما هي أهم المحاصيل العلفية التي يجب التركيز على الاستثمار في زراعتها ضمن استراتيجية إحلال الواردات للأعلاف المستوردة، لتنمية قطاع المواشي من</w:t>
      </w:r>
      <w:r w:rsidR="00C41E8F" w:rsidRPr="00A361B7">
        <w:rPr>
          <w:rFonts w:ascii="Simplified Arabic" w:hAnsi="Simplified Arabic" w:cs="Simplified Arabic"/>
          <w:sz w:val="24"/>
          <w:szCs w:val="24"/>
          <w:rtl/>
        </w:rPr>
        <w:t xml:space="preserve"> خلال توفير أعلاف بأسعار مناسبة</w:t>
      </w:r>
      <w:r w:rsidR="00B961A1" w:rsidRPr="00A361B7">
        <w:rPr>
          <w:rFonts w:ascii="Simplified Arabic" w:hAnsi="Simplified Arabic" w:cs="Simplified Arabic"/>
          <w:sz w:val="24"/>
          <w:szCs w:val="24"/>
          <w:rtl/>
        </w:rPr>
        <w:t xml:space="preserve"> وجود</w:t>
      </w:r>
      <w:r w:rsidR="00C41E8F" w:rsidRPr="00A361B7">
        <w:rPr>
          <w:rFonts w:ascii="Simplified Arabic" w:hAnsi="Simplified Arabic" w:cs="Simplified Arabic"/>
          <w:sz w:val="24"/>
          <w:szCs w:val="24"/>
          <w:rtl/>
        </w:rPr>
        <w:t>ة</w:t>
      </w:r>
      <w:r w:rsidR="00B961A1" w:rsidRPr="00A361B7">
        <w:rPr>
          <w:rFonts w:ascii="Simplified Arabic" w:hAnsi="Simplified Arabic" w:cs="Simplified Arabic"/>
          <w:sz w:val="24"/>
          <w:szCs w:val="24"/>
          <w:rtl/>
        </w:rPr>
        <w:t xml:space="preserve"> عالية.</w:t>
      </w:r>
    </w:p>
    <w:p w14:paraId="1B1C815C" w14:textId="77777777" w:rsidR="00291F76" w:rsidRPr="00A361B7" w:rsidRDefault="00291F76" w:rsidP="00A361B7">
      <w:pPr>
        <w:bidi/>
        <w:spacing w:after="0"/>
        <w:jc w:val="both"/>
        <w:rPr>
          <w:rFonts w:ascii="Simplified Arabic" w:hAnsi="Simplified Arabic" w:cs="Simplified Arabic"/>
          <w:sz w:val="24"/>
          <w:szCs w:val="24"/>
          <w:rtl/>
        </w:rPr>
      </w:pPr>
    </w:p>
    <w:p w14:paraId="2F9B6A15" w14:textId="77777777" w:rsidR="00ED168E" w:rsidRDefault="00B961A1" w:rsidP="00A361B7">
      <w:pPr>
        <w:bidi/>
        <w:spacing w:after="0"/>
        <w:jc w:val="both"/>
        <w:rPr>
          <w:rFonts w:ascii="Simplified Arabic" w:hAnsi="Simplified Arabic" w:cs="Simplified Arabic"/>
          <w:sz w:val="24"/>
          <w:szCs w:val="24"/>
        </w:rPr>
      </w:pPr>
      <w:r w:rsidRPr="00A361B7">
        <w:rPr>
          <w:rFonts w:ascii="Simplified Arabic" w:hAnsi="Simplified Arabic" w:cs="Simplified Arabic"/>
          <w:sz w:val="24"/>
          <w:szCs w:val="24"/>
          <w:rtl/>
        </w:rPr>
        <w:t>تعتاش حيوانات الماشية وتتغذى من خلال أسلوبين، أسلوب الرعي في المساحات المخصصة للرعي، أو من خلال العلائق التي تقدم لها (حيوانات الم</w:t>
      </w:r>
      <w:r w:rsidR="00C41E8F" w:rsidRPr="00A361B7">
        <w:rPr>
          <w:rFonts w:ascii="Simplified Arabic" w:hAnsi="Simplified Arabic" w:cs="Simplified Arabic"/>
          <w:sz w:val="24"/>
          <w:szCs w:val="24"/>
          <w:rtl/>
        </w:rPr>
        <w:t xml:space="preserve">زرعة)، وهي المواشي التي تعتمد على التغذية داخل المزارع، </w:t>
      </w:r>
      <w:r w:rsidRPr="00A361B7">
        <w:rPr>
          <w:rFonts w:ascii="Simplified Arabic" w:hAnsi="Simplified Arabic" w:cs="Simplified Arabic"/>
          <w:sz w:val="24"/>
          <w:szCs w:val="24"/>
          <w:rtl/>
        </w:rPr>
        <w:t>وتتركز هذه المواشي في الأبقار والضأن خاصة، أما الماعز فالاعتماد فيها على الرعي</w:t>
      </w:r>
      <w:r w:rsidR="00C41E8F" w:rsidRPr="00A361B7">
        <w:rPr>
          <w:rFonts w:ascii="Simplified Arabic" w:hAnsi="Simplified Arabic" w:cs="Simplified Arabic"/>
          <w:sz w:val="24"/>
          <w:szCs w:val="24"/>
          <w:rtl/>
        </w:rPr>
        <w:t xml:space="preserve"> بشكل أكثر شيوعاً نظراً لطبيعتها</w:t>
      </w:r>
      <w:r w:rsidRPr="00A361B7">
        <w:rPr>
          <w:rFonts w:ascii="Simplified Arabic" w:hAnsi="Simplified Arabic" w:cs="Simplified Arabic"/>
          <w:sz w:val="24"/>
          <w:szCs w:val="24"/>
          <w:rtl/>
        </w:rPr>
        <w:t>، والعلائق أو الأعلاف التي تقدم للحيوانات التي تربى في المزارع لا تعتمد على صنف واحد من الغذاء، إن</w:t>
      </w:r>
      <w:r w:rsidR="00C41E8F" w:rsidRPr="00A361B7">
        <w:rPr>
          <w:rFonts w:ascii="Simplified Arabic" w:hAnsi="Simplified Arabic" w:cs="Simplified Arabic"/>
          <w:sz w:val="24"/>
          <w:szCs w:val="24"/>
          <w:rtl/>
        </w:rPr>
        <w:t>ما يقدم لها ما تستسيغه من أعلاف</w:t>
      </w:r>
      <w:r w:rsidRPr="00A361B7">
        <w:rPr>
          <w:rFonts w:ascii="Simplified Arabic" w:hAnsi="Simplified Arabic" w:cs="Simplified Arabic"/>
          <w:sz w:val="24"/>
          <w:szCs w:val="24"/>
          <w:rtl/>
        </w:rPr>
        <w:t>، ومن ضمن ما يقدم لها منتجات المحاصيل العلفية (القمح والشعير والبيقيا والكرسنة والبرسيم) والتي اعتمدناها في هذه الدراسة كمحاصيل علفية، وفي الاختبار التالي نبين مدى وجود علاقة بين المساحات المزروعة بمحاصيل علفية وأعداد حيوانات الماشية كمجموع وكل منها على حدة، كما يلي:</w:t>
      </w:r>
    </w:p>
    <w:p w14:paraId="42FEA80E" w14:textId="77777777" w:rsidR="00E01F70" w:rsidRDefault="00E01F70" w:rsidP="00F07830">
      <w:pPr>
        <w:bidi/>
        <w:spacing w:after="0" w:line="240" w:lineRule="auto"/>
        <w:jc w:val="center"/>
        <w:rPr>
          <w:rFonts w:ascii="Simplified Arabic" w:hAnsi="Simplified Arabic" w:cs="Simplified Arabic"/>
          <w:b/>
          <w:bCs/>
        </w:rPr>
      </w:pPr>
    </w:p>
    <w:p w14:paraId="189E8923" w14:textId="77777777" w:rsidR="00E01F70" w:rsidRDefault="00E01F70" w:rsidP="00E01F70">
      <w:pPr>
        <w:bidi/>
        <w:spacing w:after="0" w:line="240" w:lineRule="auto"/>
        <w:jc w:val="center"/>
        <w:rPr>
          <w:rFonts w:ascii="Simplified Arabic" w:hAnsi="Simplified Arabic" w:cs="Simplified Arabic"/>
          <w:b/>
          <w:bCs/>
        </w:rPr>
      </w:pPr>
    </w:p>
    <w:p w14:paraId="352E75EB" w14:textId="77777777" w:rsidR="00E01F70" w:rsidRDefault="00E01F70" w:rsidP="00E01F70">
      <w:pPr>
        <w:bidi/>
        <w:spacing w:after="0" w:line="240" w:lineRule="auto"/>
        <w:jc w:val="center"/>
        <w:rPr>
          <w:rFonts w:ascii="Simplified Arabic" w:hAnsi="Simplified Arabic" w:cs="Simplified Arabic"/>
          <w:b/>
          <w:bCs/>
        </w:rPr>
      </w:pPr>
    </w:p>
    <w:p w14:paraId="72FDE08D" w14:textId="77777777" w:rsidR="00E01F70" w:rsidRDefault="00E01F70" w:rsidP="00E01F70">
      <w:pPr>
        <w:bidi/>
        <w:spacing w:after="0" w:line="240" w:lineRule="auto"/>
        <w:jc w:val="center"/>
        <w:rPr>
          <w:rFonts w:ascii="Simplified Arabic" w:hAnsi="Simplified Arabic" w:cs="Simplified Arabic"/>
          <w:b/>
          <w:bCs/>
        </w:rPr>
      </w:pPr>
    </w:p>
    <w:p w14:paraId="1AEF8619" w14:textId="77777777" w:rsidR="007319FE" w:rsidRDefault="007319FE">
      <w:pPr>
        <w:spacing w:after="0" w:line="240" w:lineRule="auto"/>
        <w:rPr>
          <w:rFonts w:ascii="Simplified Arabic" w:hAnsi="Simplified Arabic" w:cs="Simplified Arabic"/>
          <w:b/>
          <w:bCs/>
          <w:rtl/>
        </w:rPr>
      </w:pPr>
      <w:r>
        <w:rPr>
          <w:rFonts w:ascii="Simplified Arabic" w:hAnsi="Simplified Arabic" w:cs="Simplified Arabic"/>
          <w:b/>
          <w:bCs/>
          <w:rtl/>
        </w:rPr>
        <w:br w:type="page"/>
      </w:r>
    </w:p>
    <w:p w14:paraId="043048D9" w14:textId="7528025C" w:rsidR="00ED168E" w:rsidRDefault="00B961A1" w:rsidP="00E01F70">
      <w:pPr>
        <w:bidi/>
        <w:spacing w:after="0" w:line="240" w:lineRule="auto"/>
        <w:jc w:val="center"/>
        <w:rPr>
          <w:rFonts w:ascii="Simplified Arabic" w:hAnsi="Simplified Arabic" w:cs="Simplified Arabic"/>
          <w:b/>
          <w:bCs/>
          <w:sz w:val="24"/>
          <w:szCs w:val="24"/>
          <w:rtl/>
        </w:rPr>
      </w:pPr>
      <w:r w:rsidRPr="00E01F70">
        <w:rPr>
          <w:rFonts w:ascii="Simplified Arabic" w:hAnsi="Simplified Arabic" w:cs="Simplified Arabic" w:hint="cs"/>
          <w:b/>
          <w:bCs/>
          <w:rtl/>
        </w:rPr>
        <w:lastRenderedPageBreak/>
        <w:t>جدول (</w:t>
      </w:r>
      <w:r w:rsidR="00291F76" w:rsidRPr="00E01F70">
        <w:rPr>
          <w:rFonts w:ascii="Simplified Arabic" w:hAnsi="Simplified Arabic" w:cs="Simplified Arabic" w:hint="cs"/>
          <w:b/>
          <w:bCs/>
          <w:rtl/>
        </w:rPr>
        <w:t>7</w:t>
      </w:r>
      <w:r w:rsidRPr="00E01F70">
        <w:rPr>
          <w:rFonts w:ascii="Simplified Arabic" w:hAnsi="Simplified Arabic" w:cs="Simplified Arabic" w:hint="cs"/>
          <w:b/>
          <w:bCs/>
          <w:rtl/>
        </w:rPr>
        <w:t xml:space="preserve">): اختبار بيرسون للارتباط لفحص العلاقة بين المساحات المزروعة بمحاصيل علفية وأعداد حيوانات الماشية للعام </w:t>
      </w:r>
      <w:r>
        <w:rPr>
          <w:rFonts w:ascii="Simplified Arabic" w:hAnsi="Simplified Arabic" w:cs="Simplified Arabic" w:hint="cs"/>
          <w:b/>
          <w:bCs/>
          <w:sz w:val="24"/>
          <w:szCs w:val="24"/>
          <w:rtl/>
        </w:rPr>
        <w:t>2021</w:t>
      </w:r>
    </w:p>
    <w:tbl>
      <w:tblPr>
        <w:tblStyle w:val="TableGrid"/>
        <w:bidiVisual/>
        <w:tblW w:w="0" w:type="auto"/>
        <w:tblLook w:val="04A0" w:firstRow="1" w:lastRow="0" w:firstColumn="1" w:lastColumn="0" w:noHBand="0" w:noVBand="1"/>
      </w:tblPr>
      <w:tblGrid>
        <w:gridCol w:w="1936"/>
        <w:gridCol w:w="2166"/>
        <w:gridCol w:w="1087"/>
        <w:gridCol w:w="1259"/>
        <w:gridCol w:w="1214"/>
        <w:gridCol w:w="1398"/>
      </w:tblGrid>
      <w:tr w:rsidR="00422FFB" w:rsidRPr="00E01F70" w14:paraId="7D39B9F5" w14:textId="77777777" w:rsidTr="00E01F70">
        <w:tc>
          <w:tcPr>
            <w:tcW w:w="2023" w:type="dxa"/>
          </w:tcPr>
          <w:p w14:paraId="32544F1C" w14:textId="77777777" w:rsidR="00422FFB" w:rsidRPr="00E01F70" w:rsidRDefault="00422FFB" w:rsidP="00F07830">
            <w:pPr>
              <w:bidi/>
              <w:spacing w:after="0" w:line="240" w:lineRule="auto"/>
              <w:jc w:val="center"/>
              <w:rPr>
                <w:rFonts w:asciiTheme="minorBidi" w:hAnsiTheme="minorBidi" w:cstheme="minorBidi"/>
                <w:b/>
                <w:bCs/>
                <w:sz w:val="18"/>
                <w:szCs w:val="18"/>
                <w:rtl/>
              </w:rPr>
            </w:pPr>
          </w:p>
        </w:tc>
        <w:tc>
          <w:tcPr>
            <w:tcW w:w="2268" w:type="dxa"/>
            <w:tcBorders>
              <w:bottom w:val="single" w:sz="4" w:space="0" w:color="auto"/>
            </w:tcBorders>
            <w:vAlign w:val="center"/>
          </w:tcPr>
          <w:p w14:paraId="676BA2D6" w14:textId="77777777" w:rsidR="00422FFB" w:rsidRPr="00E01F70" w:rsidRDefault="00422FFB" w:rsidP="00F07830">
            <w:pPr>
              <w:bidi/>
              <w:spacing w:after="0" w:line="240" w:lineRule="auto"/>
              <w:jc w:val="center"/>
              <w:rPr>
                <w:rFonts w:asciiTheme="minorBidi" w:hAnsiTheme="minorBidi" w:cstheme="minorBidi"/>
                <w:b/>
                <w:bCs/>
                <w:sz w:val="18"/>
                <w:szCs w:val="18"/>
                <w:rtl/>
              </w:rPr>
            </w:pPr>
            <w:r w:rsidRPr="00E01F70">
              <w:rPr>
                <w:rFonts w:asciiTheme="minorBidi" w:hAnsiTheme="minorBidi" w:cstheme="minorBidi"/>
                <w:b/>
                <w:bCs/>
                <w:color w:val="000000"/>
                <w:sz w:val="18"/>
                <w:szCs w:val="18"/>
                <w:rtl/>
              </w:rPr>
              <w:t>الإحصائية</w:t>
            </w:r>
          </w:p>
        </w:tc>
        <w:tc>
          <w:tcPr>
            <w:tcW w:w="1112" w:type="dxa"/>
            <w:tcBorders>
              <w:bottom w:val="single" w:sz="4" w:space="0" w:color="auto"/>
            </w:tcBorders>
            <w:vAlign w:val="center"/>
          </w:tcPr>
          <w:p w14:paraId="2752D864" w14:textId="77777777" w:rsidR="00422FFB" w:rsidRPr="00E01F70" w:rsidRDefault="00422FFB" w:rsidP="00F07830">
            <w:pPr>
              <w:bidi/>
              <w:spacing w:after="0" w:line="240" w:lineRule="auto"/>
              <w:jc w:val="center"/>
              <w:rPr>
                <w:rFonts w:asciiTheme="minorBidi" w:hAnsiTheme="minorBidi" w:cstheme="minorBidi"/>
                <w:b/>
                <w:bCs/>
                <w:sz w:val="18"/>
                <w:szCs w:val="18"/>
                <w:rtl/>
              </w:rPr>
            </w:pPr>
            <w:r w:rsidRPr="00E01F70">
              <w:rPr>
                <w:rFonts w:asciiTheme="minorBidi" w:hAnsiTheme="minorBidi" w:cstheme="minorBidi"/>
                <w:b/>
                <w:bCs/>
                <w:color w:val="000000"/>
                <w:sz w:val="18"/>
                <w:szCs w:val="18"/>
                <w:rtl/>
              </w:rPr>
              <w:t>أعداد الأبقار</w:t>
            </w:r>
          </w:p>
        </w:tc>
        <w:tc>
          <w:tcPr>
            <w:tcW w:w="1297" w:type="dxa"/>
            <w:tcBorders>
              <w:bottom w:val="single" w:sz="4" w:space="0" w:color="auto"/>
            </w:tcBorders>
            <w:vAlign w:val="center"/>
          </w:tcPr>
          <w:p w14:paraId="30443657" w14:textId="77777777" w:rsidR="00422FFB" w:rsidRPr="00E01F70" w:rsidRDefault="00422FFB" w:rsidP="00F07830">
            <w:pPr>
              <w:bidi/>
              <w:spacing w:after="0" w:line="240" w:lineRule="auto"/>
              <w:jc w:val="center"/>
              <w:rPr>
                <w:rFonts w:asciiTheme="minorBidi" w:hAnsiTheme="minorBidi" w:cstheme="minorBidi"/>
                <w:b/>
                <w:bCs/>
                <w:sz w:val="18"/>
                <w:szCs w:val="18"/>
                <w:rtl/>
              </w:rPr>
            </w:pPr>
            <w:r w:rsidRPr="00E01F70">
              <w:rPr>
                <w:rFonts w:asciiTheme="minorBidi" w:hAnsiTheme="minorBidi" w:cstheme="minorBidi"/>
                <w:b/>
                <w:bCs/>
                <w:color w:val="000000"/>
                <w:sz w:val="18"/>
                <w:szCs w:val="18"/>
                <w:rtl/>
              </w:rPr>
              <w:t>أعداد الضأن</w:t>
            </w:r>
          </w:p>
        </w:tc>
        <w:tc>
          <w:tcPr>
            <w:tcW w:w="1248" w:type="dxa"/>
            <w:tcBorders>
              <w:bottom w:val="single" w:sz="4" w:space="0" w:color="auto"/>
            </w:tcBorders>
            <w:vAlign w:val="center"/>
          </w:tcPr>
          <w:p w14:paraId="43E5826B" w14:textId="77777777" w:rsidR="00422FFB" w:rsidRPr="00E01F70" w:rsidRDefault="00422FFB" w:rsidP="00F07830">
            <w:pPr>
              <w:bidi/>
              <w:spacing w:after="0" w:line="240" w:lineRule="auto"/>
              <w:jc w:val="center"/>
              <w:rPr>
                <w:rFonts w:asciiTheme="minorBidi" w:hAnsiTheme="minorBidi" w:cstheme="minorBidi"/>
                <w:b/>
                <w:bCs/>
                <w:sz w:val="18"/>
                <w:szCs w:val="18"/>
                <w:rtl/>
              </w:rPr>
            </w:pPr>
            <w:r w:rsidRPr="00E01F70">
              <w:rPr>
                <w:rFonts w:asciiTheme="minorBidi" w:hAnsiTheme="minorBidi" w:cstheme="minorBidi"/>
                <w:b/>
                <w:bCs/>
                <w:color w:val="000000"/>
                <w:sz w:val="18"/>
                <w:szCs w:val="18"/>
                <w:rtl/>
              </w:rPr>
              <w:t>أعداد الماعز</w:t>
            </w:r>
          </w:p>
        </w:tc>
        <w:tc>
          <w:tcPr>
            <w:tcW w:w="1446" w:type="dxa"/>
            <w:tcBorders>
              <w:bottom w:val="single" w:sz="4" w:space="0" w:color="auto"/>
            </w:tcBorders>
            <w:vAlign w:val="center"/>
          </w:tcPr>
          <w:p w14:paraId="56C92267" w14:textId="77777777" w:rsidR="00422FFB" w:rsidRPr="00E01F70" w:rsidRDefault="00422FFB" w:rsidP="00F07830">
            <w:pPr>
              <w:bidi/>
              <w:spacing w:after="0" w:line="240" w:lineRule="auto"/>
              <w:jc w:val="center"/>
              <w:rPr>
                <w:rFonts w:asciiTheme="minorBidi" w:hAnsiTheme="minorBidi" w:cstheme="minorBidi"/>
                <w:b/>
                <w:bCs/>
                <w:sz w:val="18"/>
                <w:szCs w:val="18"/>
                <w:rtl/>
              </w:rPr>
            </w:pPr>
            <w:r w:rsidRPr="00E01F70">
              <w:rPr>
                <w:rFonts w:asciiTheme="minorBidi" w:hAnsiTheme="minorBidi" w:cstheme="minorBidi"/>
                <w:b/>
                <w:bCs/>
                <w:color w:val="000000"/>
                <w:sz w:val="18"/>
                <w:szCs w:val="18"/>
                <w:rtl/>
              </w:rPr>
              <w:t>مجموع المواشي</w:t>
            </w:r>
          </w:p>
        </w:tc>
      </w:tr>
      <w:tr w:rsidR="00422FFB" w:rsidRPr="00E01F70" w14:paraId="3BFFDE6D" w14:textId="77777777" w:rsidTr="00E01F70">
        <w:trPr>
          <w:trHeight w:val="354"/>
        </w:trPr>
        <w:tc>
          <w:tcPr>
            <w:tcW w:w="2023" w:type="dxa"/>
            <w:vMerge w:val="restart"/>
            <w:tcBorders>
              <w:right w:val="single" w:sz="4" w:space="0" w:color="auto"/>
            </w:tcBorders>
            <w:vAlign w:val="center"/>
          </w:tcPr>
          <w:p w14:paraId="2A9FE577" w14:textId="77777777" w:rsidR="00422FFB" w:rsidRPr="00E01F70" w:rsidRDefault="00422FFB" w:rsidP="00F07830">
            <w:pPr>
              <w:bidi/>
              <w:spacing w:after="0" w:line="240" w:lineRule="auto"/>
              <w:rPr>
                <w:rFonts w:asciiTheme="minorBidi" w:hAnsiTheme="minorBidi" w:cstheme="minorBidi"/>
                <w:b/>
                <w:bCs/>
                <w:sz w:val="18"/>
                <w:szCs w:val="18"/>
                <w:rtl/>
              </w:rPr>
            </w:pPr>
            <w:r w:rsidRPr="00E01F70">
              <w:rPr>
                <w:rFonts w:asciiTheme="minorBidi" w:hAnsiTheme="minorBidi" w:cstheme="minorBidi"/>
                <w:b/>
                <w:bCs/>
                <w:color w:val="000000"/>
                <w:sz w:val="18"/>
                <w:szCs w:val="18"/>
                <w:rtl/>
              </w:rPr>
              <w:t>المساحات المزروعة بمحاصيل علفية (دونم)</w:t>
            </w:r>
          </w:p>
        </w:tc>
        <w:tc>
          <w:tcPr>
            <w:tcW w:w="2268" w:type="dxa"/>
            <w:tcBorders>
              <w:top w:val="single" w:sz="4" w:space="0" w:color="auto"/>
              <w:left w:val="single" w:sz="4" w:space="0" w:color="auto"/>
              <w:bottom w:val="nil"/>
              <w:right w:val="single" w:sz="4" w:space="0" w:color="auto"/>
            </w:tcBorders>
          </w:tcPr>
          <w:p w14:paraId="5332CAA4" w14:textId="77777777" w:rsidR="00422FFB" w:rsidRPr="00E01F70" w:rsidRDefault="00422FFB" w:rsidP="00F07830">
            <w:pPr>
              <w:bidi/>
              <w:spacing w:after="0" w:line="240" w:lineRule="auto"/>
              <w:rPr>
                <w:rFonts w:asciiTheme="minorBidi" w:hAnsiTheme="minorBidi" w:cstheme="minorBidi"/>
                <w:b/>
                <w:bCs/>
                <w:sz w:val="18"/>
                <w:szCs w:val="18"/>
                <w:rtl/>
              </w:rPr>
            </w:pPr>
            <w:r w:rsidRPr="00E01F70">
              <w:rPr>
                <w:rFonts w:asciiTheme="minorBidi" w:hAnsiTheme="minorBidi" w:cstheme="minorBidi"/>
                <w:color w:val="000000"/>
                <w:sz w:val="18"/>
                <w:szCs w:val="18"/>
                <w:rtl/>
              </w:rPr>
              <w:t>معامل بيرسون</w:t>
            </w:r>
          </w:p>
        </w:tc>
        <w:tc>
          <w:tcPr>
            <w:tcW w:w="1112" w:type="dxa"/>
            <w:tcBorders>
              <w:top w:val="single" w:sz="4" w:space="0" w:color="auto"/>
              <w:left w:val="single" w:sz="4" w:space="0" w:color="auto"/>
              <w:bottom w:val="nil"/>
              <w:right w:val="nil"/>
            </w:tcBorders>
            <w:vAlign w:val="center"/>
          </w:tcPr>
          <w:p w14:paraId="5E94C932" w14:textId="75EED055" w:rsidR="00422FFB" w:rsidRPr="00E01F70" w:rsidRDefault="00422FFB" w:rsidP="00F07830">
            <w:pPr>
              <w:bidi/>
              <w:spacing w:after="0" w:line="240" w:lineRule="auto"/>
              <w:jc w:val="center"/>
              <w:rPr>
                <w:rFonts w:asciiTheme="minorBidi" w:hAnsiTheme="minorBidi" w:cstheme="minorBidi"/>
                <w:sz w:val="18"/>
                <w:szCs w:val="18"/>
              </w:rPr>
            </w:pPr>
            <w:r w:rsidRPr="00E01F70">
              <w:rPr>
                <w:rFonts w:asciiTheme="minorBidi" w:hAnsiTheme="minorBidi" w:cstheme="minorBidi"/>
                <w:sz w:val="18"/>
                <w:szCs w:val="18"/>
              </w:rPr>
              <w:t>0.844</w:t>
            </w:r>
            <w:r w:rsidRPr="00E01F70">
              <w:rPr>
                <w:rFonts w:asciiTheme="minorBidi" w:hAnsiTheme="minorBidi" w:cstheme="minorBidi"/>
                <w:sz w:val="18"/>
                <w:szCs w:val="18"/>
                <w:vertAlign w:val="superscript"/>
              </w:rPr>
              <w:t>**</w:t>
            </w:r>
          </w:p>
        </w:tc>
        <w:tc>
          <w:tcPr>
            <w:tcW w:w="1297" w:type="dxa"/>
            <w:tcBorders>
              <w:top w:val="single" w:sz="4" w:space="0" w:color="auto"/>
              <w:left w:val="nil"/>
              <w:bottom w:val="nil"/>
              <w:right w:val="nil"/>
            </w:tcBorders>
            <w:vAlign w:val="center"/>
          </w:tcPr>
          <w:p w14:paraId="0CF77848" w14:textId="5E01AAF1" w:rsidR="00422FFB" w:rsidRPr="00E01F70" w:rsidRDefault="00422FFB" w:rsidP="00F07830">
            <w:pPr>
              <w:bidi/>
              <w:spacing w:after="0" w:line="240" w:lineRule="auto"/>
              <w:jc w:val="center"/>
              <w:rPr>
                <w:rFonts w:asciiTheme="minorBidi" w:hAnsiTheme="minorBidi" w:cstheme="minorBidi"/>
                <w:sz w:val="18"/>
                <w:szCs w:val="18"/>
                <w:rtl/>
              </w:rPr>
            </w:pPr>
            <w:r w:rsidRPr="00E01F70">
              <w:rPr>
                <w:rFonts w:asciiTheme="minorBidi" w:hAnsiTheme="minorBidi" w:cstheme="minorBidi"/>
                <w:sz w:val="18"/>
                <w:szCs w:val="18"/>
              </w:rPr>
              <w:t>0.823</w:t>
            </w:r>
            <w:r w:rsidRPr="00E01F70">
              <w:rPr>
                <w:rFonts w:asciiTheme="minorBidi" w:hAnsiTheme="minorBidi" w:cstheme="minorBidi"/>
                <w:sz w:val="18"/>
                <w:szCs w:val="18"/>
                <w:vertAlign w:val="superscript"/>
              </w:rPr>
              <w:t>**</w:t>
            </w:r>
          </w:p>
        </w:tc>
        <w:tc>
          <w:tcPr>
            <w:tcW w:w="1248" w:type="dxa"/>
            <w:tcBorders>
              <w:top w:val="single" w:sz="4" w:space="0" w:color="auto"/>
              <w:left w:val="nil"/>
              <w:bottom w:val="nil"/>
              <w:right w:val="nil"/>
            </w:tcBorders>
            <w:vAlign w:val="center"/>
          </w:tcPr>
          <w:p w14:paraId="0CCE11F7" w14:textId="4911558B" w:rsidR="00422FFB" w:rsidRPr="00E01F70" w:rsidRDefault="00422FFB" w:rsidP="00F07830">
            <w:pPr>
              <w:bidi/>
              <w:spacing w:after="0" w:line="240" w:lineRule="auto"/>
              <w:jc w:val="center"/>
              <w:rPr>
                <w:rFonts w:asciiTheme="minorBidi" w:hAnsiTheme="minorBidi" w:cstheme="minorBidi"/>
                <w:sz w:val="18"/>
                <w:szCs w:val="18"/>
                <w:rtl/>
              </w:rPr>
            </w:pPr>
            <w:r w:rsidRPr="00E01F70">
              <w:rPr>
                <w:rFonts w:asciiTheme="minorBidi" w:hAnsiTheme="minorBidi" w:cstheme="minorBidi"/>
                <w:sz w:val="18"/>
                <w:szCs w:val="18"/>
              </w:rPr>
              <w:t>0.513</w:t>
            </w:r>
            <w:r w:rsidRPr="00E01F70">
              <w:rPr>
                <w:rFonts w:asciiTheme="minorBidi" w:hAnsiTheme="minorBidi" w:cstheme="minorBidi"/>
                <w:sz w:val="18"/>
                <w:szCs w:val="18"/>
                <w:vertAlign w:val="superscript"/>
              </w:rPr>
              <w:t>**</w:t>
            </w:r>
          </w:p>
        </w:tc>
        <w:tc>
          <w:tcPr>
            <w:tcW w:w="1446" w:type="dxa"/>
            <w:tcBorders>
              <w:top w:val="single" w:sz="4" w:space="0" w:color="auto"/>
              <w:left w:val="nil"/>
              <w:bottom w:val="nil"/>
              <w:right w:val="single" w:sz="4" w:space="0" w:color="auto"/>
            </w:tcBorders>
            <w:vAlign w:val="center"/>
          </w:tcPr>
          <w:p w14:paraId="5893DFDC" w14:textId="51780834" w:rsidR="00422FFB" w:rsidRPr="00E01F70" w:rsidRDefault="00422FFB" w:rsidP="00F07830">
            <w:pPr>
              <w:bidi/>
              <w:spacing w:after="0" w:line="240" w:lineRule="auto"/>
              <w:jc w:val="center"/>
              <w:rPr>
                <w:rFonts w:asciiTheme="minorBidi" w:hAnsiTheme="minorBidi" w:cstheme="minorBidi"/>
                <w:sz w:val="18"/>
                <w:szCs w:val="18"/>
                <w:rtl/>
              </w:rPr>
            </w:pPr>
            <w:r w:rsidRPr="00E01F70">
              <w:rPr>
                <w:rFonts w:asciiTheme="minorBidi" w:hAnsiTheme="minorBidi" w:cstheme="minorBidi"/>
                <w:sz w:val="18"/>
                <w:szCs w:val="18"/>
              </w:rPr>
              <w:t>0.802</w:t>
            </w:r>
            <w:r w:rsidRPr="00E01F70">
              <w:rPr>
                <w:rFonts w:asciiTheme="minorBidi" w:hAnsiTheme="minorBidi" w:cstheme="minorBidi"/>
                <w:sz w:val="18"/>
                <w:szCs w:val="18"/>
                <w:vertAlign w:val="superscript"/>
              </w:rPr>
              <w:t>**</w:t>
            </w:r>
          </w:p>
        </w:tc>
      </w:tr>
      <w:tr w:rsidR="00422FFB" w:rsidRPr="00E01F70" w14:paraId="2B4741B0" w14:textId="77777777" w:rsidTr="00E01F70">
        <w:trPr>
          <w:trHeight w:val="354"/>
        </w:trPr>
        <w:tc>
          <w:tcPr>
            <w:tcW w:w="2023" w:type="dxa"/>
            <w:vMerge/>
            <w:tcBorders>
              <w:right w:val="single" w:sz="4" w:space="0" w:color="auto"/>
            </w:tcBorders>
          </w:tcPr>
          <w:p w14:paraId="6204DDD4" w14:textId="77777777" w:rsidR="00422FFB" w:rsidRPr="00E01F70" w:rsidRDefault="00422FFB" w:rsidP="00F07830">
            <w:pPr>
              <w:bidi/>
              <w:spacing w:after="0" w:line="240" w:lineRule="auto"/>
              <w:jc w:val="center"/>
              <w:rPr>
                <w:rFonts w:asciiTheme="minorBidi" w:hAnsiTheme="minorBidi" w:cstheme="minorBidi"/>
                <w:b/>
                <w:bCs/>
                <w:sz w:val="18"/>
                <w:szCs w:val="18"/>
                <w:rtl/>
              </w:rPr>
            </w:pPr>
          </w:p>
        </w:tc>
        <w:tc>
          <w:tcPr>
            <w:tcW w:w="2268" w:type="dxa"/>
            <w:tcBorders>
              <w:top w:val="nil"/>
              <w:left w:val="single" w:sz="4" w:space="0" w:color="auto"/>
              <w:bottom w:val="nil"/>
              <w:right w:val="single" w:sz="4" w:space="0" w:color="auto"/>
            </w:tcBorders>
          </w:tcPr>
          <w:p w14:paraId="6FBEECDF" w14:textId="77777777" w:rsidR="00422FFB" w:rsidRPr="00E01F70" w:rsidRDefault="00422FFB" w:rsidP="00F07830">
            <w:pPr>
              <w:bidi/>
              <w:spacing w:after="0" w:line="240" w:lineRule="auto"/>
              <w:rPr>
                <w:rFonts w:asciiTheme="minorBidi" w:hAnsiTheme="minorBidi" w:cstheme="minorBidi"/>
                <w:b/>
                <w:bCs/>
                <w:sz w:val="18"/>
                <w:szCs w:val="18"/>
                <w:rtl/>
              </w:rPr>
            </w:pPr>
            <w:r w:rsidRPr="00E01F70">
              <w:rPr>
                <w:rFonts w:asciiTheme="minorBidi" w:hAnsiTheme="minorBidi" w:cstheme="minorBidi"/>
                <w:color w:val="000000"/>
                <w:sz w:val="18"/>
                <w:szCs w:val="18"/>
                <w:rtl/>
              </w:rPr>
              <w:t>مستوى الدلالة (من الطرفين)</w:t>
            </w:r>
          </w:p>
        </w:tc>
        <w:tc>
          <w:tcPr>
            <w:tcW w:w="1112" w:type="dxa"/>
            <w:tcBorders>
              <w:top w:val="nil"/>
              <w:left w:val="single" w:sz="4" w:space="0" w:color="auto"/>
              <w:bottom w:val="nil"/>
              <w:right w:val="nil"/>
            </w:tcBorders>
            <w:vAlign w:val="center"/>
          </w:tcPr>
          <w:p w14:paraId="0A922592" w14:textId="77777777" w:rsidR="00422FFB" w:rsidRPr="00E01F70" w:rsidRDefault="00422FFB" w:rsidP="00F07830">
            <w:pPr>
              <w:bidi/>
              <w:spacing w:after="0" w:line="240" w:lineRule="auto"/>
              <w:jc w:val="center"/>
              <w:rPr>
                <w:rFonts w:asciiTheme="minorBidi" w:hAnsiTheme="minorBidi" w:cstheme="minorBidi"/>
                <w:sz w:val="18"/>
                <w:szCs w:val="18"/>
                <w:rtl/>
              </w:rPr>
            </w:pPr>
            <w:r w:rsidRPr="00E01F70">
              <w:rPr>
                <w:rFonts w:asciiTheme="minorBidi" w:hAnsiTheme="minorBidi" w:cstheme="minorBidi"/>
                <w:sz w:val="18"/>
                <w:szCs w:val="18"/>
              </w:rPr>
              <w:t>0.00</w:t>
            </w:r>
          </w:p>
        </w:tc>
        <w:tc>
          <w:tcPr>
            <w:tcW w:w="1297" w:type="dxa"/>
            <w:tcBorders>
              <w:top w:val="nil"/>
              <w:left w:val="nil"/>
              <w:bottom w:val="nil"/>
              <w:right w:val="nil"/>
            </w:tcBorders>
            <w:vAlign w:val="center"/>
          </w:tcPr>
          <w:p w14:paraId="23B7FD93" w14:textId="77777777" w:rsidR="00422FFB" w:rsidRPr="00E01F70" w:rsidRDefault="00422FFB" w:rsidP="00F07830">
            <w:pPr>
              <w:bidi/>
              <w:spacing w:after="0" w:line="240" w:lineRule="auto"/>
              <w:jc w:val="center"/>
              <w:rPr>
                <w:rFonts w:asciiTheme="minorBidi" w:hAnsiTheme="minorBidi" w:cstheme="minorBidi"/>
                <w:sz w:val="18"/>
                <w:szCs w:val="18"/>
                <w:rtl/>
              </w:rPr>
            </w:pPr>
            <w:r w:rsidRPr="00E01F70">
              <w:rPr>
                <w:rFonts w:asciiTheme="minorBidi" w:hAnsiTheme="minorBidi" w:cstheme="minorBidi"/>
                <w:sz w:val="18"/>
                <w:szCs w:val="18"/>
              </w:rPr>
              <w:t>0.00</w:t>
            </w:r>
          </w:p>
        </w:tc>
        <w:tc>
          <w:tcPr>
            <w:tcW w:w="1248" w:type="dxa"/>
            <w:tcBorders>
              <w:top w:val="nil"/>
              <w:left w:val="nil"/>
              <w:bottom w:val="nil"/>
              <w:right w:val="nil"/>
            </w:tcBorders>
            <w:vAlign w:val="center"/>
          </w:tcPr>
          <w:p w14:paraId="6487B855" w14:textId="7F466F6B" w:rsidR="00422FFB" w:rsidRPr="00E01F70" w:rsidRDefault="00422FFB" w:rsidP="00F07830">
            <w:pPr>
              <w:bidi/>
              <w:spacing w:after="0" w:line="240" w:lineRule="auto"/>
              <w:jc w:val="center"/>
              <w:rPr>
                <w:rFonts w:asciiTheme="minorBidi" w:hAnsiTheme="minorBidi" w:cstheme="minorBidi"/>
                <w:sz w:val="18"/>
                <w:szCs w:val="18"/>
                <w:rtl/>
              </w:rPr>
            </w:pPr>
            <w:r w:rsidRPr="00E01F70">
              <w:rPr>
                <w:rFonts w:asciiTheme="minorBidi" w:hAnsiTheme="minorBidi" w:cstheme="minorBidi"/>
                <w:sz w:val="18"/>
                <w:szCs w:val="18"/>
                <w:rtl/>
              </w:rPr>
              <w:t>0.042</w:t>
            </w:r>
          </w:p>
        </w:tc>
        <w:tc>
          <w:tcPr>
            <w:tcW w:w="1446" w:type="dxa"/>
            <w:tcBorders>
              <w:top w:val="nil"/>
              <w:left w:val="nil"/>
              <w:bottom w:val="nil"/>
              <w:right w:val="single" w:sz="4" w:space="0" w:color="auto"/>
            </w:tcBorders>
            <w:vAlign w:val="center"/>
          </w:tcPr>
          <w:p w14:paraId="45B77D1B" w14:textId="77777777" w:rsidR="00422FFB" w:rsidRPr="00E01F70" w:rsidRDefault="00422FFB" w:rsidP="00F07830">
            <w:pPr>
              <w:bidi/>
              <w:spacing w:after="0" w:line="240" w:lineRule="auto"/>
              <w:jc w:val="center"/>
              <w:rPr>
                <w:rFonts w:asciiTheme="minorBidi" w:hAnsiTheme="minorBidi" w:cstheme="minorBidi"/>
                <w:sz w:val="18"/>
                <w:szCs w:val="18"/>
                <w:rtl/>
              </w:rPr>
            </w:pPr>
            <w:r w:rsidRPr="00E01F70">
              <w:rPr>
                <w:rFonts w:asciiTheme="minorBidi" w:hAnsiTheme="minorBidi" w:cstheme="minorBidi"/>
                <w:sz w:val="18"/>
                <w:szCs w:val="18"/>
              </w:rPr>
              <w:t>0.00</w:t>
            </w:r>
          </w:p>
        </w:tc>
      </w:tr>
      <w:tr w:rsidR="00422FFB" w:rsidRPr="00E01F70" w14:paraId="1776FF54" w14:textId="77777777" w:rsidTr="00E01F70">
        <w:trPr>
          <w:trHeight w:val="345"/>
        </w:trPr>
        <w:tc>
          <w:tcPr>
            <w:tcW w:w="2023" w:type="dxa"/>
            <w:vMerge/>
            <w:tcBorders>
              <w:right w:val="single" w:sz="4" w:space="0" w:color="auto"/>
            </w:tcBorders>
          </w:tcPr>
          <w:p w14:paraId="67AFBE59" w14:textId="77777777" w:rsidR="00422FFB" w:rsidRPr="00E01F70" w:rsidRDefault="00422FFB" w:rsidP="00F07830">
            <w:pPr>
              <w:bidi/>
              <w:spacing w:after="0" w:line="240" w:lineRule="auto"/>
              <w:jc w:val="center"/>
              <w:rPr>
                <w:rFonts w:asciiTheme="minorBidi" w:hAnsiTheme="minorBidi" w:cstheme="minorBidi"/>
                <w:b/>
                <w:bCs/>
                <w:sz w:val="18"/>
                <w:szCs w:val="18"/>
                <w:rtl/>
              </w:rPr>
            </w:pPr>
          </w:p>
        </w:tc>
        <w:tc>
          <w:tcPr>
            <w:tcW w:w="2268" w:type="dxa"/>
            <w:tcBorders>
              <w:top w:val="nil"/>
              <w:left w:val="single" w:sz="4" w:space="0" w:color="auto"/>
              <w:bottom w:val="single" w:sz="4" w:space="0" w:color="auto"/>
              <w:right w:val="single" w:sz="4" w:space="0" w:color="auto"/>
            </w:tcBorders>
          </w:tcPr>
          <w:p w14:paraId="5C264C20" w14:textId="77777777" w:rsidR="00422FFB" w:rsidRPr="00E01F70" w:rsidRDefault="00422FFB" w:rsidP="00F07830">
            <w:pPr>
              <w:bidi/>
              <w:spacing w:after="0" w:line="240" w:lineRule="auto"/>
              <w:rPr>
                <w:rFonts w:asciiTheme="minorBidi" w:hAnsiTheme="minorBidi" w:cstheme="minorBidi"/>
                <w:b/>
                <w:bCs/>
                <w:sz w:val="18"/>
                <w:szCs w:val="18"/>
                <w:rtl/>
              </w:rPr>
            </w:pPr>
            <w:r w:rsidRPr="00E01F70">
              <w:rPr>
                <w:rFonts w:asciiTheme="minorBidi" w:hAnsiTheme="minorBidi" w:cstheme="minorBidi"/>
                <w:color w:val="000000"/>
                <w:sz w:val="18"/>
                <w:szCs w:val="18"/>
                <w:rtl/>
              </w:rPr>
              <w:t>عدد المشاهدات (محافظة)</w:t>
            </w:r>
          </w:p>
        </w:tc>
        <w:tc>
          <w:tcPr>
            <w:tcW w:w="1112" w:type="dxa"/>
            <w:tcBorders>
              <w:top w:val="nil"/>
              <w:left w:val="single" w:sz="4" w:space="0" w:color="auto"/>
              <w:bottom w:val="single" w:sz="4" w:space="0" w:color="auto"/>
              <w:right w:val="nil"/>
            </w:tcBorders>
            <w:vAlign w:val="center"/>
          </w:tcPr>
          <w:p w14:paraId="444341C4" w14:textId="77777777" w:rsidR="00422FFB" w:rsidRPr="00E01F70" w:rsidRDefault="00422FFB" w:rsidP="00F07830">
            <w:pPr>
              <w:bidi/>
              <w:spacing w:after="0" w:line="240" w:lineRule="auto"/>
              <w:jc w:val="center"/>
              <w:rPr>
                <w:rFonts w:asciiTheme="minorBidi" w:hAnsiTheme="minorBidi" w:cstheme="minorBidi"/>
                <w:sz w:val="18"/>
                <w:szCs w:val="18"/>
                <w:rtl/>
              </w:rPr>
            </w:pPr>
            <w:r w:rsidRPr="00E01F70">
              <w:rPr>
                <w:rFonts w:asciiTheme="minorBidi" w:hAnsiTheme="minorBidi" w:cstheme="minorBidi"/>
                <w:sz w:val="18"/>
                <w:szCs w:val="18"/>
              </w:rPr>
              <w:t>16</w:t>
            </w:r>
          </w:p>
        </w:tc>
        <w:tc>
          <w:tcPr>
            <w:tcW w:w="1297" w:type="dxa"/>
            <w:tcBorders>
              <w:top w:val="nil"/>
              <w:left w:val="nil"/>
              <w:bottom w:val="single" w:sz="4" w:space="0" w:color="auto"/>
              <w:right w:val="nil"/>
            </w:tcBorders>
            <w:vAlign w:val="center"/>
          </w:tcPr>
          <w:p w14:paraId="633EC362" w14:textId="77777777" w:rsidR="00422FFB" w:rsidRPr="00E01F70" w:rsidRDefault="00422FFB" w:rsidP="00F07830">
            <w:pPr>
              <w:bidi/>
              <w:spacing w:after="0" w:line="240" w:lineRule="auto"/>
              <w:jc w:val="center"/>
              <w:rPr>
                <w:rFonts w:asciiTheme="minorBidi" w:hAnsiTheme="minorBidi" w:cstheme="minorBidi"/>
                <w:sz w:val="18"/>
                <w:szCs w:val="18"/>
                <w:rtl/>
              </w:rPr>
            </w:pPr>
            <w:r w:rsidRPr="00E01F70">
              <w:rPr>
                <w:rFonts w:asciiTheme="minorBidi" w:hAnsiTheme="minorBidi" w:cstheme="minorBidi"/>
                <w:sz w:val="18"/>
                <w:szCs w:val="18"/>
              </w:rPr>
              <w:t>16</w:t>
            </w:r>
          </w:p>
        </w:tc>
        <w:tc>
          <w:tcPr>
            <w:tcW w:w="1248" w:type="dxa"/>
            <w:tcBorders>
              <w:top w:val="nil"/>
              <w:left w:val="nil"/>
              <w:bottom w:val="single" w:sz="4" w:space="0" w:color="auto"/>
              <w:right w:val="nil"/>
            </w:tcBorders>
            <w:vAlign w:val="center"/>
          </w:tcPr>
          <w:p w14:paraId="79DA75DE" w14:textId="77777777" w:rsidR="00422FFB" w:rsidRPr="00E01F70" w:rsidRDefault="00422FFB" w:rsidP="00F07830">
            <w:pPr>
              <w:bidi/>
              <w:spacing w:after="0" w:line="240" w:lineRule="auto"/>
              <w:jc w:val="center"/>
              <w:rPr>
                <w:rFonts w:asciiTheme="minorBidi" w:hAnsiTheme="minorBidi" w:cstheme="minorBidi"/>
                <w:sz w:val="18"/>
                <w:szCs w:val="18"/>
                <w:rtl/>
              </w:rPr>
            </w:pPr>
            <w:r w:rsidRPr="00E01F70">
              <w:rPr>
                <w:rFonts w:asciiTheme="minorBidi" w:hAnsiTheme="minorBidi" w:cstheme="minorBidi"/>
                <w:sz w:val="18"/>
                <w:szCs w:val="18"/>
              </w:rPr>
              <w:t>16</w:t>
            </w:r>
          </w:p>
        </w:tc>
        <w:tc>
          <w:tcPr>
            <w:tcW w:w="1446" w:type="dxa"/>
            <w:tcBorders>
              <w:top w:val="nil"/>
              <w:left w:val="nil"/>
              <w:bottom w:val="single" w:sz="4" w:space="0" w:color="auto"/>
              <w:right w:val="single" w:sz="4" w:space="0" w:color="auto"/>
            </w:tcBorders>
            <w:vAlign w:val="center"/>
          </w:tcPr>
          <w:p w14:paraId="4CE8BBBC" w14:textId="77777777" w:rsidR="00422FFB" w:rsidRPr="00E01F70" w:rsidRDefault="00422FFB" w:rsidP="00F07830">
            <w:pPr>
              <w:bidi/>
              <w:spacing w:after="0" w:line="240" w:lineRule="auto"/>
              <w:jc w:val="center"/>
              <w:rPr>
                <w:rFonts w:asciiTheme="minorBidi" w:hAnsiTheme="minorBidi" w:cstheme="minorBidi"/>
                <w:sz w:val="18"/>
                <w:szCs w:val="18"/>
                <w:rtl/>
              </w:rPr>
            </w:pPr>
            <w:r w:rsidRPr="00E01F70">
              <w:rPr>
                <w:rFonts w:asciiTheme="minorBidi" w:hAnsiTheme="minorBidi" w:cstheme="minorBidi"/>
                <w:sz w:val="18"/>
                <w:szCs w:val="18"/>
              </w:rPr>
              <w:t>16</w:t>
            </w:r>
          </w:p>
        </w:tc>
      </w:tr>
    </w:tbl>
    <w:p w14:paraId="27CF162C" w14:textId="77777777" w:rsidR="00ED168E" w:rsidRDefault="00B961A1" w:rsidP="00F07830">
      <w:pPr>
        <w:bidi/>
        <w:spacing w:after="0" w:line="240" w:lineRule="auto"/>
        <w:jc w:val="both"/>
        <w:rPr>
          <w:rFonts w:ascii="Simplified Arabic" w:hAnsi="Simplified Arabic" w:cs="Simplified Arabic"/>
          <w:sz w:val="20"/>
          <w:szCs w:val="20"/>
          <w:rtl/>
        </w:rPr>
      </w:pPr>
      <w:r>
        <w:rPr>
          <w:rFonts w:ascii="Simplified Arabic" w:hAnsi="Simplified Arabic" w:cs="Simplified Arabic" w:hint="cs"/>
          <w:sz w:val="20"/>
          <w:szCs w:val="20"/>
          <w:rtl/>
        </w:rPr>
        <w:t>** الارتباط دال عند مستوى 0.01 (من الطرفين).</w:t>
      </w:r>
    </w:p>
    <w:p w14:paraId="4E926BC7" w14:textId="77777777" w:rsidR="00ED168E" w:rsidRDefault="00B961A1" w:rsidP="00F07830">
      <w:pPr>
        <w:bidi/>
        <w:spacing w:after="0" w:line="240" w:lineRule="auto"/>
        <w:jc w:val="both"/>
        <w:rPr>
          <w:rFonts w:ascii="Simplified Arabic" w:hAnsi="Simplified Arabic" w:cs="Simplified Arabic"/>
          <w:sz w:val="20"/>
          <w:szCs w:val="20"/>
          <w:rtl/>
        </w:rPr>
      </w:pPr>
      <w:r>
        <w:rPr>
          <w:rFonts w:ascii="Simplified Arabic" w:hAnsi="Simplified Arabic" w:cs="Simplified Arabic" w:hint="cs"/>
          <w:sz w:val="20"/>
          <w:szCs w:val="20"/>
          <w:rtl/>
        </w:rPr>
        <w:t>* الارتباط دال عند مستوى 0.05 (من الطرفين).</w:t>
      </w:r>
    </w:p>
    <w:p w14:paraId="623D8A4E" w14:textId="77777777" w:rsidR="00ED168E" w:rsidRPr="005E4C06" w:rsidRDefault="00ED168E" w:rsidP="00F07830">
      <w:pPr>
        <w:bidi/>
        <w:spacing w:after="0" w:line="240" w:lineRule="auto"/>
        <w:jc w:val="both"/>
        <w:rPr>
          <w:rFonts w:ascii="Simplified Arabic" w:hAnsi="Simplified Arabic" w:cs="Simplified Arabic"/>
          <w:sz w:val="24"/>
          <w:szCs w:val="24"/>
          <w:rtl/>
        </w:rPr>
      </w:pPr>
    </w:p>
    <w:p w14:paraId="6DEFCA72" w14:textId="36756925" w:rsidR="00ED168E" w:rsidRPr="005E4C06" w:rsidRDefault="00B961A1" w:rsidP="005E4C06">
      <w:pPr>
        <w:bidi/>
        <w:spacing w:after="0"/>
        <w:jc w:val="both"/>
        <w:rPr>
          <w:rFonts w:ascii="Simplified Arabic" w:hAnsi="Simplified Arabic" w:cs="Simplified Arabic"/>
          <w:sz w:val="24"/>
          <w:szCs w:val="24"/>
          <w:rtl/>
        </w:rPr>
      </w:pPr>
      <w:r w:rsidRPr="005E4C06">
        <w:rPr>
          <w:rFonts w:ascii="Simplified Arabic" w:hAnsi="Simplified Arabic" w:cs="Simplified Arabic" w:hint="cs"/>
          <w:sz w:val="24"/>
          <w:szCs w:val="24"/>
          <w:rtl/>
        </w:rPr>
        <w:t>تشير نتائج اختبار بيرسون أن معامل بيرسون للارتباط بين المساحات المزروعة بمحاصيل علفية ومجموع المواشي (أبقار، ضأن، ماعز) في عام بلغ 0.802 وهو مرتفع وطردي ودال إحصائياً، حيث بلغ مستوى الدلالة الاحصائية 0.00 وهو أدنى من مستوى الثقة المفترض 0.05، وعليه فإن هناك علاقة طردية مرتفعة بين المتغيرين المذكورين، مما يعني أن ارتفاع أحدهما لديه ارتباط بارتفاع الآخر، أي أن ارتفاع المساحات العلفية مرتبط با</w:t>
      </w:r>
      <w:r w:rsidR="00014C98" w:rsidRPr="005E4C06">
        <w:rPr>
          <w:rFonts w:ascii="Simplified Arabic" w:hAnsi="Simplified Arabic" w:cs="Simplified Arabic" w:hint="cs"/>
          <w:sz w:val="24"/>
          <w:szCs w:val="24"/>
          <w:rtl/>
        </w:rPr>
        <w:t>رتفاع أعداد المواشي والعكس صحيح، وهذا الأمر صحيح من الناحيتين العملية والنظرية، فارتفاع أعداد الأبقار والضأن والماشية يخلق حاجة لتوفير أعلاف ومواد لغرض تغذيتها، الأمر الذي يعني أن هناك حاجة للاستثمار في زراعة مساحات أكبر بالمحاصيل العلفية لتلبية الطلب المتزايد عليها، والتخفيف من الاعتماد على الأعلاف المستوردة، ولكن الذي</w:t>
      </w:r>
      <w:r w:rsidR="00382802" w:rsidRPr="005E4C06">
        <w:rPr>
          <w:rFonts w:ascii="Simplified Arabic" w:hAnsi="Simplified Arabic" w:cs="Simplified Arabic" w:hint="cs"/>
          <w:sz w:val="24"/>
          <w:szCs w:val="24"/>
          <w:rtl/>
        </w:rPr>
        <w:t xml:space="preserve"> </w:t>
      </w:r>
      <w:r w:rsidR="00014C98" w:rsidRPr="005E4C06">
        <w:rPr>
          <w:rFonts w:ascii="Simplified Arabic" w:hAnsi="Simplified Arabic" w:cs="Simplified Arabic" w:hint="cs"/>
          <w:sz w:val="24"/>
          <w:szCs w:val="24"/>
          <w:rtl/>
        </w:rPr>
        <w:t>تمت ملاحظته بشأن المحاصيل العلفية هو انخفاض المساحات المزروعة منها، أي أن العكس هو ما جرى، وقد تعرضنا لأسباب الانخفاض في المساحات المزروعة بالمحاصيل العلفية، والمطلوب على المستوى الوطني هو وضع خطة استراتيجية لدعم زراعة المحاصيل العلفية بطرق تجارية تعتمد على التكنولوجيا الحديثة وتوفير كافة السبل التي تدعم المزارعين وتوفر لهم كل أٍسباب النجاح.</w:t>
      </w:r>
    </w:p>
    <w:p w14:paraId="233657C6" w14:textId="77777777" w:rsidR="00ED168E" w:rsidRPr="005E4C06" w:rsidRDefault="00ED168E" w:rsidP="005E4C06">
      <w:pPr>
        <w:bidi/>
        <w:spacing w:after="0"/>
        <w:jc w:val="both"/>
        <w:rPr>
          <w:rFonts w:ascii="Simplified Arabic" w:hAnsi="Simplified Arabic" w:cs="Simplified Arabic"/>
          <w:sz w:val="24"/>
          <w:szCs w:val="24"/>
          <w:rtl/>
        </w:rPr>
      </w:pPr>
    </w:p>
    <w:p w14:paraId="76D2112E" w14:textId="703EF16F" w:rsidR="00ED168E" w:rsidRPr="005E4C06" w:rsidRDefault="00B961A1" w:rsidP="005E4C06">
      <w:pPr>
        <w:bidi/>
        <w:spacing w:after="0"/>
        <w:jc w:val="both"/>
        <w:rPr>
          <w:rFonts w:ascii="Simplified Arabic" w:hAnsi="Simplified Arabic" w:cs="Simplified Arabic"/>
          <w:sz w:val="24"/>
          <w:szCs w:val="24"/>
          <w:rtl/>
        </w:rPr>
      </w:pPr>
      <w:r w:rsidRPr="005E4C06">
        <w:rPr>
          <w:rFonts w:ascii="Simplified Arabic" w:hAnsi="Simplified Arabic" w:cs="Simplified Arabic" w:hint="cs"/>
          <w:sz w:val="24"/>
          <w:szCs w:val="24"/>
          <w:rtl/>
        </w:rPr>
        <w:t xml:space="preserve">وعلى مستوى كل نوع من أنواع الماشية نلاحظ </w:t>
      </w:r>
      <w:r w:rsidR="003C49F6" w:rsidRPr="005E4C06">
        <w:rPr>
          <w:rFonts w:ascii="Simplified Arabic" w:hAnsi="Simplified Arabic" w:cs="Simplified Arabic" w:hint="cs"/>
          <w:sz w:val="24"/>
          <w:szCs w:val="24"/>
          <w:rtl/>
        </w:rPr>
        <w:t>الشي</w:t>
      </w:r>
      <w:r w:rsidR="003C49F6" w:rsidRPr="005E4C06">
        <w:rPr>
          <w:rFonts w:ascii="Simplified Arabic" w:hAnsi="Simplified Arabic" w:cs="Simplified Arabic" w:hint="eastAsia"/>
          <w:sz w:val="24"/>
          <w:szCs w:val="24"/>
          <w:rtl/>
        </w:rPr>
        <w:t>ء</w:t>
      </w:r>
      <w:r w:rsidRPr="005E4C06">
        <w:rPr>
          <w:rFonts w:ascii="Simplified Arabic" w:hAnsi="Simplified Arabic" w:cs="Simplified Arabic" w:hint="cs"/>
          <w:sz w:val="24"/>
          <w:szCs w:val="24"/>
          <w:rtl/>
        </w:rPr>
        <w:t xml:space="preserve"> نفسه، أي وجود علاقة ارتباط طردية دالة إحصائياً، إلا أنها أقل بالنسبة للماعز وبلغت 0.513، ويفسر ذلك بأن تغذية الماعز بالذات تعتمد</w:t>
      </w:r>
      <w:r w:rsidR="00014C98" w:rsidRPr="005E4C06">
        <w:rPr>
          <w:rFonts w:ascii="Simplified Arabic" w:hAnsi="Simplified Arabic" w:cs="Simplified Arabic" w:hint="cs"/>
          <w:sz w:val="24"/>
          <w:szCs w:val="24"/>
          <w:rtl/>
        </w:rPr>
        <w:t xml:space="preserve"> أكثر على المساحات الرعوية، بنسب</w:t>
      </w:r>
      <w:r w:rsidRPr="005E4C06">
        <w:rPr>
          <w:rFonts w:ascii="Simplified Arabic" w:hAnsi="Simplified Arabic" w:cs="Simplified Arabic" w:hint="cs"/>
          <w:sz w:val="24"/>
          <w:szCs w:val="24"/>
          <w:rtl/>
        </w:rPr>
        <w:t>ة أكبر من الأعلاف والعلائق، أما الأب</w:t>
      </w:r>
      <w:r w:rsidR="00014C98" w:rsidRPr="005E4C06">
        <w:rPr>
          <w:rFonts w:ascii="Simplified Arabic" w:hAnsi="Simplified Arabic" w:cs="Simplified Arabic" w:hint="cs"/>
          <w:sz w:val="24"/>
          <w:szCs w:val="24"/>
          <w:rtl/>
        </w:rPr>
        <w:t>قار والضأن فالاعتماد الأكبر في تغذيتها يعتمد</w:t>
      </w:r>
      <w:r w:rsidRPr="005E4C06">
        <w:rPr>
          <w:rFonts w:ascii="Simplified Arabic" w:hAnsi="Simplified Arabic" w:cs="Simplified Arabic" w:hint="cs"/>
          <w:sz w:val="24"/>
          <w:szCs w:val="24"/>
          <w:rtl/>
        </w:rPr>
        <w:t xml:space="preserve"> على الأعلاف والتغذية داخل المزارع، مع اعتماد أقل على الرعي في المساحات الرعوية والأحراش.</w:t>
      </w:r>
    </w:p>
    <w:p w14:paraId="0CAC39F6" w14:textId="77777777" w:rsidR="005E4C06" w:rsidRDefault="005E4C06" w:rsidP="005E4C06">
      <w:pPr>
        <w:bidi/>
        <w:spacing w:after="0"/>
        <w:jc w:val="both"/>
        <w:rPr>
          <w:rFonts w:ascii="Simplified Arabic" w:hAnsi="Simplified Arabic" w:cs="Simplified Arabic"/>
          <w:sz w:val="24"/>
          <w:szCs w:val="24"/>
        </w:rPr>
      </w:pPr>
    </w:p>
    <w:p w14:paraId="73EA1223" w14:textId="0D33861A" w:rsidR="00ED168E" w:rsidRPr="005E4C06" w:rsidRDefault="00B961A1" w:rsidP="005E4C06">
      <w:pPr>
        <w:bidi/>
        <w:spacing w:after="0"/>
        <w:jc w:val="both"/>
        <w:rPr>
          <w:rFonts w:ascii="Simplified Arabic" w:hAnsi="Simplified Arabic" w:cs="Simplified Arabic"/>
          <w:sz w:val="24"/>
          <w:szCs w:val="24"/>
          <w:rtl/>
        </w:rPr>
      </w:pPr>
      <w:r w:rsidRPr="005E4C06">
        <w:rPr>
          <w:rFonts w:ascii="Simplified Arabic" w:hAnsi="Simplified Arabic" w:cs="Simplified Arabic" w:hint="cs"/>
          <w:sz w:val="24"/>
          <w:szCs w:val="24"/>
          <w:rtl/>
        </w:rPr>
        <w:t>وما تم ذكره بالنسبة للبيانات المشتقة من التعداد الزراعي 2021، يمكن تطبيقه على البيانات المشتقة من التعداد الزراعي 2010 لأغراض المقارنة كما في جدول (</w:t>
      </w:r>
      <w:r w:rsidR="00291F76" w:rsidRPr="005E4C06">
        <w:rPr>
          <w:rFonts w:ascii="Simplified Arabic" w:hAnsi="Simplified Arabic" w:cs="Simplified Arabic" w:hint="cs"/>
          <w:sz w:val="24"/>
          <w:szCs w:val="24"/>
          <w:rtl/>
        </w:rPr>
        <w:t>8</w:t>
      </w:r>
      <w:r w:rsidRPr="005E4C06">
        <w:rPr>
          <w:rFonts w:ascii="Simplified Arabic" w:hAnsi="Simplified Arabic" w:cs="Simplified Arabic" w:hint="cs"/>
          <w:sz w:val="24"/>
          <w:szCs w:val="24"/>
          <w:rtl/>
        </w:rPr>
        <w:t>):</w:t>
      </w:r>
    </w:p>
    <w:p w14:paraId="75C6AF70" w14:textId="77777777" w:rsidR="00ED168E" w:rsidRDefault="00ED168E" w:rsidP="00F07830">
      <w:pPr>
        <w:bidi/>
        <w:spacing w:after="0" w:line="240" w:lineRule="auto"/>
        <w:jc w:val="both"/>
        <w:rPr>
          <w:rFonts w:ascii="Simplified Arabic" w:hAnsi="Simplified Arabic" w:cs="Simplified Arabic"/>
          <w:sz w:val="24"/>
          <w:szCs w:val="24"/>
        </w:rPr>
      </w:pPr>
    </w:p>
    <w:p w14:paraId="79F2E915" w14:textId="77777777" w:rsidR="005E4C06" w:rsidRDefault="005E4C06" w:rsidP="005E4C06">
      <w:pPr>
        <w:bidi/>
        <w:spacing w:after="0" w:line="240" w:lineRule="auto"/>
        <w:jc w:val="both"/>
        <w:rPr>
          <w:rFonts w:ascii="Simplified Arabic" w:hAnsi="Simplified Arabic" w:cs="Simplified Arabic"/>
          <w:sz w:val="24"/>
          <w:szCs w:val="24"/>
        </w:rPr>
      </w:pPr>
    </w:p>
    <w:p w14:paraId="42519E9C" w14:textId="77777777" w:rsidR="005E4C06" w:rsidRDefault="005E4C06" w:rsidP="005E4C06">
      <w:pPr>
        <w:bidi/>
        <w:spacing w:after="0" w:line="240" w:lineRule="auto"/>
        <w:jc w:val="both"/>
        <w:rPr>
          <w:rFonts w:ascii="Simplified Arabic" w:hAnsi="Simplified Arabic" w:cs="Simplified Arabic"/>
          <w:sz w:val="24"/>
          <w:szCs w:val="24"/>
        </w:rPr>
      </w:pPr>
    </w:p>
    <w:p w14:paraId="0C252456" w14:textId="77777777" w:rsidR="005E4C06" w:rsidRDefault="005E4C06" w:rsidP="005E4C06">
      <w:pPr>
        <w:bidi/>
        <w:spacing w:after="0" w:line="240" w:lineRule="auto"/>
        <w:jc w:val="both"/>
        <w:rPr>
          <w:rFonts w:ascii="Simplified Arabic" w:hAnsi="Simplified Arabic" w:cs="Simplified Arabic"/>
          <w:sz w:val="24"/>
          <w:szCs w:val="24"/>
        </w:rPr>
      </w:pPr>
    </w:p>
    <w:p w14:paraId="116C5B66" w14:textId="77777777" w:rsidR="005E4C06" w:rsidRDefault="005E4C06" w:rsidP="005E4C06">
      <w:pPr>
        <w:bidi/>
        <w:spacing w:after="0" w:line="240" w:lineRule="auto"/>
        <w:jc w:val="both"/>
        <w:rPr>
          <w:rFonts w:ascii="Simplified Arabic" w:hAnsi="Simplified Arabic" w:cs="Simplified Arabic"/>
          <w:sz w:val="24"/>
          <w:szCs w:val="24"/>
          <w:rtl/>
        </w:rPr>
      </w:pPr>
    </w:p>
    <w:p w14:paraId="62455D16" w14:textId="77777777" w:rsidR="00ED168E" w:rsidRPr="005E4C06" w:rsidRDefault="00B961A1" w:rsidP="00F07830">
      <w:pPr>
        <w:bidi/>
        <w:spacing w:after="0" w:line="240" w:lineRule="auto"/>
        <w:jc w:val="center"/>
        <w:rPr>
          <w:rFonts w:ascii="Simplified Arabic" w:hAnsi="Simplified Arabic" w:cs="Simplified Arabic"/>
          <w:b/>
          <w:bCs/>
          <w:rtl/>
        </w:rPr>
      </w:pPr>
      <w:r w:rsidRPr="005E4C06">
        <w:rPr>
          <w:rFonts w:ascii="Simplified Arabic" w:hAnsi="Simplified Arabic" w:cs="Simplified Arabic" w:hint="cs"/>
          <w:b/>
          <w:bCs/>
          <w:rtl/>
        </w:rPr>
        <w:lastRenderedPageBreak/>
        <w:t>جدول (</w:t>
      </w:r>
      <w:r w:rsidR="00291F76" w:rsidRPr="005E4C06">
        <w:rPr>
          <w:rFonts w:ascii="Simplified Arabic" w:hAnsi="Simplified Arabic" w:cs="Simplified Arabic" w:hint="cs"/>
          <w:b/>
          <w:bCs/>
          <w:rtl/>
        </w:rPr>
        <w:t>8</w:t>
      </w:r>
      <w:r w:rsidRPr="005E4C06">
        <w:rPr>
          <w:rFonts w:ascii="Simplified Arabic" w:hAnsi="Simplified Arabic" w:cs="Simplified Arabic" w:hint="cs"/>
          <w:b/>
          <w:bCs/>
          <w:rtl/>
        </w:rPr>
        <w:t>): اختبار بيرسون للارتباط لفحص العلاقة بين المساحات المزروعة بمحاصيل علفية وأعداد حيوانات الماشية للعام 2010</w:t>
      </w:r>
    </w:p>
    <w:tbl>
      <w:tblPr>
        <w:tblStyle w:val="TableGrid"/>
        <w:bidiVisual/>
        <w:tblW w:w="0" w:type="auto"/>
        <w:tblLook w:val="04A0" w:firstRow="1" w:lastRow="0" w:firstColumn="1" w:lastColumn="0" w:noHBand="0" w:noVBand="1"/>
      </w:tblPr>
      <w:tblGrid>
        <w:gridCol w:w="1936"/>
        <w:gridCol w:w="2166"/>
        <w:gridCol w:w="1087"/>
        <w:gridCol w:w="1259"/>
        <w:gridCol w:w="1214"/>
        <w:gridCol w:w="1398"/>
      </w:tblGrid>
      <w:tr w:rsidR="003703D8" w:rsidRPr="005E4C06" w14:paraId="4F9F8046" w14:textId="77777777" w:rsidTr="005E4C06">
        <w:trPr>
          <w:trHeight w:val="318"/>
        </w:trPr>
        <w:tc>
          <w:tcPr>
            <w:tcW w:w="2023" w:type="dxa"/>
          </w:tcPr>
          <w:p w14:paraId="3FBEF5A1" w14:textId="77777777" w:rsidR="003703D8" w:rsidRPr="005E4C06" w:rsidRDefault="003703D8" w:rsidP="00F07830">
            <w:pPr>
              <w:bidi/>
              <w:spacing w:after="0" w:line="240" w:lineRule="auto"/>
              <w:jc w:val="center"/>
              <w:rPr>
                <w:rFonts w:asciiTheme="minorBidi" w:hAnsiTheme="minorBidi" w:cstheme="minorBidi"/>
                <w:b/>
                <w:bCs/>
                <w:sz w:val="18"/>
                <w:szCs w:val="18"/>
                <w:rtl/>
              </w:rPr>
            </w:pPr>
          </w:p>
        </w:tc>
        <w:tc>
          <w:tcPr>
            <w:tcW w:w="2268" w:type="dxa"/>
            <w:tcBorders>
              <w:bottom w:val="single" w:sz="4" w:space="0" w:color="auto"/>
            </w:tcBorders>
            <w:vAlign w:val="center"/>
          </w:tcPr>
          <w:p w14:paraId="1BE1FC87" w14:textId="006EC88C" w:rsidR="003703D8" w:rsidRPr="005E4C06" w:rsidRDefault="003703D8" w:rsidP="00F07830">
            <w:pPr>
              <w:bidi/>
              <w:spacing w:after="0" w:line="240" w:lineRule="auto"/>
              <w:jc w:val="center"/>
              <w:rPr>
                <w:rFonts w:asciiTheme="minorBidi" w:hAnsiTheme="minorBidi" w:cstheme="minorBidi"/>
                <w:b/>
                <w:bCs/>
                <w:sz w:val="18"/>
                <w:szCs w:val="18"/>
                <w:rtl/>
              </w:rPr>
            </w:pPr>
            <w:r w:rsidRPr="005E4C06">
              <w:rPr>
                <w:rFonts w:asciiTheme="minorBidi" w:hAnsiTheme="minorBidi" w:cstheme="minorBidi"/>
                <w:b/>
                <w:bCs/>
                <w:color w:val="000000"/>
                <w:sz w:val="18"/>
                <w:szCs w:val="18"/>
                <w:rtl/>
              </w:rPr>
              <w:t>الإحصائية</w:t>
            </w:r>
          </w:p>
        </w:tc>
        <w:tc>
          <w:tcPr>
            <w:tcW w:w="1112" w:type="dxa"/>
            <w:tcBorders>
              <w:bottom w:val="single" w:sz="4" w:space="0" w:color="auto"/>
            </w:tcBorders>
            <w:vAlign w:val="center"/>
          </w:tcPr>
          <w:p w14:paraId="47A1951E" w14:textId="639B5062" w:rsidR="003703D8" w:rsidRPr="005E4C06" w:rsidRDefault="003703D8" w:rsidP="00F07830">
            <w:pPr>
              <w:bidi/>
              <w:spacing w:after="0" w:line="240" w:lineRule="auto"/>
              <w:jc w:val="center"/>
              <w:rPr>
                <w:rFonts w:asciiTheme="minorBidi" w:hAnsiTheme="minorBidi" w:cstheme="minorBidi"/>
                <w:b/>
                <w:bCs/>
                <w:sz w:val="18"/>
                <w:szCs w:val="18"/>
                <w:rtl/>
              </w:rPr>
            </w:pPr>
            <w:r w:rsidRPr="005E4C06">
              <w:rPr>
                <w:rFonts w:asciiTheme="minorBidi" w:hAnsiTheme="minorBidi" w:cstheme="minorBidi"/>
                <w:b/>
                <w:bCs/>
                <w:color w:val="000000"/>
                <w:sz w:val="18"/>
                <w:szCs w:val="18"/>
                <w:rtl/>
              </w:rPr>
              <w:t>أعداد الأبقار</w:t>
            </w:r>
          </w:p>
        </w:tc>
        <w:tc>
          <w:tcPr>
            <w:tcW w:w="1297" w:type="dxa"/>
            <w:tcBorders>
              <w:bottom w:val="single" w:sz="4" w:space="0" w:color="auto"/>
            </w:tcBorders>
            <w:vAlign w:val="center"/>
          </w:tcPr>
          <w:p w14:paraId="1CE28414" w14:textId="56538EFE" w:rsidR="003703D8" w:rsidRPr="005E4C06" w:rsidRDefault="003703D8" w:rsidP="00F07830">
            <w:pPr>
              <w:bidi/>
              <w:spacing w:after="0" w:line="240" w:lineRule="auto"/>
              <w:jc w:val="center"/>
              <w:rPr>
                <w:rFonts w:asciiTheme="minorBidi" w:hAnsiTheme="minorBidi" w:cstheme="minorBidi"/>
                <w:b/>
                <w:bCs/>
                <w:sz w:val="18"/>
                <w:szCs w:val="18"/>
                <w:rtl/>
              </w:rPr>
            </w:pPr>
            <w:r w:rsidRPr="005E4C06">
              <w:rPr>
                <w:rFonts w:asciiTheme="minorBidi" w:hAnsiTheme="minorBidi" w:cstheme="minorBidi"/>
                <w:b/>
                <w:bCs/>
                <w:color w:val="000000"/>
                <w:sz w:val="18"/>
                <w:szCs w:val="18"/>
                <w:rtl/>
              </w:rPr>
              <w:t>أعداد الضأن</w:t>
            </w:r>
          </w:p>
        </w:tc>
        <w:tc>
          <w:tcPr>
            <w:tcW w:w="1248" w:type="dxa"/>
            <w:tcBorders>
              <w:bottom w:val="single" w:sz="4" w:space="0" w:color="auto"/>
            </w:tcBorders>
            <w:vAlign w:val="center"/>
          </w:tcPr>
          <w:p w14:paraId="38F1C77C" w14:textId="64A6B772" w:rsidR="003703D8" w:rsidRPr="005E4C06" w:rsidRDefault="003703D8" w:rsidP="00F07830">
            <w:pPr>
              <w:bidi/>
              <w:spacing w:after="0" w:line="240" w:lineRule="auto"/>
              <w:jc w:val="center"/>
              <w:rPr>
                <w:rFonts w:asciiTheme="minorBidi" w:hAnsiTheme="minorBidi" w:cstheme="minorBidi"/>
                <w:b/>
                <w:bCs/>
                <w:sz w:val="18"/>
                <w:szCs w:val="18"/>
                <w:rtl/>
              </w:rPr>
            </w:pPr>
            <w:r w:rsidRPr="005E4C06">
              <w:rPr>
                <w:rFonts w:asciiTheme="minorBidi" w:hAnsiTheme="minorBidi" w:cstheme="minorBidi"/>
                <w:b/>
                <w:bCs/>
                <w:color w:val="000000"/>
                <w:sz w:val="18"/>
                <w:szCs w:val="18"/>
                <w:rtl/>
              </w:rPr>
              <w:t>أعداد الماعز</w:t>
            </w:r>
          </w:p>
        </w:tc>
        <w:tc>
          <w:tcPr>
            <w:tcW w:w="1446" w:type="dxa"/>
            <w:tcBorders>
              <w:bottom w:val="single" w:sz="4" w:space="0" w:color="auto"/>
            </w:tcBorders>
            <w:vAlign w:val="center"/>
          </w:tcPr>
          <w:p w14:paraId="2E7EC02E" w14:textId="3A6BEE4E" w:rsidR="003703D8" w:rsidRPr="005E4C06" w:rsidRDefault="003703D8" w:rsidP="00F07830">
            <w:pPr>
              <w:bidi/>
              <w:spacing w:after="0" w:line="240" w:lineRule="auto"/>
              <w:jc w:val="center"/>
              <w:rPr>
                <w:rFonts w:asciiTheme="minorBidi" w:hAnsiTheme="minorBidi" w:cstheme="minorBidi"/>
                <w:b/>
                <w:bCs/>
                <w:sz w:val="18"/>
                <w:szCs w:val="18"/>
                <w:rtl/>
              </w:rPr>
            </w:pPr>
            <w:r w:rsidRPr="005E4C06">
              <w:rPr>
                <w:rFonts w:asciiTheme="minorBidi" w:hAnsiTheme="minorBidi" w:cstheme="minorBidi"/>
                <w:b/>
                <w:bCs/>
                <w:color w:val="000000"/>
                <w:sz w:val="18"/>
                <w:szCs w:val="18"/>
                <w:rtl/>
              </w:rPr>
              <w:t>مجموع المواشي</w:t>
            </w:r>
          </w:p>
        </w:tc>
      </w:tr>
      <w:tr w:rsidR="003703D8" w:rsidRPr="005E4C06" w14:paraId="33FB9B34" w14:textId="77777777" w:rsidTr="005E4C06">
        <w:trPr>
          <w:trHeight w:val="354"/>
        </w:trPr>
        <w:tc>
          <w:tcPr>
            <w:tcW w:w="2023" w:type="dxa"/>
            <w:vMerge w:val="restart"/>
            <w:tcBorders>
              <w:right w:val="single" w:sz="4" w:space="0" w:color="auto"/>
            </w:tcBorders>
            <w:vAlign w:val="center"/>
          </w:tcPr>
          <w:p w14:paraId="3508D5EC" w14:textId="12AA6162" w:rsidR="003703D8" w:rsidRPr="005E4C06" w:rsidRDefault="003703D8" w:rsidP="00F07830">
            <w:pPr>
              <w:bidi/>
              <w:spacing w:after="0" w:line="240" w:lineRule="auto"/>
              <w:rPr>
                <w:rFonts w:asciiTheme="minorBidi" w:hAnsiTheme="minorBidi" w:cstheme="minorBidi"/>
                <w:b/>
                <w:bCs/>
                <w:sz w:val="18"/>
                <w:szCs w:val="18"/>
                <w:rtl/>
              </w:rPr>
            </w:pPr>
            <w:r w:rsidRPr="005E4C06">
              <w:rPr>
                <w:rFonts w:asciiTheme="minorBidi" w:hAnsiTheme="minorBidi" w:cstheme="minorBidi"/>
                <w:b/>
                <w:bCs/>
                <w:color w:val="000000"/>
                <w:sz w:val="18"/>
                <w:szCs w:val="18"/>
                <w:rtl/>
              </w:rPr>
              <w:t>المساحات المزروعة بمحاصيل علفية (دونم)</w:t>
            </w:r>
          </w:p>
        </w:tc>
        <w:tc>
          <w:tcPr>
            <w:tcW w:w="2268" w:type="dxa"/>
            <w:tcBorders>
              <w:top w:val="single" w:sz="4" w:space="0" w:color="auto"/>
              <w:left w:val="single" w:sz="4" w:space="0" w:color="auto"/>
              <w:bottom w:val="nil"/>
              <w:right w:val="single" w:sz="4" w:space="0" w:color="auto"/>
            </w:tcBorders>
          </w:tcPr>
          <w:p w14:paraId="2F038611" w14:textId="54D87005" w:rsidR="003703D8" w:rsidRPr="005E4C06" w:rsidRDefault="003703D8" w:rsidP="00F07830">
            <w:pPr>
              <w:bidi/>
              <w:spacing w:after="0" w:line="240" w:lineRule="auto"/>
              <w:rPr>
                <w:rFonts w:asciiTheme="minorBidi" w:hAnsiTheme="minorBidi" w:cstheme="minorBidi"/>
                <w:b/>
                <w:bCs/>
                <w:sz w:val="18"/>
                <w:szCs w:val="18"/>
                <w:rtl/>
              </w:rPr>
            </w:pPr>
            <w:r w:rsidRPr="005E4C06">
              <w:rPr>
                <w:rFonts w:asciiTheme="minorBidi" w:hAnsiTheme="minorBidi" w:cstheme="minorBidi"/>
                <w:color w:val="000000"/>
                <w:sz w:val="18"/>
                <w:szCs w:val="18"/>
                <w:rtl/>
              </w:rPr>
              <w:t>معامل بيرسون</w:t>
            </w:r>
          </w:p>
        </w:tc>
        <w:tc>
          <w:tcPr>
            <w:tcW w:w="1112" w:type="dxa"/>
            <w:tcBorders>
              <w:top w:val="single" w:sz="4" w:space="0" w:color="auto"/>
              <w:left w:val="single" w:sz="4" w:space="0" w:color="auto"/>
              <w:bottom w:val="nil"/>
              <w:right w:val="nil"/>
            </w:tcBorders>
            <w:vAlign w:val="center"/>
          </w:tcPr>
          <w:p w14:paraId="353B1105" w14:textId="7C177DE8" w:rsidR="003703D8" w:rsidRPr="005E4C06" w:rsidRDefault="003703D8" w:rsidP="00F07830">
            <w:pPr>
              <w:bidi/>
              <w:spacing w:after="0" w:line="240" w:lineRule="auto"/>
              <w:jc w:val="center"/>
              <w:rPr>
                <w:rFonts w:asciiTheme="minorBidi" w:hAnsiTheme="minorBidi" w:cstheme="minorBidi"/>
                <w:sz w:val="18"/>
                <w:szCs w:val="18"/>
              </w:rPr>
            </w:pPr>
            <w:r w:rsidRPr="005E4C06">
              <w:rPr>
                <w:rFonts w:asciiTheme="minorBidi" w:hAnsiTheme="minorBidi" w:cstheme="minorBidi"/>
                <w:sz w:val="18"/>
                <w:szCs w:val="18"/>
              </w:rPr>
              <w:t>0.854</w:t>
            </w:r>
            <w:r w:rsidRPr="005E4C06">
              <w:rPr>
                <w:rFonts w:asciiTheme="minorBidi" w:hAnsiTheme="minorBidi" w:cstheme="minorBidi"/>
                <w:sz w:val="18"/>
                <w:szCs w:val="18"/>
                <w:vertAlign w:val="superscript"/>
              </w:rPr>
              <w:t>**</w:t>
            </w:r>
          </w:p>
        </w:tc>
        <w:tc>
          <w:tcPr>
            <w:tcW w:w="1297" w:type="dxa"/>
            <w:tcBorders>
              <w:top w:val="single" w:sz="4" w:space="0" w:color="auto"/>
              <w:left w:val="nil"/>
              <w:bottom w:val="nil"/>
              <w:right w:val="nil"/>
            </w:tcBorders>
            <w:vAlign w:val="center"/>
          </w:tcPr>
          <w:p w14:paraId="3608B44D" w14:textId="26D53BF7" w:rsidR="003703D8" w:rsidRPr="005E4C06" w:rsidRDefault="003703D8" w:rsidP="00F07830">
            <w:pPr>
              <w:bidi/>
              <w:spacing w:after="0" w:line="240" w:lineRule="auto"/>
              <w:jc w:val="center"/>
              <w:rPr>
                <w:rFonts w:asciiTheme="minorBidi" w:hAnsiTheme="minorBidi" w:cstheme="minorBidi"/>
                <w:sz w:val="18"/>
                <w:szCs w:val="18"/>
                <w:rtl/>
              </w:rPr>
            </w:pPr>
            <w:r w:rsidRPr="005E4C06">
              <w:rPr>
                <w:rFonts w:asciiTheme="minorBidi" w:hAnsiTheme="minorBidi" w:cstheme="minorBidi"/>
                <w:sz w:val="18"/>
                <w:szCs w:val="18"/>
              </w:rPr>
              <w:t>0.935</w:t>
            </w:r>
            <w:r w:rsidRPr="005E4C06">
              <w:rPr>
                <w:rFonts w:asciiTheme="minorBidi" w:hAnsiTheme="minorBidi" w:cstheme="minorBidi"/>
                <w:sz w:val="18"/>
                <w:szCs w:val="18"/>
                <w:vertAlign w:val="superscript"/>
              </w:rPr>
              <w:t>**</w:t>
            </w:r>
          </w:p>
        </w:tc>
        <w:tc>
          <w:tcPr>
            <w:tcW w:w="1248" w:type="dxa"/>
            <w:tcBorders>
              <w:top w:val="single" w:sz="4" w:space="0" w:color="auto"/>
              <w:left w:val="nil"/>
              <w:bottom w:val="nil"/>
              <w:right w:val="nil"/>
            </w:tcBorders>
            <w:vAlign w:val="center"/>
          </w:tcPr>
          <w:p w14:paraId="06F9AC64" w14:textId="461FC65A" w:rsidR="003703D8" w:rsidRPr="005E4C06" w:rsidRDefault="003703D8" w:rsidP="00F07830">
            <w:pPr>
              <w:bidi/>
              <w:spacing w:after="0" w:line="240" w:lineRule="auto"/>
              <w:jc w:val="center"/>
              <w:rPr>
                <w:rFonts w:asciiTheme="minorBidi" w:hAnsiTheme="minorBidi" w:cstheme="minorBidi"/>
                <w:sz w:val="18"/>
                <w:szCs w:val="18"/>
                <w:rtl/>
              </w:rPr>
            </w:pPr>
            <w:r w:rsidRPr="005E4C06">
              <w:rPr>
                <w:rFonts w:asciiTheme="minorBidi" w:hAnsiTheme="minorBidi" w:cstheme="minorBidi"/>
                <w:sz w:val="18"/>
                <w:szCs w:val="18"/>
              </w:rPr>
              <w:t>0.662</w:t>
            </w:r>
            <w:r w:rsidRPr="005E4C06">
              <w:rPr>
                <w:rFonts w:asciiTheme="minorBidi" w:hAnsiTheme="minorBidi" w:cstheme="minorBidi"/>
                <w:sz w:val="18"/>
                <w:szCs w:val="18"/>
                <w:vertAlign w:val="superscript"/>
              </w:rPr>
              <w:t>**</w:t>
            </w:r>
          </w:p>
        </w:tc>
        <w:tc>
          <w:tcPr>
            <w:tcW w:w="1446" w:type="dxa"/>
            <w:tcBorders>
              <w:top w:val="single" w:sz="4" w:space="0" w:color="auto"/>
              <w:left w:val="nil"/>
              <w:bottom w:val="nil"/>
              <w:right w:val="single" w:sz="4" w:space="0" w:color="auto"/>
            </w:tcBorders>
            <w:vAlign w:val="center"/>
          </w:tcPr>
          <w:p w14:paraId="33573792" w14:textId="1346DF69" w:rsidR="003703D8" w:rsidRPr="005E4C06" w:rsidRDefault="003703D8" w:rsidP="00F07830">
            <w:pPr>
              <w:bidi/>
              <w:spacing w:after="0" w:line="240" w:lineRule="auto"/>
              <w:jc w:val="center"/>
              <w:rPr>
                <w:rFonts w:asciiTheme="minorBidi" w:hAnsiTheme="minorBidi" w:cstheme="minorBidi"/>
                <w:sz w:val="18"/>
                <w:szCs w:val="18"/>
                <w:rtl/>
              </w:rPr>
            </w:pPr>
            <w:r w:rsidRPr="005E4C06">
              <w:rPr>
                <w:rFonts w:asciiTheme="minorBidi" w:hAnsiTheme="minorBidi" w:cstheme="minorBidi"/>
                <w:sz w:val="18"/>
                <w:szCs w:val="18"/>
              </w:rPr>
              <w:t>0.897</w:t>
            </w:r>
            <w:r w:rsidRPr="005E4C06">
              <w:rPr>
                <w:rFonts w:asciiTheme="minorBidi" w:hAnsiTheme="minorBidi" w:cstheme="minorBidi"/>
                <w:sz w:val="18"/>
                <w:szCs w:val="18"/>
                <w:vertAlign w:val="superscript"/>
              </w:rPr>
              <w:t>**</w:t>
            </w:r>
          </w:p>
        </w:tc>
      </w:tr>
      <w:tr w:rsidR="003703D8" w:rsidRPr="005E4C06" w14:paraId="626A0F3C" w14:textId="77777777" w:rsidTr="005E4C06">
        <w:trPr>
          <w:trHeight w:val="336"/>
        </w:trPr>
        <w:tc>
          <w:tcPr>
            <w:tcW w:w="2023" w:type="dxa"/>
            <w:vMerge/>
            <w:tcBorders>
              <w:right w:val="single" w:sz="4" w:space="0" w:color="auto"/>
            </w:tcBorders>
          </w:tcPr>
          <w:p w14:paraId="567DF873" w14:textId="77777777" w:rsidR="003703D8" w:rsidRPr="005E4C06" w:rsidRDefault="003703D8" w:rsidP="00F07830">
            <w:pPr>
              <w:bidi/>
              <w:spacing w:after="0" w:line="240" w:lineRule="auto"/>
              <w:jc w:val="center"/>
              <w:rPr>
                <w:rFonts w:asciiTheme="minorBidi" w:hAnsiTheme="minorBidi" w:cstheme="minorBidi"/>
                <w:b/>
                <w:bCs/>
                <w:sz w:val="18"/>
                <w:szCs w:val="18"/>
                <w:rtl/>
              </w:rPr>
            </w:pPr>
          </w:p>
        </w:tc>
        <w:tc>
          <w:tcPr>
            <w:tcW w:w="2268" w:type="dxa"/>
            <w:tcBorders>
              <w:top w:val="nil"/>
              <w:left w:val="single" w:sz="4" w:space="0" w:color="auto"/>
              <w:bottom w:val="nil"/>
              <w:right w:val="single" w:sz="4" w:space="0" w:color="auto"/>
            </w:tcBorders>
          </w:tcPr>
          <w:p w14:paraId="39B13675" w14:textId="20613DD8" w:rsidR="003703D8" w:rsidRPr="005E4C06" w:rsidRDefault="003703D8" w:rsidP="00F07830">
            <w:pPr>
              <w:bidi/>
              <w:spacing w:after="0" w:line="240" w:lineRule="auto"/>
              <w:rPr>
                <w:rFonts w:asciiTheme="minorBidi" w:hAnsiTheme="minorBidi" w:cstheme="minorBidi"/>
                <w:b/>
                <w:bCs/>
                <w:sz w:val="18"/>
                <w:szCs w:val="18"/>
                <w:rtl/>
              </w:rPr>
            </w:pPr>
            <w:r w:rsidRPr="005E4C06">
              <w:rPr>
                <w:rFonts w:asciiTheme="minorBidi" w:hAnsiTheme="minorBidi" w:cstheme="minorBidi"/>
                <w:color w:val="000000"/>
                <w:sz w:val="18"/>
                <w:szCs w:val="18"/>
                <w:rtl/>
              </w:rPr>
              <w:t>مستوى الدلالة (من الطرفين)</w:t>
            </w:r>
          </w:p>
        </w:tc>
        <w:tc>
          <w:tcPr>
            <w:tcW w:w="1112" w:type="dxa"/>
            <w:tcBorders>
              <w:top w:val="nil"/>
              <w:left w:val="single" w:sz="4" w:space="0" w:color="auto"/>
              <w:bottom w:val="nil"/>
              <w:right w:val="nil"/>
            </w:tcBorders>
            <w:vAlign w:val="center"/>
          </w:tcPr>
          <w:p w14:paraId="5E8308CF" w14:textId="1AF2A3BB" w:rsidR="003703D8" w:rsidRPr="005E4C06" w:rsidRDefault="003703D8" w:rsidP="00F07830">
            <w:pPr>
              <w:bidi/>
              <w:spacing w:after="0" w:line="240" w:lineRule="auto"/>
              <w:jc w:val="center"/>
              <w:rPr>
                <w:rFonts w:asciiTheme="minorBidi" w:hAnsiTheme="minorBidi" w:cstheme="minorBidi"/>
                <w:sz w:val="18"/>
                <w:szCs w:val="18"/>
                <w:rtl/>
              </w:rPr>
            </w:pPr>
            <w:r w:rsidRPr="005E4C06">
              <w:rPr>
                <w:rFonts w:asciiTheme="minorBidi" w:hAnsiTheme="minorBidi" w:cstheme="minorBidi"/>
                <w:sz w:val="18"/>
                <w:szCs w:val="18"/>
              </w:rPr>
              <w:t>0.00</w:t>
            </w:r>
          </w:p>
        </w:tc>
        <w:tc>
          <w:tcPr>
            <w:tcW w:w="1297" w:type="dxa"/>
            <w:tcBorders>
              <w:top w:val="nil"/>
              <w:left w:val="nil"/>
              <w:bottom w:val="nil"/>
              <w:right w:val="nil"/>
            </w:tcBorders>
            <w:vAlign w:val="center"/>
          </w:tcPr>
          <w:p w14:paraId="63F5D306" w14:textId="5D6A2BAD" w:rsidR="003703D8" w:rsidRPr="005E4C06" w:rsidRDefault="003703D8" w:rsidP="00F07830">
            <w:pPr>
              <w:bidi/>
              <w:spacing w:after="0" w:line="240" w:lineRule="auto"/>
              <w:jc w:val="center"/>
              <w:rPr>
                <w:rFonts w:asciiTheme="minorBidi" w:hAnsiTheme="minorBidi" w:cstheme="minorBidi"/>
                <w:sz w:val="18"/>
                <w:szCs w:val="18"/>
                <w:rtl/>
              </w:rPr>
            </w:pPr>
            <w:r w:rsidRPr="005E4C06">
              <w:rPr>
                <w:rFonts w:asciiTheme="minorBidi" w:hAnsiTheme="minorBidi" w:cstheme="minorBidi"/>
                <w:sz w:val="18"/>
                <w:szCs w:val="18"/>
              </w:rPr>
              <w:t>0.00</w:t>
            </w:r>
          </w:p>
        </w:tc>
        <w:tc>
          <w:tcPr>
            <w:tcW w:w="1248" w:type="dxa"/>
            <w:tcBorders>
              <w:top w:val="nil"/>
              <w:left w:val="nil"/>
              <w:bottom w:val="nil"/>
              <w:right w:val="nil"/>
            </w:tcBorders>
            <w:vAlign w:val="center"/>
          </w:tcPr>
          <w:p w14:paraId="68AD879C" w14:textId="2865EF75" w:rsidR="003703D8" w:rsidRPr="005E4C06" w:rsidRDefault="00422FFB" w:rsidP="00F07830">
            <w:pPr>
              <w:bidi/>
              <w:spacing w:after="0" w:line="240" w:lineRule="auto"/>
              <w:jc w:val="center"/>
              <w:rPr>
                <w:rFonts w:asciiTheme="minorBidi" w:hAnsiTheme="minorBidi" w:cstheme="minorBidi"/>
                <w:sz w:val="18"/>
                <w:szCs w:val="18"/>
                <w:rtl/>
              </w:rPr>
            </w:pPr>
            <w:r w:rsidRPr="005E4C06">
              <w:rPr>
                <w:rFonts w:asciiTheme="minorBidi" w:hAnsiTheme="minorBidi" w:cstheme="minorBidi"/>
                <w:sz w:val="18"/>
                <w:szCs w:val="18"/>
                <w:rtl/>
              </w:rPr>
              <w:t>0.00</w:t>
            </w:r>
          </w:p>
        </w:tc>
        <w:tc>
          <w:tcPr>
            <w:tcW w:w="1446" w:type="dxa"/>
            <w:tcBorders>
              <w:top w:val="nil"/>
              <w:left w:val="nil"/>
              <w:bottom w:val="nil"/>
              <w:right w:val="single" w:sz="4" w:space="0" w:color="auto"/>
            </w:tcBorders>
            <w:vAlign w:val="center"/>
          </w:tcPr>
          <w:p w14:paraId="6438643B" w14:textId="03A28AC8" w:rsidR="003703D8" w:rsidRPr="005E4C06" w:rsidRDefault="003703D8" w:rsidP="00F07830">
            <w:pPr>
              <w:bidi/>
              <w:spacing w:after="0" w:line="240" w:lineRule="auto"/>
              <w:jc w:val="center"/>
              <w:rPr>
                <w:rFonts w:asciiTheme="minorBidi" w:hAnsiTheme="minorBidi" w:cstheme="minorBidi"/>
                <w:sz w:val="18"/>
                <w:szCs w:val="18"/>
                <w:rtl/>
              </w:rPr>
            </w:pPr>
            <w:r w:rsidRPr="005E4C06">
              <w:rPr>
                <w:rFonts w:asciiTheme="minorBidi" w:hAnsiTheme="minorBidi" w:cstheme="minorBidi"/>
                <w:sz w:val="18"/>
                <w:szCs w:val="18"/>
              </w:rPr>
              <w:t>0.00</w:t>
            </w:r>
          </w:p>
        </w:tc>
      </w:tr>
      <w:tr w:rsidR="003703D8" w:rsidRPr="005E4C06" w14:paraId="6DFDA6E2" w14:textId="77777777" w:rsidTr="005E4C06">
        <w:trPr>
          <w:trHeight w:val="363"/>
        </w:trPr>
        <w:tc>
          <w:tcPr>
            <w:tcW w:w="2023" w:type="dxa"/>
            <w:vMerge/>
            <w:tcBorders>
              <w:right w:val="single" w:sz="4" w:space="0" w:color="auto"/>
            </w:tcBorders>
          </w:tcPr>
          <w:p w14:paraId="19D76EE7" w14:textId="77777777" w:rsidR="003703D8" w:rsidRPr="005E4C06" w:rsidRDefault="003703D8" w:rsidP="00F07830">
            <w:pPr>
              <w:bidi/>
              <w:spacing w:after="0" w:line="240" w:lineRule="auto"/>
              <w:jc w:val="center"/>
              <w:rPr>
                <w:rFonts w:asciiTheme="minorBidi" w:hAnsiTheme="minorBidi" w:cstheme="minorBidi"/>
                <w:b/>
                <w:bCs/>
                <w:sz w:val="18"/>
                <w:szCs w:val="18"/>
                <w:rtl/>
              </w:rPr>
            </w:pPr>
          </w:p>
        </w:tc>
        <w:tc>
          <w:tcPr>
            <w:tcW w:w="2268" w:type="dxa"/>
            <w:tcBorders>
              <w:top w:val="nil"/>
              <w:left w:val="single" w:sz="4" w:space="0" w:color="auto"/>
              <w:bottom w:val="single" w:sz="4" w:space="0" w:color="auto"/>
              <w:right w:val="single" w:sz="4" w:space="0" w:color="auto"/>
            </w:tcBorders>
          </w:tcPr>
          <w:p w14:paraId="78C6624A" w14:textId="44EA7069" w:rsidR="003703D8" w:rsidRPr="005E4C06" w:rsidRDefault="003703D8" w:rsidP="00F07830">
            <w:pPr>
              <w:bidi/>
              <w:spacing w:after="0" w:line="240" w:lineRule="auto"/>
              <w:rPr>
                <w:rFonts w:asciiTheme="minorBidi" w:hAnsiTheme="minorBidi" w:cstheme="minorBidi"/>
                <w:b/>
                <w:bCs/>
                <w:sz w:val="18"/>
                <w:szCs w:val="18"/>
                <w:rtl/>
              </w:rPr>
            </w:pPr>
            <w:r w:rsidRPr="005E4C06">
              <w:rPr>
                <w:rFonts w:asciiTheme="minorBidi" w:hAnsiTheme="minorBidi" w:cstheme="minorBidi"/>
                <w:color w:val="000000"/>
                <w:sz w:val="18"/>
                <w:szCs w:val="18"/>
                <w:rtl/>
              </w:rPr>
              <w:t>عدد المشاهدات (محافظة)</w:t>
            </w:r>
          </w:p>
        </w:tc>
        <w:tc>
          <w:tcPr>
            <w:tcW w:w="1112" w:type="dxa"/>
            <w:tcBorders>
              <w:top w:val="nil"/>
              <w:left w:val="single" w:sz="4" w:space="0" w:color="auto"/>
              <w:bottom w:val="single" w:sz="4" w:space="0" w:color="auto"/>
              <w:right w:val="nil"/>
            </w:tcBorders>
            <w:vAlign w:val="center"/>
          </w:tcPr>
          <w:p w14:paraId="6DB5B0EF" w14:textId="697FFC9F" w:rsidR="003703D8" w:rsidRPr="005E4C06" w:rsidRDefault="003703D8" w:rsidP="00F07830">
            <w:pPr>
              <w:bidi/>
              <w:spacing w:after="0" w:line="240" w:lineRule="auto"/>
              <w:jc w:val="center"/>
              <w:rPr>
                <w:rFonts w:asciiTheme="minorBidi" w:hAnsiTheme="minorBidi" w:cstheme="minorBidi"/>
                <w:sz w:val="18"/>
                <w:szCs w:val="18"/>
                <w:rtl/>
              </w:rPr>
            </w:pPr>
            <w:r w:rsidRPr="005E4C06">
              <w:rPr>
                <w:rFonts w:asciiTheme="minorBidi" w:hAnsiTheme="minorBidi" w:cstheme="minorBidi"/>
                <w:sz w:val="18"/>
                <w:szCs w:val="18"/>
              </w:rPr>
              <w:t>16</w:t>
            </w:r>
          </w:p>
        </w:tc>
        <w:tc>
          <w:tcPr>
            <w:tcW w:w="1297" w:type="dxa"/>
            <w:tcBorders>
              <w:top w:val="nil"/>
              <w:left w:val="nil"/>
              <w:bottom w:val="single" w:sz="4" w:space="0" w:color="auto"/>
              <w:right w:val="nil"/>
            </w:tcBorders>
            <w:vAlign w:val="center"/>
          </w:tcPr>
          <w:p w14:paraId="6E51AAFF" w14:textId="0900DF82" w:rsidR="003703D8" w:rsidRPr="005E4C06" w:rsidRDefault="003703D8" w:rsidP="00F07830">
            <w:pPr>
              <w:bidi/>
              <w:spacing w:after="0" w:line="240" w:lineRule="auto"/>
              <w:jc w:val="center"/>
              <w:rPr>
                <w:rFonts w:asciiTheme="minorBidi" w:hAnsiTheme="minorBidi" w:cstheme="minorBidi"/>
                <w:sz w:val="18"/>
                <w:szCs w:val="18"/>
                <w:rtl/>
              </w:rPr>
            </w:pPr>
            <w:r w:rsidRPr="005E4C06">
              <w:rPr>
                <w:rFonts w:asciiTheme="minorBidi" w:hAnsiTheme="minorBidi" w:cstheme="minorBidi"/>
                <w:sz w:val="18"/>
                <w:szCs w:val="18"/>
              </w:rPr>
              <w:t>16</w:t>
            </w:r>
          </w:p>
        </w:tc>
        <w:tc>
          <w:tcPr>
            <w:tcW w:w="1248" w:type="dxa"/>
            <w:tcBorders>
              <w:top w:val="nil"/>
              <w:left w:val="nil"/>
              <w:bottom w:val="single" w:sz="4" w:space="0" w:color="auto"/>
              <w:right w:val="nil"/>
            </w:tcBorders>
            <w:vAlign w:val="center"/>
          </w:tcPr>
          <w:p w14:paraId="4E19E150" w14:textId="25AE5E7B" w:rsidR="003703D8" w:rsidRPr="005E4C06" w:rsidRDefault="003703D8" w:rsidP="00F07830">
            <w:pPr>
              <w:bidi/>
              <w:spacing w:after="0" w:line="240" w:lineRule="auto"/>
              <w:jc w:val="center"/>
              <w:rPr>
                <w:rFonts w:asciiTheme="minorBidi" w:hAnsiTheme="minorBidi" w:cstheme="minorBidi"/>
                <w:sz w:val="18"/>
                <w:szCs w:val="18"/>
                <w:rtl/>
              </w:rPr>
            </w:pPr>
            <w:r w:rsidRPr="005E4C06">
              <w:rPr>
                <w:rFonts w:asciiTheme="minorBidi" w:hAnsiTheme="minorBidi" w:cstheme="minorBidi"/>
                <w:sz w:val="18"/>
                <w:szCs w:val="18"/>
              </w:rPr>
              <w:t>16</w:t>
            </w:r>
          </w:p>
        </w:tc>
        <w:tc>
          <w:tcPr>
            <w:tcW w:w="1446" w:type="dxa"/>
            <w:tcBorders>
              <w:top w:val="nil"/>
              <w:left w:val="nil"/>
              <w:bottom w:val="single" w:sz="4" w:space="0" w:color="auto"/>
              <w:right w:val="single" w:sz="4" w:space="0" w:color="auto"/>
            </w:tcBorders>
            <w:vAlign w:val="center"/>
          </w:tcPr>
          <w:p w14:paraId="51E58A76" w14:textId="0DB2D2C8" w:rsidR="003703D8" w:rsidRPr="005E4C06" w:rsidRDefault="003703D8" w:rsidP="00F07830">
            <w:pPr>
              <w:bidi/>
              <w:spacing w:after="0" w:line="240" w:lineRule="auto"/>
              <w:jc w:val="center"/>
              <w:rPr>
                <w:rFonts w:asciiTheme="minorBidi" w:hAnsiTheme="minorBidi" w:cstheme="minorBidi"/>
                <w:sz w:val="18"/>
                <w:szCs w:val="18"/>
                <w:rtl/>
              </w:rPr>
            </w:pPr>
            <w:r w:rsidRPr="005E4C06">
              <w:rPr>
                <w:rFonts w:asciiTheme="minorBidi" w:hAnsiTheme="minorBidi" w:cstheme="minorBidi"/>
                <w:sz w:val="18"/>
                <w:szCs w:val="18"/>
              </w:rPr>
              <w:t>16</w:t>
            </w:r>
          </w:p>
        </w:tc>
      </w:tr>
    </w:tbl>
    <w:p w14:paraId="32C81192" w14:textId="77777777" w:rsidR="00ED168E" w:rsidRDefault="00B961A1" w:rsidP="00F07830">
      <w:pPr>
        <w:bidi/>
        <w:spacing w:after="0" w:line="240" w:lineRule="auto"/>
        <w:jc w:val="both"/>
        <w:rPr>
          <w:rFonts w:ascii="Simplified Arabic" w:hAnsi="Simplified Arabic" w:cs="Simplified Arabic"/>
          <w:sz w:val="20"/>
          <w:szCs w:val="20"/>
          <w:rtl/>
        </w:rPr>
      </w:pPr>
      <w:r>
        <w:rPr>
          <w:rFonts w:ascii="Simplified Arabic" w:hAnsi="Simplified Arabic" w:cs="Simplified Arabic" w:hint="cs"/>
          <w:sz w:val="20"/>
          <w:szCs w:val="20"/>
          <w:rtl/>
        </w:rPr>
        <w:t>** الارتباط دال عند مستوى 0.01 (من الطرفين).</w:t>
      </w:r>
    </w:p>
    <w:p w14:paraId="4056CE67" w14:textId="77777777" w:rsidR="00ED168E" w:rsidRPr="00790A5B" w:rsidRDefault="00ED168E" w:rsidP="00F07830">
      <w:pPr>
        <w:bidi/>
        <w:spacing w:after="0" w:line="240" w:lineRule="auto"/>
        <w:rPr>
          <w:sz w:val="24"/>
          <w:szCs w:val="24"/>
          <w:rtl/>
        </w:rPr>
      </w:pPr>
    </w:p>
    <w:p w14:paraId="5D392061" w14:textId="21BA27CA" w:rsidR="00ED168E" w:rsidRPr="001B6074" w:rsidRDefault="00B961A1" w:rsidP="001B6074">
      <w:pPr>
        <w:bidi/>
        <w:spacing w:after="0"/>
        <w:jc w:val="both"/>
        <w:rPr>
          <w:rFonts w:ascii="Simplified Arabic" w:hAnsi="Simplified Arabic" w:cs="Simplified Arabic"/>
          <w:sz w:val="24"/>
          <w:szCs w:val="24"/>
          <w:rtl/>
        </w:rPr>
      </w:pPr>
      <w:r w:rsidRPr="001B6074">
        <w:rPr>
          <w:rFonts w:ascii="Simplified Arabic" w:hAnsi="Simplified Arabic" w:cs="Simplified Arabic" w:hint="cs"/>
          <w:sz w:val="24"/>
          <w:szCs w:val="24"/>
          <w:rtl/>
        </w:rPr>
        <w:t>تشير نتائج اختبار بيرسون للارتباط أن معامل بيرسون للارتباط بين المساحات المزروعة بمحاصيل علفية ومجموع المواشي (أبقار، ضأن، ماعز) في عام 2010 بلغ 0.987 وهو مرتفع وطردي ودال إحصائياً، حيث بلغ مستوى الدلالة الاحصائية 0.00 وهو أدنى من مستوى الثقة المفترض 0.05، وعليه فإن هناك علاقة طردية مرتفعة بين المتغيرين المذكورين، مما يعني أن ارتفاع أحدهما لديه ارتباط بارتفاع الآخر، أي أن ارتفاع المساحات العلفية مرتبط بارتفاع أعداد المواشي والعكس صحيح.  كما يشار أن العلاقة هنا كانت أعلى من عام 2021، ولعل ذلك يعود لارتفاع المساحات المزروعة في عام 2010 عنها في 2021 أولاً، والاعتماد بشكل أكبر على الأعلاف المنتجة محلياً.</w:t>
      </w:r>
    </w:p>
    <w:p w14:paraId="08CDF106" w14:textId="77777777" w:rsidR="00790A5B" w:rsidRPr="001B6074" w:rsidRDefault="00790A5B" w:rsidP="001B6074">
      <w:pPr>
        <w:bidi/>
        <w:spacing w:after="0"/>
        <w:jc w:val="both"/>
        <w:rPr>
          <w:rFonts w:ascii="Simplified Arabic" w:hAnsi="Simplified Arabic" w:cs="Simplified Arabic"/>
          <w:sz w:val="24"/>
          <w:szCs w:val="24"/>
          <w:rtl/>
        </w:rPr>
      </w:pPr>
    </w:p>
    <w:p w14:paraId="4620060E" w14:textId="579577DC" w:rsidR="00ED168E" w:rsidRPr="001B6074" w:rsidRDefault="00B961A1" w:rsidP="001B6074">
      <w:pPr>
        <w:bidi/>
        <w:spacing w:after="0"/>
        <w:jc w:val="both"/>
        <w:rPr>
          <w:rFonts w:ascii="Simplified Arabic" w:hAnsi="Simplified Arabic" w:cs="Simplified Arabic"/>
          <w:sz w:val="24"/>
          <w:szCs w:val="24"/>
          <w:rtl/>
        </w:rPr>
      </w:pPr>
      <w:r w:rsidRPr="001B6074">
        <w:rPr>
          <w:rFonts w:ascii="Simplified Arabic" w:hAnsi="Simplified Arabic" w:cs="Simplified Arabic" w:hint="cs"/>
          <w:sz w:val="24"/>
          <w:szCs w:val="24"/>
          <w:rtl/>
        </w:rPr>
        <w:t xml:space="preserve">وعلى مستوى كل نوع من أنواع الماشية نلاحظ </w:t>
      </w:r>
      <w:r w:rsidR="003C49F6" w:rsidRPr="001B6074">
        <w:rPr>
          <w:rFonts w:ascii="Simplified Arabic" w:hAnsi="Simplified Arabic" w:cs="Simplified Arabic" w:hint="cs"/>
          <w:sz w:val="24"/>
          <w:szCs w:val="24"/>
          <w:rtl/>
        </w:rPr>
        <w:t>الشي</w:t>
      </w:r>
      <w:r w:rsidR="003C49F6" w:rsidRPr="001B6074">
        <w:rPr>
          <w:rFonts w:ascii="Simplified Arabic" w:hAnsi="Simplified Arabic" w:cs="Simplified Arabic" w:hint="eastAsia"/>
          <w:sz w:val="24"/>
          <w:szCs w:val="24"/>
          <w:rtl/>
        </w:rPr>
        <w:t>ء</w:t>
      </w:r>
      <w:r w:rsidRPr="001B6074">
        <w:rPr>
          <w:rFonts w:ascii="Simplified Arabic" w:hAnsi="Simplified Arabic" w:cs="Simplified Arabic" w:hint="cs"/>
          <w:sz w:val="24"/>
          <w:szCs w:val="24"/>
          <w:rtl/>
        </w:rPr>
        <w:t xml:space="preserve"> نفسه، أي وجود علاقة ارتباط طردية دالة إحصائياً، إلا أنها أقل بالنسبة للماعز وبلغت 0.662، ويفسر ذلك بأن تغذية الماعز بالذات تعتمد أكثر على المساحات الرعوية، بنسية أكبر من الأعلاف والعلائق، أما الأبقار والضأن فالاعتماد الأكبر فيها على الأعلاف والتغذية داخل المزارع، مع اعتماد أقل على الرعي في المساحات الرعوية والأحراش، كما أن </w:t>
      </w:r>
      <w:r w:rsidR="003C49F6" w:rsidRPr="001B6074">
        <w:rPr>
          <w:rFonts w:ascii="Simplified Arabic" w:hAnsi="Simplified Arabic" w:cs="Simplified Arabic" w:hint="cs"/>
          <w:sz w:val="24"/>
          <w:szCs w:val="24"/>
          <w:rtl/>
        </w:rPr>
        <w:t>المؤشر</w:t>
      </w:r>
      <w:r w:rsidRPr="001B6074">
        <w:rPr>
          <w:rFonts w:ascii="Simplified Arabic" w:hAnsi="Simplified Arabic" w:cs="Simplified Arabic" w:hint="cs"/>
          <w:sz w:val="24"/>
          <w:szCs w:val="24"/>
          <w:rtl/>
        </w:rPr>
        <w:t xml:space="preserve"> هنا أعلى قليلاً مما كان عليه عام 2021، وقد يكو بسبب ارتفاع المساحات العلفية، وبالتالي تغذية الماعز على منتجاتها وعلى مخلفات ما بعد الحصاد من هذه المساحات.</w:t>
      </w:r>
    </w:p>
    <w:p w14:paraId="55951AEE" w14:textId="77777777" w:rsidR="00ED168E" w:rsidRPr="001B6074" w:rsidRDefault="00ED168E" w:rsidP="001B6074">
      <w:pPr>
        <w:bidi/>
        <w:spacing w:after="0"/>
        <w:jc w:val="both"/>
        <w:rPr>
          <w:rFonts w:ascii="Simplified Arabic" w:hAnsi="Simplified Arabic" w:cs="Simplified Arabic"/>
          <w:sz w:val="24"/>
          <w:szCs w:val="24"/>
          <w:rtl/>
        </w:rPr>
      </w:pPr>
    </w:p>
    <w:p w14:paraId="5437001D" w14:textId="309372D8" w:rsidR="00ED168E" w:rsidRPr="001B6074" w:rsidRDefault="00B961A1" w:rsidP="001B6074">
      <w:pPr>
        <w:bidi/>
        <w:spacing w:after="0"/>
        <w:jc w:val="both"/>
        <w:rPr>
          <w:rFonts w:ascii="Simplified Arabic" w:hAnsi="Simplified Arabic" w:cs="Simplified Arabic"/>
          <w:sz w:val="24"/>
          <w:szCs w:val="24"/>
          <w:rtl/>
        </w:rPr>
      </w:pPr>
      <w:r w:rsidRPr="001B6074">
        <w:rPr>
          <w:rFonts w:ascii="Simplified Arabic" w:hAnsi="Simplified Arabic" w:cs="Simplified Arabic" w:hint="cs"/>
          <w:sz w:val="24"/>
          <w:szCs w:val="24"/>
          <w:rtl/>
        </w:rPr>
        <w:t xml:space="preserve">يتبين مما سبق أن هناك ضرورة لتشجيع العودة لزراعة المحاصيل الحقلة والاعتماد عليها بشكل أكبر، من خلال اتباع سياسات دعم وحماية للمزارعين، وتوفير وسائل الزراعة الحديثة، والعمل على تجميع الملكيات المفتتة بفعل التوارث، وتفعيل الارشاد الزراعي لتزويد المزارعين بأمثل الطرق وأفضلها لاستغلال المساحات بطرق </w:t>
      </w:r>
      <w:r w:rsidR="003C49F6" w:rsidRPr="001B6074">
        <w:rPr>
          <w:rFonts w:ascii="Simplified Arabic" w:hAnsi="Simplified Arabic" w:cs="Simplified Arabic" w:hint="cs"/>
          <w:sz w:val="24"/>
          <w:szCs w:val="24"/>
          <w:rtl/>
        </w:rPr>
        <w:t>منتج</w:t>
      </w:r>
      <w:r w:rsidR="003C49F6" w:rsidRPr="001B6074">
        <w:rPr>
          <w:rFonts w:ascii="Simplified Arabic" w:hAnsi="Simplified Arabic" w:cs="Simplified Arabic" w:hint="eastAsia"/>
          <w:sz w:val="24"/>
          <w:szCs w:val="24"/>
          <w:rtl/>
        </w:rPr>
        <w:t>ة</w:t>
      </w:r>
      <w:r w:rsidRPr="001B6074">
        <w:rPr>
          <w:rFonts w:ascii="Simplified Arabic" w:hAnsi="Simplified Arabic" w:cs="Simplified Arabic" w:hint="cs"/>
          <w:sz w:val="24"/>
          <w:szCs w:val="24"/>
          <w:rtl/>
        </w:rPr>
        <w:t xml:space="preserve"> غير تقليدية (زراعة تجارية) لاستغلال وفورات الحجم، أي الزراعة التجارية لهذه المحاصيل.</w:t>
      </w:r>
    </w:p>
    <w:p w14:paraId="5D0C48B4" w14:textId="77777777" w:rsidR="00014C98" w:rsidRPr="001B6074" w:rsidRDefault="00014C98" w:rsidP="001B6074">
      <w:pPr>
        <w:bidi/>
        <w:spacing w:after="0"/>
        <w:jc w:val="both"/>
        <w:rPr>
          <w:rFonts w:ascii="Simplified Arabic" w:hAnsi="Simplified Arabic" w:cs="Simplified Arabic"/>
          <w:sz w:val="24"/>
          <w:szCs w:val="24"/>
          <w:rtl/>
        </w:rPr>
      </w:pPr>
    </w:p>
    <w:p w14:paraId="3B4DF802" w14:textId="170E96C7" w:rsidR="00014C98" w:rsidRPr="001B6074" w:rsidRDefault="00014C98" w:rsidP="001E6214">
      <w:pPr>
        <w:bidi/>
        <w:spacing w:after="0"/>
        <w:jc w:val="both"/>
        <w:rPr>
          <w:rFonts w:ascii="Simplified Arabic" w:hAnsi="Simplified Arabic" w:cs="Simplified Arabic"/>
          <w:sz w:val="24"/>
          <w:szCs w:val="24"/>
          <w:rtl/>
        </w:rPr>
      </w:pPr>
      <w:r w:rsidRPr="001B6074">
        <w:rPr>
          <w:rFonts w:ascii="Simplified Arabic" w:hAnsi="Simplified Arabic" w:cs="Simplified Arabic" w:hint="cs"/>
          <w:sz w:val="24"/>
          <w:szCs w:val="24"/>
          <w:rtl/>
        </w:rPr>
        <w:t>والسؤال هنا</w:t>
      </w:r>
      <w:r w:rsidR="001E6214">
        <w:rPr>
          <w:rFonts w:ascii="Simplified Arabic" w:hAnsi="Simplified Arabic" w:cs="Simplified Arabic" w:hint="cs"/>
          <w:sz w:val="24"/>
          <w:szCs w:val="24"/>
          <w:rtl/>
        </w:rPr>
        <w:t>،</w:t>
      </w:r>
      <w:r w:rsidRPr="001B6074">
        <w:rPr>
          <w:rFonts w:ascii="Simplified Arabic" w:hAnsi="Simplified Arabic" w:cs="Simplified Arabic" w:hint="cs"/>
          <w:sz w:val="24"/>
          <w:szCs w:val="24"/>
          <w:rtl/>
        </w:rPr>
        <w:t xml:space="preserve"> أي المحاصيل العلفية التي يجب التركيز على الاستثمار في زراعتها بشكل أكبر لاستخدامها كأعلاف أو جزء من علائق حيوانات الماشية (الأبقار والضأن والماعز).</w:t>
      </w:r>
    </w:p>
    <w:p w14:paraId="4A7535E7" w14:textId="77777777" w:rsidR="002B1A07" w:rsidRPr="001B6074" w:rsidRDefault="002B1A07" w:rsidP="001B6074">
      <w:pPr>
        <w:bidi/>
        <w:spacing w:after="0"/>
        <w:jc w:val="both"/>
        <w:rPr>
          <w:rFonts w:ascii="Simplified Arabic" w:hAnsi="Simplified Arabic" w:cs="Simplified Arabic"/>
          <w:sz w:val="24"/>
          <w:szCs w:val="24"/>
          <w:rtl/>
        </w:rPr>
      </w:pPr>
    </w:p>
    <w:p w14:paraId="39303DAB" w14:textId="77777777" w:rsidR="00014C98" w:rsidRPr="001B6074" w:rsidRDefault="007B1ACF" w:rsidP="001B6074">
      <w:pPr>
        <w:bidi/>
        <w:spacing w:after="0"/>
        <w:jc w:val="both"/>
        <w:rPr>
          <w:rFonts w:ascii="Simplified Arabic" w:hAnsi="Simplified Arabic" w:cs="Simplified Arabic"/>
          <w:sz w:val="24"/>
          <w:szCs w:val="24"/>
          <w:rtl/>
        </w:rPr>
      </w:pPr>
      <w:r w:rsidRPr="001B6074">
        <w:rPr>
          <w:rFonts w:ascii="Simplified Arabic" w:hAnsi="Simplified Arabic" w:cs="Simplified Arabic" w:hint="cs"/>
          <w:sz w:val="24"/>
          <w:szCs w:val="24"/>
          <w:rtl/>
        </w:rPr>
        <w:t xml:space="preserve">من خلال استطلاع آراء ذوي الخبرة في هذا الشأن فإن أهم المحاصيل العلفية التي يجب الاستثمار فيها بشكل تجاري واسع هي محاصيل القمح والشعير والبرسيم، لما لهذه المحاصيل من أهمية في تغذية الأبقار والضأن والماعز، حيث يستخدم القمح لتغذية هذه الحيوانات من خلال طحن أوراقه وسيقانه واستخدام التبن المنتج في علائق الحيوانات، كما تستخدم قشور الحبوب </w:t>
      </w:r>
      <w:r w:rsidRPr="001B6074">
        <w:rPr>
          <w:rFonts w:ascii="Simplified Arabic" w:hAnsi="Simplified Arabic" w:cs="Simplified Arabic" w:hint="cs"/>
          <w:sz w:val="24"/>
          <w:szCs w:val="24"/>
          <w:rtl/>
        </w:rPr>
        <w:lastRenderedPageBreak/>
        <w:t>(النخالة) أيضاً كجزء من علائق الحيوانات، وقد لاحظنا أن نسبة كبية من المساحات المزروعة بالمحاصيل الحقلية هي مزروعة بالقمح، نظراً للأهمية الكبيرة والطلب المرتفع على هذا المحصول سواء للاستخدام البشري أو الحيواني، وعذا يؤشر إلى أن الاستثمار في زراعة القمح هم أمر بالغ الأهمية.</w:t>
      </w:r>
    </w:p>
    <w:p w14:paraId="0ABA93E7" w14:textId="77777777" w:rsidR="007B1ACF" w:rsidRPr="001B6074" w:rsidRDefault="007B1ACF" w:rsidP="001B6074">
      <w:pPr>
        <w:bidi/>
        <w:spacing w:after="0"/>
        <w:jc w:val="both"/>
        <w:rPr>
          <w:rFonts w:ascii="Simplified Arabic" w:hAnsi="Simplified Arabic" w:cs="Simplified Arabic"/>
          <w:sz w:val="24"/>
          <w:szCs w:val="24"/>
          <w:rtl/>
        </w:rPr>
      </w:pPr>
    </w:p>
    <w:p w14:paraId="32C8C309" w14:textId="19050870" w:rsidR="007B1ACF" w:rsidRPr="001B6074" w:rsidRDefault="007B1ACF" w:rsidP="001B6074">
      <w:pPr>
        <w:bidi/>
        <w:spacing w:after="0"/>
        <w:jc w:val="both"/>
        <w:rPr>
          <w:rFonts w:ascii="Simplified Arabic" w:hAnsi="Simplified Arabic" w:cs="Simplified Arabic"/>
          <w:sz w:val="24"/>
          <w:szCs w:val="24"/>
          <w:rtl/>
        </w:rPr>
      </w:pPr>
      <w:r w:rsidRPr="001B6074">
        <w:rPr>
          <w:rFonts w:ascii="Simplified Arabic" w:hAnsi="Simplified Arabic" w:cs="Simplified Arabic" w:hint="cs"/>
          <w:sz w:val="24"/>
          <w:szCs w:val="24"/>
          <w:rtl/>
        </w:rPr>
        <w:t xml:space="preserve">في المرتبة الثانية من حيث الأهمية يأتي محصول الشعير، حيث يستخدم بشكل رئيسي لتغذية الحيوانات كما هو (حبة كاملة) أو مطحوناً ويدخل في خلطات الأعلاف إلى جانب حبوب أخرى كالذرة وغيرها، بيد أنه لا يستخدم إلا في نطاق ضيق جداً للبشر، ونظراً لكونه المحصول العلفي الثاني من حيث </w:t>
      </w:r>
      <w:r w:rsidR="003C49F6" w:rsidRPr="001B6074">
        <w:rPr>
          <w:rFonts w:ascii="Simplified Arabic" w:hAnsi="Simplified Arabic" w:cs="Simplified Arabic" w:hint="cs"/>
          <w:sz w:val="24"/>
          <w:szCs w:val="24"/>
          <w:rtl/>
        </w:rPr>
        <w:t>اتساع</w:t>
      </w:r>
      <w:r w:rsidRPr="001B6074">
        <w:rPr>
          <w:rFonts w:ascii="Simplified Arabic" w:hAnsi="Simplified Arabic" w:cs="Simplified Arabic" w:hint="cs"/>
          <w:sz w:val="24"/>
          <w:szCs w:val="24"/>
          <w:rtl/>
        </w:rPr>
        <w:t xml:space="preserve"> المساحات المزروعة به إلا أنه يجب الاستثمار في زراعته بشكل أكبر مما هو موجود نظراً لأهميته الاستراتيجية كجزء من الأمن الغذائي للحيوانات، ولغرض تقليل الاعتماد على الاستيراد وتحقيق </w:t>
      </w:r>
      <w:r w:rsidR="003C49F6" w:rsidRPr="001B6074">
        <w:rPr>
          <w:rFonts w:ascii="Simplified Arabic" w:hAnsi="Simplified Arabic" w:cs="Simplified Arabic" w:hint="cs"/>
          <w:sz w:val="24"/>
          <w:szCs w:val="24"/>
          <w:rtl/>
        </w:rPr>
        <w:t>الاكتفاء</w:t>
      </w:r>
      <w:r w:rsidRPr="001B6074">
        <w:rPr>
          <w:rFonts w:ascii="Simplified Arabic" w:hAnsi="Simplified Arabic" w:cs="Simplified Arabic" w:hint="cs"/>
          <w:sz w:val="24"/>
          <w:szCs w:val="24"/>
          <w:rtl/>
        </w:rPr>
        <w:t xml:space="preserve"> الذاتي إن أمكن.</w:t>
      </w:r>
    </w:p>
    <w:p w14:paraId="5AEEF9FF" w14:textId="77777777" w:rsidR="007B1ACF" w:rsidRPr="001B6074" w:rsidRDefault="007B1ACF" w:rsidP="001B6074">
      <w:pPr>
        <w:bidi/>
        <w:spacing w:after="0"/>
        <w:jc w:val="both"/>
        <w:rPr>
          <w:rFonts w:ascii="Simplified Arabic" w:hAnsi="Simplified Arabic" w:cs="Simplified Arabic"/>
          <w:sz w:val="24"/>
          <w:szCs w:val="24"/>
          <w:rtl/>
        </w:rPr>
      </w:pPr>
    </w:p>
    <w:p w14:paraId="1CF9A1A7" w14:textId="514F7E84" w:rsidR="007B1ACF" w:rsidRPr="001B6074" w:rsidRDefault="007B1ACF" w:rsidP="001B6074">
      <w:pPr>
        <w:bidi/>
        <w:spacing w:after="0"/>
        <w:jc w:val="both"/>
        <w:rPr>
          <w:rFonts w:ascii="Simplified Arabic" w:hAnsi="Simplified Arabic" w:cs="Simplified Arabic"/>
          <w:sz w:val="24"/>
          <w:szCs w:val="24"/>
          <w:rtl/>
        </w:rPr>
      </w:pPr>
      <w:r w:rsidRPr="001B6074">
        <w:rPr>
          <w:rFonts w:ascii="Simplified Arabic" w:hAnsi="Simplified Arabic" w:cs="Simplified Arabic" w:hint="cs"/>
          <w:sz w:val="24"/>
          <w:szCs w:val="24"/>
          <w:rtl/>
        </w:rPr>
        <w:t xml:space="preserve">أما بقية المحاصيل العلفية فهي متدنية الأهمية نظراً لعدم استخدامها في تغذية الحيوانات على نطاق كبير كالشعير </w:t>
      </w:r>
      <w:r w:rsidR="00004A62" w:rsidRPr="001B6074">
        <w:rPr>
          <w:rFonts w:ascii="Simplified Arabic" w:hAnsi="Simplified Arabic" w:cs="Simplified Arabic" w:hint="cs"/>
          <w:sz w:val="24"/>
          <w:szCs w:val="24"/>
          <w:rtl/>
        </w:rPr>
        <w:t xml:space="preserve">ومشتقات </w:t>
      </w:r>
      <w:r w:rsidRPr="001B6074">
        <w:rPr>
          <w:rFonts w:ascii="Simplified Arabic" w:hAnsi="Simplified Arabic" w:cs="Simplified Arabic" w:hint="cs"/>
          <w:sz w:val="24"/>
          <w:szCs w:val="24"/>
          <w:rtl/>
        </w:rPr>
        <w:t>القمح، وبالتالي ليس من الأهمية بمكان الاستثمار في هذه المحاصيل على نطاق واسع.</w:t>
      </w:r>
    </w:p>
    <w:p w14:paraId="2FBB3A5E" w14:textId="77777777" w:rsidR="00ED168E" w:rsidRPr="001B6074" w:rsidRDefault="00ED168E" w:rsidP="001B6074">
      <w:pPr>
        <w:bidi/>
        <w:spacing w:after="0"/>
        <w:rPr>
          <w:sz w:val="24"/>
          <w:szCs w:val="24"/>
          <w:rtl/>
        </w:rPr>
      </w:pPr>
    </w:p>
    <w:p w14:paraId="3CBAF28E" w14:textId="77777777" w:rsidR="00ED168E" w:rsidRPr="001B6074" w:rsidRDefault="00ED168E" w:rsidP="001B6074">
      <w:pPr>
        <w:bidi/>
        <w:spacing w:after="0"/>
        <w:rPr>
          <w:sz w:val="24"/>
          <w:szCs w:val="24"/>
          <w:rtl/>
        </w:rPr>
      </w:pPr>
    </w:p>
    <w:p w14:paraId="6AF7F339" w14:textId="77777777" w:rsidR="00ED168E" w:rsidRDefault="00ED168E" w:rsidP="00F07830">
      <w:pPr>
        <w:bidi/>
        <w:spacing w:after="0" w:line="240" w:lineRule="auto"/>
        <w:jc w:val="center"/>
        <w:rPr>
          <w:rFonts w:ascii="Simplified Arabic" w:hAnsi="Simplified Arabic" w:cs="Simplified Arabic"/>
          <w:sz w:val="28"/>
          <w:szCs w:val="28"/>
          <w:rtl/>
        </w:rPr>
      </w:pPr>
    </w:p>
    <w:p w14:paraId="453AB00B" w14:textId="77777777" w:rsidR="00014C98" w:rsidRDefault="00014C98" w:rsidP="00F07830">
      <w:pPr>
        <w:bidi/>
        <w:spacing w:after="0" w:line="240" w:lineRule="auto"/>
        <w:jc w:val="center"/>
        <w:rPr>
          <w:rFonts w:ascii="Simplified Arabic" w:hAnsi="Simplified Arabic" w:cs="Simplified Arabic"/>
          <w:sz w:val="28"/>
          <w:szCs w:val="28"/>
          <w:rtl/>
        </w:rPr>
      </w:pPr>
    </w:p>
    <w:p w14:paraId="7ADE28BD" w14:textId="77777777" w:rsidR="00435F42" w:rsidRDefault="00435F42" w:rsidP="00F07830">
      <w:pPr>
        <w:bidi/>
        <w:spacing w:after="0" w:line="240" w:lineRule="auto"/>
        <w:jc w:val="center"/>
        <w:rPr>
          <w:rFonts w:ascii="Simplified Arabic" w:hAnsi="Simplified Arabic" w:cs="Simplified Arabic"/>
          <w:sz w:val="28"/>
          <w:szCs w:val="28"/>
          <w:rtl/>
        </w:rPr>
      </w:pPr>
    </w:p>
    <w:p w14:paraId="37CDCAD4" w14:textId="77777777" w:rsidR="00435F42" w:rsidRDefault="00435F42" w:rsidP="00F07830">
      <w:pPr>
        <w:bidi/>
        <w:spacing w:after="0" w:line="240" w:lineRule="auto"/>
        <w:jc w:val="center"/>
        <w:rPr>
          <w:rFonts w:ascii="Simplified Arabic" w:hAnsi="Simplified Arabic" w:cs="Simplified Arabic"/>
          <w:sz w:val="28"/>
          <w:szCs w:val="28"/>
          <w:rtl/>
        </w:rPr>
      </w:pPr>
    </w:p>
    <w:p w14:paraId="6CEAFDB5" w14:textId="77777777" w:rsidR="00435F42" w:rsidRDefault="00435F42" w:rsidP="00F07830">
      <w:pPr>
        <w:bidi/>
        <w:spacing w:after="0" w:line="240" w:lineRule="auto"/>
        <w:jc w:val="center"/>
        <w:rPr>
          <w:rFonts w:ascii="Simplified Arabic" w:hAnsi="Simplified Arabic" w:cs="Simplified Arabic"/>
          <w:sz w:val="28"/>
          <w:szCs w:val="28"/>
          <w:rtl/>
        </w:rPr>
      </w:pPr>
    </w:p>
    <w:p w14:paraId="0E13E8AA" w14:textId="77777777" w:rsidR="00435F42" w:rsidRDefault="00435F42" w:rsidP="00F07830">
      <w:pPr>
        <w:bidi/>
        <w:spacing w:after="0" w:line="240" w:lineRule="auto"/>
        <w:jc w:val="center"/>
        <w:rPr>
          <w:rFonts w:ascii="Simplified Arabic" w:hAnsi="Simplified Arabic" w:cs="Simplified Arabic"/>
          <w:sz w:val="28"/>
          <w:szCs w:val="28"/>
          <w:rtl/>
        </w:rPr>
      </w:pPr>
    </w:p>
    <w:p w14:paraId="2CD1886B" w14:textId="77777777" w:rsidR="00435F42" w:rsidRDefault="00435F42" w:rsidP="00F07830">
      <w:pPr>
        <w:bidi/>
        <w:spacing w:after="0" w:line="240" w:lineRule="auto"/>
        <w:jc w:val="center"/>
        <w:rPr>
          <w:rFonts w:ascii="Simplified Arabic" w:hAnsi="Simplified Arabic" w:cs="Simplified Arabic"/>
          <w:sz w:val="28"/>
          <w:szCs w:val="28"/>
          <w:rtl/>
        </w:rPr>
      </w:pPr>
    </w:p>
    <w:p w14:paraId="484689DB" w14:textId="77777777" w:rsidR="001B6074" w:rsidRDefault="001B6074">
      <w:pPr>
        <w:spacing w:after="0" w:line="240" w:lineRule="auto"/>
        <w:rPr>
          <w:rFonts w:ascii="Simplified Arabic" w:hAnsi="Simplified Arabic" w:cs="Simplified Arabic"/>
          <w:sz w:val="32"/>
          <w:szCs w:val="32"/>
          <w:rtl/>
        </w:rPr>
      </w:pPr>
      <w:r>
        <w:rPr>
          <w:rFonts w:ascii="Simplified Arabic" w:hAnsi="Simplified Arabic" w:cs="Simplified Arabic"/>
          <w:sz w:val="32"/>
          <w:szCs w:val="32"/>
          <w:rtl/>
        </w:rPr>
        <w:br w:type="page"/>
      </w:r>
    </w:p>
    <w:p w14:paraId="4B4B4E59" w14:textId="77777777" w:rsidR="001B6074" w:rsidRDefault="001B6074">
      <w:pPr>
        <w:spacing w:after="0" w:line="240" w:lineRule="auto"/>
        <w:rPr>
          <w:rFonts w:ascii="Simplified Arabic" w:hAnsi="Simplified Arabic" w:cs="Simplified Arabic"/>
          <w:sz w:val="32"/>
          <w:szCs w:val="32"/>
          <w:rtl/>
        </w:rPr>
      </w:pPr>
      <w:r>
        <w:rPr>
          <w:rFonts w:ascii="Simplified Arabic" w:hAnsi="Simplified Arabic" w:cs="Simplified Arabic"/>
          <w:sz w:val="32"/>
          <w:szCs w:val="32"/>
          <w:rtl/>
        </w:rPr>
        <w:lastRenderedPageBreak/>
        <w:br w:type="page"/>
      </w:r>
    </w:p>
    <w:p w14:paraId="4900CF8B" w14:textId="55236E4C" w:rsidR="00ED168E" w:rsidRPr="00D66988" w:rsidRDefault="00B961A1" w:rsidP="00D66988">
      <w:pPr>
        <w:bidi/>
        <w:spacing w:after="0"/>
        <w:jc w:val="center"/>
        <w:rPr>
          <w:rFonts w:ascii="Simplified Arabic" w:hAnsi="Simplified Arabic" w:cs="Simplified Arabic"/>
          <w:sz w:val="24"/>
          <w:szCs w:val="24"/>
          <w:rtl/>
        </w:rPr>
      </w:pPr>
      <w:r w:rsidRPr="00D66988">
        <w:rPr>
          <w:rFonts w:ascii="Simplified Arabic" w:hAnsi="Simplified Arabic" w:cs="Simplified Arabic"/>
          <w:sz w:val="24"/>
          <w:szCs w:val="24"/>
          <w:rtl/>
        </w:rPr>
        <w:lastRenderedPageBreak/>
        <w:t xml:space="preserve">الفصل </w:t>
      </w:r>
      <w:r w:rsidR="00AC5AA1" w:rsidRPr="00D66988">
        <w:rPr>
          <w:rFonts w:ascii="Simplified Arabic" w:hAnsi="Simplified Arabic" w:cs="Simplified Arabic" w:hint="cs"/>
          <w:sz w:val="24"/>
          <w:szCs w:val="24"/>
          <w:rtl/>
        </w:rPr>
        <w:t>الخامس</w:t>
      </w:r>
    </w:p>
    <w:p w14:paraId="3F26EE00" w14:textId="77777777" w:rsidR="00ED168E" w:rsidRPr="00D66988" w:rsidRDefault="00B961A1" w:rsidP="00D66988">
      <w:pPr>
        <w:bidi/>
        <w:spacing w:after="0"/>
        <w:jc w:val="center"/>
        <w:rPr>
          <w:rFonts w:ascii="Simplified Arabic" w:hAnsi="Simplified Arabic" w:cs="Simplified Arabic"/>
          <w:b/>
          <w:bCs/>
          <w:sz w:val="28"/>
          <w:szCs w:val="28"/>
          <w:rtl/>
        </w:rPr>
      </w:pPr>
      <w:r w:rsidRPr="00D66988">
        <w:rPr>
          <w:rFonts w:ascii="Simplified Arabic" w:hAnsi="Simplified Arabic" w:cs="Simplified Arabic"/>
          <w:b/>
          <w:bCs/>
          <w:sz w:val="28"/>
          <w:szCs w:val="28"/>
          <w:rtl/>
        </w:rPr>
        <w:t>النتائج والتوصيات</w:t>
      </w:r>
    </w:p>
    <w:p w14:paraId="53853C0F" w14:textId="77777777" w:rsidR="00ED168E" w:rsidRPr="00D66988" w:rsidRDefault="00ED168E" w:rsidP="00D66988">
      <w:pPr>
        <w:bidi/>
        <w:spacing w:after="0"/>
        <w:rPr>
          <w:rFonts w:ascii="Simplified Arabic" w:hAnsi="Simplified Arabic" w:cs="Simplified Arabic"/>
          <w:rtl/>
        </w:rPr>
      </w:pPr>
    </w:p>
    <w:p w14:paraId="395DDEEC" w14:textId="7265A868" w:rsidR="00ED168E" w:rsidRPr="00D66988" w:rsidRDefault="00B961A1" w:rsidP="00D66988">
      <w:pPr>
        <w:bidi/>
        <w:spacing w:after="0"/>
        <w:jc w:val="both"/>
        <w:rPr>
          <w:rFonts w:ascii="Simplified Arabic" w:hAnsi="Simplified Arabic" w:cs="Simplified Arabic"/>
          <w:sz w:val="24"/>
          <w:szCs w:val="24"/>
          <w:rtl/>
        </w:rPr>
      </w:pPr>
      <w:r w:rsidRPr="00D66988">
        <w:rPr>
          <w:rFonts w:ascii="Simplified Arabic" w:hAnsi="Simplified Arabic" w:cs="Simplified Arabic"/>
          <w:sz w:val="24"/>
          <w:szCs w:val="24"/>
          <w:rtl/>
        </w:rPr>
        <w:t>نعرض في هذا الفصل أهم النتائج التي توصلت لها هذه الدراسة فيما يخص المساحات المزروعة والثروة الحيوانية في القسم الأول، ونعرض في القسم الثاني أهم التوصي</w:t>
      </w:r>
      <w:r w:rsidR="003C49F6" w:rsidRPr="00D66988">
        <w:rPr>
          <w:rFonts w:ascii="Simplified Arabic" w:hAnsi="Simplified Arabic" w:cs="Simplified Arabic"/>
          <w:sz w:val="24"/>
          <w:szCs w:val="24"/>
          <w:rtl/>
        </w:rPr>
        <w:t>ات التي خرجت بها الدراسة والسياس</w:t>
      </w:r>
      <w:r w:rsidRPr="00D66988">
        <w:rPr>
          <w:rFonts w:ascii="Simplified Arabic" w:hAnsi="Simplified Arabic" w:cs="Simplified Arabic"/>
          <w:sz w:val="24"/>
          <w:szCs w:val="24"/>
          <w:rtl/>
        </w:rPr>
        <w:t xml:space="preserve">ات المقترحة لتعزيز قطاع الثروة الحيوانية واستثمار رقعة المساحات المعدة للزراعة وخاصة زراعة المحاصيل العلفية، والتي تعد </w:t>
      </w:r>
      <w:r w:rsidR="003C49F6" w:rsidRPr="00D66988">
        <w:rPr>
          <w:rFonts w:ascii="Simplified Arabic" w:hAnsi="Simplified Arabic" w:cs="Simplified Arabic"/>
          <w:sz w:val="24"/>
          <w:szCs w:val="24"/>
          <w:rtl/>
        </w:rPr>
        <w:t>محاصيل</w:t>
      </w:r>
      <w:r w:rsidRPr="00D66988">
        <w:rPr>
          <w:rFonts w:ascii="Simplified Arabic" w:hAnsi="Simplified Arabic" w:cs="Simplified Arabic"/>
          <w:sz w:val="24"/>
          <w:szCs w:val="24"/>
          <w:rtl/>
        </w:rPr>
        <w:t xml:space="preserve"> استراتيجية، لها صلة وثيقة بالأمن الغذائي في</w:t>
      </w:r>
      <w:r w:rsidR="006F163D" w:rsidRPr="00D66988">
        <w:rPr>
          <w:rFonts w:ascii="Simplified Arabic" w:hAnsi="Simplified Arabic" w:cs="Simplified Arabic"/>
          <w:sz w:val="24"/>
          <w:szCs w:val="24"/>
          <w:rtl/>
        </w:rPr>
        <w:t xml:space="preserve"> فلسطين</w:t>
      </w:r>
      <w:r w:rsidRPr="00D66988">
        <w:rPr>
          <w:rFonts w:ascii="Simplified Arabic" w:hAnsi="Simplified Arabic" w:cs="Simplified Arabic"/>
          <w:sz w:val="24"/>
          <w:szCs w:val="24"/>
          <w:rtl/>
        </w:rPr>
        <w:t>.</w:t>
      </w:r>
    </w:p>
    <w:p w14:paraId="613DC48C" w14:textId="77777777" w:rsidR="00ED168E" w:rsidRPr="00D66988" w:rsidRDefault="00ED168E" w:rsidP="00D66988">
      <w:pPr>
        <w:bidi/>
        <w:spacing w:after="0"/>
        <w:rPr>
          <w:rFonts w:ascii="Simplified Arabic" w:hAnsi="Simplified Arabic" w:cs="Simplified Arabic"/>
          <w:sz w:val="24"/>
          <w:szCs w:val="24"/>
          <w:rtl/>
        </w:rPr>
      </w:pPr>
    </w:p>
    <w:p w14:paraId="536FC191" w14:textId="77777777" w:rsidR="00C55EBA" w:rsidRPr="00D66988" w:rsidRDefault="00C55EBA" w:rsidP="00D66988">
      <w:pPr>
        <w:bidi/>
        <w:spacing w:after="0"/>
        <w:rPr>
          <w:rFonts w:ascii="Simplified Arabic" w:hAnsi="Simplified Arabic" w:cs="Simplified Arabic"/>
          <w:b/>
          <w:bCs/>
          <w:sz w:val="24"/>
          <w:szCs w:val="24"/>
          <w:rtl/>
        </w:rPr>
      </w:pPr>
      <w:r w:rsidRPr="00D66988">
        <w:rPr>
          <w:rFonts w:ascii="Simplified Arabic" w:hAnsi="Simplified Arabic" w:cs="Simplified Arabic"/>
          <w:b/>
          <w:bCs/>
          <w:sz w:val="24"/>
          <w:szCs w:val="24"/>
          <w:rtl/>
        </w:rPr>
        <w:t>أولاً: النتائج</w:t>
      </w:r>
    </w:p>
    <w:p w14:paraId="0161B7BD" w14:textId="77777777" w:rsidR="00C55EBA" w:rsidRPr="00D66988" w:rsidRDefault="00C55EBA" w:rsidP="00D66988">
      <w:pPr>
        <w:pStyle w:val="ListParagraph"/>
        <w:numPr>
          <w:ilvl w:val="0"/>
          <w:numId w:val="46"/>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t>تدني وتراجع مساهمة القطاع الزراعي في الناتج المحلي الإجمالي عبر السنوات بسبب تذبذب الأداء الاقتصادي الفلسطيني نتيجة التقلبات السياسية والأمنية الناتجة عن سياسات الاحتلال وسيطرته على معظم مفاصل الحياة الاقتصادية، بالإضافة لمجموعة من العوامل كضعف الجدوى والمردود من الزراعة وعزوف المستثمرين عنها وارتفاع تكاليف الإنتاج الزراعي وضعف التسويق.</w:t>
      </w:r>
    </w:p>
    <w:p w14:paraId="1CD27BE5" w14:textId="77777777" w:rsidR="00C55EBA" w:rsidRPr="00D66988" w:rsidRDefault="00C55EBA" w:rsidP="00D66988">
      <w:pPr>
        <w:pStyle w:val="ListParagraph"/>
        <w:numPr>
          <w:ilvl w:val="0"/>
          <w:numId w:val="46"/>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t>هناك أهمية كبيرة لتحفيز الاستثمار في القطاع الزراعي عامة وقطاع المحاصيل العلفية خاصة لما له من أهمية استراتيجية في تغذية الأبقار والضأن والماعز، وكعلف بديل للأعلاف المستوردة.</w:t>
      </w:r>
    </w:p>
    <w:p w14:paraId="51E7B671" w14:textId="77777777" w:rsidR="00C55EBA" w:rsidRPr="00D66988" w:rsidRDefault="00C55EBA" w:rsidP="00D66988">
      <w:pPr>
        <w:pStyle w:val="ListParagraph"/>
        <w:numPr>
          <w:ilvl w:val="0"/>
          <w:numId w:val="46"/>
        </w:numPr>
        <w:bidi/>
        <w:spacing w:after="0"/>
        <w:contextualSpacing/>
        <w:jc w:val="both"/>
        <w:rPr>
          <w:rFonts w:ascii="Simplified Arabic" w:hAnsi="Simplified Arabic" w:cs="Simplified Arabic"/>
          <w:color w:val="000000" w:themeColor="text1"/>
          <w:sz w:val="24"/>
          <w:szCs w:val="24"/>
        </w:rPr>
      </w:pPr>
      <w:r w:rsidRPr="00D66988">
        <w:rPr>
          <w:rFonts w:ascii="Simplified Arabic" w:hAnsi="Simplified Arabic" w:cs="Simplified Arabic"/>
          <w:color w:val="000000" w:themeColor="text1"/>
          <w:sz w:val="24"/>
          <w:szCs w:val="24"/>
          <w:rtl/>
          <w:lang w:bidi="ar-JO"/>
        </w:rPr>
        <w:t xml:space="preserve">الاعتماد الرئيسي في تغذية الأبقار والضأن والماعز على الأعلاف المستوردة بنسبة كبيرة، في مقابل تراجع الإنتاج من المحاصيل العلفية الناتج عن عزوف المزارعين والمستثمرين عن الاستثمار في هذا القطاع نتيجة أسباب متعددة منها ما هو اقتصادي </w:t>
      </w:r>
      <w:r w:rsidRPr="00D66988">
        <w:rPr>
          <w:rFonts w:ascii="Simplified Arabic" w:hAnsi="Simplified Arabic" w:cs="Simplified Arabic"/>
          <w:color w:val="000000"/>
          <w:sz w:val="24"/>
          <w:szCs w:val="24"/>
          <w:rtl/>
        </w:rPr>
        <w:t xml:space="preserve">كتوجه المزارعين للزراعات ذات العوائد العالية والتي توجه للتصدير في جزء كبير منها، </w:t>
      </w:r>
      <w:r w:rsidRPr="00D66988">
        <w:rPr>
          <w:rFonts w:ascii="Simplified Arabic" w:hAnsi="Simplified Arabic" w:cs="Simplified Arabic"/>
          <w:color w:val="000000" w:themeColor="text1"/>
          <w:sz w:val="24"/>
          <w:szCs w:val="24"/>
          <w:rtl/>
        </w:rPr>
        <w:t xml:space="preserve">وكتوجه المزارعين للزراعات ذات العروة الصيفية والتي تعتمد على الري من مصدر غير مطري (مياه الري) نظراً لجدواها الاقتصادية أكثر من المحاصيل البعلية والتي تعتمد على مياه الأمطار كالمحاصيل العلفية، </w:t>
      </w:r>
      <w:r w:rsidRPr="00D66988">
        <w:rPr>
          <w:rFonts w:ascii="Simplified Arabic" w:hAnsi="Simplified Arabic" w:cs="Simplified Arabic"/>
          <w:color w:val="000000" w:themeColor="text1"/>
          <w:sz w:val="24"/>
          <w:szCs w:val="24"/>
          <w:rtl/>
          <w:lang w:bidi="ar-JO"/>
        </w:rPr>
        <w:t>ومنها ما هو فني ومنها ما هو سياساتي، وأمور أخرى تعود لأسباب غير قابلة للتحكم والتغيير كوجود الاحتلال</w:t>
      </w:r>
      <w:r w:rsidRPr="00D66988">
        <w:rPr>
          <w:rFonts w:ascii="Simplified Arabic" w:hAnsi="Simplified Arabic" w:cs="Simplified Arabic"/>
          <w:color w:val="000000" w:themeColor="text1"/>
          <w:sz w:val="24"/>
          <w:szCs w:val="24"/>
          <w:rtl/>
        </w:rPr>
        <w:t>.</w:t>
      </w:r>
    </w:p>
    <w:p w14:paraId="414EDF82" w14:textId="77777777" w:rsidR="00C55EBA" w:rsidRPr="00D66988" w:rsidRDefault="00C55EBA" w:rsidP="00D66988">
      <w:pPr>
        <w:pStyle w:val="ListParagraph"/>
        <w:numPr>
          <w:ilvl w:val="0"/>
          <w:numId w:val="46"/>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t xml:space="preserve">إن أهم المحاصيل العلفية التي تزرع في </w:t>
      </w:r>
      <w:r w:rsidRPr="00D66988">
        <w:rPr>
          <w:rFonts w:ascii="Simplified Arabic" w:hAnsi="Simplified Arabic" w:cs="Simplified Arabic"/>
          <w:color w:val="000000" w:themeColor="text1"/>
          <w:sz w:val="24"/>
          <w:szCs w:val="24"/>
          <w:rtl/>
        </w:rPr>
        <w:t xml:space="preserve">فلسطين </w:t>
      </w:r>
      <w:r w:rsidRPr="00D66988">
        <w:rPr>
          <w:rFonts w:ascii="Simplified Arabic" w:hAnsi="Simplified Arabic" w:cs="Simplified Arabic"/>
          <w:sz w:val="24"/>
          <w:szCs w:val="24"/>
          <w:rtl/>
        </w:rPr>
        <w:t>هي الشعير والكرسنة والبيقيا والبرسيم بالإضافة لمحصول القمح، الذي يستخدم المنتج الثانوي منه (</w:t>
      </w:r>
      <w:r w:rsidRPr="00D66988">
        <w:rPr>
          <w:rFonts w:ascii="Simplified Arabic" w:hAnsi="Simplified Arabic" w:cs="Simplified Arabic"/>
          <w:sz w:val="24"/>
          <w:szCs w:val="24"/>
        </w:rPr>
        <w:t>Byproduct</w:t>
      </w:r>
      <w:r w:rsidRPr="00D66988">
        <w:rPr>
          <w:rFonts w:ascii="Simplified Arabic" w:hAnsi="Simplified Arabic" w:cs="Simplified Arabic"/>
          <w:sz w:val="24"/>
          <w:szCs w:val="24"/>
          <w:rtl/>
          <w:lang w:bidi="ar-JO"/>
        </w:rPr>
        <w:t>) وهو التبن لتغذية الحيوانات آكلة العشب خاصة الضأن والماعز</w:t>
      </w:r>
      <w:r w:rsidRPr="00D66988">
        <w:rPr>
          <w:rFonts w:ascii="Simplified Arabic" w:hAnsi="Simplified Arabic" w:cs="Simplified Arabic"/>
          <w:sz w:val="24"/>
          <w:szCs w:val="24"/>
          <w:rtl/>
        </w:rPr>
        <w:t>.</w:t>
      </w:r>
    </w:p>
    <w:p w14:paraId="09E16748" w14:textId="77777777" w:rsidR="00C55EBA" w:rsidRPr="00D66988" w:rsidRDefault="00C55EBA" w:rsidP="00D66988">
      <w:pPr>
        <w:pStyle w:val="ListParagraph"/>
        <w:numPr>
          <w:ilvl w:val="0"/>
          <w:numId w:val="46"/>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t>بينت النتائج أن النسبة الأعلى من المساحات المزروعة بمحاصيل علفية كانت مزروعة بمحصول القمح تلاه محصول الشعير ومن ثم البيقيا وثم البرسيم وأخيراً الكرسنة، ولعل أهم هذه المحاصيل بالنسبة لتغذية الحيوانات العشبية هو محصول الشعير العلفي.</w:t>
      </w:r>
    </w:p>
    <w:p w14:paraId="2743DB99" w14:textId="77777777" w:rsidR="00C55EBA" w:rsidRPr="00D66988" w:rsidRDefault="00C55EBA" w:rsidP="00D66988">
      <w:pPr>
        <w:pStyle w:val="ListParagraph"/>
        <w:numPr>
          <w:ilvl w:val="0"/>
          <w:numId w:val="46"/>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t>هنالك العديد من المعوقات التي تقف حائلاً أمام المستثمر الفلسطيني لتطوير القطاع الزراعي، فالوضع الفلسطيني معقد بطبيعة الحال نتيجة الاحتلال، الأمر الذي يخلق العديد من الإشكالات منها ما يمكن تجاوزه، ومنها ما هو عصي على الحل نظراً لسيطرة الاحتلال على معظم مفاصل الحياة الفلسطينية اجتماعياً واقتصادياً وسياسياً وأمنياً.</w:t>
      </w:r>
    </w:p>
    <w:p w14:paraId="714C3706" w14:textId="77777777" w:rsidR="00C55EBA" w:rsidRPr="00D66988" w:rsidRDefault="00C55EBA" w:rsidP="00D66988">
      <w:pPr>
        <w:pStyle w:val="ListParagraph"/>
        <w:numPr>
          <w:ilvl w:val="0"/>
          <w:numId w:val="46"/>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lastRenderedPageBreak/>
        <w:t>ارتفاع أعداد الحيازات الزراعية الحيوانية بشكل ملحوظ، بنسبة بلغت 58.3% وهي نسبة كبيرة ويرجع السبب فيها بشكل رئيسي لتنامي الطلب على المنتجات الحيوانية لأسباب متعددة تم ذكرها في الدراسة.</w:t>
      </w:r>
    </w:p>
    <w:p w14:paraId="13E7D519" w14:textId="77777777" w:rsidR="00C55EBA" w:rsidRPr="00D66988" w:rsidRDefault="00C55EBA" w:rsidP="00D66988">
      <w:pPr>
        <w:pStyle w:val="ListParagraph"/>
        <w:numPr>
          <w:ilvl w:val="0"/>
          <w:numId w:val="46"/>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t>ارتفاع أعداد حيوانات الماشية بكافة أنواعها (بقر، ضأن، ماعز) في فلسطين، ولعل ذلك يعود إلى الحاجة المتزايدة لمنتجات هذه الحيوانات نتيجة ارتفاع الطلب عليها الناجم عن ارتفاع مستوى دخل الفرد وارتفاع أعداد السكان، بالإضافة للتوجه للنمط التجاري في تربية هذه الحيوانات نظراً لجدواه الاقتصادية، وتقليص نمط التربية الأسري.</w:t>
      </w:r>
    </w:p>
    <w:p w14:paraId="154EE6A0" w14:textId="77777777" w:rsidR="00C55EBA" w:rsidRPr="00D66988" w:rsidRDefault="00C55EBA" w:rsidP="00D66988">
      <w:pPr>
        <w:pStyle w:val="ListParagraph"/>
        <w:numPr>
          <w:ilvl w:val="0"/>
          <w:numId w:val="46"/>
        </w:numPr>
        <w:bidi/>
        <w:spacing w:after="0"/>
        <w:ind w:hanging="530"/>
        <w:contextualSpacing/>
        <w:jc w:val="both"/>
        <w:rPr>
          <w:rFonts w:ascii="Simplified Arabic" w:hAnsi="Simplified Arabic" w:cs="Simplified Arabic"/>
          <w:sz w:val="24"/>
          <w:szCs w:val="24"/>
        </w:rPr>
      </w:pPr>
      <w:r w:rsidRPr="00D66988">
        <w:rPr>
          <w:rFonts w:ascii="Simplified Arabic" w:hAnsi="Simplified Arabic" w:cs="Simplified Arabic"/>
          <w:color w:val="000000" w:themeColor="text1"/>
          <w:sz w:val="24"/>
          <w:szCs w:val="24"/>
          <w:rtl/>
          <w:lang w:bidi="ar-JO"/>
        </w:rPr>
        <w:t>هناك العديد من نقاط القوة والفرص التي يمكن استغلالها لصالح تنمية قطاع زراعة المحاصيل العلفية وتربية الأبقار والضأن والماعز، على الرقم من وجود نقاط ضعف وتهديدات منها ما هو قابل للتغيير ومنها من الصعب تغييرة والتحكم بسبب وجود الاحتلال، وقد أشار تحليل البيئة الاستثمارية للقطاع المذكور أنه من الممكن الاستفادة من نقاط القوة واستغلال الفرص المتاحة لتحسين القطاع الزراعي عموماً.</w:t>
      </w:r>
    </w:p>
    <w:p w14:paraId="0EF23B28" w14:textId="77777777" w:rsidR="00C55EBA" w:rsidRPr="00D66988" w:rsidRDefault="00C55EBA" w:rsidP="00D66988">
      <w:pPr>
        <w:pStyle w:val="ListParagraph"/>
        <w:numPr>
          <w:ilvl w:val="0"/>
          <w:numId w:val="46"/>
        </w:numPr>
        <w:bidi/>
        <w:spacing w:after="0"/>
        <w:ind w:hanging="53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t>وجود علاقة مرتفعة وطردية ودالة إحصائياً بين المساحات المزروعة بمحاصيل علفية ومجموع المواشي (أبقار، ضأن، ماعز) حسبما أشارت نتائج تحليل الارتباط (معامل بيرسون)، أي أن ارتفاع المساحات العلفية مرتبط بارتفاع أعداد المواشي والعكس صحيح. وعلى مستوى كل نوع من أنواع الماشية نلاحظ الشيء نفسه.</w:t>
      </w:r>
    </w:p>
    <w:p w14:paraId="625EF309" w14:textId="77777777" w:rsidR="00181A5D" w:rsidRPr="00D66988" w:rsidRDefault="00181A5D" w:rsidP="00D66988">
      <w:pPr>
        <w:pStyle w:val="ListParagraph"/>
        <w:bidi/>
        <w:spacing w:after="0"/>
        <w:ind w:left="190"/>
        <w:contextualSpacing/>
        <w:jc w:val="both"/>
        <w:rPr>
          <w:rFonts w:ascii="Simplified Arabic" w:hAnsi="Simplified Arabic" w:cs="Simplified Arabic"/>
          <w:sz w:val="24"/>
          <w:szCs w:val="24"/>
        </w:rPr>
      </w:pPr>
    </w:p>
    <w:p w14:paraId="4C458F72" w14:textId="77777777" w:rsidR="00C55EBA" w:rsidRPr="00D66988" w:rsidRDefault="00C55EBA" w:rsidP="00D66988">
      <w:pPr>
        <w:bidi/>
        <w:spacing w:after="0"/>
        <w:rPr>
          <w:rFonts w:ascii="Simplified Arabic" w:hAnsi="Simplified Arabic" w:cs="Simplified Arabic"/>
          <w:b/>
          <w:bCs/>
          <w:sz w:val="24"/>
          <w:szCs w:val="24"/>
          <w:rtl/>
        </w:rPr>
      </w:pPr>
      <w:r w:rsidRPr="00D66988">
        <w:rPr>
          <w:rFonts w:ascii="Simplified Arabic" w:hAnsi="Simplified Arabic" w:cs="Simplified Arabic"/>
          <w:b/>
          <w:bCs/>
          <w:sz w:val="24"/>
          <w:szCs w:val="24"/>
          <w:rtl/>
        </w:rPr>
        <w:t>ثانياً: التوصيات</w:t>
      </w:r>
    </w:p>
    <w:p w14:paraId="239CD478" w14:textId="29957EF7" w:rsidR="00C55EBA" w:rsidRPr="00D66988" w:rsidRDefault="00C55EBA" w:rsidP="00D66988">
      <w:pPr>
        <w:pStyle w:val="ListParagraph"/>
        <w:numPr>
          <w:ilvl w:val="0"/>
          <w:numId w:val="45"/>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t>ضرورة وضع استراتيجية فاعلة تهدف لرفع الإنتاج من المحاصيل العلفية محلياً، من خلال زيادة المساحات المزروعة منها، والتوجه الجدي للاستثمار في أصناف أخرى من الأعلاف كعلف الغوار ذو القيمة الغذائية العالية، والذي تم إدخاله لفلسطين بشكل قليل وتم اختباره ونشر أبحاث حوله، من طرف مركز الأبحاث الزراعية التابع لجامعة القدس المفتوحة بالتعاون مع جامعة النجاح الوطنية، (</w:t>
      </w:r>
      <w:r w:rsidR="00690408" w:rsidRPr="00D66988">
        <w:rPr>
          <w:rFonts w:ascii="Simplified Arabic" w:hAnsi="Simplified Arabic" w:cs="Simplified Arabic"/>
          <w:sz w:val="24"/>
          <w:szCs w:val="24"/>
          <w:rtl/>
          <w:lang w:bidi="ar-JO"/>
        </w:rPr>
        <w:t>أبو ع</w:t>
      </w:r>
      <w:r w:rsidR="00910CE5" w:rsidRPr="00D66988">
        <w:rPr>
          <w:rFonts w:ascii="Simplified Arabic" w:hAnsi="Simplified Arabic" w:cs="Simplified Arabic"/>
          <w:sz w:val="24"/>
          <w:szCs w:val="24"/>
          <w:rtl/>
          <w:lang w:bidi="ar-JO"/>
        </w:rPr>
        <w:t>مر</w:t>
      </w:r>
      <w:r w:rsidRPr="00D66988">
        <w:rPr>
          <w:rFonts w:ascii="Simplified Arabic" w:hAnsi="Simplified Arabic" w:cs="Simplified Arabic"/>
          <w:sz w:val="24"/>
          <w:szCs w:val="24"/>
          <w:rtl/>
        </w:rPr>
        <w:t xml:space="preserve">، </w:t>
      </w:r>
      <w:r w:rsidR="00690408" w:rsidRPr="00D66988">
        <w:rPr>
          <w:rFonts w:ascii="Simplified Arabic" w:hAnsi="Simplified Arabic" w:cs="Simplified Arabic"/>
          <w:sz w:val="24"/>
          <w:szCs w:val="24"/>
          <w:rtl/>
        </w:rPr>
        <w:t>جمال</w:t>
      </w:r>
      <w:r w:rsidRPr="00D66988">
        <w:rPr>
          <w:rFonts w:ascii="Simplified Arabic" w:hAnsi="Simplified Arabic" w:cs="Simplified Arabic"/>
          <w:sz w:val="24"/>
          <w:szCs w:val="24"/>
          <w:rtl/>
        </w:rPr>
        <w:t xml:space="preserve">، وآخرون. 2021)، ولكن بحاجة لتوسيع رقعة الزراعة والاستثمار فيه. </w:t>
      </w:r>
    </w:p>
    <w:p w14:paraId="528FC115" w14:textId="0DA80E04" w:rsidR="00C55EBA" w:rsidRPr="00D66988" w:rsidRDefault="00C55EBA" w:rsidP="00D66988">
      <w:pPr>
        <w:pStyle w:val="ListParagraph"/>
        <w:numPr>
          <w:ilvl w:val="0"/>
          <w:numId w:val="45"/>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t>الاستفادة من توفير أعلاف بديلة رخيصة الثمن، من خلال استغلال المخلفات الزراعية والصناعية، وإدخالها في خلطات الأعلاف، للأبقار والضأن والماعز. وكما هو مثبت فإن هناك كميات لا يستهان بها من هذه المخلفات وتتوفر على مدار العام، كما أنها تتمتع بقيم غذائية جيدة، ومن أمثلتها: 1. ورق الزيتون والذي تعطي الشجرة الواحدة منه 25 كغم،</w:t>
      </w:r>
      <w:r w:rsidR="00910CE5" w:rsidRPr="00D66988">
        <w:rPr>
          <w:rFonts w:ascii="Simplified Arabic" w:hAnsi="Simplified Arabic" w:cs="Simplified Arabic"/>
          <w:sz w:val="24"/>
          <w:szCs w:val="24"/>
          <w:rtl/>
        </w:rPr>
        <w:t xml:space="preserve"> 2. جفت</w:t>
      </w:r>
      <w:r w:rsidRPr="00D66988">
        <w:rPr>
          <w:rFonts w:ascii="Simplified Arabic" w:hAnsi="Simplified Arabic" w:cs="Simplified Arabic"/>
          <w:sz w:val="24"/>
          <w:szCs w:val="24"/>
          <w:rtl/>
        </w:rPr>
        <w:t xml:space="preserve"> الزيتون والذي تقدر الكمية السنوية منه حوالي 40 ألف طن، 3. مخلفات المحاصيل الحقلية، 4. مخلفات عصر الحمضيات والفواكه، 5. مخلفات المخابز، 6. مخلفات الزراعة في البيوت البلاستيكية،</w:t>
      </w:r>
      <w:r w:rsidR="00910CE5" w:rsidRPr="00D66988">
        <w:rPr>
          <w:rFonts w:ascii="Simplified Arabic" w:hAnsi="Simplified Arabic" w:cs="Simplified Arabic"/>
          <w:sz w:val="24"/>
          <w:szCs w:val="24"/>
          <w:rtl/>
        </w:rPr>
        <w:t xml:space="preserve"> </w:t>
      </w:r>
      <w:r w:rsidRPr="00D66988">
        <w:rPr>
          <w:rFonts w:ascii="Simplified Arabic" w:hAnsi="Simplified Arabic" w:cs="Simplified Arabic"/>
          <w:sz w:val="24"/>
          <w:szCs w:val="24"/>
          <w:rtl/>
        </w:rPr>
        <w:t>7.</w:t>
      </w:r>
      <w:r w:rsidRPr="00D66988">
        <w:rPr>
          <w:rFonts w:ascii="Simplified Arabic" w:hAnsi="Simplified Arabic" w:cs="Simplified Arabic"/>
          <w:sz w:val="24"/>
          <w:szCs w:val="24"/>
        </w:rPr>
        <w:t xml:space="preserve"> </w:t>
      </w:r>
      <w:r w:rsidRPr="00D66988">
        <w:rPr>
          <w:rFonts w:ascii="Simplified Arabic" w:hAnsi="Simplified Arabic" w:cs="Simplified Arabic"/>
          <w:sz w:val="24"/>
          <w:szCs w:val="24"/>
          <w:rtl/>
        </w:rPr>
        <w:t>السيلاج.</w:t>
      </w:r>
      <w:r w:rsidRPr="00D66988">
        <w:rPr>
          <w:rStyle w:val="FootnoteReference"/>
          <w:rFonts w:ascii="Simplified Arabic" w:hAnsi="Simplified Arabic" w:cs="Simplified Arabic"/>
          <w:sz w:val="24"/>
          <w:szCs w:val="24"/>
        </w:rPr>
        <w:footnoteReference w:id="36"/>
      </w:r>
    </w:p>
    <w:p w14:paraId="6FEF1306" w14:textId="77777777" w:rsidR="00C55EBA" w:rsidRPr="00D66988" w:rsidRDefault="00C55EBA" w:rsidP="00D66988">
      <w:pPr>
        <w:pStyle w:val="ListParagraph"/>
        <w:numPr>
          <w:ilvl w:val="0"/>
          <w:numId w:val="45"/>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t>إدخال الأصناف المحسنة من الأعلاف، وعدم استخدام المبيدات المحظورة، وإدخال الإدارة المتكاملة للآفات، وادخال التكنولوجيا الحيوية، وحفظ وتعظيم الإفادة من استخدام الموارد الطبيعية (التربة، والمياه، والمواد الغذائية)، واستخدام مصادر بديلة لإنتاج الأعلاف الخضراء (مثل الزراعة المائية)</w:t>
      </w:r>
      <w:r w:rsidRPr="00D66988">
        <w:rPr>
          <w:rFonts w:ascii="Simplified Arabic" w:hAnsi="Simplified Arabic" w:cs="Simplified Arabic"/>
          <w:sz w:val="24"/>
          <w:szCs w:val="24"/>
        </w:rPr>
        <w:t>.</w:t>
      </w:r>
    </w:p>
    <w:p w14:paraId="41B9C990" w14:textId="77777777" w:rsidR="00C55EBA" w:rsidRPr="00D66988" w:rsidRDefault="00C55EBA" w:rsidP="00D66988">
      <w:pPr>
        <w:pStyle w:val="ListParagraph"/>
        <w:numPr>
          <w:ilvl w:val="0"/>
          <w:numId w:val="45"/>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lastRenderedPageBreak/>
        <w:t>تبني استراتيجية حكومية تهدف لتوفير المياه اللازمة لري المزروعات العلفية بالكميات والأسعار المناسبة، من خلال دعم حفر آبار تجميع زراعية كبيرة، أو برك تجميع لمياه الأمطار، كما يمكن معالجة مياه الصرف الصحي بشكل أفضل من المعمول به على نطاق ضيق في فلسطين، من خلال توفير محطات تكرير أو معالجة تتبع لوزارة الزراعة أو سلطة المياه وبيع إنتاجها للمزارعين.</w:t>
      </w:r>
    </w:p>
    <w:p w14:paraId="0F7660DF" w14:textId="77777777" w:rsidR="00C55EBA" w:rsidRPr="00D66988" w:rsidRDefault="00C55EBA" w:rsidP="00D66988">
      <w:pPr>
        <w:pStyle w:val="ListParagraph"/>
        <w:numPr>
          <w:ilvl w:val="0"/>
          <w:numId w:val="45"/>
        </w:numPr>
        <w:bidi/>
        <w:spacing w:after="0"/>
        <w:contextualSpacing/>
        <w:jc w:val="both"/>
        <w:rPr>
          <w:rFonts w:ascii="Simplified Arabic" w:hAnsi="Simplified Arabic" w:cs="Simplified Arabic"/>
          <w:sz w:val="24"/>
          <w:szCs w:val="24"/>
          <w:rtl/>
        </w:rPr>
      </w:pPr>
      <w:r w:rsidRPr="00D66988">
        <w:rPr>
          <w:rFonts w:ascii="Simplified Arabic" w:hAnsi="Simplified Arabic" w:cs="Simplified Arabic"/>
          <w:sz w:val="24"/>
          <w:szCs w:val="24"/>
          <w:rtl/>
        </w:rPr>
        <w:t>إعفاء منتجات المحاصيل العلفية من الضرائب والرسوم الأخرى، لتصل لأصحاب المزارع بأسعار منافسة للمستورد من خارج البلاد، وإحلال الإنتاج المحلي بعد رفع الإنتاجية منه مكان المستورد.</w:t>
      </w:r>
    </w:p>
    <w:p w14:paraId="4B6F1065" w14:textId="77777777" w:rsidR="00C55EBA" w:rsidRPr="00D66988" w:rsidRDefault="00C55EBA" w:rsidP="00D66988">
      <w:pPr>
        <w:pStyle w:val="ListParagraph"/>
        <w:numPr>
          <w:ilvl w:val="0"/>
          <w:numId w:val="45"/>
        </w:numPr>
        <w:bidi/>
        <w:spacing w:after="0"/>
        <w:contextualSpacing/>
        <w:jc w:val="both"/>
        <w:rPr>
          <w:rFonts w:ascii="Simplified Arabic" w:hAnsi="Simplified Arabic" w:cs="Simplified Arabic"/>
          <w:sz w:val="24"/>
          <w:szCs w:val="24"/>
        </w:rPr>
      </w:pPr>
      <w:r w:rsidRPr="00D66988">
        <w:rPr>
          <w:rFonts w:ascii="Simplified Arabic" w:hAnsi="Simplified Arabic" w:cs="Simplified Arabic"/>
          <w:sz w:val="24"/>
          <w:szCs w:val="24"/>
          <w:rtl/>
        </w:rPr>
        <w:t>تعزيز دور القطاع الخاص ودور المؤسسات الأهلية في الاستثمار في زراعة وإنتاج المحاصيل العلفية.</w:t>
      </w:r>
    </w:p>
    <w:p w14:paraId="7ED4D42B" w14:textId="77777777" w:rsidR="00C55EBA" w:rsidRPr="00D66988" w:rsidRDefault="00C55EBA" w:rsidP="00D66988">
      <w:pPr>
        <w:pStyle w:val="ListParagraph"/>
        <w:numPr>
          <w:ilvl w:val="0"/>
          <w:numId w:val="45"/>
        </w:numPr>
        <w:bidi/>
        <w:spacing w:after="0"/>
        <w:contextualSpacing/>
        <w:jc w:val="both"/>
        <w:rPr>
          <w:rFonts w:ascii="Simplified Arabic" w:hAnsi="Simplified Arabic" w:cs="Simplified Arabic"/>
          <w:sz w:val="24"/>
          <w:szCs w:val="24"/>
          <w:rtl/>
        </w:rPr>
      </w:pPr>
      <w:r w:rsidRPr="00D66988">
        <w:rPr>
          <w:rFonts w:ascii="Simplified Arabic" w:hAnsi="Simplified Arabic" w:cs="Simplified Arabic"/>
          <w:sz w:val="24"/>
          <w:szCs w:val="24"/>
          <w:rtl/>
        </w:rPr>
        <w:t>الاستفادة القصوى من الأبحاث والدراسات التي تصدرها المؤسسات التعليمية والبحثية والتي تهتم بموضوع الأعلاف والعمل على توثيقها بشكل يسهل الوصول إليها لتعظيم الاستفادة من نتائجها وتطبيق توصياتها، من حيث طرق مكافحة الآفات الاقتصادية، كذلك الأبحاث المتعلقة بالزراعة الوراثية الجينية لإنتاج أصناف مقاومة للآفات وذات الإنتاجية العالية والجودة المرتفعة.</w:t>
      </w:r>
    </w:p>
    <w:p w14:paraId="1A55F1FB" w14:textId="77777777" w:rsidR="00ED168E" w:rsidRDefault="00ED168E" w:rsidP="00F07830">
      <w:pPr>
        <w:bidi/>
        <w:spacing w:after="0" w:line="240" w:lineRule="auto"/>
      </w:pPr>
    </w:p>
    <w:p w14:paraId="6E30F2A3" w14:textId="77777777" w:rsidR="002213BE" w:rsidRDefault="002213BE" w:rsidP="00F07830">
      <w:pPr>
        <w:bidi/>
        <w:spacing w:after="0" w:line="240" w:lineRule="auto"/>
        <w:jc w:val="center"/>
        <w:rPr>
          <w:rFonts w:ascii="Simplified Arabic" w:hAnsi="Simplified Arabic" w:cs="Simplified Arabic"/>
          <w:b/>
          <w:bCs/>
          <w:sz w:val="28"/>
          <w:szCs w:val="28"/>
          <w:rtl/>
        </w:rPr>
      </w:pPr>
    </w:p>
    <w:p w14:paraId="66D949DA" w14:textId="77777777" w:rsidR="002213BE" w:rsidRDefault="002213BE" w:rsidP="00F07830">
      <w:pPr>
        <w:bidi/>
        <w:spacing w:after="0" w:line="240" w:lineRule="auto"/>
        <w:jc w:val="center"/>
        <w:rPr>
          <w:rFonts w:ascii="Simplified Arabic" w:hAnsi="Simplified Arabic" w:cs="Simplified Arabic"/>
          <w:b/>
          <w:bCs/>
          <w:sz w:val="28"/>
          <w:szCs w:val="28"/>
          <w:rtl/>
        </w:rPr>
      </w:pPr>
    </w:p>
    <w:p w14:paraId="38F32D1A" w14:textId="77777777" w:rsidR="002213BE" w:rsidRDefault="002213BE" w:rsidP="00F07830">
      <w:pPr>
        <w:bidi/>
        <w:spacing w:after="0" w:line="240" w:lineRule="auto"/>
        <w:jc w:val="center"/>
        <w:rPr>
          <w:rFonts w:ascii="Simplified Arabic" w:hAnsi="Simplified Arabic" w:cs="Simplified Arabic"/>
          <w:b/>
          <w:bCs/>
          <w:sz w:val="28"/>
          <w:szCs w:val="28"/>
          <w:rtl/>
        </w:rPr>
      </w:pPr>
    </w:p>
    <w:p w14:paraId="01882F9D" w14:textId="77777777" w:rsidR="00D66988" w:rsidRDefault="00D66988">
      <w:pPr>
        <w:spacing w:after="0" w:line="240" w:lineRule="auto"/>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14:paraId="26D0546A" w14:textId="77777777" w:rsidR="00D66988" w:rsidRDefault="00D66988">
      <w:pPr>
        <w:spacing w:after="0" w:line="240" w:lineRule="auto"/>
        <w:rPr>
          <w:rFonts w:ascii="Simplified Arabic" w:hAnsi="Simplified Arabic" w:cs="Simplified Arabic"/>
          <w:b/>
          <w:bCs/>
          <w:sz w:val="32"/>
          <w:szCs w:val="32"/>
          <w:rtl/>
        </w:rPr>
      </w:pPr>
      <w:r>
        <w:rPr>
          <w:rFonts w:ascii="Simplified Arabic" w:hAnsi="Simplified Arabic" w:cs="Simplified Arabic"/>
          <w:b/>
          <w:bCs/>
          <w:sz w:val="32"/>
          <w:szCs w:val="32"/>
          <w:rtl/>
        </w:rPr>
        <w:lastRenderedPageBreak/>
        <w:br w:type="page"/>
      </w:r>
    </w:p>
    <w:p w14:paraId="6D50C577" w14:textId="609748CA" w:rsidR="00ED168E" w:rsidRPr="00D66988" w:rsidRDefault="00591747" w:rsidP="00F07830">
      <w:pPr>
        <w:bidi/>
        <w:spacing w:after="0" w:line="240" w:lineRule="auto"/>
        <w:jc w:val="center"/>
        <w:rPr>
          <w:rFonts w:ascii="Simplified Arabic" w:hAnsi="Simplified Arabic" w:cs="Simplified Arabic"/>
          <w:b/>
          <w:bCs/>
          <w:sz w:val="28"/>
          <w:szCs w:val="28"/>
          <w:rtl/>
        </w:rPr>
      </w:pPr>
      <w:r w:rsidRPr="00D66988">
        <w:rPr>
          <w:rFonts w:ascii="Simplified Arabic" w:hAnsi="Simplified Arabic" w:cs="Simplified Arabic" w:hint="cs"/>
          <w:b/>
          <w:bCs/>
          <w:sz w:val="28"/>
          <w:szCs w:val="28"/>
          <w:rtl/>
        </w:rPr>
        <w:lastRenderedPageBreak/>
        <w:t>ا</w:t>
      </w:r>
      <w:r w:rsidR="00B961A1" w:rsidRPr="00D66988">
        <w:rPr>
          <w:rFonts w:ascii="Simplified Arabic" w:hAnsi="Simplified Arabic" w:cs="Simplified Arabic" w:hint="cs"/>
          <w:b/>
          <w:bCs/>
          <w:sz w:val="28"/>
          <w:szCs w:val="28"/>
          <w:rtl/>
        </w:rPr>
        <w:t>لمراجع</w:t>
      </w:r>
    </w:p>
    <w:p w14:paraId="4EB46190" w14:textId="77777777" w:rsidR="00D03AE6" w:rsidRPr="00D66988" w:rsidRDefault="00D03AE6" w:rsidP="00D66988">
      <w:pPr>
        <w:bidi/>
        <w:spacing w:after="0"/>
        <w:rPr>
          <w:rFonts w:ascii="Simplified Arabic" w:hAnsi="Simplified Arabic" w:cs="Simplified Arabic"/>
          <w:b/>
          <w:bCs/>
          <w:sz w:val="24"/>
          <w:szCs w:val="24"/>
          <w:rtl/>
        </w:rPr>
      </w:pPr>
      <w:r w:rsidRPr="00D66988">
        <w:rPr>
          <w:rFonts w:ascii="Simplified Arabic" w:hAnsi="Simplified Arabic" w:cs="Simplified Arabic" w:hint="cs"/>
          <w:b/>
          <w:bCs/>
          <w:sz w:val="24"/>
          <w:szCs w:val="24"/>
          <w:rtl/>
        </w:rPr>
        <w:t>أبحاث ودراسات ومراجع إحصائية:</w:t>
      </w:r>
    </w:p>
    <w:p w14:paraId="790FAA8D" w14:textId="77777777" w:rsidR="00D03AE6" w:rsidRPr="00D66988" w:rsidRDefault="00D03AE6" w:rsidP="00D66988">
      <w:pPr>
        <w:pStyle w:val="FootnoteText"/>
        <w:numPr>
          <w:ilvl w:val="0"/>
          <w:numId w:val="21"/>
        </w:numPr>
        <w:bidi/>
        <w:spacing w:line="276" w:lineRule="auto"/>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color w:val="000000" w:themeColor="text1"/>
          <w:sz w:val="24"/>
          <w:szCs w:val="24"/>
          <w:rtl/>
          <w:lang w:bidi="ar-JO"/>
        </w:rPr>
        <w:t xml:space="preserve">أبو عمر، جمال وأبو قاعود، حسان (2013)، </w:t>
      </w:r>
      <w:r w:rsidRPr="00D66988">
        <w:rPr>
          <w:rFonts w:ascii="Simplified Arabic" w:eastAsiaTheme="minorHAnsi" w:hAnsi="Simplified Arabic" w:cs="Simplified Arabic"/>
          <w:color w:val="000000" w:themeColor="text1"/>
          <w:sz w:val="24"/>
          <w:szCs w:val="24"/>
          <w:rtl/>
        </w:rPr>
        <w:t>تقييم</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color w:val="000000" w:themeColor="text1"/>
          <w:sz w:val="24"/>
          <w:szCs w:val="24"/>
          <w:rtl/>
        </w:rPr>
        <w:t>الإنتاج</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color w:val="000000" w:themeColor="text1"/>
          <w:sz w:val="24"/>
          <w:szCs w:val="24"/>
          <w:rtl/>
        </w:rPr>
        <w:t>النباتي</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color w:val="000000" w:themeColor="text1"/>
          <w:sz w:val="24"/>
          <w:szCs w:val="24"/>
          <w:rtl/>
        </w:rPr>
        <w:t>والحيواني</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color w:val="000000" w:themeColor="text1"/>
          <w:sz w:val="24"/>
          <w:szCs w:val="24"/>
          <w:rtl/>
        </w:rPr>
        <w:t>في</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hint="cs"/>
          <w:color w:val="000000" w:themeColor="text1"/>
          <w:sz w:val="24"/>
          <w:szCs w:val="24"/>
          <w:rtl/>
        </w:rPr>
        <w:t>ضأن</w:t>
      </w:r>
      <w:r w:rsidRPr="00D66988">
        <w:rPr>
          <w:rFonts w:ascii="Simplified Arabic" w:eastAsiaTheme="minorHAnsi" w:hAnsi="Simplified Arabic" w:cs="Simplified Arabic"/>
          <w:color w:val="000000" w:themeColor="text1"/>
          <w:sz w:val="24"/>
          <w:szCs w:val="24"/>
          <w:rtl/>
        </w:rPr>
        <w:t>، مشروع النشر والتحليل لبيانات التعداد الزراعي 2011، الجهاز المركزي للإحصاء الفلسطيني، رام الله-فلسطين.</w:t>
      </w:r>
    </w:p>
    <w:p w14:paraId="690EC9DF"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eastAsiaTheme="minorHAnsi" w:hAnsi="Simplified Arabic" w:cs="Simplified Arabic"/>
          <w:color w:val="000000" w:themeColor="text1"/>
          <w:sz w:val="24"/>
          <w:szCs w:val="24"/>
          <w:rtl/>
        </w:rPr>
        <w:t>الاستراتيجية</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color w:val="000000" w:themeColor="text1"/>
          <w:sz w:val="24"/>
          <w:szCs w:val="24"/>
          <w:rtl/>
        </w:rPr>
        <w:t>القطاعية</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color w:val="000000" w:themeColor="text1"/>
          <w:sz w:val="24"/>
          <w:szCs w:val="24"/>
          <w:rtl/>
        </w:rPr>
        <w:t>للزراعة 2021-2023، مكتب</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color w:val="000000" w:themeColor="text1"/>
          <w:sz w:val="24"/>
          <w:szCs w:val="24"/>
          <w:rtl/>
        </w:rPr>
        <w:t>رئيس</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color w:val="000000" w:themeColor="text1"/>
          <w:sz w:val="24"/>
          <w:szCs w:val="24"/>
          <w:rtl/>
        </w:rPr>
        <w:t>الوزراء</w:t>
      </w:r>
      <w:r w:rsidRPr="00D66988">
        <w:rPr>
          <w:rFonts w:ascii="Simplified Arabic" w:eastAsiaTheme="minorHAnsi" w:hAnsi="Simplified Arabic" w:cs="Simplified Arabic"/>
          <w:color w:val="000000" w:themeColor="text1"/>
          <w:sz w:val="24"/>
          <w:szCs w:val="24"/>
        </w:rPr>
        <w:t>/</w:t>
      </w:r>
      <w:r w:rsidRPr="00D66988">
        <w:rPr>
          <w:rFonts w:ascii="Simplified Arabic" w:eastAsiaTheme="minorHAnsi" w:hAnsi="Simplified Arabic" w:cs="Simplified Arabic" w:hint="cs"/>
          <w:color w:val="000000" w:themeColor="text1"/>
          <w:sz w:val="24"/>
          <w:szCs w:val="24"/>
          <w:rtl/>
        </w:rPr>
        <w:t xml:space="preserve"> </w:t>
      </w:r>
      <w:r w:rsidRPr="00D66988">
        <w:rPr>
          <w:rFonts w:ascii="Simplified Arabic" w:eastAsiaTheme="minorHAnsi" w:hAnsi="Simplified Arabic" w:cs="Simplified Arabic"/>
          <w:color w:val="000000" w:themeColor="text1"/>
          <w:sz w:val="24"/>
          <w:szCs w:val="24"/>
          <w:rtl/>
        </w:rPr>
        <w:t>الخطة</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color w:val="000000" w:themeColor="text1"/>
          <w:sz w:val="24"/>
          <w:szCs w:val="24"/>
          <w:rtl/>
        </w:rPr>
        <w:t>الوطنية</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color w:val="000000" w:themeColor="text1"/>
          <w:sz w:val="24"/>
          <w:szCs w:val="24"/>
          <w:rtl/>
        </w:rPr>
        <w:t>للتنمية</w:t>
      </w:r>
      <w:r w:rsidRPr="00D66988">
        <w:rPr>
          <w:rFonts w:ascii="Simplified Arabic" w:eastAsiaTheme="minorHAnsi" w:hAnsi="Simplified Arabic" w:cs="Simplified Arabic"/>
          <w:color w:val="000000" w:themeColor="text1"/>
          <w:sz w:val="24"/>
          <w:szCs w:val="24"/>
        </w:rPr>
        <w:t xml:space="preserve"> </w:t>
      </w:r>
      <w:r w:rsidRPr="00D66988">
        <w:rPr>
          <w:rFonts w:ascii="Simplified Arabic" w:eastAsiaTheme="minorHAnsi" w:hAnsi="Simplified Arabic" w:cs="Simplified Arabic"/>
          <w:color w:val="000000" w:themeColor="text1"/>
          <w:sz w:val="24"/>
          <w:szCs w:val="24"/>
          <w:rtl/>
        </w:rPr>
        <w:t>2021-2023، دولة فلسطين</w:t>
      </w:r>
      <w:r w:rsidRPr="00D66988">
        <w:rPr>
          <w:rFonts w:ascii="Simplified Arabic" w:eastAsiaTheme="minorHAnsi" w:hAnsi="Simplified Arabic" w:cs="Simplified Arabic" w:hint="cs"/>
          <w:color w:val="000000" w:themeColor="text1"/>
          <w:sz w:val="24"/>
          <w:szCs w:val="24"/>
          <w:rtl/>
        </w:rPr>
        <w:t>.</w:t>
      </w:r>
    </w:p>
    <w:p w14:paraId="77636A84" w14:textId="77777777" w:rsidR="00D03AE6" w:rsidRPr="00D66988" w:rsidRDefault="00B8084F" w:rsidP="00D66988">
      <w:pPr>
        <w:pStyle w:val="ListParagraph"/>
        <w:numPr>
          <w:ilvl w:val="0"/>
          <w:numId w:val="21"/>
        </w:numPr>
        <w:bidi/>
        <w:spacing w:after="0"/>
        <w:jc w:val="both"/>
        <w:rPr>
          <w:rStyle w:val="HTMLCite"/>
          <w:rFonts w:ascii="Simplified Arabic" w:hAnsi="Simplified Arabic" w:cs="Simplified Arabic"/>
          <w:i w:val="0"/>
          <w:iCs w:val="0"/>
          <w:color w:val="000000" w:themeColor="text1"/>
          <w:sz w:val="24"/>
          <w:szCs w:val="24"/>
          <w:lang w:bidi="ar-JO"/>
        </w:rPr>
      </w:pPr>
      <w:hyperlink r:id="rId44" w:history="1">
        <w:r w:rsidR="00D03AE6" w:rsidRPr="00D66988">
          <w:rPr>
            <w:rStyle w:val="Hyperlink"/>
            <w:rFonts w:ascii="Simplified Arabic" w:eastAsiaTheme="majorEastAsia" w:hAnsi="Simplified Arabic" w:cs="Simplified Arabic" w:hint="cs"/>
            <w:color w:val="000000" w:themeColor="text1"/>
            <w:spacing w:val="11"/>
            <w:sz w:val="24"/>
            <w:szCs w:val="24"/>
            <w:u w:val="none"/>
            <w:shd w:val="clear" w:color="auto" w:fill="FFFFFF"/>
            <w:rtl/>
          </w:rPr>
          <w:t>آ</w:t>
        </w:r>
        <w:r w:rsidR="00D03AE6" w:rsidRPr="00D66988">
          <w:rPr>
            <w:rStyle w:val="Hyperlink"/>
            <w:rFonts w:ascii="Simplified Arabic" w:eastAsiaTheme="majorEastAsia" w:hAnsi="Simplified Arabic" w:cs="Simplified Arabic"/>
            <w:color w:val="000000" w:themeColor="text1"/>
            <w:spacing w:val="11"/>
            <w:sz w:val="24"/>
            <w:szCs w:val="24"/>
            <w:u w:val="none"/>
            <w:shd w:val="clear" w:color="auto" w:fill="FFFFFF"/>
            <w:rtl/>
          </w:rPr>
          <w:t>رمناك ك. بديفيان</w:t>
        </w:r>
      </w:hyperlink>
      <w:r w:rsidR="00D03AE6" w:rsidRPr="00D66988">
        <w:rPr>
          <w:rStyle w:val="Hyperlink"/>
          <w:rFonts w:ascii="Simplified Arabic" w:eastAsiaTheme="majorEastAsia" w:hAnsi="Simplified Arabic" w:cs="Simplified Arabic" w:hint="cs"/>
          <w:color w:val="000000" w:themeColor="text1"/>
          <w:spacing w:val="11"/>
          <w:sz w:val="24"/>
          <w:szCs w:val="24"/>
          <w:u w:val="none"/>
          <w:shd w:val="clear" w:color="auto" w:fill="FFFFFF"/>
          <w:rtl/>
        </w:rPr>
        <w:t xml:space="preserve"> </w:t>
      </w:r>
      <w:r w:rsidR="00D03AE6" w:rsidRPr="00D66988">
        <w:rPr>
          <w:rStyle w:val="HTMLCite"/>
          <w:rFonts w:ascii="Simplified Arabic" w:hAnsi="Simplified Arabic" w:cs="Simplified Arabic"/>
          <w:color w:val="000000" w:themeColor="text1"/>
          <w:spacing w:val="11"/>
          <w:sz w:val="24"/>
          <w:szCs w:val="24"/>
          <w:shd w:val="clear" w:color="auto" w:fill="FFFFFF"/>
        </w:rPr>
        <w:t> </w:t>
      </w:r>
      <w:r w:rsidR="00D03AE6" w:rsidRPr="00D66988">
        <w:rPr>
          <w:rStyle w:val="HTMLCite"/>
          <w:rFonts w:ascii="Simplified Arabic" w:hAnsi="Simplified Arabic" w:cs="Simplified Arabic"/>
          <w:i w:val="0"/>
          <w:iCs w:val="0"/>
          <w:color w:val="000000" w:themeColor="text1"/>
          <w:spacing w:val="11"/>
          <w:sz w:val="24"/>
          <w:szCs w:val="24"/>
          <w:shd w:val="clear" w:color="auto" w:fill="FFFFFF"/>
        </w:rPr>
        <w:t>(2006)</w:t>
      </w:r>
      <w:hyperlink r:id="rId45" w:history="1">
        <w:r w:rsidR="00D03AE6" w:rsidRPr="00D66988">
          <w:rPr>
            <w:rStyle w:val="Hyperlink"/>
            <w:rFonts w:ascii="Simplified Arabic" w:eastAsiaTheme="majorEastAsia" w:hAnsi="Simplified Arabic" w:cs="Simplified Arabic"/>
            <w:color w:val="000000" w:themeColor="text1"/>
            <w:spacing w:val="11"/>
            <w:sz w:val="24"/>
            <w:szCs w:val="24"/>
            <w:u w:val="none"/>
            <w:shd w:val="clear" w:color="auto" w:fill="FFFFFF"/>
            <w:rtl/>
          </w:rPr>
          <w:t>المعجم المصور لأسماء النباتات: لغات متعددة: ويشمل النباتات الاقتصادية والطبية والسامة ونباتات الزينة وأهم الحشائش والأعشاب</w:t>
        </w:r>
      </w:hyperlink>
      <w:r w:rsidR="00D03AE6" w:rsidRPr="00D66988">
        <w:rPr>
          <w:rStyle w:val="HTMLCite"/>
          <w:rFonts w:ascii="Simplified Arabic" w:hAnsi="Simplified Arabic" w:cs="Simplified Arabic"/>
          <w:color w:val="000000" w:themeColor="text1"/>
          <w:spacing w:val="11"/>
          <w:sz w:val="24"/>
          <w:szCs w:val="24"/>
          <w:shd w:val="clear" w:color="auto" w:fill="FFFFFF"/>
          <w:rtl/>
        </w:rPr>
        <w:t xml:space="preserve"> </w:t>
      </w:r>
      <w:r w:rsidR="00D03AE6" w:rsidRPr="00D66988">
        <w:rPr>
          <w:rStyle w:val="HTMLCite"/>
          <w:rFonts w:ascii="Simplified Arabic" w:hAnsi="Simplified Arabic" w:cs="Simplified Arabic"/>
          <w:i w:val="0"/>
          <w:iCs w:val="0"/>
          <w:color w:val="000000" w:themeColor="text1"/>
          <w:spacing w:val="11"/>
          <w:sz w:val="24"/>
          <w:szCs w:val="24"/>
          <w:shd w:val="clear" w:color="auto" w:fill="FFFFFF"/>
          <w:rtl/>
        </w:rPr>
        <w:t>(ط. 3)،</w:t>
      </w:r>
      <w:r w:rsidR="00D03AE6" w:rsidRPr="00D66988">
        <w:rPr>
          <w:rStyle w:val="HTMLCite"/>
          <w:rFonts w:ascii="Simplified Arabic" w:hAnsi="Simplified Arabic" w:cs="Simplified Arabic"/>
          <w:color w:val="000000" w:themeColor="text1"/>
          <w:spacing w:val="11"/>
          <w:sz w:val="24"/>
          <w:szCs w:val="24"/>
          <w:shd w:val="clear" w:color="auto" w:fill="FFFFFF"/>
          <w:rtl/>
        </w:rPr>
        <w:t xml:space="preserve"> </w:t>
      </w:r>
      <w:r w:rsidR="00D03AE6" w:rsidRPr="00D66988">
        <w:rPr>
          <w:rStyle w:val="HTMLCite"/>
          <w:rFonts w:ascii="Simplified Arabic" w:hAnsi="Simplified Arabic" w:cs="Simplified Arabic"/>
          <w:i w:val="0"/>
          <w:iCs w:val="0"/>
          <w:color w:val="000000" w:themeColor="text1"/>
          <w:spacing w:val="11"/>
          <w:sz w:val="24"/>
          <w:szCs w:val="24"/>
          <w:shd w:val="clear" w:color="auto" w:fill="FFFFFF"/>
          <w:rtl/>
        </w:rPr>
        <w:t>القاهرة: ص.</w:t>
      </w:r>
      <w:r w:rsidR="00D03AE6" w:rsidRPr="00D66988">
        <w:rPr>
          <w:rStyle w:val="HTMLCite"/>
          <w:rFonts w:ascii="Simplified Arabic" w:hAnsi="Simplified Arabic" w:cs="Simplified Arabic"/>
          <w:color w:val="000000" w:themeColor="text1"/>
          <w:spacing w:val="11"/>
          <w:sz w:val="24"/>
          <w:szCs w:val="24"/>
          <w:shd w:val="clear" w:color="auto" w:fill="FFFFFF"/>
          <w:rtl/>
        </w:rPr>
        <w:t> </w:t>
      </w:r>
      <w:r w:rsidR="00D03AE6" w:rsidRPr="00D66988">
        <w:rPr>
          <w:rStyle w:val="HTMLCite"/>
          <w:rFonts w:ascii="Simplified Arabic" w:hAnsi="Simplified Arabic" w:cs="Simplified Arabic"/>
          <w:i w:val="0"/>
          <w:iCs w:val="0"/>
          <w:color w:val="000000" w:themeColor="text1"/>
          <w:spacing w:val="11"/>
          <w:sz w:val="24"/>
          <w:szCs w:val="24"/>
          <w:shd w:val="clear" w:color="auto" w:fill="FFFFFF"/>
          <w:rtl/>
        </w:rPr>
        <w:t>613</w:t>
      </w:r>
    </w:p>
    <w:p w14:paraId="3BFA497B"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sz w:val="24"/>
          <w:szCs w:val="24"/>
          <w:rtl/>
        </w:rPr>
        <w:t>الحسن، حسين، النعيمي، قاسم (2005) الحيازات الزراعية، الجمهورية العربية السورية، رئاسة مجلس الوزراء، المكتب المركزي للإحصاء</w:t>
      </w:r>
    </w:p>
    <w:p w14:paraId="0BE1D385" w14:textId="78A03106"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sz w:val="24"/>
          <w:szCs w:val="24"/>
          <w:rtl/>
        </w:rPr>
        <w:t xml:space="preserve">الجهاز المركزي للإحصاء الفلسطيني: التعداد الزراعي </w:t>
      </w:r>
      <w:r w:rsidR="006F163D" w:rsidRPr="00D66988">
        <w:rPr>
          <w:rFonts w:ascii="Simplified Arabic" w:hAnsi="Simplified Arabic" w:cs="Simplified Arabic" w:hint="cs"/>
          <w:sz w:val="24"/>
          <w:szCs w:val="24"/>
          <w:rtl/>
        </w:rPr>
        <w:t>في فلسطين</w:t>
      </w:r>
      <w:r w:rsidR="006F163D" w:rsidRPr="00D66988">
        <w:rPr>
          <w:rFonts w:ascii="Simplified Arabic" w:hAnsi="Simplified Arabic" w:cs="Simplified Arabic"/>
          <w:sz w:val="24"/>
          <w:szCs w:val="24"/>
          <w:rtl/>
        </w:rPr>
        <w:t xml:space="preserve"> </w:t>
      </w:r>
      <w:r w:rsidRPr="00D66988">
        <w:rPr>
          <w:rFonts w:ascii="Simplified Arabic" w:hAnsi="Simplified Arabic" w:cs="Simplified Arabic" w:hint="cs"/>
          <w:sz w:val="24"/>
          <w:szCs w:val="24"/>
          <w:rtl/>
        </w:rPr>
        <w:t>2021</w:t>
      </w:r>
      <w:r w:rsidRPr="00D66988">
        <w:rPr>
          <w:rFonts w:ascii="Simplified Arabic" w:hAnsi="Simplified Arabic" w:cs="Simplified Arabic"/>
          <w:sz w:val="24"/>
          <w:szCs w:val="24"/>
          <w:rtl/>
        </w:rPr>
        <w:t xml:space="preserve"> النتائج النهائية رام الله فلسطين </w:t>
      </w:r>
      <w:r w:rsidRPr="00D66988">
        <w:rPr>
          <w:rFonts w:ascii="Simplified Arabic" w:hAnsi="Simplified Arabic" w:cs="Simplified Arabic" w:hint="cs"/>
          <w:sz w:val="24"/>
          <w:szCs w:val="24"/>
          <w:rtl/>
        </w:rPr>
        <w:t>2023</w:t>
      </w:r>
    </w:p>
    <w:p w14:paraId="717C5501" w14:textId="3485B063"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sz w:val="24"/>
          <w:szCs w:val="24"/>
          <w:rtl/>
        </w:rPr>
        <w:t xml:space="preserve">الجهاز المركزي للإحصاء الفلسطيني: التعداد الزراعي </w:t>
      </w:r>
      <w:r w:rsidR="00061491" w:rsidRPr="00D66988">
        <w:rPr>
          <w:rFonts w:ascii="Simplified Arabic" w:hAnsi="Simplified Arabic" w:cs="Simplified Arabic" w:hint="cs"/>
          <w:sz w:val="24"/>
          <w:szCs w:val="24"/>
          <w:rtl/>
        </w:rPr>
        <w:t>في فلسطين</w:t>
      </w:r>
      <w:r w:rsidR="00061491" w:rsidRPr="00D66988">
        <w:rPr>
          <w:rFonts w:ascii="Simplified Arabic" w:hAnsi="Simplified Arabic" w:cs="Simplified Arabic"/>
          <w:sz w:val="24"/>
          <w:szCs w:val="24"/>
          <w:rtl/>
        </w:rPr>
        <w:t xml:space="preserve"> </w:t>
      </w:r>
      <w:r w:rsidRPr="00D66988">
        <w:rPr>
          <w:rFonts w:ascii="Simplified Arabic" w:hAnsi="Simplified Arabic" w:cs="Simplified Arabic" w:hint="cs"/>
          <w:sz w:val="24"/>
          <w:szCs w:val="24"/>
          <w:rtl/>
        </w:rPr>
        <w:t>2010</w:t>
      </w:r>
      <w:r w:rsidRPr="00D66988">
        <w:rPr>
          <w:rFonts w:ascii="Simplified Arabic" w:hAnsi="Simplified Arabic" w:cs="Simplified Arabic"/>
          <w:sz w:val="24"/>
          <w:szCs w:val="24"/>
          <w:rtl/>
        </w:rPr>
        <w:t xml:space="preserve"> النتائج النهائية رام الله فلسطين </w:t>
      </w:r>
      <w:r w:rsidRPr="00D66988">
        <w:rPr>
          <w:rFonts w:ascii="Simplified Arabic" w:hAnsi="Simplified Arabic" w:cs="Simplified Arabic" w:hint="cs"/>
          <w:sz w:val="24"/>
          <w:szCs w:val="24"/>
          <w:rtl/>
        </w:rPr>
        <w:t>2011</w:t>
      </w:r>
    </w:p>
    <w:p w14:paraId="49D5F056"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color w:val="000000" w:themeColor="text1"/>
          <w:sz w:val="24"/>
          <w:szCs w:val="24"/>
          <w:rtl/>
        </w:rPr>
        <w:t xml:space="preserve">الجهاز المركزي للإحصاء الفلسطيني: </w:t>
      </w:r>
      <w:r w:rsidRPr="00D66988">
        <w:rPr>
          <w:rFonts w:ascii="Simplified Arabic" w:hAnsi="Simplified Arabic" w:cs="Simplified Arabic" w:hint="cs"/>
          <w:color w:val="000000" w:themeColor="text1"/>
          <w:sz w:val="24"/>
          <w:szCs w:val="24"/>
          <w:rtl/>
        </w:rPr>
        <w:t>السلسلة الزمنية للحسابات القومية</w:t>
      </w:r>
      <w:r w:rsidRPr="00D66988">
        <w:rPr>
          <w:rFonts w:ascii="Simplified Arabic" w:hAnsi="Simplified Arabic" w:cs="Simplified Arabic"/>
          <w:color w:val="000000" w:themeColor="text1"/>
          <w:sz w:val="24"/>
          <w:szCs w:val="24"/>
          <w:rtl/>
        </w:rPr>
        <w:t xml:space="preserve"> </w:t>
      </w:r>
      <w:r w:rsidRPr="00D66988">
        <w:rPr>
          <w:rFonts w:ascii="Simplified Arabic" w:hAnsi="Simplified Arabic" w:cs="Simplified Arabic" w:hint="cs"/>
          <w:color w:val="000000" w:themeColor="text1"/>
          <w:sz w:val="24"/>
          <w:szCs w:val="24"/>
          <w:rtl/>
        </w:rPr>
        <w:t xml:space="preserve">1994 </w:t>
      </w:r>
      <w:r w:rsidRPr="00D66988">
        <w:rPr>
          <w:rFonts w:ascii="Simplified Arabic" w:hAnsi="Simplified Arabic" w:cs="Simplified Arabic"/>
          <w:color w:val="000000" w:themeColor="text1"/>
          <w:sz w:val="24"/>
          <w:szCs w:val="24"/>
          <w:rtl/>
        </w:rPr>
        <w:t>–</w:t>
      </w:r>
      <w:r w:rsidRPr="00D66988">
        <w:rPr>
          <w:rFonts w:ascii="Simplified Arabic" w:hAnsi="Simplified Arabic" w:cs="Simplified Arabic" w:hint="cs"/>
          <w:color w:val="000000" w:themeColor="text1"/>
          <w:sz w:val="24"/>
          <w:szCs w:val="24"/>
          <w:rtl/>
        </w:rPr>
        <w:t xml:space="preserve"> 2021،</w:t>
      </w:r>
      <w:r w:rsidRPr="00D66988">
        <w:rPr>
          <w:rFonts w:ascii="Simplified Arabic" w:hAnsi="Simplified Arabic" w:cs="Simplified Arabic"/>
          <w:color w:val="000000" w:themeColor="text1"/>
          <w:sz w:val="24"/>
          <w:szCs w:val="24"/>
          <w:rtl/>
        </w:rPr>
        <w:t xml:space="preserve"> النتائج النهائية رام الله فلسطين </w:t>
      </w:r>
      <w:r w:rsidRPr="00D66988">
        <w:rPr>
          <w:rFonts w:ascii="Simplified Arabic" w:hAnsi="Simplified Arabic" w:cs="Simplified Arabic" w:hint="cs"/>
          <w:color w:val="000000" w:themeColor="text1"/>
          <w:sz w:val="24"/>
          <w:szCs w:val="24"/>
          <w:rtl/>
        </w:rPr>
        <w:t>2023</w:t>
      </w:r>
    </w:p>
    <w:p w14:paraId="2F71FF84" w14:textId="07CC8D86"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sz w:val="24"/>
          <w:szCs w:val="24"/>
          <w:rtl/>
        </w:rPr>
        <w:t xml:space="preserve">الجهاز المركزي للإحصاء الفلسطيني: التعداد الزراعي </w:t>
      </w:r>
      <w:r w:rsidR="00061491" w:rsidRPr="00D66988">
        <w:rPr>
          <w:rFonts w:ascii="Simplified Arabic" w:hAnsi="Simplified Arabic" w:cs="Simplified Arabic" w:hint="cs"/>
          <w:sz w:val="24"/>
          <w:szCs w:val="24"/>
          <w:rtl/>
        </w:rPr>
        <w:t>في فلسطين</w:t>
      </w:r>
      <w:r w:rsidR="00061491" w:rsidRPr="00D66988">
        <w:rPr>
          <w:rFonts w:ascii="Simplified Arabic" w:hAnsi="Simplified Arabic" w:cs="Simplified Arabic"/>
          <w:sz w:val="24"/>
          <w:szCs w:val="24"/>
          <w:rtl/>
        </w:rPr>
        <w:t xml:space="preserve"> </w:t>
      </w:r>
      <w:r w:rsidRPr="00D66988">
        <w:rPr>
          <w:rFonts w:ascii="Simplified Arabic" w:hAnsi="Simplified Arabic" w:cs="Simplified Arabic" w:hint="cs"/>
          <w:sz w:val="24"/>
          <w:szCs w:val="24"/>
          <w:rtl/>
        </w:rPr>
        <w:t>2021</w:t>
      </w:r>
      <w:r w:rsidRPr="00D66988">
        <w:rPr>
          <w:rFonts w:ascii="Simplified Arabic" w:hAnsi="Simplified Arabic" w:cs="Simplified Arabic"/>
          <w:sz w:val="24"/>
          <w:szCs w:val="24"/>
          <w:rtl/>
        </w:rPr>
        <w:t xml:space="preserve"> النتائج النهائية رام الله فلسطين </w:t>
      </w:r>
      <w:r w:rsidRPr="00D66988">
        <w:rPr>
          <w:rFonts w:ascii="Simplified Arabic" w:hAnsi="Simplified Arabic" w:cs="Simplified Arabic" w:hint="cs"/>
          <w:sz w:val="24"/>
          <w:szCs w:val="24"/>
          <w:rtl/>
        </w:rPr>
        <w:t>2023</w:t>
      </w:r>
    </w:p>
    <w:p w14:paraId="4364307D"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sz w:val="24"/>
          <w:szCs w:val="24"/>
          <w:rtl/>
        </w:rPr>
        <w:t xml:space="preserve">الجهاز المركزي للإحصاء الفلسطيني: </w:t>
      </w:r>
      <w:r w:rsidRPr="00D66988">
        <w:rPr>
          <w:rFonts w:ascii="Simplified Arabic" w:hAnsi="Simplified Arabic" w:cs="Simplified Arabic" w:hint="cs"/>
          <w:sz w:val="24"/>
          <w:szCs w:val="24"/>
          <w:rtl/>
        </w:rPr>
        <w:t xml:space="preserve">إحصاءات القوى العاملة </w:t>
      </w:r>
      <w:r w:rsidRPr="00D66988">
        <w:rPr>
          <w:rFonts w:ascii="Simplified Arabic" w:hAnsi="Simplified Arabic" w:cs="Simplified Arabic"/>
          <w:sz w:val="24"/>
          <w:szCs w:val="24"/>
          <w:rtl/>
        </w:rPr>
        <w:t>الفلسطينية</w:t>
      </w:r>
      <w:r w:rsidRPr="00D66988">
        <w:rPr>
          <w:rFonts w:ascii="Simplified Arabic" w:hAnsi="Simplified Arabic" w:cs="Simplified Arabic" w:hint="cs"/>
          <w:sz w:val="24"/>
          <w:szCs w:val="24"/>
          <w:rtl/>
        </w:rPr>
        <w:t>، مسوح متعددة، رام الله- فلسطين 2023</w:t>
      </w:r>
    </w:p>
    <w:p w14:paraId="75A4F476" w14:textId="0E1C8118"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color w:val="000000" w:themeColor="text1"/>
          <w:sz w:val="24"/>
          <w:szCs w:val="24"/>
          <w:rtl/>
        </w:rPr>
        <w:t>الجهاز المركزي للإحصاء الفلسطيني، كتب الاحصاء السنوية وبيانات الحسابات القومية</w:t>
      </w:r>
      <w:r w:rsidRPr="00D66988">
        <w:rPr>
          <w:rFonts w:ascii="Simplified Arabic" w:hAnsi="Simplified Arabic" w:cs="Simplified Arabic" w:hint="cs"/>
          <w:color w:val="000000" w:themeColor="text1"/>
          <w:sz w:val="24"/>
          <w:szCs w:val="24"/>
          <w:rtl/>
          <w:lang w:bidi="ar-JO"/>
        </w:rPr>
        <w:t>،</w:t>
      </w:r>
      <w:r w:rsidRPr="00D66988">
        <w:rPr>
          <w:rFonts w:ascii="Simplified Arabic" w:hAnsi="Simplified Arabic" w:cs="Simplified Arabic" w:hint="cs"/>
          <w:color w:val="000000" w:themeColor="text1"/>
          <w:sz w:val="24"/>
          <w:szCs w:val="24"/>
          <w:rtl/>
        </w:rPr>
        <w:t xml:space="preserve"> </w:t>
      </w:r>
      <w:r w:rsidRPr="00D66988">
        <w:rPr>
          <w:rFonts w:ascii="Simplified Arabic" w:hAnsi="Simplified Arabic" w:cs="Simplified Arabic" w:hint="cs"/>
          <w:sz w:val="24"/>
          <w:szCs w:val="24"/>
          <w:rtl/>
        </w:rPr>
        <w:t xml:space="preserve">رام </w:t>
      </w:r>
      <w:r w:rsidR="003C49F6" w:rsidRPr="00D66988">
        <w:rPr>
          <w:rFonts w:ascii="Simplified Arabic" w:hAnsi="Simplified Arabic" w:cs="Simplified Arabic" w:hint="cs"/>
          <w:sz w:val="24"/>
          <w:szCs w:val="24"/>
          <w:rtl/>
        </w:rPr>
        <w:t>الله-فلسطين</w:t>
      </w:r>
      <w:r w:rsidRPr="00D66988">
        <w:rPr>
          <w:rFonts w:ascii="Simplified Arabic" w:hAnsi="Simplified Arabic" w:cs="Simplified Arabic" w:hint="cs"/>
          <w:sz w:val="24"/>
          <w:szCs w:val="24"/>
          <w:rtl/>
        </w:rPr>
        <w:t xml:space="preserve"> 2023</w:t>
      </w:r>
    </w:p>
    <w:p w14:paraId="544356E4" w14:textId="12846850"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color w:val="000000"/>
          <w:sz w:val="24"/>
          <w:szCs w:val="24"/>
          <w:rtl/>
        </w:rPr>
        <w:t>الجهاز المركزي للإحصاء الفلسطيني</w:t>
      </w:r>
      <w:r w:rsidRPr="00D66988">
        <w:rPr>
          <w:rFonts w:ascii="Simplified Arabic" w:hAnsi="Simplified Arabic" w:cs="Simplified Arabic" w:hint="cs"/>
          <w:color w:val="000000"/>
          <w:sz w:val="24"/>
          <w:szCs w:val="24"/>
          <w:rtl/>
          <w:lang w:bidi="ar-JO"/>
        </w:rPr>
        <w:t>،</w:t>
      </w:r>
      <w:r w:rsidRPr="00D66988">
        <w:rPr>
          <w:rFonts w:ascii="Simplified Arabic" w:hAnsi="Simplified Arabic" w:cs="Simplified Arabic"/>
          <w:color w:val="000000"/>
          <w:sz w:val="24"/>
          <w:szCs w:val="24"/>
          <w:rtl/>
          <w:lang w:bidi="zh-CN"/>
        </w:rPr>
        <w:t xml:space="preserve"> </w:t>
      </w:r>
      <w:r w:rsidRPr="00D66988">
        <w:rPr>
          <w:rFonts w:ascii="Simplified Arabic" w:hAnsi="Simplified Arabic" w:cs="Simplified Arabic" w:hint="cs"/>
          <w:color w:val="000000"/>
          <w:sz w:val="24"/>
          <w:szCs w:val="24"/>
          <w:rtl/>
          <w:lang w:bidi="ar-JO"/>
        </w:rPr>
        <w:t xml:space="preserve">تقرير </w:t>
      </w:r>
      <w:r w:rsidRPr="00D66988">
        <w:rPr>
          <w:rFonts w:ascii="Simplified Arabic" w:hAnsi="Simplified Arabic" w:cs="Simplified Arabic"/>
          <w:color w:val="000000"/>
          <w:sz w:val="24"/>
          <w:szCs w:val="24"/>
          <w:rtl/>
        </w:rPr>
        <w:t xml:space="preserve">أداء الاقتصاد </w:t>
      </w:r>
      <w:r w:rsidR="003C49F6" w:rsidRPr="00D66988">
        <w:rPr>
          <w:rFonts w:ascii="Simplified Arabic" w:hAnsi="Simplified Arabic" w:cs="Simplified Arabic" w:hint="cs"/>
          <w:color w:val="000000"/>
          <w:sz w:val="24"/>
          <w:szCs w:val="24"/>
          <w:rtl/>
        </w:rPr>
        <w:t>الفلسطيني</w:t>
      </w:r>
      <w:r w:rsidR="003C49F6" w:rsidRPr="00D66988">
        <w:rPr>
          <w:rFonts w:ascii="Simplified Arabic" w:hAnsi="Simplified Arabic" w:cs="Simplified Arabic" w:hint="cs"/>
          <w:color w:val="000000"/>
          <w:sz w:val="24"/>
          <w:szCs w:val="24"/>
          <w:rtl/>
          <w:lang w:bidi="ar-JO"/>
        </w:rPr>
        <w:t xml:space="preserve">، </w:t>
      </w:r>
      <w:r w:rsidR="003C49F6" w:rsidRPr="00D66988">
        <w:rPr>
          <w:rFonts w:ascii="Simplified Arabic" w:hAnsi="Simplified Arabic" w:cs="Simplified Arabic" w:hint="cs"/>
          <w:color w:val="000000"/>
          <w:sz w:val="24"/>
          <w:szCs w:val="24"/>
          <w:rtl/>
        </w:rPr>
        <w:t>2022</w:t>
      </w:r>
      <w:r w:rsidRPr="00D66988">
        <w:rPr>
          <w:rFonts w:ascii="Simplified Arabic" w:hAnsi="Simplified Arabic" w:cs="Simplified Arabic" w:hint="cs"/>
          <w:color w:val="000000"/>
          <w:sz w:val="24"/>
          <w:szCs w:val="24"/>
          <w:rtl/>
          <w:lang w:bidi="ar-JO"/>
        </w:rPr>
        <w:t xml:space="preserve">، رام الله-فلسطين، </w:t>
      </w:r>
      <w:r w:rsidRPr="00D66988">
        <w:rPr>
          <w:rFonts w:ascii="Simplified Arabic" w:hAnsi="Simplified Arabic" w:cs="Simplified Arabic"/>
          <w:color w:val="000000"/>
          <w:sz w:val="24"/>
          <w:szCs w:val="24"/>
          <w:rtl/>
          <w:lang w:bidi="zh-CN"/>
        </w:rPr>
        <w:t>2023</w:t>
      </w:r>
    </w:p>
    <w:p w14:paraId="366944C4"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sz w:val="24"/>
          <w:szCs w:val="24"/>
          <w:rtl/>
          <w:lang w:bidi="ar-JO"/>
        </w:rPr>
        <w:t>العجز في كمية القمح وأسباب تراجع زراعته، خاص بآفاق البيئة والتنمية</w:t>
      </w:r>
      <w:r w:rsidRPr="00D66988">
        <w:rPr>
          <w:rFonts w:hint="cs"/>
          <w:sz w:val="24"/>
          <w:szCs w:val="24"/>
          <w:rtl/>
          <w:lang w:bidi="ar-JO"/>
        </w:rPr>
        <w:t xml:space="preserve"> (</w:t>
      </w:r>
      <w:r w:rsidRPr="00D66988">
        <w:rPr>
          <w:rFonts w:asciiTheme="majorBidi" w:hAnsiTheme="majorBidi" w:cstheme="majorBidi"/>
          <w:sz w:val="24"/>
          <w:szCs w:val="24"/>
          <w:rtl/>
          <w:lang w:bidi="ar-JO"/>
        </w:rPr>
        <w:t>2016</w:t>
      </w:r>
      <w:r w:rsidRPr="00D66988">
        <w:rPr>
          <w:rFonts w:hint="cs"/>
          <w:sz w:val="24"/>
          <w:szCs w:val="24"/>
          <w:rtl/>
          <w:lang w:bidi="ar-JO"/>
        </w:rPr>
        <w:t xml:space="preserve">) </w:t>
      </w:r>
      <w:r w:rsidRPr="00D66988">
        <w:rPr>
          <w:rFonts w:ascii="Simplified Arabic" w:hAnsi="Simplified Arabic" w:cs="Simplified Arabic"/>
          <w:sz w:val="24"/>
          <w:szCs w:val="24"/>
          <w:rtl/>
          <w:lang w:bidi="ar-JO"/>
        </w:rPr>
        <w:t>مركز معاً التنموي، فلسطين</w:t>
      </w:r>
      <w:r w:rsidRPr="00D66988">
        <w:rPr>
          <w:rFonts w:ascii="Simplified Arabic" w:hAnsi="Simplified Arabic" w:cs="Simplified Arabic" w:hint="cs"/>
          <w:sz w:val="24"/>
          <w:szCs w:val="24"/>
          <w:rtl/>
          <w:lang w:bidi="ar-JO"/>
        </w:rPr>
        <w:t>.</w:t>
      </w:r>
    </w:p>
    <w:p w14:paraId="7F7FE82B" w14:textId="01642762"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color w:val="000000" w:themeColor="text1"/>
          <w:sz w:val="24"/>
          <w:szCs w:val="24"/>
          <w:rtl/>
        </w:rPr>
        <w:t>المكتب المركزي للإحصاء في سوريا، السلاسل الزمنية في القطاع الزراعي 1970 -2018</w:t>
      </w:r>
      <w:r w:rsidRPr="00D66988">
        <w:rPr>
          <w:rFonts w:ascii="Simplified Arabic" w:hAnsi="Simplified Arabic" w:cs="Simplified Arabic" w:hint="cs"/>
          <w:color w:val="000000" w:themeColor="text1"/>
          <w:sz w:val="24"/>
          <w:szCs w:val="24"/>
          <w:rtl/>
        </w:rPr>
        <w:t xml:space="preserve"> (سنوات مختارة)</w:t>
      </w:r>
      <w:r w:rsidRPr="00D66988">
        <w:rPr>
          <w:rFonts w:ascii="Simplified Arabic" w:hAnsi="Simplified Arabic" w:cs="Simplified Arabic"/>
          <w:color w:val="000000" w:themeColor="text1"/>
          <w:sz w:val="24"/>
          <w:szCs w:val="24"/>
          <w:rtl/>
        </w:rPr>
        <w:t xml:space="preserve">، الجمهورية العربية </w:t>
      </w:r>
      <w:r w:rsidR="003C49F6" w:rsidRPr="00D66988">
        <w:rPr>
          <w:rFonts w:ascii="Simplified Arabic" w:hAnsi="Simplified Arabic" w:cs="Simplified Arabic" w:hint="cs"/>
          <w:color w:val="000000" w:themeColor="text1"/>
          <w:sz w:val="24"/>
          <w:szCs w:val="24"/>
          <w:rtl/>
        </w:rPr>
        <w:t>السورية 2019</w:t>
      </w:r>
    </w:p>
    <w:p w14:paraId="68FAB912"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color w:val="000000" w:themeColor="text1"/>
          <w:sz w:val="24"/>
          <w:szCs w:val="24"/>
          <w:rtl/>
        </w:rPr>
        <w:t xml:space="preserve">المكتب المركزي للإحصاء في سوريا، </w:t>
      </w:r>
      <w:r w:rsidRPr="00D66988">
        <w:rPr>
          <w:rFonts w:ascii="Simplified Arabic" w:hAnsi="Simplified Arabic" w:cs="Simplified Arabic"/>
          <w:sz w:val="24"/>
          <w:szCs w:val="24"/>
          <w:rtl/>
        </w:rPr>
        <w:t>الكتاب الإحصائي السنوي</w:t>
      </w:r>
      <w:r w:rsidRPr="00D66988">
        <w:rPr>
          <w:rFonts w:ascii="Simplified Arabic" w:hAnsi="Simplified Arabic" w:cs="Simplified Arabic" w:hint="cs"/>
          <w:sz w:val="24"/>
          <w:szCs w:val="24"/>
          <w:rtl/>
        </w:rPr>
        <w:t xml:space="preserve"> </w:t>
      </w:r>
      <w:r w:rsidRPr="00D66988">
        <w:rPr>
          <w:rFonts w:ascii="Simplified Arabic" w:hAnsi="Simplified Arabic" w:cs="Simplified Arabic"/>
          <w:sz w:val="24"/>
          <w:szCs w:val="24"/>
          <w:rtl/>
        </w:rPr>
        <w:t>(المجموعة الإحصائية)</w:t>
      </w:r>
      <w:r w:rsidRPr="00D66988">
        <w:rPr>
          <w:rFonts w:ascii="Simplified Arabic" w:hAnsi="Simplified Arabic" w:cs="Simplified Arabic" w:hint="cs"/>
          <w:sz w:val="24"/>
          <w:szCs w:val="24"/>
          <w:rtl/>
        </w:rPr>
        <w:t xml:space="preserve">، </w:t>
      </w:r>
      <w:r w:rsidRPr="00D66988">
        <w:rPr>
          <w:rFonts w:ascii="Simplified Arabic" w:hAnsi="Simplified Arabic" w:cs="Simplified Arabic"/>
          <w:sz w:val="24"/>
          <w:szCs w:val="24"/>
          <w:rtl/>
        </w:rPr>
        <w:t>الإصدار الخامس والسبعون</w:t>
      </w:r>
      <w:r w:rsidRPr="00D66988">
        <w:rPr>
          <w:rFonts w:ascii="Simplified Arabic" w:hAnsi="Simplified Arabic" w:cs="Simplified Arabic" w:hint="cs"/>
          <w:sz w:val="24"/>
          <w:szCs w:val="24"/>
          <w:rtl/>
        </w:rPr>
        <w:t xml:space="preserve"> </w:t>
      </w:r>
      <w:r w:rsidRPr="00D66988">
        <w:rPr>
          <w:rFonts w:asciiTheme="majorBidi" w:hAnsiTheme="majorBidi" w:cstheme="majorBidi"/>
          <w:sz w:val="24"/>
          <w:szCs w:val="24"/>
          <w:rtl/>
        </w:rPr>
        <w:t>2022</w:t>
      </w:r>
      <w:r w:rsidRPr="00D66988">
        <w:rPr>
          <w:rFonts w:ascii="Simplified Arabic" w:hAnsi="Simplified Arabic" w:cs="Simplified Arabic"/>
          <w:color w:val="000000" w:themeColor="text1"/>
          <w:sz w:val="24"/>
          <w:szCs w:val="24"/>
          <w:rtl/>
        </w:rPr>
        <w:t xml:space="preserve">، </w:t>
      </w:r>
      <w:r w:rsidRPr="00D66988">
        <w:rPr>
          <w:rFonts w:ascii="Simplified Arabic" w:hAnsi="Simplified Arabic" w:cs="Simplified Arabic" w:hint="cs"/>
          <w:color w:val="000000" w:themeColor="text1"/>
          <w:sz w:val="24"/>
          <w:szCs w:val="24"/>
          <w:rtl/>
        </w:rPr>
        <w:t>دمشق-</w:t>
      </w:r>
      <w:r w:rsidRPr="00D66988">
        <w:rPr>
          <w:rFonts w:ascii="Simplified Arabic" w:hAnsi="Simplified Arabic" w:cs="Simplified Arabic"/>
          <w:color w:val="000000" w:themeColor="text1"/>
          <w:sz w:val="24"/>
          <w:szCs w:val="24"/>
          <w:rtl/>
        </w:rPr>
        <w:t xml:space="preserve">الجمهورية العربية السورية </w:t>
      </w:r>
      <w:r w:rsidRPr="00D66988">
        <w:rPr>
          <w:rFonts w:ascii="Simplified Arabic" w:hAnsi="Simplified Arabic" w:cs="Simplified Arabic" w:hint="cs"/>
          <w:color w:val="000000" w:themeColor="text1"/>
          <w:sz w:val="24"/>
          <w:szCs w:val="24"/>
          <w:rtl/>
        </w:rPr>
        <w:t>2023</w:t>
      </w:r>
    </w:p>
    <w:p w14:paraId="759AE6B0"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lang w:bidi="ar-JO"/>
        </w:rPr>
      </w:pPr>
      <w:r w:rsidRPr="00D66988">
        <w:rPr>
          <w:rFonts w:ascii="Simplified Arabic" w:hAnsi="Simplified Arabic" w:cs="Simplified Arabic"/>
          <w:color w:val="000000" w:themeColor="text1"/>
          <w:sz w:val="24"/>
          <w:szCs w:val="24"/>
          <w:rtl/>
        </w:rPr>
        <w:t>دائرة الاحصاءات العامة الأردن، اعداد الضأن والماعز والابقار حسب المحافظات، 2021، عمان – الأردن 2023</w:t>
      </w:r>
    </w:p>
    <w:p w14:paraId="5290F781"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rtl/>
          <w:lang w:bidi="ar-JO"/>
        </w:rPr>
      </w:pPr>
      <w:r w:rsidRPr="00D66988">
        <w:rPr>
          <w:rFonts w:ascii="Simplified Arabic" w:hAnsi="Simplified Arabic" w:cs="Simplified Arabic"/>
          <w:color w:val="000000" w:themeColor="text1"/>
          <w:sz w:val="24"/>
          <w:szCs w:val="24"/>
          <w:rtl/>
        </w:rPr>
        <w:t xml:space="preserve">دائرة الاحصاء المركزية في </w:t>
      </w:r>
      <w:r w:rsidRPr="00D66988">
        <w:rPr>
          <w:rFonts w:ascii="Simplified Arabic" w:hAnsi="Simplified Arabic" w:cs="Simplified Arabic" w:hint="cs"/>
          <w:color w:val="000000" w:themeColor="text1"/>
          <w:sz w:val="24"/>
          <w:szCs w:val="24"/>
          <w:rtl/>
        </w:rPr>
        <w:t>إسرائيل</w:t>
      </w:r>
      <w:r w:rsidRPr="00D66988">
        <w:rPr>
          <w:rFonts w:ascii="Simplified Arabic" w:hAnsi="Simplified Arabic" w:cs="Simplified Arabic" w:hint="cs"/>
          <w:color w:val="000000" w:themeColor="text1"/>
          <w:sz w:val="24"/>
          <w:szCs w:val="24"/>
          <w:rtl/>
          <w:lang w:bidi="ar-JO"/>
        </w:rPr>
        <w:t xml:space="preserve">، السلسة الزمنية للثروة الحيوانية 1960 </w:t>
      </w:r>
      <w:r w:rsidRPr="00D66988">
        <w:rPr>
          <w:rFonts w:ascii="Simplified Arabic" w:hAnsi="Simplified Arabic" w:cs="Simplified Arabic"/>
          <w:color w:val="000000" w:themeColor="text1"/>
          <w:sz w:val="24"/>
          <w:szCs w:val="24"/>
          <w:rtl/>
          <w:lang w:bidi="ar-JO"/>
        </w:rPr>
        <w:t>–</w:t>
      </w:r>
      <w:r w:rsidRPr="00D66988">
        <w:rPr>
          <w:rFonts w:ascii="Simplified Arabic" w:hAnsi="Simplified Arabic" w:cs="Simplified Arabic" w:hint="cs"/>
          <w:color w:val="000000" w:themeColor="text1"/>
          <w:sz w:val="24"/>
          <w:szCs w:val="24"/>
          <w:rtl/>
          <w:lang w:bidi="ar-JO"/>
        </w:rPr>
        <w:t xml:space="preserve"> 2022 (سنوات مختارة)، إسرائيل 2023</w:t>
      </w:r>
    </w:p>
    <w:p w14:paraId="1E73FC96" w14:textId="77777777" w:rsidR="00D03AE6" w:rsidRPr="00D66988" w:rsidRDefault="00D03AE6" w:rsidP="00D66988">
      <w:pPr>
        <w:pStyle w:val="FootnoteText"/>
        <w:numPr>
          <w:ilvl w:val="0"/>
          <w:numId w:val="21"/>
        </w:numPr>
        <w:bidi/>
        <w:spacing w:line="276" w:lineRule="auto"/>
        <w:jc w:val="both"/>
        <w:rPr>
          <w:rFonts w:asciiTheme="majorBidi" w:hAnsiTheme="majorBidi" w:cstheme="majorBidi"/>
          <w:b/>
          <w:bCs/>
          <w:sz w:val="24"/>
          <w:szCs w:val="24"/>
          <w:rtl/>
          <w:lang w:bidi="ar-JO"/>
        </w:rPr>
      </w:pPr>
      <w:r w:rsidRPr="00D66988">
        <w:rPr>
          <w:rStyle w:val="Strong"/>
          <w:rFonts w:ascii="Simplified Arabic" w:hAnsi="Simplified Arabic" w:cs="Simplified Arabic"/>
          <w:b w:val="0"/>
          <w:bCs w:val="0"/>
          <w:color w:val="000000"/>
          <w:sz w:val="24"/>
          <w:szCs w:val="24"/>
          <w:shd w:val="clear" w:color="auto" w:fill="FFFFFF"/>
          <w:rtl/>
        </w:rPr>
        <w:t xml:space="preserve">جورج كرزم، خاص بآفاق البيئة والتنمية، مركز العمل التنموي (معاً)، الموقع الالكتروني: </w:t>
      </w:r>
      <w:r w:rsidRPr="00D66988">
        <w:rPr>
          <w:rStyle w:val="Strong"/>
          <w:rFonts w:asciiTheme="majorBidi" w:hAnsiTheme="majorBidi" w:cstheme="majorBidi"/>
          <w:b w:val="0"/>
          <w:bCs w:val="0"/>
          <w:color w:val="000000"/>
          <w:sz w:val="24"/>
          <w:szCs w:val="24"/>
          <w:shd w:val="clear" w:color="auto" w:fill="FFFFFF"/>
        </w:rPr>
        <w:t>https://www.maan-ctr.org/magazine/Archive/Issue55/topic10.php</w:t>
      </w:r>
    </w:p>
    <w:p w14:paraId="62ADCF78"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shd w:val="clear" w:color="auto" w:fill="FFFFFF"/>
        </w:rPr>
      </w:pPr>
      <w:r w:rsidRPr="00D66988">
        <w:rPr>
          <w:rFonts w:ascii="Simplified Arabic" w:hAnsi="Simplified Arabic" w:cs="Simplified Arabic"/>
          <w:color w:val="000000" w:themeColor="text1"/>
          <w:sz w:val="24"/>
          <w:szCs w:val="24"/>
          <w:rtl/>
          <w:lang w:bidi="ar-JO"/>
        </w:rPr>
        <w:t xml:space="preserve">حداد، مروان، ومزيد، نعمان (1993)، </w:t>
      </w:r>
      <w:r w:rsidRPr="00D66988">
        <w:rPr>
          <w:rFonts w:ascii="Simplified Arabic" w:hAnsi="Simplified Arabic" w:cs="Simplified Arabic"/>
          <w:color w:val="000000" w:themeColor="text1"/>
          <w:sz w:val="24"/>
          <w:szCs w:val="24"/>
          <w:shd w:val="clear" w:color="auto" w:fill="FFFFFF"/>
          <w:rtl/>
        </w:rPr>
        <w:t>أوضاع ومشكلات قطاع الزراعة المروية في فلسطين المحتلة، مؤسسة الدراسات الفلسطينية، فلسطين</w:t>
      </w:r>
    </w:p>
    <w:p w14:paraId="40FD2BA6"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shd w:val="clear" w:color="auto" w:fill="FFFFFF"/>
        </w:rPr>
      </w:pPr>
      <w:r w:rsidRPr="00D66988">
        <w:rPr>
          <w:rFonts w:ascii="Simplified Arabic" w:hAnsi="Simplified Arabic" w:cs="Simplified Arabic"/>
          <w:sz w:val="24"/>
          <w:szCs w:val="24"/>
          <w:rtl/>
        </w:rPr>
        <w:lastRenderedPageBreak/>
        <w:t>حامد، عادل (2010</w:t>
      </w:r>
      <w:r w:rsidRPr="00D66988">
        <w:rPr>
          <w:rFonts w:ascii="Simplified Arabic" w:hAnsi="Simplified Arabic" w:cs="Simplified Arabic" w:hint="cs"/>
          <w:sz w:val="24"/>
          <w:szCs w:val="24"/>
          <w:rtl/>
        </w:rPr>
        <w:t>) سلوك</w:t>
      </w:r>
      <w:r w:rsidRPr="00D66988">
        <w:rPr>
          <w:rFonts w:ascii="Simplified Arabic" w:hAnsi="Simplified Arabic" w:cs="Simplified Arabic"/>
          <w:sz w:val="24"/>
          <w:szCs w:val="24"/>
          <w:rtl/>
        </w:rPr>
        <w:t xml:space="preserve"> التغذية، معهد بحوث الانتاج </w:t>
      </w:r>
      <w:r w:rsidRPr="00D66988">
        <w:rPr>
          <w:rFonts w:ascii="Simplified Arabic" w:hAnsi="Simplified Arabic" w:cs="Simplified Arabic" w:hint="cs"/>
          <w:sz w:val="24"/>
          <w:szCs w:val="24"/>
          <w:rtl/>
        </w:rPr>
        <w:t>الحيواني، القاهرة</w:t>
      </w:r>
      <w:r w:rsidRPr="00D66988">
        <w:rPr>
          <w:rFonts w:ascii="Simplified Arabic" w:hAnsi="Simplified Arabic" w:cs="Simplified Arabic"/>
          <w:sz w:val="24"/>
          <w:szCs w:val="24"/>
          <w:rtl/>
        </w:rPr>
        <w:t xml:space="preserve"> – مصر</w:t>
      </w:r>
    </w:p>
    <w:p w14:paraId="4B805F36"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rPr>
      </w:pPr>
      <w:r w:rsidRPr="00D66988">
        <w:rPr>
          <w:rFonts w:ascii="Simplified Arabic" w:hAnsi="Simplified Arabic" w:cs="Simplified Arabic"/>
          <w:sz w:val="24"/>
          <w:szCs w:val="24"/>
          <w:rtl/>
          <w:lang w:bidi="ar-JO"/>
        </w:rPr>
        <w:t>زكريا، وصفي (2016)، زراعة المحاصيل الحقلية، الجزء الأول، ص 276 – 281، منشور في موقع المرجع الإلكتروني للمعلوماتية، الصفحة الالكترونية:</w:t>
      </w:r>
      <w:r w:rsidRPr="00D66988">
        <w:rPr>
          <w:rFonts w:hint="cs"/>
          <w:sz w:val="24"/>
          <w:szCs w:val="24"/>
          <w:rtl/>
          <w:lang w:bidi="ar-JO"/>
        </w:rPr>
        <w:t xml:space="preserve"> </w:t>
      </w:r>
      <w:r w:rsidRPr="00D66988">
        <w:rPr>
          <w:rFonts w:asciiTheme="majorBidi" w:hAnsiTheme="majorBidi" w:cstheme="majorBidi"/>
          <w:sz w:val="24"/>
          <w:szCs w:val="24"/>
          <w:lang w:bidi="ar-JO"/>
        </w:rPr>
        <w:t>https://almerja.com/more.php?idm=50697</w:t>
      </w:r>
      <w:r w:rsidRPr="00D66988">
        <w:rPr>
          <w:rFonts w:ascii="Simplified Arabic" w:hAnsi="Simplified Arabic" w:cs="Simplified Arabic" w:hint="cs"/>
          <w:sz w:val="24"/>
          <w:szCs w:val="24"/>
          <w:rtl/>
        </w:rPr>
        <w:t xml:space="preserve"> </w:t>
      </w:r>
    </w:p>
    <w:p w14:paraId="16D187A4" w14:textId="28220FEC" w:rsidR="00D03AE6" w:rsidRPr="00D66988" w:rsidRDefault="003C49F6" w:rsidP="00D66988">
      <w:pPr>
        <w:pStyle w:val="ListParagraph"/>
        <w:numPr>
          <w:ilvl w:val="0"/>
          <w:numId w:val="21"/>
        </w:numPr>
        <w:bidi/>
        <w:spacing w:after="0"/>
        <w:jc w:val="both"/>
        <w:rPr>
          <w:rFonts w:ascii="Simplified Arabic" w:hAnsi="Simplified Arabic" w:cs="Simplified Arabic"/>
          <w:color w:val="000000" w:themeColor="text1"/>
          <w:sz w:val="24"/>
          <w:szCs w:val="24"/>
          <w:rtl/>
        </w:rPr>
      </w:pPr>
      <w:r w:rsidRPr="00D66988">
        <w:rPr>
          <w:rFonts w:ascii="Simplified Arabic" w:hAnsi="Simplified Arabic" w:cs="Simplified Arabic" w:hint="cs"/>
          <w:sz w:val="24"/>
          <w:szCs w:val="24"/>
          <w:rtl/>
        </w:rPr>
        <w:t>زنوني</w:t>
      </w:r>
      <w:r w:rsidR="00D03AE6" w:rsidRPr="00D66988">
        <w:rPr>
          <w:rFonts w:ascii="Simplified Arabic" w:hAnsi="Simplified Arabic" w:cs="Simplified Arabic" w:hint="cs"/>
          <w:sz w:val="24"/>
          <w:szCs w:val="24"/>
          <w:rtl/>
        </w:rPr>
        <w:t>، عبد الرحم</w:t>
      </w:r>
      <w:r w:rsidR="00D03AE6" w:rsidRPr="00D66988">
        <w:rPr>
          <w:rFonts w:ascii="Simplified Arabic" w:hAnsi="Simplified Arabic" w:cs="Simplified Arabic" w:hint="eastAsia"/>
          <w:sz w:val="24"/>
          <w:szCs w:val="24"/>
          <w:rtl/>
        </w:rPr>
        <w:t>ن</w:t>
      </w:r>
      <w:r w:rsidR="00D03AE6" w:rsidRPr="00D66988">
        <w:rPr>
          <w:rFonts w:ascii="Simplified Arabic" w:hAnsi="Simplified Arabic" w:cs="Simplified Arabic" w:hint="cs"/>
          <w:sz w:val="24"/>
          <w:szCs w:val="24"/>
          <w:rtl/>
        </w:rPr>
        <w:t xml:space="preserve"> (2010)</w:t>
      </w:r>
      <w:r w:rsidR="00D03AE6" w:rsidRPr="00D66988">
        <w:rPr>
          <w:rFonts w:ascii="Simplified Arabic" w:hAnsi="Simplified Arabic" w:cs="Simplified Arabic"/>
          <w:sz w:val="24"/>
          <w:szCs w:val="24"/>
          <w:rtl/>
        </w:rPr>
        <w:t xml:space="preserve"> تربية الضأن، الإنتاج </w:t>
      </w:r>
      <w:r w:rsidR="00D03AE6" w:rsidRPr="00D66988">
        <w:rPr>
          <w:rFonts w:ascii="Simplified Arabic" w:hAnsi="Simplified Arabic" w:cs="Simplified Arabic" w:hint="cs"/>
          <w:sz w:val="24"/>
          <w:szCs w:val="24"/>
          <w:rtl/>
        </w:rPr>
        <w:t>الحيواني-كلية</w:t>
      </w:r>
      <w:r w:rsidR="00D03AE6" w:rsidRPr="00D66988">
        <w:rPr>
          <w:rFonts w:ascii="Simplified Arabic" w:hAnsi="Simplified Arabic" w:cs="Simplified Arabic"/>
          <w:sz w:val="24"/>
          <w:szCs w:val="24"/>
          <w:rtl/>
        </w:rPr>
        <w:t xml:space="preserve"> الزراعة </w:t>
      </w:r>
      <w:r w:rsidR="00D03AE6" w:rsidRPr="00D66988">
        <w:rPr>
          <w:rFonts w:ascii="Simplified Arabic" w:hAnsi="Simplified Arabic" w:cs="Simplified Arabic" w:hint="cs"/>
          <w:sz w:val="24"/>
          <w:szCs w:val="24"/>
          <w:rtl/>
        </w:rPr>
        <w:t>-جامعة</w:t>
      </w:r>
      <w:r w:rsidR="00D03AE6" w:rsidRPr="00D66988">
        <w:rPr>
          <w:rFonts w:ascii="Simplified Arabic" w:hAnsi="Simplified Arabic" w:cs="Simplified Arabic"/>
          <w:sz w:val="24"/>
          <w:szCs w:val="24"/>
          <w:rtl/>
        </w:rPr>
        <w:t xml:space="preserve"> </w:t>
      </w:r>
      <w:r w:rsidR="00D03AE6" w:rsidRPr="00D66988">
        <w:rPr>
          <w:rFonts w:ascii="Simplified Arabic" w:hAnsi="Simplified Arabic" w:cs="Simplified Arabic" w:hint="cs"/>
          <w:sz w:val="24"/>
          <w:szCs w:val="24"/>
          <w:rtl/>
        </w:rPr>
        <w:t>المنيا-جمهورية</w:t>
      </w:r>
      <w:r w:rsidR="00D03AE6" w:rsidRPr="00D66988">
        <w:rPr>
          <w:rFonts w:ascii="Simplified Arabic" w:hAnsi="Simplified Arabic" w:cs="Simplified Arabic"/>
          <w:sz w:val="24"/>
          <w:szCs w:val="24"/>
          <w:rtl/>
        </w:rPr>
        <w:t xml:space="preserve"> مصر العربية</w:t>
      </w:r>
      <w:r w:rsidR="00D03AE6" w:rsidRPr="00D66988">
        <w:rPr>
          <w:rFonts w:ascii="Simplified Arabic" w:hAnsi="Simplified Arabic" w:cs="Simplified Arabic" w:hint="cs"/>
          <w:sz w:val="24"/>
          <w:szCs w:val="24"/>
          <w:rtl/>
        </w:rPr>
        <w:t>.</w:t>
      </w:r>
    </w:p>
    <w:p w14:paraId="7F4D5D11"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rPr>
      </w:pPr>
      <w:r w:rsidRPr="00D66988">
        <w:rPr>
          <w:rFonts w:ascii="Simplified Arabic" w:hAnsi="Simplified Arabic" w:cs="Simplified Arabic"/>
          <w:color w:val="000000" w:themeColor="text1"/>
          <w:sz w:val="24"/>
          <w:szCs w:val="24"/>
          <w:rtl/>
        </w:rPr>
        <w:t>صبري، نضال رشيد (2008)، تمويل القطاع الزراعي الفلسطيني، معهد أبحاث السياسات الاقتصادية الفلسطيني رام الله، فلسطين.</w:t>
      </w:r>
    </w:p>
    <w:p w14:paraId="55F841BF" w14:textId="019C9F2D"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rPr>
      </w:pPr>
      <w:r w:rsidRPr="00D66988">
        <w:rPr>
          <w:rFonts w:ascii="Simplified Arabic" w:hAnsi="Simplified Arabic" w:cs="Simplified Arabic"/>
          <w:caps/>
          <w:color w:val="000000" w:themeColor="text1"/>
          <w:kern w:val="36"/>
          <w:sz w:val="24"/>
          <w:szCs w:val="24"/>
          <w:rtl/>
        </w:rPr>
        <w:t>ص</w:t>
      </w:r>
      <w:r w:rsidRPr="00D66988">
        <w:rPr>
          <w:rFonts w:ascii="Simplified Arabic" w:hAnsi="Simplified Arabic" w:cs="Simplified Arabic" w:hint="cs"/>
          <w:caps/>
          <w:color w:val="000000" w:themeColor="text1"/>
          <w:kern w:val="36"/>
          <w:sz w:val="24"/>
          <w:szCs w:val="24"/>
          <w:rtl/>
        </w:rPr>
        <w:t>ح</w:t>
      </w:r>
      <w:r w:rsidRPr="00D66988">
        <w:rPr>
          <w:rFonts w:ascii="Simplified Arabic" w:hAnsi="Simplified Arabic" w:cs="Simplified Arabic"/>
          <w:caps/>
          <w:color w:val="000000" w:themeColor="text1"/>
          <w:kern w:val="36"/>
          <w:sz w:val="24"/>
          <w:szCs w:val="24"/>
          <w:rtl/>
        </w:rPr>
        <w:t>يفة الحدث. 2016. التبغ يتمدد ويقطعون الأشجار لأجل ذلك...ولا قانون ينظم. العدد 62.</w:t>
      </w:r>
      <w:r w:rsidRPr="00D66988">
        <w:rPr>
          <w:rFonts w:ascii="Simplified Arabic" w:hAnsi="Simplified Arabic" w:cs="Simplified Arabic" w:hint="cs"/>
          <w:color w:val="000000" w:themeColor="text1"/>
          <w:sz w:val="24"/>
          <w:szCs w:val="24"/>
          <w:shd w:val="clear" w:color="auto" w:fill="FFFFFF"/>
          <w:rtl/>
        </w:rPr>
        <w:t xml:space="preserve"> تاريخ النشر </w:t>
      </w:r>
      <w:r w:rsidRPr="00D66988">
        <w:rPr>
          <w:rFonts w:ascii="Simplified Arabic" w:hAnsi="Simplified Arabic" w:cs="Simplified Arabic"/>
          <w:color w:val="000000" w:themeColor="text1"/>
          <w:sz w:val="24"/>
          <w:szCs w:val="24"/>
          <w:shd w:val="clear" w:color="auto" w:fill="FFFFFF"/>
        </w:rPr>
        <w:t xml:space="preserve"> 2016-04-26</w:t>
      </w:r>
    </w:p>
    <w:p w14:paraId="2FFF1DDF"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rPr>
      </w:pPr>
      <w:r w:rsidRPr="00D66988">
        <w:rPr>
          <w:rFonts w:ascii="Simplified Arabic" w:hAnsi="Simplified Arabic" w:cs="Simplified Arabic"/>
          <w:sz w:val="24"/>
          <w:szCs w:val="24"/>
          <w:rtl/>
        </w:rPr>
        <w:t xml:space="preserve">عجيل، حمود مظهر، طه، علي طه، </w:t>
      </w:r>
      <w:r w:rsidRPr="00D66988">
        <w:rPr>
          <w:rFonts w:ascii="Simplified Arabic" w:hAnsi="Simplified Arabic" w:cs="Simplified Arabic" w:hint="cs"/>
          <w:sz w:val="24"/>
          <w:szCs w:val="24"/>
          <w:rtl/>
        </w:rPr>
        <w:t>إدريس، مزيد، عبد</w:t>
      </w:r>
      <w:r w:rsidRPr="00D66988">
        <w:rPr>
          <w:rFonts w:ascii="Simplified Arabic" w:hAnsi="Simplified Arabic" w:cs="Simplified Arabic"/>
          <w:sz w:val="24"/>
          <w:szCs w:val="24"/>
          <w:rtl/>
        </w:rPr>
        <w:t xml:space="preserve"> الله، علي نجم</w:t>
      </w:r>
      <w:r w:rsidRPr="00D66988">
        <w:rPr>
          <w:rFonts w:ascii="Simplified Arabic" w:hAnsi="Simplified Arabic" w:cs="Simplified Arabic" w:hint="cs"/>
          <w:sz w:val="24"/>
          <w:szCs w:val="24"/>
          <w:rtl/>
        </w:rPr>
        <w:t xml:space="preserve"> </w:t>
      </w:r>
      <w:r w:rsidRPr="00D66988">
        <w:rPr>
          <w:rFonts w:ascii="Simplified Arabic" w:hAnsi="Simplified Arabic" w:cs="Simplified Arabic"/>
          <w:sz w:val="24"/>
          <w:szCs w:val="24"/>
          <w:rtl/>
        </w:rPr>
        <w:t xml:space="preserve">(2009) الأداء التناسلي لدى ضأن العواسي المحلية </w:t>
      </w:r>
      <w:r w:rsidRPr="00D66988">
        <w:rPr>
          <w:rFonts w:ascii="Simplified Arabic" w:hAnsi="Simplified Arabic" w:cs="Simplified Arabic" w:hint="cs"/>
          <w:sz w:val="24"/>
          <w:szCs w:val="24"/>
          <w:rtl/>
        </w:rPr>
        <w:t>والمستوردة تحت</w:t>
      </w:r>
      <w:r w:rsidRPr="00D66988">
        <w:rPr>
          <w:rFonts w:ascii="Simplified Arabic" w:hAnsi="Simplified Arabic" w:cs="Simplified Arabic"/>
          <w:sz w:val="24"/>
          <w:szCs w:val="24"/>
          <w:rtl/>
        </w:rPr>
        <w:t xml:space="preserve"> نظام التربية الشبه مكثفة، مجلة الزراعة العراقية (عدد خاص) مجلد 14 عدد1</w:t>
      </w:r>
    </w:p>
    <w:p w14:paraId="6F913CAD" w14:textId="0CD69209" w:rsidR="00184B6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rPr>
      </w:pPr>
      <w:r w:rsidRPr="00D66988">
        <w:rPr>
          <w:rFonts w:ascii="Simplified Arabic" w:hAnsi="Simplified Arabic" w:cs="Simplified Arabic"/>
          <w:sz w:val="24"/>
          <w:szCs w:val="24"/>
          <w:rtl/>
        </w:rPr>
        <w:t>فتال، كامل صبحي</w:t>
      </w:r>
      <w:r w:rsidRPr="00D66988">
        <w:rPr>
          <w:rFonts w:ascii="Simplified Arabic" w:hAnsi="Simplified Arabic" w:cs="Simplified Arabic" w:hint="cs"/>
          <w:sz w:val="24"/>
          <w:szCs w:val="24"/>
          <w:rtl/>
        </w:rPr>
        <w:t xml:space="preserve"> </w:t>
      </w:r>
      <w:r w:rsidRPr="00D66988">
        <w:rPr>
          <w:rFonts w:ascii="Simplified Arabic" w:hAnsi="Simplified Arabic" w:cs="Simplified Arabic"/>
          <w:sz w:val="24"/>
          <w:szCs w:val="24"/>
          <w:rtl/>
        </w:rPr>
        <w:t>(2008) استخدام النماذج الإحصائية في التقويم الوراثي للضأن والماعز الشامي، اشراف د</w:t>
      </w:r>
      <w:r w:rsidRPr="00D66988">
        <w:rPr>
          <w:rFonts w:ascii="Simplified Arabic" w:hAnsi="Simplified Arabic" w:cs="Simplified Arabic" w:hint="cs"/>
          <w:sz w:val="24"/>
          <w:szCs w:val="24"/>
          <w:rtl/>
        </w:rPr>
        <w:t>.</w:t>
      </w:r>
      <w:r w:rsidRPr="00D66988">
        <w:rPr>
          <w:rFonts w:ascii="Simplified Arabic" w:hAnsi="Simplified Arabic" w:cs="Simplified Arabic"/>
          <w:sz w:val="24"/>
          <w:szCs w:val="24"/>
          <w:rtl/>
        </w:rPr>
        <w:t xml:space="preserve"> محمد مروان السبع</w:t>
      </w:r>
      <w:r w:rsidRPr="00D66988">
        <w:rPr>
          <w:rFonts w:ascii="Simplified Arabic" w:hAnsi="Simplified Arabic" w:cs="Simplified Arabic"/>
          <w:sz w:val="24"/>
          <w:szCs w:val="24"/>
        </w:rPr>
        <w:t>.</w:t>
      </w:r>
      <w:r w:rsidRPr="00D66988">
        <w:rPr>
          <w:rFonts w:ascii="Simplified Arabic" w:hAnsi="Simplified Arabic" w:cs="Simplified Arabic"/>
          <w:sz w:val="24"/>
          <w:szCs w:val="24"/>
          <w:rtl/>
        </w:rPr>
        <w:t xml:space="preserve"> كلية الزراعة، جامعة حلب – سوريا</w:t>
      </w:r>
    </w:p>
    <w:p w14:paraId="7FDA0342" w14:textId="77D9122A"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rPr>
      </w:pPr>
      <w:r w:rsidRPr="00D66988">
        <w:rPr>
          <w:rFonts w:ascii="Simplified Arabic" w:hAnsi="Simplified Arabic" w:cs="Simplified Arabic"/>
          <w:sz w:val="24"/>
          <w:szCs w:val="24"/>
          <w:rtl/>
        </w:rPr>
        <w:t xml:space="preserve">مكتب رئيس الوزراء، </w:t>
      </w:r>
      <w:r w:rsidRPr="00D66988">
        <w:rPr>
          <w:rFonts w:ascii="Simplified Arabic" w:hAnsi="Simplified Arabic" w:cs="Simplified Arabic"/>
          <w:sz w:val="24"/>
          <w:szCs w:val="24"/>
          <w:rtl/>
          <w:lang w:bidi="ar-JO"/>
        </w:rPr>
        <w:t xml:space="preserve">وزارة الزراعة الفلسطينية (2023)، </w:t>
      </w:r>
      <w:r w:rsidRPr="00D66988">
        <w:rPr>
          <w:rFonts w:ascii="Simplified Arabic" w:hAnsi="Simplified Arabic" w:cs="Simplified Arabic"/>
          <w:sz w:val="24"/>
          <w:szCs w:val="24"/>
          <w:rtl/>
        </w:rPr>
        <w:t>الخطة الوطنية للتنمية 2021-2023،</w:t>
      </w:r>
      <w:r w:rsidRPr="00D66988">
        <w:rPr>
          <w:rFonts w:ascii="Simplified Arabic" w:hAnsi="Simplified Arabic" w:cs="Simplified Arabic"/>
          <w:sz w:val="24"/>
          <w:szCs w:val="24"/>
          <w:rtl/>
          <w:lang w:bidi="ar-JO"/>
        </w:rPr>
        <w:t xml:space="preserve"> </w:t>
      </w:r>
      <w:r w:rsidR="003C49F6" w:rsidRPr="00D66988">
        <w:rPr>
          <w:rFonts w:ascii="Simplified Arabic" w:hAnsi="Simplified Arabic" w:cs="Simplified Arabic" w:hint="cs"/>
          <w:sz w:val="24"/>
          <w:szCs w:val="24"/>
          <w:rtl/>
        </w:rPr>
        <w:t>الاستراتيجية</w:t>
      </w:r>
      <w:r w:rsidRPr="00D66988">
        <w:rPr>
          <w:rFonts w:ascii="Simplified Arabic" w:hAnsi="Simplified Arabic" w:cs="Simplified Arabic"/>
          <w:sz w:val="24"/>
          <w:szCs w:val="24"/>
          <w:rtl/>
        </w:rPr>
        <w:t xml:space="preserve"> القطاعية للزراعة 2021-2023</w:t>
      </w:r>
    </w:p>
    <w:p w14:paraId="3C14C657" w14:textId="0409D8A4" w:rsidR="00E90727" w:rsidRPr="00D66988" w:rsidRDefault="00E90727" w:rsidP="00D66988">
      <w:pPr>
        <w:pStyle w:val="ListParagraph"/>
        <w:numPr>
          <w:ilvl w:val="0"/>
          <w:numId w:val="21"/>
        </w:numPr>
        <w:bidi/>
        <w:spacing w:after="0"/>
        <w:jc w:val="both"/>
        <w:rPr>
          <w:rFonts w:ascii="Simplified Arabic" w:hAnsi="Simplified Arabic" w:cs="Simplified Arabic"/>
          <w:color w:val="000000" w:themeColor="text1"/>
          <w:sz w:val="24"/>
          <w:szCs w:val="24"/>
        </w:rPr>
      </w:pPr>
      <w:r w:rsidRPr="00D66988">
        <w:rPr>
          <w:rFonts w:ascii="Simplified Arabic" w:hAnsi="Simplified Arabic" w:cs="Simplified Arabic"/>
          <w:sz w:val="24"/>
          <w:szCs w:val="24"/>
          <w:rtl/>
        </w:rPr>
        <w:t xml:space="preserve">مركز تنمية وتطوير المجتمعات (إدكو)، </w:t>
      </w:r>
      <w:r w:rsidRPr="00D66988">
        <w:rPr>
          <w:rFonts w:ascii="Simplified Arabic" w:hAnsi="Simplified Arabic" w:cs="Simplified Arabic"/>
          <w:sz w:val="24"/>
          <w:szCs w:val="24"/>
          <w:rtl/>
          <w:lang w:bidi="ar-JO"/>
        </w:rPr>
        <w:t xml:space="preserve">(2020). </w:t>
      </w:r>
      <w:r w:rsidRPr="00D66988">
        <w:rPr>
          <w:rFonts w:ascii="Simplified Arabic" w:hAnsi="Simplified Arabic" w:cs="Simplified Arabic"/>
          <w:sz w:val="24"/>
          <w:szCs w:val="24"/>
          <w:rtl/>
        </w:rPr>
        <w:t>دراسة حول سياسات القطاع الزراعي الوطني وتقرير تحليل الوضع. شبكة المنظمات الأهلية الفلسطينية، فلسطين.</w:t>
      </w:r>
    </w:p>
    <w:p w14:paraId="557D0191" w14:textId="37B20539" w:rsidR="00FA5F51" w:rsidRPr="00D66988" w:rsidRDefault="00FA5F51" w:rsidP="00D66988">
      <w:pPr>
        <w:pStyle w:val="ListParagraph"/>
        <w:numPr>
          <w:ilvl w:val="0"/>
          <w:numId w:val="21"/>
        </w:numPr>
        <w:bidi/>
        <w:spacing w:after="0"/>
        <w:jc w:val="both"/>
        <w:rPr>
          <w:rFonts w:ascii="Simplified Arabic" w:hAnsi="Simplified Arabic" w:cs="Simplified Arabic"/>
          <w:color w:val="000000" w:themeColor="text1"/>
          <w:sz w:val="24"/>
          <w:szCs w:val="24"/>
        </w:rPr>
      </w:pPr>
      <w:r w:rsidRPr="00D66988">
        <w:rPr>
          <w:rFonts w:ascii="Simplified Arabic" w:hAnsi="Simplified Arabic" w:cs="Simplified Arabic"/>
          <w:sz w:val="24"/>
          <w:szCs w:val="24"/>
          <w:rtl/>
          <w:lang w:bidi="ar-JO"/>
        </w:rPr>
        <w:t>وزارة الزراعة (2021). إنجازات وزارة الزراعة للعامين 2019-2020 صمود وتنمية، رام الله-فلسطين.</w:t>
      </w:r>
    </w:p>
    <w:p w14:paraId="69BBEF6A" w14:textId="77777777" w:rsidR="00D03AE6" w:rsidRPr="00D66988" w:rsidRDefault="00D03AE6" w:rsidP="00D66988">
      <w:pPr>
        <w:pStyle w:val="ListParagraph"/>
        <w:numPr>
          <w:ilvl w:val="0"/>
          <w:numId w:val="21"/>
        </w:numPr>
        <w:bidi/>
        <w:spacing w:after="0"/>
        <w:jc w:val="both"/>
        <w:rPr>
          <w:rFonts w:ascii="Simplified Arabic" w:hAnsi="Simplified Arabic" w:cs="Simplified Arabic"/>
          <w:color w:val="000000" w:themeColor="text1"/>
          <w:sz w:val="24"/>
          <w:szCs w:val="24"/>
        </w:rPr>
      </w:pPr>
      <w:r w:rsidRPr="00D66988">
        <w:rPr>
          <w:rFonts w:ascii="Simplified Arabic" w:hAnsi="Simplified Arabic" w:cs="Simplified Arabic"/>
          <w:color w:val="000000" w:themeColor="text1"/>
          <w:sz w:val="24"/>
          <w:szCs w:val="24"/>
          <w:rtl/>
        </w:rPr>
        <w:t>وكالة الأنباء والمعلومات الفلسطينية وفا (2023</w:t>
      </w:r>
      <w:r w:rsidRPr="00D66988">
        <w:rPr>
          <w:rFonts w:ascii="Simplified Arabic" w:hAnsi="Simplified Arabic" w:cs="Simplified Arabic"/>
          <w:sz w:val="24"/>
          <w:szCs w:val="24"/>
          <w:rtl/>
        </w:rPr>
        <w:t>)،</w:t>
      </w:r>
      <w:r w:rsidRPr="00D66988">
        <w:rPr>
          <w:rFonts w:hint="cs"/>
          <w:sz w:val="24"/>
          <w:szCs w:val="24"/>
          <w:rtl/>
        </w:rPr>
        <w:t xml:space="preserve"> </w:t>
      </w:r>
      <w:r w:rsidRPr="00D66988">
        <w:rPr>
          <w:rFonts w:ascii="Simplified Arabic" w:hAnsi="Simplified Arabic" w:cs="Simplified Arabic"/>
          <w:color w:val="000000" w:themeColor="text1"/>
          <w:sz w:val="24"/>
          <w:szCs w:val="24"/>
          <w:rtl/>
        </w:rPr>
        <w:t>المحاصيل الحقلية في فلسطين</w:t>
      </w:r>
      <w:r w:rsidRPr="00D66988">
        <w:rPr>
          <w:rFonts w:ascii="Simplified Arabic" w:hAnsi="Simplified Arabic" w:cs="Simplified Arabic" w:hint="cs"/>
          <w:color w:val="000000" w:themeColor="text1"/>
          <w:sz w:val="24"/>
          <w:szCs w:val="24"/>
          <w:rtl/>
        </w:rPr>
        <w:t xml:space="preserve"> 2021</w:t>
      </w:r>
      <w:r w:rsidRPr="00D66988">
        <w:rPr>
          <w:rFonts w:ascii="Simplified Arabic" w:hAnsi="Simplified Arabic" w:cs="Simplified Arabic"/>
          <w:color w:val="000000" w:themeColor="text1"/>
          <w:sz w:val="24"/>
          <w:szCs w:val="24"/>
          <w:rtl/>
        </w:rPr>
        <w:t>.</w:t>
      </w:r>
    </w:p>
    <w:p w14:paraId="69DC99D6" w14:textId="126D89AE" w:rsidR="00D03AE6" w:rsidRPr="00D66988" w:rsidRDefault="00E07FE9" w:rsidP="00D66988">
      <w:pPr>
        <w:pStyle w:val="ListParagraph"/>
        <w:numPr>
          <w:ilvl w:val="0"/>
          <w:numId w:val="21"/>
        </w:numPr>
        <w:spacing w:after="0"/>
        <w:ind w:left="426"/>
        <w:jc w:val="both"/>
        <w:rPr>
          <w:rFonts w:asciiTheme="majorBidi" w:hAnsiTheme="majorBidi" w:cstheme="majorBidi"/>
          <w:b/>
          <w:bCs/>
          <w:color w:val="000000" w:themeColor="text1"/>
          <w:sz w:val="24"/>
          <w:szCs w:val="24"/>
          <w:rtl/>
          <w:lang w:bidi="ar-JO"/>
        </w:rPr>
      </w:pPr>
      <w:r w:rsidRPr="00D66988">
        <w:rPr>
          <w:rFonts w:asciiTheme="majorBidi" w:hAnsiTheme="majorBidi" w:cstheme="majorBidi"/>
          <w:sz w:val="24"/>
          <w:szCs w:val="24"/>
        </w:rPr>
        <w:t>Abo Omar, J., Zaazaa, A., Sheqwarah, M., Shanab, B.A., Qaisi, W. and Abdallah, J. (2021) Effects of Guar (Cyamopsis tetragonoloba) Residues on the Performance and Nutrients Digestibility in Finishing Awassi Lambs. Open Journal of Animal Sciences, 11, 96-104. https://doi.org/10.4236/ojas.2021.111008</w:t>
      </w:r>
    </w:p>
    <w:p w14:paraId="29536002" w14:textId="77777777" w:rsidR="00790A5B" w:rsidRPr="00D66988" w:rsidRDefault="00790A5B" w:rsidP="00D66988">
      <w:pPr>
        <w:bidi/>
        <w:spacing w:after="0"/>
        <w:jc w:val="both"/>
        <w:rPr>
          <w:rFonts w:ascii="Simplified Arabic" w:hAnsi="Simplified Arabic" w:cs="Simplified Arabic"/>
          <w:b/>
          <w:bCs/>
          <w:color w:val="000000" w:themeColor="text1"/>
          <w:sz w:val="24"/>
          <w:szCs w:val="24"/>
          <w:rtl/>
          <w:lang w:bidi="ar-JO"/>
        </w:rPr>
      </w:pPr>
    </w:p>
    <w:p w14:paraId="4F0688E6" w14:textId="77777777" w:rsidR="00D03AE6" w:rsidRPr="00D66988" w:rsidRDefault="00D03AE6" w:rsidP="00D66988">
      <w:pPr>
        <w:bidi/>
        <w:spacing w:after="0"/>
        <w:jc w:val="both"/>
        <w:rPr>
          <w:rFonts w:ascii="Simplified Arabic" w:hAnsi="Simplified Arabic" w:cs="Simplified Arabic"/>
          <w:b/>
          <w:bCs/>
          <w:color w:val="000000" w:themeColor="text1"/>
          <w:sz w:val="24"/>
          <w:szCs w:val="24"/>
          <w:rtl/>
          <w:lang w:bidi="ar-JO"/>
        </w:rPr>
      </w:pPr>
      <w:r w:rsidRPr="00D66988">
        <w:rPr>
          <w:rFonts w:ascii="Simplified Arabic" w:hAnsi="Simplified Arabic" w:cs="Simplified Arabic" w:hint="cs"/>
          <w:b/>
          <w:bCs/>
          <w:color w:val="000000" w:themeColor="text1"/>
          <w:sz w:val="24"/>
          <w:szCs w:val="24"/>
          <w:rtl/>
          <w:lang w:bidi="ar-JO"/>
        </w:rPr>
        <w:t>مواقع الكترونية:</w:t>
      </w:r>
    </w:p>
    <w:p w14:paraId="48BEB772" w14:textId="77777777" w:rsidR="00D03AE6" w:rsidRPr="00D66988" w:rsidRDefault="00B8084F" w:rsidP="00D66988">
      <w:pPr>
        <w:pStyle w:val="ListParagraph"/>
        <w:numPr>
          <w:ilvl w:val="0"/>
          <w:numId w:val="22"/>
        </w:numPr>
        <w:bidi/>
        <w:spacing w:after="0"/>
        <w:jc w:val="both"/>
        <w:rPr>
          <w:rFonts w:ascii="Simplified Arabic" w:hAnsi="Simplified Arabic" w:cs="Simplified Arabic"/>
          <w:sz w:val="24"/>
          <w:szCs w:val="24"/>
        </w:rPr>
      </w:pPr>
      <w:hyperlink r:id="rId46" w:history="1">
        <w:r w:rsidR="00D03AE6" w:rsidRPr="00D66988">
          <w:rPr>
            <w:rStyle w:val="Hyperlink"/>
            <w:rFonts w:ascii="Simplified Arabic" w:eastAsiaTheme="majorEastAsia" w:hAnsi="Simplified Arabic" w:cs="Simplified Arabic"/>
            <w:sz w:val="24"/>
            <w:szCs w:val="24"/>
            <w:rtl/>
          </w:rPr>
          <w:t>الثروة النباتية في فلسطين</w:t>
        </w:r>
      </w:hyperlink>
      <w:r w:rsidR="00D03AE6" w:rsidRPr="00D66988">
        <w:rPr>
          <w:rStyle w:val="Hyperlink"/>
          <w:rFonts w:ascii="Simplified Arabic" w:eastAsiaTheme="majorEastAsia" w:hAnsi="Simplified Arabic" w:cs="Simplified Arabic"/>
          <w:sz w:val="24"/>
          <w:szCs w:val="24"/>
          <w:rtl/>
        </w:rPr>
        <w:t>،</w:t>
      </w:r>
      <w:r w:rsidR="00D03AE6" w:rsidRPr="00D66988">
        <w:rPr>
          <w:rFonts w:ascii="Simplified Arabic" w:hAnsi="Simplified Arabic" w:cs="Simplified Arabic"/>
          <w:color w:val="000000" w:themeColor="text1"/>
          <w:sz w:val="24"/>
          <w:szCs w:val="24"/>
          <w:rtl/>
        </w:rPr>
        <w:t xml:space="preserve"> المحاصيل الحقلية في فلسطين، وكالة الأنباء والمعلومات الفلسطينية (وفا)، الصفحة الالكترونية: </w:t>
      </w:r>
      <w:r w:rsidR="00D03AE6" w:rsidRPr="00D66988">
        <w:rPr>
          <w:rFonts w:asciiTheme="majorBidi" w:hAnsiTheme="majorBidi" w:cstheme="majorBidi"/>
          <w:color w:val="000000" w:themeColor="text1"/>
          <w:sz w:val="24"/>
          <w:szCs w:val="24"/>
        </w:rPr>
        <w:t>https://info.wafa.ps/ar_page.aspx?id=8621</w:t>
      </w:r>
      <w:r w:rsidR="00D03AE6" w:rsidRPr="00D66988">
        <w:rPr>
          <w:rFonts w:ascii="Simplified Arabic" w:hAnsi="Simplified Arabic" w:cs="Simplified Arabic"/>
          <w:color w:val="000000" w:themeColor="text1"/>
          <w:sz w:val="24"/>
          <w:szCs w:val="24"/>
          <w:rtl/>
        </w:rPr>
        <w:t xml:space="preserve"> </w:t>
      </w:r>
    </w:p>
    <w:p w14:paraId="57906CB9" w14:textId="77777777" w:rsidR="00D03AE6" w:rsidRPr="00D66988" w:rsidRDefault="00D03AE6" w:rsidP="00D66988">
      <w:pPr>
        <w:pStyle w:val="ListParagraph"/>
        <w:numPr>
          <w:ilvl w:val="0"/>
          <w:numId w:val="22"/>
        </w:numPr>
        <w:bidi/>
        <w:spacing w:after="0"/>
        <w:jc w:val="both"/>
        <w:rPr>
          <w:rFonts w:ascii="Simplified Arabic" w:hAnsi="Simplified Arabic" w:cs="Simplified Arabic"/>
          <w:sz w:val="24"/>
          <w:szCs w:val="24"/>
        </w:rPr>
      </w:pPr>
      <w:r w:rsidRPr="00D66988">
        <w:rPr>
          <w:rFonts w:ascii="Simplified Arabic" w:hAnsi="Simplified Arabic" w:cs="Simplified Arabic"/>
          <w:color w:val="000000"/>
          <w:sz w:val="24"/>
          <w:szCs w:val="24"/>
          <w:shd w:val="clear" w:color="auto" w:fill="FFFFFF"/>
          <w:rtl/>
        </w:rPr>
        <w:t xml:space="preserve">بوابة اقتصاد فلسطين، </w:t>
      </w:r>
      <w:hyperlink r:id="rId47" w:history="1">
        <w:r w:rsidRPr="00D66988">
          <w:rPr>
            <w:rStyle w:val="Hyperlink"/>
            <w:rFonts w:asciiTheme="majorBidi" w:eastAsiaTheme="majorEastAsia" w:hAnsiTheme="majorBidi" w:cstheme="majorBidi"/>
            <w:sz w:val="24"/>
            <w:szCs w:val="24"/>
            <w:shd w:val="clear" w:color="auto" w:fill="FFFFFF"/>
          </w:rPr>
          <w:t>https://www.palestineeconomy.ps/ar/Article/19724</w:t>
        </w:r>
      </w:hyperlink>
    </w:p>
    <w:p w14:paraId="5AA7ED04" w14:textId="77777777" w:rsidR="00D03AE6" w:rsidRPr="00D66988" w:rsidRDefault="00D03AE6" w:rsidP="00D66988">
      <w:pPr>
        <w:pStyle w:val="ListParagraph"/>
        <w:numPr>
          <w:ilvl w:val="0"/>
          <w:numId w:val="22"/>
        </w:numPr>
        <w:bidi/>
        <w:spacing w:after="0"/>
        <w:jc w:val="both"/>
        <w:rPr>
          <w:rFonts w:asciiTheme="majorBidi" w:hAnsiTheme="majorBidi" w:cstheme="majorBidi"/>
          <w:sz w:val="24"/>
          <w:szCs w:val="24"/>
        </w:rPr>
      </w:pPr>
      <w:r w:rsidRPr="00D66988">
        <w:rPr>
          <w:rFonts w:ascii="Simplified Arabic" w:hAnsi="Simplified Arabic" w:cs="Simplified Arabic"/>
          <w:sz w:val="24"/>
          <w:szCs w:val="24"/>
          <w:rtl/>
          <w:lang w:bidi="ar-JO"/>
        </w:rPr>
        <w:t xml:space="preserve">موقع ويكي فارمر، </w:t>
      </w:r>
      <w:r w:rsidRPr="00D66988">
        <w:rPr>
          <w:rFonts w:ascii="Simplified Arabic" w:hAnsi="Simplified Arabic" w:cs="Simplified Arabic"/>
          <w:sz w:val="24"/>
          <w:szCs w:val="24"/>
          <w:rtl/>
        </w:rPr>
        <w:t xml:space="preserve">معلومات عن نبات القمح وتاريخه وقيمته الغذائية، الموقع الالكتروني: </w:t>
      </w:r>
      <w:hyperlink r:id="rId48" w:history="1">
        <w:r w:rsidRPr="00D66988">
          <w:rPr>
            <w:rStyle w:val="Hyperlink"/>
            <w:rFonts w:asciiTheme="majorBidi" w:eastAsiaTheme="majorEastAsia" w:hAnsiTheme="majorBidi" w:cstheme="majorBidi"/>
            <w:sz w:val="24"/>
            <w:szCs w:val="24"/>
          </w:rPr>
          <w:t>https://wikifarmer.com/ar</w:t>
        </w:r>
        <w:r w:rsidRPr="00D66988">
          <w:rPr>
            <w:rStyle w:val="Hyperlink"/>
            <w:rFonts w:asciiTheme="majorBidi" w:eastAsiaTheme="majorEastAsia" w:hAnsiTheme="majorBidi" w:cstheme="majorBidi"/>
            <w:sz w:val="24"/>
            <w:szCs w:val="24"/>
            <w:rtl/>
          </w:rPr>
          <w:t xml:space="preserve"> /</w:t>
        </w:r>
      </w:hyperlink>
    </w:p>
    <w:p w14:paraId="773C9D4C" w14:textId="77777777" w:rsidR="00D03AE6" w:rsidRPr="00D66988" w:rsidRDefault="00D03AE6" w:rsidP="00D66988">
      <w:pPr>
        <w:pStyle w:val="ListParagraph"/>
        <w:numPr>
          <w:ilvl w:val="0"/>
          <w:numId w:val="22"/>
        </w:numPr>
        <w:bidi/>
        <w:spacing w:after="0"/>
        <w:jc w:val="both"/>
        <w:rPr>
          <w:rFonts w:asciiTheme="majorBidi" w:hAnsiTheme="majorBidi" w:cstheme="majorBidi"/>
          <w:sz w:val="24"/>
          <w:szCs w:val="24"/>
        </w:rPr>
      </w:pPr>
      <w:r w:rsidRPr="00D66988">
        <w:rPr>
          <w:rFonts w:ascii="Simplified Arabic" w:hAnsi="Simplified Arabic" w:cs="Simplified Arabic"/>
          <w:sz w:val="24"/>
          <w:szCs w:val="24"/>
          <w:rtl/>
        </w:rPr>
        <w:t xml:space="preserve">الثروة النباتية في فلسطين، المحاصيل الحقلية في فلسطين، مقالة منشورة على صفحة وكالة وفا الإلكترونية: </w:t>
      </w:r>
      <w:hyperlink r:id="rId49" w:history="1">
        <w:r w:rsidRPr="00D66988">
          <w:rPr>
            <w:rStyle w:val="Hyperlink"/>
            <w:rFonts w:asciiTheme="majorBidi" w:eastAsiaTheme="majorEastAsia" w:hAnsiTheme="majorBidi" w:cstheme="majorBidi"/>
            <w:sz w:val="24"/>
            <w:szCs w:val="24"/>
          </w:rPr>
          <w:t>https://info.wafa.ps/ar_page.aspx?id=8621</w:t>
        </w:r>
      </w:hyperlink>
    </w:p>
    <w:p w14:paraId="6B6B6D8F" w14:textId="77777777" w:rsidR="00D03AE6" w:rsidRPr="00D66988" w:rsidRDefault="00D03AE6" w:rsidP="00D66988">
      <w:pPr>
        <w:pStyle w:val="ListParagraph"/>
        <w:numPr>
          <w:ilvl w:val="0"/>
          <w:numId w:val="22"/>
        </w:numPr>
        <w:bidi/>
        <w:spacing w:after="0"/>
        <w:jc w:val="both"/>
        <w:rPr>
          <w:rFonts w:ascii="Simplified Arabic" w:hAnsi="Simplified Arabic" w:cs="Simplified Arabic"/>
          <w:sz w:val="24"/>
          <w:szCs w:val="24"/>
        </w:rPr>
      </w:pPr>
      <w:r w:rsidRPr="00D66988">
        <w:rPr>
          <w:rFonts w:ascii="Simplified Arabic" w:hAnsi="Simplified Arabic" w:cs="Simplified Arabic"/>
          <w:sz w:val="24"/>
          <w:szCs w:val="24"/>
          <w:rtl/>
          <w:lang w:bidi="ar-JO"/>
        </w:rPr>
        <w:t xml:space="preserve">الموسوعة العربية: الموقع الإلكتروني، </w:t>
      </w:r>
      <w:hyperlink r:id="rId50" w:history="1">
        <w:r w:rsidRPr="00D66988">
          <w:rPr>
            <w:rStyle w:val="Hyperlink"/>
            <w:rFonts w:asciiTheme="majorBidi" w:eastAsiaTheme="majorEastAsia" w:hAnsiTheme="majorBidi" w:cstheme="majorBidi"/>
            <w:sz w:val="24"/>
            <w:szCs w:val="24"/>
            <w:lang w:bidi="ar-JO"/>
          </w:rPr>
          <w:t>https://arab-ency.com.sy/tech/details/683/4</w:t>
        </w:r>
      </w:hyperlink>
    </w:p>
    <w:p w14:paraId="1356F805" w14:textId="77777777" w:rsidR="00D03AE6" w:rsidRPr="00D66988" w:rsidRDefault="00D03AE6" w:rsidP="00D66988">
      <w:pPr>
        <w:pStyle w:val="FootnoteText"/>
        <w:numPr>
          <w:ilvl w:val="0"/>
          <w:numId w:val="22"/>
        </w:numPr>
        <w:bidi/>
        <w:spacing w:line="276" w:lineRule="auto"/>
        <w:jc w:val="both"/>
        <w:rPr>
          <w:rFonts w:asciiTheme="majorBidi" w:hAnsiTheme="majorBidi" w:cstheme="majorBidi"/>
          <w:sz w:val="24"/>
          <w:szCs w:val="24"/>
          <w:rtl/>
          <w:lang w:bidi="ar-JO"/>
        </w:rPr>
      </w:pPr>
      <w:r w:rsidRPr="00D66988">
        <w:rPr>
          <w:rFonts w:ascii="Simplified Arabic" w:hAnsi="Simplified Arabic" w:cs="Simplified Arabic"/>
          <w:sz w:val="24"/>
          <w:szCs w:val="24"/>
          <w:rtl/>
        </w:rPr>
        <w:lastRenderedPageBreak/>
        <w:t xml:space="preserve">منظمة الأغدية والزراعة - الفاو (2023) الموقع الإلكتروني: </w:t>
      </w:r>
      <w:r w:rsidRPr="00D66988">
        <w:rPr>
          <w:rFonts w:asciiTheme="majorBidi" w:hAnsiTheme="majorBidi" w:cstheme="majorBidi"/>
          <w:sz w:val="24"/>
          <w:szCs w:val="24"/>
        </w:rPr>
        <w:t>https://www.fao.org/livestock-systems/ar</w:t>
      </w:r>
      <w:r w:rsidRPr="00D66988">
        <w:rPr>
          <w:rFonts w:asciiTheme="majorBidi" w:hAnsiTheme="majorBidi" w:cstheme="majorBidi"/>
          <w:sz w:val="24"/>
          <w:szCs w:val="24"/>
          <w:rtl/>
        </w:rPr>
        <w:t>/.</w:t>
      </w:r>
    </w:p>
    <w:p w14:paraId="0A758F0B" w14:textId="77777777" w:rsidR="00ED168E" w:rsidRPr="00D66988" w:rsidRDefault="00ED168E" w:rsidP="00D66988">
      <w:pPr>
        <w:bidi/>
        <w:spacing w:after="0"/>
        <w:rPr>
          <w:rFonts w:ascii="Simplified Arabic" w:hAnsi="Simplified Arabic" w:cs="Simplified Arabic"/>
          <w:b/>
          <w:bCs/>
          <w:sz w:val="24"/>
          <w:szCs w:val="24"/>
          <w:rtl/>
          <w:lang w:bidi="ar-JO"/>
        </w:rPr>
      </w:pPr>
    </w:p>
    <w:p w14:paraId="5AFD4773" w14:textId="77777777" w:rsidR="00ED168E" w:rsidRDefault="00ED168E" w:rsidP="00F07830">
      <w:pPr>
        <w:bidi/>
        <w:spacing w:after="0" w:line="240" w:lineRule="auto"/>
        <w:rPr>
          <w:rFonts w:ascii="Simplified Arabic" w:hAnsi="Simplified Arabic" w:cs="Simplified Arabic"/>
          <w:b/>
          <w:bCs/>
          <w:sz w:val="24"/>
          <w:szCs w:val="24"/>
          <w:rtl/>
          <w:lang w:bidi="ar-JO"/>
        </w:rPr>
      </w:pPr>
    </w:p>
    <w:p w14:paraId="41AAF84B" w14:textId="77777777" w:rsidR="00ED168E" w:rsidRDefault="00ED168E" w:rsidP="00F07830">
      <w:pPr>
        <w:bidi/>
        <w:spacing w:after="0" w:line="240" w:lineRule="auto"/>
        <w:rPr>
          <w:rFonts w:ascii="Simplified Arabic" w:hAnsi="Simplified Arabic" w:cs="Simplified Arabic"/>
          <w:b/>
          <w:bCs/>
          <w:sz w:val="24"/>
          <w:szCs w:val="24"/>
          <w:rtl/>
        </w:rPr>
      </w:pPr>
    </w:p>
    <w:p w14:paraId="57043634" w14:textId="77777777" w:rsidR="00ED168E" w:rsidRDefault="00ED168E" w:rsidP="00F07830">
      <w:pPr>
        <w:bidi/>
        <w:spacing w:after="0" w:line="240" w:lineRule="auto"/>
        <w:rPr>
          <w:rFonts w:ascii="Simplified Arabic" w:hAnsi="Simplified Arabic" w:cs="Simplified Arabic"/>
          <w:b/>
          <w:bCs/>
          <w:sz w:val="24"/>
          <w:szCs w:val="24"/>
          <w:rtl/>
        </w:rPr>
      </w:pPr>
    </w:p>
    <w:p w14:paraId="57A04460" w14:textId="77777777" w:rsidR="00ED168E" w:rsidRDefault="00ED168E" w:rsidP="00F07830">
      <w:pPr>
        <w:bidi/>
        <w:spacing w:after="0" w:line="240" w:lineRule="auto"/>
        <w:rPr>
          <w:rFonts w:ascii="Simplified Arabic" w:hAnsi="Simplified Arabic" w:cs="Simplified Arabic"/>
          <w:b/>
          <w:bCs/>
          <w:sz w:val="24"/>
          <w:szCs w:val="24"/>
          <w:rtl/>
        </w:rPr>
      </w:pPr>
    </w:p>
    <w:p w14:paraId="3A6C0EC3" w14:textId="77777777" w:rsidR="00ED168E" w:rsidRDefault="00ED168E" w:rsidP="00F07830">
      <w:pPr>
        <w:bidi/>
        <w:spacing w:after="0" w:line="240" w:lineRule="auto"/>
        <w:rPr>
          <w:rFonts w:ascii="Simplified Arabic" w:hAnsi="Simplified Arabic" w:cs="Simplified Arabic"/>
          <w:b/>
          <w:bCs/>
          <w:sz w:val="24"/>
          <w:szCs w:val="24"/>
          <w:rtl/>
        </w:rPr>
      </w:pPr>
    </w:p>
    <w:p w14:paraId="5E7F1A4B" w14:textId="77777777" w:rsidR="00ED168E" w:rsidRDefault="00ED168E" w:rsidP="00F07830">
      <w:pPr>
        <w:bidi/>
        <w:spacing w:after="0" w:line="240" w:lineRule="auto"/>
        <w:rPr>
          <w:rFonts w:ascii="Simplified Arabic" w:hAnsi="Simplified Arabic" w:cs="Simplified Arabic"/>
          <w:b/>
          <w:bCs/>
          <w:sz w:val="24"/>
          <w:szCs w:val="24"/>
          <w:rtl/>
        </w:rPr>
      </w:pPr>
    </w:p>
    <w:p w14:paraId="6B5DB3D2" w14:textId="77777777" w:rsidR="00F57713" w:rsidRDefault="00F57713">
      <w:pPr>
        <w:spacing w:after="0" w:line="240" w:lineRule="auto"/>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14:paraId="18999013" w14:textId="77777777" w:rsidR="00F57713" w:rsidRDefault="00F57713">
      <w:pPr>
        <w:spacing w:after="0" w:line="240" w:lineRule="auto"/>
        <w:rPr>
          <w:rFonts w:ascii="Simplified Arabic" w:hAnsi="Simplified Arabic" w:cs="Simplified Arabic"/>
          <w:b/>
          <w:bCs/>
          <w:sz w:val="32"/>
          <w:szCs w:val="32"/>
          <w:rtl/>
        </w:rPr>
      </w:pPr>
      <w:r>
        <w:rPr>
          <w:rFonts w:ascii="Simplified Arabic" w:hAnsi="Simplified Arabic" w:cs="Simplified Arabic"/>
          <w:b/>
          <w:bCs/>
          <w:sz w:val="32"/>
          <w:szCs w:val="32"/>
          <w:rtl/>
        </w:rPr>
        <w:lastRenderedPageBreak/>
        <w:br w:type="page"/>
      </w:r>
    </w:p>
    <w:p w14:paraId="4D2085B6" w14:textId="04C870BC" w:rsidR="00ED168E" w:rsidRPr="00F57713" w:rsidRDefault="00D03AE6" w:rsidP="00F07830">
      <w:pPr>
        <w:bidi/>
        <w:spacing w:after="0" w:line="240" w:lineRule="auto"/>
        <w:jc w:val="center"/>
        <w:rPr>
          <w:rFonts w:ascii="Simplified Arabic" w:hAnsi="Simplified Arabic" w:cs="Simplified Arabic"/>
          <w:b/>
          <w:bCs/>
          <w:sz w:val="28"/>
          <w:szCs w:val="28"/>
          <w:rtl/>
        </w:rPr>
      </w:pPr>
      <w:r w:rsidRPr="00F57713">
        <w:rPr>
          <w:rFonts w:ascii="Simplified Arabic" w:hAnsi="Simplified Arabic" w:cs="Simplified Arabic" w:hint="cs"/>
          <w:b/>
          <w:bCs/>
          <w:sz w:val="28"/>
          <w:szCs w:val="28"/>
          <w:rtl/>
        </w:rPr>
        <w:lastRenderedPageBreak/>
        <w:t>ا</w:t>
      </w:r>
      <w:r w:rsidR="00B961A1" w:rsidRPr="00F57713">
        <w:rPr>
          <w:rFonts w:ascii="Simplified Arabic" w:hAnsi="Simplified Arabic" w:cs="Simplified Arabic" w:hint="eastAsia"/>
          <w:b/>
          <w:bCs/>
          <w:sz w:val="28"/>
          <w:szCs w:val="28"/>
          <w:rtl/>
        </w:rPr>
        <w:t>لملاحق</w:t>
      </w:r>
    </w:p>
    <w:p w14:paraId="7465EE40" w14:textId="77777777" w:rsidR="0095469D" w:rsidRPr="00153316" w:rsidRDefault="0095469D" w:rsidP="00F07830">
      <w:pPr>
        <w:bidi/>
        <w:spacing w:after="0" w:line="240" w:lineRule="auto"/>
        <w:jc w:val="center"/>
        <w:rPr>
          <w:rFonts w:ascii="Simplified Arabic" w:hAnsi="Simplified Arabic" w:cs="Simplified Arabic"/>
          <w:b/>
          <w:bCs/>
          <w:sz w:val="24"/>
          <w:szCs w:val="24"/>
          <w:rtl/>
        </w:rPr>
      </w:pPr>
    </w:p>
    <w:p w14:paraId="73B6887B" w14:textId="77777777" w:rsidR="00ED168E" w:rsidRDefault="00B961A1" w:rsidP="00F57713">
      <w:pPr>
        <w:bidi/>
        <w:spacing w:after="0"/>
        <w:jc w:val="center"/>
        <w:rPr>
          <w:rFonts w:ascii="Simplified Arabic" w:hAnsi="Simplified Arabic" w:cs="Simplified Arabic"/>
          <w:b/>
          <w:bCs/>
          <w:rtl/>
        </w:rPr>
      </w:pPr>
      <w:r>
        <w:rPr>
          <w:rFonts w:ascii="Simplified Arabic" w:hAnsi="Simplified Arabic" w:cs="Simplified Arabic"/>
          <w:b/>
          <w:bCs/>
          <w:rtl/>
        </w:rPr>
        <w:t>جدول (</w:t>
      </w:r>
      <w:r>
        <w:rPr>
          <w:rFonts w:ascii="Simplified Arabic" w:hAnsi="Simplified Arabic" w:cs="Simplified Arabic" w:hint="cs"/>
          <w:b/>
          <w:bCs/>
          <w:rtl/>
        </w:rPr>
        <w:t>1</w:t>
      </w:r>
      <w:r>
        <w:rPr>
          <w:rFonts w:ascii="Simplified Arabic" w:hAnsi="Simplified Arabic" w:cs="Simplified Arabic"/>
          <w:b/>
          <w:bCs/>
          <w:rtl/>
        </w:rPr>
        <w:t>): نسبة مساهمة النشاطات الاقتصادية المختلفة في الناتج المحلي الإجمالي حسب المنطقة الجغرافية لسنة 2021</w:t>
      </w:r>
    </w:p>
    <w:tbl>
      <w:tblPr>
        <w:bidiVisual/>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559"/>
        <w:gridCol w:w="1559"/>
        <w:gridCol w:w="1560"/>
      </w:tblGrid>
      <w:tr w:rsidR="00ED168E" w:rsidRPr="00F57713" w14:paraId="412A8472" w14:textId="77777777" w:rsidTr="00CE443F">
        <w:trPr>
          <w:cantSplit/>
          <w:trHeight w:val="403"/>
          <w:jc w:val="center"/>
        </w:trPr>
        <w:tc>
          <w:tcPr>
            <w:tcW w:w="4673" w:type="dxa"/>
            <w:tcBorders>
              <w:bottom w:val="single" w:sz="4" w:space="0" w:color="auto"/>
            </w:tcBorders>
            <w:shd w:val="clear" w:color="auto" w:fill="auto"/>
          </w:tcPr>
          <w:p w14:paraId="3C9ED011" w14:textId="77777777" w:rsidR="00ED168E" w:rsidRPr="00CE443F" w:rsidRDefault="00B961A1" w:rsidP="00F57713">
            <w:pPr>
              <w:bidi/>
              <w:spacing w:after="0"/>
              <w:jc w:val="center"/>
              <w:rPr>
                <w:rFonts w:ascii="Simplified Arabic" w:hAnsi="Simplified Arabic" w:cs="Simplified Arabic"/>
                <w:b/>
                <w:bCs/>
                <w:sz w:val="18"/>
                <w:szCs w:val="18"/>
              </w:rPr>
            </w:pPr>
            <w:r w:rsidRPr="00CE443F">
              <w:rPr>
                <w:rFonts w:ascii="Simplified Arabic" w:hAnsi="Simplified Arabic" w:cs="Simplified Arabic"/>
                <w:b/>
                <w:bCs/>
                <w:sz w:val="18"/>
                <w:szCs w:val="18"/>
                <w:rtl/>
              </w:rPr>
              <w:t>النشاط الاقتصادي</w:t>
            </w:r>
          </w:p>
        </w:tc>
        <w:tc>
          <w:tcPr>
            <w:tcW w:w="1559" w:type="dxa"/>
            <w:tcBorders>
              <w:bottom w:val="single" w:sz="4" w:space="0" w:color="auto"/>
            </w:tcBorders>
            <w:shd w:val="clear" w:color="auto" w:fill="auto"/>
          </w:tcPr>
          <w:p w14:paraId="33A0FFE8" w14:textId="77777777" w:rsidR="00ED168E" w:rsidRPr="00CE443F" w:rsidRDefault="00B961A1" w:rsidP="00F57713">
            <w:pPr>
              <w:bidi/>
              <w:spacing w:after="0"/>
              <w:jc w:val="center"/>
              <w:rPr>
                <w:rFonts w:ascii="Simplified Arabic" w:hAnsi="Simplified Arabic" w:cs="Simplified Arabic"/>
                <w:b/>
                <w:bCs/>
                <w:color w:val="000000" w:themeColor="text1"/>
                <w:sz w:val="18"/>
                <w:szCs w:val="18"/>
              </w:rPr>
            </w:pPr>
            <w:r w:rsidRPr="00CE443F">
              <w:rPr>
                <w:rFonts w:ascii="Simplified Arabic" w:hAnsi="Simplified Arabic" w:cs="Simplified Arabic"/>
                <w:b/>
                <w:bCs/>
                <w:color w:val="000000" w:themeColor="text1"/>
                <w:sz w:val="18"/>
                <w:szCs w:val="18"/>
                <w:rtl/>
              </w:rPr>
              <w:t>فلسطين</w:t>
            </w:r>
          </w:p>
        </w:tc>
        <w:tc>
          <w:tcPr>
            <w:tcW w:w="1559" w:type="dxa"/>
            <w:tcBorders>
              <w:bottom w:val="single" w:sz="4" w:space="0" w:color="auto"/>
            </w:tcBorders>
            <w:shd w:val="clear" w:color="auto" w:fill="auto"/>
          </w:tcPr>
          <w:p w14:paraId="4286380E" w14:textId="77777777" w:rsidR="00ED168E" w:rsidRPr="00CE443F" w:rsidRDefault="00B961A1" w:rsidP="00F57713">
            <w:pPr>
              <w:bidi/>
              <w:spacing w:after="0"/>
              <w:jc w:val="center"/>
              <w:rPr>
                <w:rFonts w:ascii="Simplified Arabic" w:hAnsi="Simplified Arabic" w:cs="Simplified Arabic"/>
                <w:sz w:val="18"/>
                <w:szCs w:val="18"/>
                <w:rtl/>
              </w:rPr>
            </w:pPr>
            <w:r w:rsidRPr="00CE443F">
              <w:rPr>
                <w:rFonts w:ascii="Simplified Arabic" w:hAnsi="Simplified Arabic" w:cs="Simplified Arabic"/>
                <w:sz w:val="18"/>
                <w:szCs w:val="18"/>
                <w:rtl/>
              </w:rPr>
              <w:t>الضفة الغربية</w:t>
            </w:r>
          </w:p>
        </w:tc>
        <w:tc>
          <w:tcPr>
            <w:tcW w:w="1560" w:type="dxa"/>
            <w:tcBorders>
              <w:bottom w:val="single" w:sz="4" w:space="0" w:color="auto"/>
            </w:tcBorders>
            <w:shd w:val="clear" w:color="auto" w:fill="auto"/>
          </w:tcPr>
          <w:p w14:paraId="32214395" w14:textId="77777777" w:rsidR="00ED168E" w:rsidRPr="00CE443F" w:rsidRDefault="00B961A1" w:rsidP="00F57713">
            <w:pPr>
              <w:bidi/>
              <w:spacing w:after="0"/>
              <w:jc w:val="center"/>
              <w:rPr>
                <w:rFonts w:ascii="Simplified Arabic" w:hAnsi="Simplified Arabic" w:cs="Simplified Arabic"/>
                <w:sz w:val="18"/>
                <w:szCs w:val="18"/>
              </w:rPr>
            </w:pPr>
            <w:r w:rsidRPr="00CE443F">
              <w:rPr>
                <w:rFonts w:ascii="Simplified Arabic" w:hAnsi="Simplified Arabic" w:cs="Simplified Arabic"/>
                <w:sz w:val="18"/>
                <w:szCs w:val="18"/>
                <w:rtl/>
              </w:rPr>
              <w:t>قطاع غزة</w:t>
            </w:r>
          </w:p>
        </w:tc>
      </w:tr>
      <w:tr w:rsidR="00ED168E" w:rsidRPr="00F57713" w14:paraId="49263A33" w14:textId="77777777" w:rsidTr="00CE443F">
        <w:trPr>
          <w:cantSplit/>
          <w:trHeight w:val="403"/>
          <w:jc w:val="center"/>
        </w:trPr>
        <w:tc>
          <w:tcPr>
            <w:tcW w:w="4673" w:type="dxa"/>
            <w:tcBorders>
              <w:bottom w:val="nil"/>
              <w:right w:val="single" w:sz="4" w:space="0" w:color="auto"/>
            </w:tcBorders>
            <w:shd w:val="clear" w:color="auto" w:fill="auto"/>
            <w:vAlign w:val="center"/>
          </w:tcPr>
          <w:p w14:paraId="1727D0AC" w14:textId="77777777" w:rsidR="00ED168E" w:rsidRPr="00F57713" w:rsidRDefault="00B961A1" w:rsidP="00F57713">
            <w:pPr>
              <w:bidi/>
              <w:spacing w:after="0"/>
              <w:rPr>
                <w:rFonts w:ascii="Simplified Arabic" w:hAnsi="Simplified Arabic" w:cs="Simplified Arabic"/>
                <w:sz w:val="18"/>
                <w:szCs w:val="18"/>
              </w:rPr>
            </w:pPr>
            <w:r w:rsidRPr="00F57713">
              <w:rPr>
                <w:rFonts w:ascii="Simplified Arabic" w:hAnsi="Simplified Arabic" w:cs="Simplified Arabic"/>
                <w:sz w:val="18"/>
                <w:szCs w:val="18"/>
                <w:rtl/>
              </w:rPr>
              <w:t>الزراعة والحراجة وصيد الأسماك</w:t>
            </w:r>
          </w:p>
        </w:tc>
        <w:tc>
          <w:tcPr>
            <w:tcW w:w="1559" w:type="dxa"/>
            <w:tcBorders>
              <w:top w:val="single" w:sz="4" w:space="0" w:color="auto"/>
              <w:left w:val="single" w:sz="4" w:space="0" w:color="auto"/>
              <w:bottom w:val="nil"/>
              <w:right w:val="nil"/>
            </w:tcBorders>
            <w:vAlign w:val="center"/>
          </w:tcPr>
          <w:p w14:paraId="6D7D265B" w14:textId="77777777" w:rsidR="00ED168E" w:rsidRPr="00F57713" w:rsidRDefault="00B961A1" w:rsidP="00F57713">
            <w:pPr>
              <w:bidi/>
              <w:spacing w:after="0"/>
              <w:ind w:left="459"/>
              <w:rPr>
                <w:rFonts w:asciiTheme="minorBidi" w:hAnsiTheme="minorBidi" w:cstheme="minorBidi"/>
                <w:b/>
                <w:bCs/>
                <w:sz w:val="18"/>
                <w:szCs w:val="18"/>
              </w:rPr>
            </w:pPr>
            <w:r w:rsidRPr="00F57713">
              <w:rPr>
                <w:rFonts w:asciiTheme="minorBidi" w:hAnsiTheme="minorBidi" w:cstheme="minorBidi"/>
                <w:b/>
                <w:bCs/>
                <w:sz w:val="18"/>
                <w:szCs w:val="18"/>
                <w:rtl/>
              </w:rPr>
              <w:t>6.6</w:t>
            </w:r>
          </w:p>
        </w:tc>
        <w:tc>
          <w:tcPr>
            <w:tcW w:w="1559" w:type="dxa"/>
            <w:tcBorders>
              <w:top w:val="single" w:sz="4" w:space="0" w:color="auto"/>
              <w:left w:val="nil"/>
              <w:bottom w:val="nil"/>
              <w:right w:val="nil"/>
            </w:tcBorders>
            <w:vAlign w:val="center"/>
          </w:tcPr>
          <w:p w14:paraId="75356306" w14:textId="77777777" w:rsidR="00ED168E" w:rsidRPr="00F57713" w:rsidRDefault="00B961A1" w:rsidP="00F57713">
            <w:pPr>
              <w:bidi/>
              <w:spacing w:after="0"/>
              <w:ind w:left="459"/>
              <w:rPr>
                <w:rFonts w:asciiTheme="minorBidi" w:hAnsiTheme="minorBidi" w:cstheme="minorBidi"/>
                <w:sz w:val="18"/>
                <w:szCs w:val="18"/>
              </w:rPr>
            </w:pPr>
            <w:r w:rsidRPr="00F57713">
              <w:rPr>
                <w:rFonts w:asciiTheme="minorBidi" w:hAnsiTheme="minorBidi" w:cstheme="minorBidi"/>
                <w:sz w:val="18"/>
                <w:szCs w:val="18"/>
                <w:rtl/>
              </w:rPr>
              <w:t>5.8</w:t>
            </w:r>
          </w:p>
        </w:tc>
        <w:tc>
          <w:tcPr>
            <w:tcW w:w="1560" w:type="dxa"/>
            <w:tcBorders>
              <w:top w:val="single" w:sz="4" w:space="0" w:color="auto"/>
              <w:left w:val="nil"/>
              <w:bottom w:val="nil"/>
              <w:right w:val="single" w:sz="4" w:space="0" w:color="auto"/>
            </w:tcBorders>
            <w:vAlign w:val="center"/>
          </w:tcPr>
          <w:p w14:paraId="1C24C1A9" w14:textId="77777777" w:rsidR="00ED168E" w:rsidRPr="00F57713" w:rsidRDefault="00B961A1" w:rsidP="00F57713">
            <w:pPr>
              <w:bidi/>
              <w:spacing w:after="0"/>
              <w:ind w:left="459"/>
              <w:rPr>
                <w:rFonts w:asciiTheme="minorBidi" w:hAnsiTheme="minorBidi" w:cstheme="minorBidi"/>
                <w:sz w:val="18"/>
                <w:szCs w:val="18"/>
              </w:rPr>
            </w:pPr>
            <w:r w:rsidRPr="00F57713">
              <w:rPr>
                <w:rFonts w:asciiTheme="minorBidi" w:hAnsiTheme="minorBidi" w:cstheme="minorBidi"/>
                <w:sz w:val="18"/>
                <w:szCs w:val="18"/>
                <w:rtl/>
              </w:rPr>
              <w:t>10.5</w:t>
            </w:r>
          </w:p>
        </w:tc>
      </w:tr>
      <w:tr w:rsidR="00ED168E" w:rsidRPr="00F57713" w14:paraId="5F9ED0A6" w14:textId="77777777" w:rsidTr="00CE443F">
        <w:trPr>
          <w:cantSplit/>
          <w:trHeight w:val="403"/>
          <w:jc w:val="center"/>
        </w:trPr>
        <w:tc>
          <w:tcPr>
            <w:tcW w:w="4673" w:type="dxa"/>
            <w:tcBorders>
              <w:top w:val="nil"/>
              <w:bottom w:val="nil"/>
              <w:right w:val="single" w:sz="4" w:space="0" w:color="auto"/>
            </w:tcBorders>
            <w:shd w:val="clear" w:color="auto" w:fill="auto"/>
            <w:vAlign w:val="center"/>
          </w:tcPr>
          <w:p w14:paraId="5A938D25" w14:textId="77777777" w:rsidR="00ED168E" w:rsidRPr="00F57713" w:rsidRDefault="00B961A1" w:rsidP="00F57713">
            <w:pPr>
              <w:bidi/>
              <w:spacing w:after="0"/>
              <w:rPr>
                <w:rFonts w:ascii="Simplified Arabic" w:hAnsi="Simplified Arabic" w:cs="Simplified Arabic"/>
                <w:sz w:val="18"/>
                <w:szCs w:val="18"/>
                <w:rtl/>
              </w:rPr>
            </w:pPr>
            <w:r w:rsidRPr="00F57713">
              <w:rPr>
                <w:rFonts w:ascii="Simplified Arabic" w:hAnsi="Simplified Arabic" w:cs="Simplified Arabic"/>
                <w:sz w:val="18"/>
                <w:szCs w:val="18"/>
                <w:rtl/>
              </w:rPr>
              <w:t>التعدين</w:t>
            </w:r>
            <w:r w:rsidRPr="00F57713">
              <w:rPr>
                <w:rFonts w:ascii="Simplified Arabic" w:hAnsi="Simplified Arabic" w:cs="Simplified Arabic" w:hint="cs"/>
                <w:sz w:val="18"/>
                <w:szCs w:val="18"/>
                <w:rtl/>
              </w:rPr>
              <w:t xml:space="preserve"> و</w:t>
            </w:r>
            <w:r w:rsidRPr="00F57713">
              <w:rPr>
                <w:rFonts w:ascii="Simplified Arabic" w:hAnsi="Simplified Arabic" w:cs="Simplified Arabic"/>
                <w:sz w:val="18"/>
                <w:szCs w:val="18"/>
                <w:rtl/>
              </w:rPr>
              <w:t>الصناعة التحويلية والمياه والكهرباء</w:t>
            </w:r>
          </w:p>
        </w:tc>
        <w:tc>
          <w:tcPr>
            <w:tcW w:w="1559" w:type="dxa"/>
            <w:tcBorders>
              <w:top w:val="nil"/>
              <w:left w:val="single" w:sz="4" w:space="0" w:color="auto"/>
              <w:bottom w:val="nil"/>
              <w:right w:val="nil"/>
            </w:tcBorders>
            <w:vAlign w:val="center"/>
          </w:tcPr>
          <w:p w14:paraId="699A9D61"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11.9</w:t>
            </w:r>
          </w:p>
        </w:tc>
        <w:tc>
          <w:tcPr>
            <w:tcW w:w="1559" w:type="dxa"/>
            <w:tcBorders>
              <w:top w:val="nil"/>
              <w:left w:val="nil"/>
              <w:bottom w:val="nil"/>
              <w:right w:val="nil"/>
            </w:tcBorders>
            <w:vAlign w:val="center"/>
          </w:tcPr>
          <w:p w14:paraId="6B948361"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12.9</w:t>
            </w:r>
          </w:p>
        </w:tc>
        <w:tc>
          <w:tcPr>
            <w:tcW w:w="1560" w:type="dxa"/>
            <w:tcBorders>
              <w:top w:val="nil"/>
              <w:left w:val="nil"/>
              <w:bottom w:val="nil"/>
              <w:right w:val="single" w:sz="4" w:space="0" w:color="auto"/>
            </w:tcBorders>
            <w:vAlign w:val="center"/>
          </w:tcPr>
          <w:p w14:paraId="3B8104B8"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7.2</w:t>
            </w:r>
          </w:p>
        </w:tc>
      </w:tr>
      <w:tr w:rsidR="00ED168E" w:rsidRPr="00F57713" w14:paraId="30E88D1D" w14:textId="77777777" w:rsidTr="00CE443F">
        <w:trPr>
          <w:cantSplit/>
          <w:trHeight w:val="403"/>
          <w:jc w:val="center"/>
        </w:trPr>
        <w:tc>
          <w:tcPr>
            <w:tcW w:w="4673" w:type="dxa"/>
            <w:tcBorders>
              <w:top w:val="nil"/>
              <w:bottom w:val="nil"/>
              <w:right w:val="single" w:sz="4" w:space="0" w:color="auto"/>
            </w:tcBorders>
            <w:shd w:val="clear" w:color="auto" w:fill="auto"/>
            <w:vAlign w:val="center"/>
          </w:tcPr>
          <w:p w14:paraId="6AB746EB" w14:textId="77777777" w:rsidR="00ED168E" w:rsidRPr="00F57713" w:rsidRDefault="00B961A1" w:rsidP="00F57713">
            <w:pPr>
              <w:bidi/>
              <w:spacing w:after="0"/>
              <w:rPr>
                <w:rFonts w:ascii="Simplified Arabic" w:hAnsi="Simplified Arabic" w:cs="Simplified Arabic"/>
                <w:sz w:val="18"/>
                <w:szCs w:val="18"/>
                <w:rtl/>
              </w:rPr>
            </w:pPr>
            <w:r w:rsidRPr="00F57713">
              <w:rPr>
                <w:rFonts w:ascii="Simplified Arabic" w:hAnsi="Simplified Arabic" w:cs="Simplified Arabic"/>
                <w:sz w:val="18"/>
                <w:szCs w:val="18"/>
                <w:rtl/>
              </w:rPr>
              <w:t>الإنشاءات</w:t>
            </w:r>
          </w:p>
        </w:tc>
        <w:tc>
          <w:tcPr>
            <w:tcW w:w="1559" w:type="dxa"/>
            <w:tcBorders>
              <w:top w:val="nil"/>
              <w:left w:val="single" w:sz="4" w:space="0" w:color="auto"/>
              <w:bottom w:val="nil"/>
              <w:right w:val="nil"/>
            </w:tcBorders>
            <w:vAlign w:val="center"/>
          </w:tcPr>
          <w:p w14:paraId="1428A4AD"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4.7</w:t>
            </w:r>
          </w:p>
        </w:tc>
        <w:tc>
          <w:tcPr>
            <w:tcW w:w="1559" w:type="dxa"/>
            <w:tcBorders>
              <w:top w:val="nil"/>
              <w:left w:val="nil"/>
              <w:bottom w:val="nil"/>
              <w:right w:val="nil"/>
            </w:tcBorders>
            <w:vAlign w:val="center"/>
          </w:tcPr>
          <w:p w14:paraId="76424BA0"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4.7</w:t>
            </w:r>
          </w:p>
        </w:tc>
        <w:tc>
          <w:tcPr>
            <w:tcW w:w="1560" w:type="dxa"/>
            <w:tcBorders>
              <w:top w:val="nil"/>
              <w:left w:val="nil"/>
              <w:bottom w:val="nil"/>
              <w:right w:val="single" w:sz="4" w:space="0" w:color="auto"/>
            </w:tcBorders>
            <w:vAlign w:val="center"/>
          </w:tcPr>
          <w:p w14:paraId="685C1D9A"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4.5</w:t>
            </w:r>
          </w:p>
        </w:tc>
      </w:tr>
      <w:tr w:rsidR="00ED168E" w:rsidRPr="00F57713" w14:paraId="68756B34" w14:textId="77777777" w:rsidTr="00CE443F">
        <w:trPr>
          <w:cantSplit/>
          <w:trHeight w:val="403"/>
          <w:jc w:val="center"/>
        </w:trPr>
        <w:tc>
          <w:tcPr>
            <w:tcW w:w="4673" w:type="dxa"/>
            <w:tcBorders>
              <w:top w:val="nil"/>
              <w:bottom w:val="nil"/>
              <w:right w:val="single" w:sz="4" w:space="0" w:color="auto"/>
            </w:tcBorders>
            <w:shd w:val="clear" w:color="auto" w:fill="auto"/>
            <w:vAlign w:val="center"/>
          </w:tcPr>
          <w:p w14:paraId="647A6826" w14:textId="77777777" w:rsidR="00ED168E" w:rsidRPr="00F57713" w:rsidRDefault="00B961A1" w:rsidP="00F57713">
            <w:pPr>
              <w:bidi/>
              <w:spacing w:after="0"/>
              <w:rPr>
                <w:rFonts w:ascii="Simplified Arabic" w:hAnsi="Simplified Arabic" w:cs="Simplified Arabic"/>
                <w:sz w:val="18"/>
                <w:szCs w:val="18"/>
                <w:rtl/>
              </w:rPr>
            </w:pPr>
            <w:r w:rsidRPr="00F57713">
              <w:rPr>
                <w:rFonts w:ascii="Simplified Arabic" w:hAnsi="Simplified Arabic" w:cs="Simplified Arabic"/>
                <w:sz w:val="18"/>
                <w:szCs w:val="18"/>
                <w:rtl/>
              </w:rPr>
              <w:t>تجارة الجملة والتجزئة واصلاح المركبات والدراجات النارية</w:t>
            </w:r>
          </w:p>
        </w:tc>
        <w:tc>
          <w:tcPr>
            <w:tcW w:w="1559" w:type="dxa"/>
            <w:tcBorders>
              <w:top w:val="nil"/>
              <w:left w:val="single" w:sz="4" w:space="0" w:color="auto"/>
              <w:bottom w:val="nil"/>
              <w:right w:val="nil"/>
            </w:tcBorders>
            <w:vAlign w:val="center"/>
          </w:tcPr>
          <w:p w14:paraId="46FA791C"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17.9</w:t>
            </w:r>
          </w:p>
        </w:tc>
        <w:tc>
          <w:tcPr>
            <w:tcW w:w="1559" w:type="dxa"/>
            <w:tcBorders>
              <w:top w:val="nil"/>
              <w:left w:val="nil"/>
              <w:bottom w:val="nil"/>
              <w:right w:val="nil"/>
            </w:tcBorders>
            <w:vAlign w:val="center"/>
          </w:tcPr>
          <w:p w14:paraId="1204F1F4"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18.8</w:t>
            </w:r>
          </w:p>
        </w:tc>
        <w:tc>
          <w:tcPr>
            <w:tcW w:w="1560" w:type="dxa"/>
            <w:tcBorders>
              <w:top w:val="nil"/>
              <w:left w:val="nil"/>
              <w:bottom w:val="nil"/>
              <w:right w:val="single" w:sz="4" w:space="0" w:color="auto"/>
            </w:tcBorders>
            <w:vAlign w:val="center"/>
          </w:tcPr>
          <w:p w14:paraId="62C2DBC1"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13.5</w:t>
            </w:r>
          </w:p>
        </w:tc>
      </w:tr>
      <w:tr w:rsidR="00ED168E" w:rsidRPr="00F57713" w14:paraId="49673DE4" w14:textId="77777777" w:rsidTr="00CE443F">
        <w:trPr>
          <w:cantSplit/>
          <w:trHeight w:val="403"/>
          <w:jc w:val="center"/>
        </w:trPr>
        <w:tc>
          <w:tcPr>
            <w:tcW w:w="4673" w:type="dxa"/>
            <w:tcBorders>
              <w:top w:val="nil"/>
              <w:bottom w:val="nil"/>
              <w:right w:val="single" w:sz="4" w:space="0" w:color="auto"/>
            </w:tcBorders>
            <w:shd w:val="clear" w:color="auto" w:fill="auto"/>
            <w:vAlign w:val="center"/>
          </w:tcPr>
          <w:p w14:paraId="7B9E9FE6" w14:textId="77777777" w:rsidR="00ED168E" w:rsidRPr="00F57713" w:rsidRDefault="00B961A1" w:rsidP="00F57713">
            <w:pPr>
              <w:bidi/>
              <w:spacing w:after="0"/>
              <w:rPr>
                <w:rFonts w:ascii="Simplified Arabic" w:hAnsi="Simplified Arabic" w:cs="Simplified Arabic"/>
                <w:sz w:val="18"/>
                <w:szCs w:val="18"/>
              </w:rPr>
            </w:pPr>
            <w:r w:rsidRPr="00F57713">
              <w:rPr>
                <w:rFonts w:ascii="Simplified Arabic" w:hAnsi="Simplified Arabic" w:cs="Simplified Arabic"/>
                <w:sz w:val="18"/>
                <w:szCs w:val="18"/>
                <w:rtl/>
              </w:rPr>
              <w:t xml:space="preserve">النقل والتخزين </w:t>
            </w:r>
          </w:p>
        </w:tc>
        <w:tc>
          <w:tcPr>
            <w:tcW w:w="1559" w:type="dxa"/>
            <w:tcBorders>
              <w:top w:val="nil"/>
              <w:left w:val="single" w:sz="4" w:space="0" w:color="auto"/>
              <w:bottom w:val="nil"/>
              <w:right w:val="nil"/>
            </w:tcBorders>
            <w:vAlign w:val="center"/>
          </w:tcPr>
          <w:p w14:paraId="0F693DFB"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1.5</w:t>
            </w:r>
          </w:p>
        </w:tc>
        <w:tc>
          <w:tcPr>
            <w:tcW w:w="1559" w:type="dxa"/>
            <w:tcBorders>
              <w:top w:val="nil"/>
              <w:left w:val="nil"/>
              <w:bottom w:val="nil"/>
              <w:right w:val="nil"/>
            </w:tcBorders>
            <w:vAlign w:val="center"/>
          </w:tcPr>
          <w:p w14:paraId="537B90BD"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1.5</w:t>
            </w:r>
          </w:p>
        </w:tc>
        <w:tc>
          <w:tcPr>
            <w:tcW w:w="1560" w:type="dxa"/>
            <w:tcBorders>
              <w:top w:val="nil"/>
              <w:left w:val="nil"/>
              <w:bottom w:val="nil"/>
              <w:right w:val="single" w:sz="4" w:space="0" w:color="auto"/>
            </w:tcBorders>
            <w:vAlign w:val="center"/>
          </w:tcPr>
          <w:p w14:paraId="466C723C"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1.4</w:t>
            </w:r>
          </w:p>
        </w:tc>
      </w:tr>
      <w:tr w:rsidR="00ED168E" w:rsidRPr="00F57713" w14:paraId="01F85B97" w14:textId="77777777" w:rsidTr="00CE443F">
        <w:trPr>
          <w:cantSplit/>
          <w:trHeight w:val="403"/>
          <w:jc w:val="center"/>
        </w:trPr>
        <w:tc>
          <w:tcPr>
            <w:tcW w:w="4673" w:type="dxa"/>
            <w:tcBorders>
              <w:top w:val="nil"/>
              <w:bottom w:val="nil"/>
              <w:right w:val="single" w:sz="4" w:space="0" w:color="auto"/>
            </w:tcBorders>
            <w:shd w:val="clear" w:color="auto" w:fill="auto"/>
            <w:vAlign w:val="center"/>
          </w:tcPr>
          <w:p w14:paraId="18BE225B" w14:textId="77777777" w:rsidR="00ED168E" w:rsidRPr="00F57713" w:rsidRDefault="00B961A1" w:rsidP="00F57713">
            <w:pPr>
              <w:bidi/>
              <w:spacing w:after="0"/>
              <w:rPr>
                <w:rFonts w:ascii="Simplified Arabic" w:hAnsi="Simplified Arabic" w:cs="Simplified Arabic"/>
                <w:sz w:val="18"/>
                <w:szCs w:val="18"/>
                <w:rtl/>
              </w:rPr>
            </w:pPr>
            <w:r w:rsidRPr="00F57713">
              <w:rPr>
                <w:rFonts w:ascii="Simplified Arabic" w:hAnsi="Simplified Arabic" w:cs="Simplified Arabic"/>
                <w:sz w:val="18"/>
                <w:szCs w:val="18"/>
                <w:rtl/>
              </w:rPr>
              <w:t>الأنشطة المالية وأنشطة التأمين</w:t>
            </w:r>
          </w:p>
        </w:tc>
        <w:tc>
          <w:tcPr>
            <w:tcW w:w="1559" w:type="dxa"/>
            <w:tcBorders>
              <w:top w:val="nil"/>
              <w:left w:val="single" w:sz="4" w:space="0" w:color="auto"/>
              <w:bottom w:val="nil"/>
              <w:right w:val="nil"/>
            </w:tcBorders>
            <w:vAlign w:val="center"/>
          </w:tcPr>
          <w:p w14:paraId="5138BE52"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4.7</w:t>
            </w:r>
          </w:p>
        </w:tc>
        <w:tc>
          <w:tcPr>
            <w:tcW w:w="1559" w:type="dxa"/>
            <w:tcBorders>
              <w:top w:val="nil"/>
              <w:left w:val="nil"/>
              <w:bottom w:val="nil"/>
              <w:right w:val="nil"/>
            </w:tcBorders>
            <w:vAlign w:val="center"/>
          </w:tcPr>
          <w:p w14:paraId="08EA31A6"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5.0</w:t>
            </w:r>
          </w:p>
        </w:tc>
        <w:tc>
          <w:tcPr>
            <w:tcW w:w="1560" w:type="dxa"/>
            <w:tcBorders>
              <w:top w:val="nil"/>
              <w:left w:val="nil"/>
              <w:bottom w:val="nil"/>
              <w:right w:val="single" w:sz="4" w:space="0" w:color="auto"/>
            </w:tcBorders>
            <w:vAlign w:val="center"/>
          </w:tcPr>
          <w:p w14:paraId="1B7F6953"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2.9</w:t>
            </w:r>
          </w:p>
        </w:tc>
      </w:tr>
      <w:tr w:rsidR="00ED168E" w:rsidRPr="00F57713" w14:paraId="0F7C9832" w14:textId="77777777" w:rsidTr="00CE443F">
        <w:trPr>
          <w:cantSplit/>
          <w:trHeight w:val="403"/>
          <w:jc w:val="center"/>
        </w:trPr>
        <w:tc>
          <w:tcPr>
            <w:tcW w:w="4673" w:type="dxa"/>
            <w:tcBorders>
              <w:top w:val="nil"/>
              <w:bottom w:val="nil"/>
              <w:right w:val="single" w:sz="4" w:space="0" w:color="auto"/>
            </w:tcBorders>
            <w:shd w:val="clear" w:color="auto" w:fill="auto"/>
            <w:vAlign w:val="center"/>
          </w:tcPr>
          <w:p w14:paraId="2FDE5971" w14:textId="77777777" w:rsidR="00ED168E" w:rsidRPr="00F57713" w:rsidRDefault="00B961A1" w:rsidP="00F57713">
            <w:pPr>
              <w:bidi/>
              <w:spacing w:after="0"/>
              <w:rPr>
                <w:rFonts w:ascii="Simplified Arabic" w:hAnsi="Simplified Arabic" w:cs="Simplified Arabic"/>
                <w:sz w:val="18"/>
                <w:szCs w:val="18"/>
                <w:rtl/>
              </w:rPr>
            </w:pPr>
            <w:r w:rsidRPr="00F57713">
              <w:rPr>
                <w:rFonts w:ascii="Simplified Arabic" w:hAnsi="Simplified Arabic" w:cs="Simplified Arabic"/>
                <w:sz w:val="18"/>
                <w:szCs w:val="18"/>
                <w:rtl/>
              </w:rPr>
              <w:t>المعلومات والاتصالات</w:t>
            </w:r>
          </w:p>
        </w:tc>
        <w:tc>
          <w:tcPr>
            <w:tcW w:w="1559" w:type="dxa"/>
            <w:tcBorders>
              <w:top w:val="nil"/>
              <w:left w:val="single" w:sz="4" w:space="0" w:color="auto"/>
              <w:bottom w:val="nil"/>
              <w:right w:val="nil"/>
            </w:tcBorders>
            <w:vAlign w:val="center"/>
          </w:tcPr>
          <w:p w14:paraId="001A16A1"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3.4</w:t>
            </w:r>
          </w:p>
        </w:tc>
        <w:tc>
          <w:tcPr>
            <w:tcW w:w="1559" w:type="dxa"/>
            <w:tcBorders>
              <w:top w:val="nil"/>
              <w:left w:val="nil"/>
              <w:bottom w:val="nil"/>
              <w:right w:val="nil"/>
            </w:tcBorders>
            <w:vAlign w:val="center"/>
          </w:tcPr>
          <w:p w14:paraId="03E2C90D"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4.0</w:t>
            </w:r>
          </w:p>
        </w:tc>
        <w:tc>
          <w:tcPr>
            <w:tcW w:w="1560" w:type="dxa"/>
            <w:tcBorders>
              <w:top w:val="nil"/>
              <w:left w:val="nil"/>
              <w:bottom w:val="nil"/>
              <w:right w:val="single" w:sz="4" w:space="0" w:color="auto"/>
            </w:tcBorders>
            <w:vAlign w:val="center"/>
          </w:tcPr>
          <w:p w14:paraId="2E47B1CC"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0.7</w:t>
            </w:r>
          </w:p>
        </w:tc>
      </w:tr>
      <w:tr w:rsidR="00ED168E" w:rsidRPr="00F57713" w14:paraId="266B268A" w14:textId="77777777" w:rsidTr="00CE443F">
        <w:trPr>
          <w:cantSplit/>
          <w:trHeight w:val="403"/>
          <w:jc w:val="center"/>
        </w:trPr>
        <w:tc>
          <w:tcPr>
            <w:tcW w:w="4673" w:type="dxa"/>
            <w:tcBorders>
              <w:top w:val="nil"/>
              <w:bottom w:val="nil"/>
              <w:right w:val="single" w:sz="4" w:space="0" w:color="auto"/>
            </w:tcBorders>
            <w:shd w:val="clear" w:color="auto" w:fill="auto"/>
            <w:vAlign w:val="center"/>
          </w:tcPr>
          <w:p w14:paraId="39E7627C" w14:textId="77777777" w:rsidR="00ED168E" w:rsidRPr="00F57713" w:rsidRDefault="00B961A1" w:rsidP="00F57713">
            <w:pPr>
              <w:bidi/>
              <w:spacing w:after="0"/>
              <w:rPr>
                <w:rFonts w:ascii="Simplified Arabic" w:hAnsi="Simplified Arabic" w:cs="Simplified Arabic"/>
                <w:sz w:val="18"/>
                <w:szCs w:val="18"/>
                <w:rtl/>
              </w:rPr>
            </w:pPr>
            <w:r w:rsidRPr="00F57713">
              <w:rPr>
                <w:rFonts w:ascii="Simplified Arabic" w:hAnsi="Simplified Arabic" w:cs="Simplified Arabic"/>
                <w:sz w:val="18"/>
                <w:szCs w:val="18"/>
                <w:rtl/>
              </w:rPr>
              <w:t>الخدمات</w:t>
            </w:r>
          </w:p>
        </w:tc>
        <w:tc>
          <w:tcPr>
            <w:tcW w:w="1559" w:type="dxa"/>
            <w:tcBorders>
              <w:top w:val="nil"/>
              <w:left w:val="single" w:sz="4" w:space="0" w:color="auto"/>
              <w:bottom w:val="nil"/>
              <w:right w:val="nil"/>
            </w:tcBorders>
            <w:vAlign w:val="center"/>
          </w:tcPr>
          <w:p w14:paraId="7CBA0699"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21.1</w:t>
            </w:r>
          </w:p>
        </w:tc>
        <w:tc>
          <w:tcPr>
            <w:tcW w:w="1559" w:type="dxa"/>
            <w:tcBorders>
              <w:top w:val="nil"/>
              <w:left w:val="nil"/>
              <w:bottom w:val="nil"/>
              <w:right w:val="nil"/>
            </w:tcBorders>
            <w:vAlign w:val="center"/>
          </w:tcPr>
          <w:p w14:paraId="079C121F"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19.3</w:t>
            </w:r>
          </w:p>
        </w:tc>
        <w:tc>
          <w:tcPr>
            <w:tcW w:w="1560" w:type="dxa"/>
            <w:tcBorders>
              <w:top w:val="nil"/>
              <w:left w:val="nil"/>
              <w:bottom w:val="nil"/>
              <w:right w:val="single" w:sz="4" w:space="0" w:color="auto"/>
            </w:tcBorders>
            <w:vAlign w:val="center"/>
          </w:tcPr>
          <w:p w14:paraId="096FF087"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29.6</w:t>
            </w:r>
          </w:p>
        </w:tc>
      </w:tr>
      <w:tr w:rsidR="00ED168E" w:rsidRPr="00F57713" w14:paraId="5F14D91F" w14:textId="77777777" w:rsidTr="00CE443F">
        <w:trPr>
          <w:cantSplit/>
          <w:trHeight w:val="403"/>
          <w:jc w:val="center"/>
        </w:trPr>
        <w:tc>
          <w:tcPr>
            <w:tcW w:w="4673" w:type="dxa"/>
            <w:tcBorders>
              <w:top w:val="nil"/>
              <w:bottom w:val="nil"/>
              <w:right w:val="single" w:sz="4" w:space="0" w:color="auto"/>
            </w:tcBorders>
            <w:shd w:val="clear" w:color="auto" w:fill="auto"/>
            <w:vAlign w:val="center"/>
          </w:tcPr>
          <w:p w14:paraId="77B23826" w14:textId="77777777" w:rsidR="00ED168E" w:rsidRPr="00F57713" w:rsidRDefault="00B961A1" w:rsidP="00F57713">
            <w:pPr>
              <w:bidi/>
              <w:spacing w:after="0"/>
              <w:rPr>
                <w:rFonts w:ascii="Simplified Arabic" w:hAnsi="Simplified Arabic" w:cs="Simplified Arabic"/>
                <w:sz w:val="18"/>
                <w:szCs w:val="18"/>
                <w:rtl/>
              </w:rPr>
            </w:pPr>
            <w:r w:rsidRPr="00F57713">
              <w:rPr>
                <w:rFonts w:ascii="Simplified Arabic" w:hAnsi="Simplified Arabic" w:cs="Simplified Arabic"/>
                <w:sz w:val="18"/>
                <w:szCs w:val="18"/>
                <w:rtl/>
              </w:rPr>
              <w:t>الإدارة العامة والدفاع</w:t>
            </w:r>
          </w:p>
        </w:tc>
        <w:tc>
          <w:tcPr>
            <w:tcW w:w="1559" w:type="dxa"/>
            <w:tcBorders>
              <w:top w:val="nil"/>
              <w:left w:val="single" w:sz="4" w:space="0" w:color="auto"/>
              <w:bottom w:val="nil"/>
              <w:right w:val="nil"/>
            </w:tcBorders>
            <w:vAlign w:val="center"/>
          </w:tcPr>
          <w:p w14:paraId="0B20F69B"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12.1</w:t>
            </w:r>
          </w:p>
        </w:tc>
        <w:tc>
          <w:tcPr>
            <w:tcW w:w="1559" w:type="dxa"/>
            <w:tcBorders>
              <w:top w:val="nil"/>
              <w:left w:val="nil"/>
              <w:bottom w:val="nil"/>
              <w:right w:val="nil"/>
            </w:tcBorders>
            <w:vAlign w:val="center"/>
          </w:tcPr>
          <w:p w14:paraId="0AA141E6"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9.7</w:t>
            </w:r>
          </w:p>
        </w:tc>
        <w:tc>
          <w:tcPr>
            <w:tcW w:w="1560" w:type="dxa"/>
            <w:tcBorders>
              <w:top w:val="nil"/>
              <w:left w:val="nil"/>
              <w:bottom w:val="nil"/>
              <w:right w:val="single" w:sz="4" w:space="0" w:color="auto"/>
            </w:tcBorders>
            <w:vAlign w:val="center"/>
          </w:tcPr>
          <w:p w14:paraId="6769C0C3"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23.7</w:t>
            </w:r>
          </w:p>
        </w:tc>
      </w:tr>
      <w:tr w:rsidR="00ED168E" w:rsidRPr="00F57713" w14:paraId="60FF01C9" w14:textId="77777777" w:rsidTr="00CE443F">
        <w:trPr>
          <w:cantSplit/>
          <w:trHeight w:val="403"/>
          <w:jc w:val="center"/>
        </w:trPr>
        <w:tc>
          <w:tcPr>
            <w:tcW w:w="4673" w:type="dxa"/>
            <w:tcBorders>
              <w:top w:val="nil"/>
              <w:bottom w:val="nil"/>
              <w:right w:val="single" w:sz="4" w:space="0" w:color="auto"/>
            </w:tcBorders>
            <w:shd w:val="clear" w:color="auto" w:fill="auto"/>
            <w:vAlign w:val="center"/>
          </w:tcPr>
          <w:p w14:paraId="3DDA63C3" w14:textId="77777777" w:rsidR="00ED168E" w:rsidRPr="00F57713" w:rsidRDefault="00B961A1" w:rsidP="00F57713">
            <w:pPr>
              <w:bidi/>
              <w:spacing w:after="0"/>
              <w:rPr>
                <w:rFonts w:ascii="Simplified Arabic" w:hAnsi="Simplified Arabic" w:cs="Simplified Arabic"/>
                <w:sz w:val="18"/>
                <w:szCs w:val="18"/>
                <w:rtl/>
              </w:rPr>
            </w:pPr>
            <w:r w:rsidRPr="00F57713">
              <w:rPr>
                <w:rFonts w:ascii="Simplified Arabic" w:hAnsi="Simplified Arabic" w:cs="Simplified Arabic"/>
                <w:sz w:val="18"/>
                <w:szCs w:val="18"/>
                <w:rtl/>
              </w:rPr>
              <w:t>الخدمات المنزلية</w:t>
            </w:r>
          </w:p>
        </w:tc>
        <w:tc>
          <w:tcPr>
            <w:tcW w:w="1559" w:type="dxa"/>
            <w:tcBorders>
              <w:top w:val="nil"/>
              <w:left w:val="single" w:sz="4" w:space="0" w:color="auto"/>
              <w:bottom w:val="nil"/>
              <w:right w:val="nil"/>
            </w:tcBorders>
            <w:vAlign w:val="center"/>
          </w:tcPr>
          <w:p w14:paraId="7E320016"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0.0</w:t>
            </w:r>
          </w:p>
        </w:tc>
        <w:tc>
          <w:tcPr>
            <w:tcW w:w="1559" w:type="dxa"/>
            <w:tcBorders>
              <w:top w:val="nil"/>
              <w:left w:val="nil"/>
              <w:bottom w:val="nil"/>
              <w:right w:val="nil"/>
            </w:tcBorders>
            <w:vAlign w:val="center"/>
          </w:tcPr>
          <w:p w14:paraId="5F3A3A6F"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0.1</w:t>
            </w:r>
          </w:p>
        </w:tc>
        <w:tc>
          <w:tcPr>
            <w:tcW w:w="1560" w:type="dxa"/>
            <w:tcBorders>
              <w:top w:val="nil"/>
              <w:left w:val="nil"/>
              <w:bottom w:val="nil"/>
              <w:right w:val="single" w:sz="4" w:space="0" w:color="auto"/>
            </w:tcBorders>
            <w:vAlign w:val="center"/>
          </w:tcPr>
          <w:p w14:paraId="57E0AAA3"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0.0</w:t>
            </w:r>
          </w:p>
        </w:tc>
      </w:tr>
      <w:tr w:rsidR="00ED168E" w:rsidRPr="00F57713" w14:paraId="3AE2450B" w14:textId="77777777" w:rsidTr="00CE443F">
        <w:trPr>
          <w:cantSplit/>
          <w:trHeight w:val="403"/>
          <w:jc w:val="center"/>
        </w:trPr>
        <w:tc>
          <w:tcPr>
            <w:tcW w:w="4673" w:type="dxa"/>
            <w:tcBorders>
              <w:top w:val="nil"/>
              <w:bottom w:val="nil"/>
              <w:right w:val="single" w:sz="4" w:space="0" w:color="auto"/>
            </w:tcBorders>
            <w:shd w:val="clear" w:color="auto" w:fill="auto"/>
            <w:vAlign w:val="center"/>
          </w:tcPr>
          <w:p w14:paraId="31F45C4E" w14:textId="77777777" w:rsidR="00ED168E" w:rsidRPr="00F57713" w:rsidRDefault="00B961A1" w:rsidP="00F57713">
            <w:pPr>
              <w:bidi/>
              <w:spacing w:after="0"/>
              <w:rPr>
                <w:rFonts w:ascii="Simplified Arabic" w:hAnsi="Simplified Arabic" w:cs="Simplified Arabic"/>
                <w:sz w:val="18"/>
                <w:szCs w:val="18"/>
                <w:rtl/>
              </w:rPr>
            </w:pPr>
            <w:r w:rsidRPr="00F57713">
              <w:rPr>
                <w:rFonts w:ascii="Simplified Arabic" w:hAnsi="Simplified Arabic" w:cs="Simplified Arabic"/>
                <w:sz w:val="18"/>
                <w:szCs w:val="18"/>
                <w:rtl/>
              </w:rPr>
              <w:t>الرسوم الجمركية</w:t>
            </w:r>
          </w:p>
        </w:tc>
        <w:tc>
          <w:tcPr>
            <w:tcW w:w="1559" w:type="dxa"/>
            <w:tcBorders>
              <w:top w:val="nil"/>
              <w:left w:val="single" w:sz="4" w:space="0" w:color="auto"/>
              <w:bottom w:val="nil"/>
              <w:right w:val="nil"/>
            </w:tcBorders>
            <w:vAlign w:val="center"/>
          </w:tcPr>
          <w:p w14:paraId="0685DF7A"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9.3</w:t>
            </w:r>
          </w:p>
        </w:tc>
        <w:tc>
          <w:tcPr>
            <w:tcW w:w="1559" w:type="dxa"/>
            <w:tcBorders>
              <w:top w:val="nil"/>
              <w:left w:val="nil"/>
              <w:bottom w:val="nil"/>
              <w:right w:val="nil"/>
            </w:tcBorders>
            <w:vAlign w:val="center"/>
          </w:tcPr>
          <w:p w14:paraId="58DAF534"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10.8</w:t>
            </w:r>
          </w:p>
        </w:tc>
        <w:tc>
          <w:tcPr>
            <w:tcW w:w="1560" w:type="dxa"/>
            <w:tcBorders>
              <w:top w:val="nil"/>
              <w:left w:val="nil"/>
              <w:bottom w:val="nil"/>
              <w:right w:val="single" w:sz="4" w:space="0" w:color="auto"/>
            </w:tcBorders>
            <w:vAlign w:val="center"/>
          </w:tcPr>
          <w:p w14:paraId="62FDBA55"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2.2</w:t>
            </w:r>
          </w:p>
        </w:tc>
      </w:tr>
      <w:tr w:rsidR="00ED168E" w:rsidRPr="00F57713" w14:paraId="42B191FC" w14:textId="77777777" w:rsidTr="00CE443F">
        <w:trPr>
          <w:cantSplit/>
          <w:trHeight w:val="403"/>
          <w:jc w:val="center"/>
        </w:trPr>
        <w:tc>
          <w:tcPr>
            <w:tcW w:w="4673" w:type="dxa"/>
            <w:tcBorders>
              <w:top w:val="nil"/>
              <w:bottom w:val="nil"/>
              <w:right w:val="single" w:sz="4" w:space="0" w:color="auto"/>
            </w:tcBorders>
            <w:shd w:val="clear" w:color="auto" w:fill="auto"/>
            <w:vAlign w:val="center"/>
          </w:tcPr>
          <w:p w14:paraId="157F7BA2" w14:textId="77777777" w:rsidR="00ED168E" w:rsidRPr="00F57713" w:rsidRDefault="00B961A1" w:rsidP="00F57713">
            <w:pPr>
              <w:bidi/>
              <w:spacing w:after="0"/>
              <w:rPr>
                <w:rFonts w:ascii="Simplified Arabic" w:hAnsi="Simplified Arabic" w:cs="Simplified Arabic"/>
                <w:sz w:val="18"/>
                <w:szCs w:val="18"/>
                <w:rtl/>
              </w:rPr>
            </w:pPr>
            <w:r w:rsidRPr="00F57713">
              <w:rPr>
                <w:rFonts w:ascii="Simplified Arabic" w:hAnsi="Simplified Arabic" w:cs="Simplified Arabic"/>
                <w:sz w:val="18"/>
                <w:szCs w:val="18"/>
                <w:rtl/>
              </w:rPr>
              <w:t>صافي ضريبة القيمة المضافة على الواردات</w:t>
            </w:r>
          </w:p>
        </w:tc>
        <w:tc>
          <w:tcPr>
            <w:tcW w:w="1559" w:type="dxa"/>
            <w:tcBorders>
              <w:top w:val="nil"/>
              <w:left w:val="single" w:sz="4" w:space="0" w:color="auto"/>
              <w:bottom w:val="nil"/>
              <w:right w:val="nil"/>
            </w:tcBorders>
            <w:vAlign w:val="center"/>
          </w:tcPr>
          <w:p w14:paraId="56B6B803"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6.7</w:t>
            </w:r>
          </w:p>
        </w:tc>
        <w:tc>
          <w:tcPr>
            <w:tcW w:w="1559" w:type="dxa"/>
            <w:tcBorders>
              <w:top w:val="nil"/>
              <w:left w:val="nil"/>
              <w:bottom w:val="nil"/>
              <w:right w:val="nil"/>
            </w:tcBorders>
            <w:vAlign w:val="center"/>
          </w:tcPr>
          <w:p w14:paraId="3ABE33D7"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7.2</w:t>
            </w:r>
          </w:p>
        </w:tc>
        <w:tc>
          <w:tcPr>
            <w:tcW w:w="1560" w:type="dxa"/>
            <w:tcBorders>
              <w:top w:val="nil"/>
              <w:left w:val="nil"/>
              <w:bottom w:val="nil"/>
              <w:right w:val="single" w:sz="4" w:space="0" w:color="auto"/>
            </w:tcBorders>
            <w:vAlign w:val="center"/>
          </w:tcPr>
          <w:p w14:paraId="2DD79666"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3.8</w:t>
            </w:r>
          </w:p>
        </w:tc>
      </w:tr>
      <w:tr w:rsidR="00ED168E" w:rsidRPr="00F57713" w14:paraId="471E12A0" w14:textId="77777777" w:rsidTr="00CE443F">
        <w:trPr>
          <w:cantSplit/>
          <w:trHeight w:val="403"/>
          <w:jc w:val="center"/>
        </w:trPr>
        <w:tc>
          <w:tcPr>
            <w:tcW w:w="4673" w:type="dxa"/>
            <w:tcBorders>
              <w:top w:val="nil"/>
              <w:right w:val="single" w:sz="4" w:space="0" w:color="auto"/>
            </w:tcBorders>
            <w:shd w:val="clear" w:color="auto" w:fill="auto"/>
            <w:vAlign w:val="center"/>
          </w:tcPr>
          <w:p w14:paraId="313A3C9A" w14:textId="77777777" w:rsidR="00ED168E" w:rsidRPr="00F57713" w:rsidRDefault="00B961A1" w:rsidP="00F57713">
            <w:pPr>
              <w:bidi/>
              <w:spacing w:after="0"/>
              <w:rPr>
                <w:rFonts w:ascii="Simplified Arabic" w:hAnsi="Simplified Arabic" w:cs="Simplified Arabic"/>
                <w:sz w:val="18"/>
                <w:szCs w:val="18"/>
                <w:rtl/>
              </w:rPr>
            </w:pPr>
            <w:r w:rsidRPr="00F57713">
              <w:rPr>
                <w:rFonts w:ascii="Simplified Arabic" w:hAnsi="Simplified Arabic" w:cs="Simplified Arabic"/>
                <w:sz w:val="18"/>
                <w:szCs w:val="18"/>
                <w:rtl/>
              </w:rPr>
              <w:t>الناتج المحلي الإجمالي</w:t>
            </w:r>
          </w:p>
        </w:tc>
        <w:tc>
          <w:tcPr>
            <w:tcW w:w="1559" w:type="dxa"/>
            <w:tcBorders>
              <w:top w:val="nil"/>
              <w:left w:val="single" w:sz="4" w:space="0" w:color="auto"/>
              <w:bottom w:val="single" w:sz="4" w:space="0" w:color="auto"/>
              <w:right w:val="nil"/>
            </w:tcBorders>
            <w:vAlign w:val="center"/>
          </w:tcPr>
          <w:p w14:paraId="2233A16F" w14:textId="77777777" w:rsidR="00ED168E" w:rsidRPr="00F57713" w:rsidRDefault="00B961A1" w:rsidP="00F57713">
            <w:pPr>
              <w:bidi/>
              <w:spacing w:after="0"/>
              <w:ind w:left="459"/>
              <w:rPr>
                <w:rFonts w:asciiTheme="minorBidi" w:hAnsiTheme="minorBidi" w:cstheme="minorBidi"/>
                <w:b/>
                <w:bCs/>
                <w:sz w:val="18"/>
                <w:szCs w:val="18"/>
                <w:rtl/>
              </w:rPr>
            </w:pPr>
            <w:r w:rsidRPr="00F57713">
              <w:rPr>
                <w:rFonts w:asciiTheme="minorBidi" w:hAnsiTheme="minorBidi" w:cstheme="minorBidi"/>
                <w:b/>
                <w:bCs/>
                <w:sz w:val="18"/>
                <w:szCs w:val="18"/>
                <w:rtl/>
              </w:rPr>
              <w:t>100</w:t>
            </w:r>
          </w:p>
        </w:tc>
        <w:tc>
          <w:tcPr>
            <w:tcW w:w="1559" w:type="dxa"/>
            <w:tcBorders>
              <w:top w:val="nil"/>
              <w:left w:val="nil"/>
              <w:bottom w:val="single" w:sz="4" w:space="0" w:color="auto"/>
              <w:right w:val="nil"/>
            </w:tcBorders>
            <w:vAlign w:val="center"/>
          </w:tcPr>
          <w:p w14:paraId="31C4EFB9"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100</w:t>
            </w:r>
          </w:p>
        </w:tc>
        <w:tc>
          <w:tcPr>
            <w:tcW w:w="1560" w:type="dxa"/>
            <w:tcBorders>
              <w:top w:val="nil"/>
              <w:left w:val="nil"/>
              <w:bottom w:val="single" w:sz="4" w:space="0" w:color="auto"/>
              <w:right w:val="single" w:sz="4" w:space="0" w:color="auto"/>
            </w:tcBorders>
            <w:vAlign w:val="center"/>
          </w:tcPr>
          <w:p w14:paraId="6B2D6239" w14:textId="77777777" w:rsidR="00ED168E" w:rsidRPr="00F57713" w:rsidRDefault="00B961A1" w:rsidP="00F57713">
            <w:pPr>
              <w:bidi/>
              <w:spacing w:after="0"/>
              <w:ind w:left="459"/>
              <w:rPr>
                <w:rFonts w:asciiTheme="minorBidi" w:hAnsiTheme="minorBidi" w:cstheme="minorBidi"/>
                <w:sz w:val="18"/>
                <w:szCs w:val="18"/>
                <w:rtl/>
              </w:rPr>
            </w:pPr>
            <w:r w:rsidRPr="00F57713">
              <w:rPr>
                <w:rFonts w:asciiTheme="minorBidi" w:hAnsiTheme="minorBidi" w:cstheme="minorBidi"/>
                <w:sz w:val="18"/>
                <w:szCs w:val="18"/>
                <w:rtl/>
              </w:rPr>
              <w:t>100</w:t>
            </w:r>
          </w:p>
        </w:tc>
      </w:tr>
    </w:tbl>
    <w:p w14:paraId="67BD6FF2" w14:textId="097073F9" w:rsidR="00ED168E" w:rsidRPr="00F57713" w:rsidRDefault="00B961A1" w:rsidP="00F57713">
      <w:pPr>
        <w:bidi/>
        <w:spacing w:after="0"/>
        <w:ind w:left="615" w:hanging="567"/>
        <w:jc w:val="both"/>
        <w:rPr>
          <w:rFonts w:ascii="Simplified Arabic" w:hAnsi="Simplified Arabic" w:cs="Simplified Arabic"/>
          <w:sz w:val="18"/>
          <w:szCs w:val="18"/>
        </w:rPr>
      </w:pPr>
      <w:r w:rsidRPr="00F57713">
        <w:rPr>
          <w:rFonts w:ascii="Simplified Arabic" w:hAnsi="Simplified Arabic" w:cs="Simplified Arabic"/>
          <w:b/>
          <w:bCs/>
          <w:sz w:val="18"/>
          <w:szCs w:val="18"/>
          <w:rtl/>
        </w:rPr>
        <w:t>المصدر:</w:t>
      </w:r>
      <w:r w:rsidRPr="00F57713">
        <w:rPr>
          <w:rFonts w:ascii="Simplified Arabic" w:hAnsi="Simplified Arabic" w:cs="Simplified Arabic"/>
          <w:sz w:val="18"/>
          <w:szCs w:val="18"/>
          <w:rtl/>
        </w:rPr>
        <w:t xml:space="preserve"> </w:t>
      </w:r>
      <w:r w:rsidR="007845B4" w:rsidRPr="00F57713">
        <w:rPr>
          <w:rFonts w:ascii="Simplified Arabic" w:hAnsi="Simplified Arabic" w:cs="Simplified Arabic"/>
          <w:b/>
          <w:bCs/>
          <w:sz w:val="18"/>
          <w:szCs w:val="18"/>
          <w:rtl/>
        </w:rPr>
        <w:t>الجهاز المركزي للإحصاء الفلسطيني</w:t>
      </w:r>
      <w:r w:rsidR="007845B4" w:rsidRPr="00F57713">
        <w:rPr>
          <w:rFonts w:ascii="Simplified Arabic" w:hAnsi="Simplified Arabic" w:cs="Simplified Arabic" w:hint="cs"/>
          <w:b/>
          <w:bCs/>
          <w:sz w:val="18"/>
          <w:szCs w:val="18"/>
          <w:rtl/>
        </w:rPr>
        <w:t>،</w:t>
      </w:r>
      <w:r w:rsidR="007845B4" w:rsidRPr="00F57713">
        <w:rPr>
          <w:rFonts w:ascii="Simplified Arabic" w:hAnsi="Simplified Arabic" w:cs="Simplified Arabic"/>
          <w:b/>
          <w:bCs/>
          <w:sz w:val="18"/>
          <w:szCs w:val="18"/>
        </w:rPr>
        <w:t xml:space="preserve"> </w:t>
      </w:r>
      <w:r w:rsidR="007845B4" w:rsidRPr="00F57713">
        <w:rPr>
          <w:rFonts w:ascii="Simplified Arabic" w:hAnsi="Simplified Arabic" w:cs="Simplified Arabic"/>
          <w:b/>
          <w:bCs/>
          <w:sz w:val="18"/>
          <w:szCs w:val="18"/>
          <w:rtl/>
        </w:rPr>
        <w:t>2022</w:t>
      </w:r>
      <w:r w:rsidR="007845B4" w:rsidRPr="00F57713">
        <w:rPr>
          <w:rFonts w:ascii="Simplified Arabic" w:hAnsi="Simplified Arabic" w:cs="Simplified Arabic" w:hint="cs"/>
          <w:b/>
          <w:bCs/>
          <w:sz w:val="18"/>
          <w:szCs w:val="18"/>
          <w:rtl/>
        </w:rPr>
        <w:t>.</w:t>
      </w:r>
      <w:r w:rsidR="007845B4" w:rsidRPr="00F57713">
        <w:rPr>
          <w:rFonts w:ascii="Simplified Arabic" w:hAnsi="Simplified Arabic" w:cs="Simplified Arabic" w:hint="cs"/>
          <w:sz w:val="18"/>
          <w:szCs w:val="18"/>
          <w:rtl/>
        </w:rPr>
        <w:t xml:space="preserve">  </w:t>
      </w:r>
      <w:r w:rsidRPr="00F57713">
        <w:rPr>
          <w:rFonts w:ascii="Simplified Arabic" w:hAnsi="Simplified Arabic" w:cs="Simplified Arabic"/>
          <w:i/>
          <w:iCs/>
          <w:sz w:val="18"/>
          <w:szCs w:val="18"/>
          <w:rtl/>
        </w:rPr>
        <w:t>بيانات القيمة المضافة في فلسطين حسب النشاط الاقتصادي 2021 بالأسعار الثابتة: سنة الأساس 2015</w:t>
      </w:r>
      <w:r w:rsidR="0071586A" w:rsidRPr="00F57713">
        <w:rPr>
          <w:rFonts w:ascii="Simplified Arabic" w:hAnsi="Simplified Arabic" w:cs="Simplified Arabic" w:hint="cs"/>
          <w:sz w:val="18"/>
          <w:szCs w:val="18"/>
          <w:rtl/>
        </w:rPr>
        <w:t xml:space="preserve">. </w:t>
      </w:r>
      <w:r w:rsidRPr="00F57713">
        <w:rPr>
          <w:rFonts w:ascii="Simplified Arabic" w:hAnsi="Simplified Arabic" w:cs="Simplified Arabic"/>
          <w:sz w:val="18"/>
          <w:szCs w:val="18"/>
          <w:rtl/>
        </w:rPr>
        <w:t xml:space="preserve"> رام الله</w:t>
      </w:r>
      <w:r w:rsidR="007845B4" w:rsidRPr="00F57713">
        <w:rPr>
          <w:rFonts w:ascii="Simplified Arabic" w:hAnsi="Simplified Arabic" w:cs="Simplified Arabic" w:hint="cs"/>
          <w:sz w:val="18"/>
          <w:szCs w:val="18"/>
          <w:rtl/>
        </w:rPr>
        <w:t xml:space="preserve"> </w:t>
      </w:r>
      <w:r w:rsidR="007845B4" w:rsidRPr="00F57713">
        <w:rPr>
          <w:rFonts w:ascii="Simplified Arabic" w:hAnsi="Simplified Arabic" w:cs="Simplified Arabic"/>
          <w:sz w:val="18"/>
          <w:szCs w:val="18"/>
          <w:rtl/>
        </w:rPr>
        <w:t>–</w:t>
      </w:r>
      <w:r w:rsidR="007845B4" w:rsidRPr="00F57713">
        <w:rPr>
          <w:rFonts w:ascii="Simplified Arabic" w:hAnsi="Simplified Arabic" w:cs="Simplified Arabic" w:hint="cs"/>
          <w:sz w:val="18"/>
          <w:szCs w:val="18"/>
          <w:rtl/>
        </w:rPr>
        <w:t xml:space="preserve"> </w:t>
      </w:r>
      <w:r w:rsidRPr="00F57713">
        <w:rPr>
          <w:rFonts w:ascii="Simplified Arabic" w:hAnsi="Simplified Arabic" w:cs="Simplified Arabic"/>
          <w:sz w:val="18"/>
          <w:szCs w:val="18"/>
          <w:rtl/>
        </w:rPr>
        <w:t>فلسطين</w:t>
      </w:r>
      <w:r w:rsidR="007845B4" w:rsidRPr="00F57713">
        <w:rPr>
          <w:rFonts w:ascii="Simplified Arabic" w:hAnsi="Simplified Arabic" w:cs="Simplified Arabic" w:hint="cs"/>
          <w:sz w:val="18"/>
          <w:szCs w:val="18"/>
          <w:rtl/>
        </w:rPr>
        <w:t>.</w:t>
      </w:r>
      <w:r w:rsidRPr="00F57713">
        <w:rPr>
          <w:rFonts w:ascii="Simplified Arabic" w:hAnsi="Simplified Arabic" w:cs="Simplified Arabic"/>
          <w:sz w:val="18"/>
          <w:szCs w:val="18"/>
        </w:rPr>
        <w:t>  </w:t>
      </w:r>
    </w:p>
    <w:p w14:paraId="697C7F5D" w14:textId="77777777" w:rsidR="00ED168E" w:rsidRDefault="00ED168E" w:rsidP="00F07830">
      <w:pPr>
        <w:bidi/>
        <w:spacing w:after="0" w:line="240" w:lineRule="auto"/>
        <w:jc w:val="center"/>
        <w:rPr>
          <w:rFonts w:ascii="Simplified Arabic" w:hAnsi="Simplified Arabic" w:cs="Simplified Arabic"/>
          <w:b/>
          <w:bCs/>
          <w:sz w:val="28"/>
          <w:szCs w:val="28"/>
          <w:rtl/>
        </w:rPr>
      </w:pPr>
    </w:p>
    <w:p w14:paraId="682EF490" w14:textId="77777777" w:rsidR="00ED168E" w:rsidRDefault="00ED168E" w:rsidP="00F07830">
      <w:pPr>
        <w:bidi/>
        <w:spacing w:after="0" w:line="240" w:lineRule="auto"/>
        <w:jc w:val="center"/>
        <w:rPr>
          <w:rFonts w:ascii="Simplified Arabic" w:hAnsi="Simplified Arabic" w:cs="Simplified Arabic"/>
          <w:b/>
          <w:bCs/>
          <w:sz w:val="28"/>
          <w:szCs w:val="28"/>
          <w:rtl/>
        </w:rPr>
      </w:pPr>
    </w:p>
    <w:p w14:paraId="6C693A16" w14:textId="77777777" w:rsidR="00D03AE6" w:rsidRDefault="00D03AE6" w:rsidP="00F07830">
      <w:pPr>
        <w:bidi/>
        <w:spacing w:after="0" w:line="240" w:lineRule="auto"/>
        <w:jc w:val="center"/>
        <w:rPr>
          <w:rFonts w:ascii="Simplified Arabic" w:hAnsi="Simplified Arabic" w:cs="Simplified Arabic"/>
          <w:b/>
          <w:bCs/>
          <w:color w:val="000000" w:themeColor="text1"/>
          <w:sz w:val="24"/>
          <w:szCs w:val="24"/>
          <w:rtl/>
          <w:lang w:bidi="ar-JO"/>
        </w:rPr>
      </w:pPr>
    </w:p>
    <w:p w14:paraId="1BE64EE9" w14:textId="77777777" w:rsidR="00D03AE6" w:rsidRDefault="00D03AE6" w:rsidP="00F07830">
      <w:pPr>
        <w:bidi/>
        <w:spacing w:after="0" w:line="240" w:lineRule="auto"/>
        <w:jc w:val="center"/>
        <w:rPr>
          <w:rFonts w:ascii="Simplified Arabic" w:hAnsi="Simplified Arabic" w:cs="Simplified Arabic"/>
          <w:b/>
          <w:bCs/>
          <w:color w:val="000000" w:themeColor="text1"/>
          <w:sz w:val="24"/>
          <w:szCs w:val="24"/>
          <w:rtl/>
          <w:lang w:bidi="ar-JO"/>
        </w:rPr>
      </w:pPr>
    </w:p>
    <w:p w14:paraId="6D6E104A" w14:textId="77777777" w:rsidR="00D03AE6" w:rsidRDefault="00D03AE6" w:rsidP="00F07830">
      <w:pPr>
        <w:bidi/>
        <w:spacing w:after="0" w:line="240" w:lineRule="auto"/>
        <w:jc w:val="center"/>
        <w:rPr>
          <w:rFonts w:ascii="Simplified Arabic" w:hAnsi="Simplified Arabic" w:cs="Simplified Arabic"/>
          <w:b/>
          <w:bCs/>
          <w:color w:val="000000" w:themeColor="text1"/>
          <w:sz w:val="24"/>
          <w:szCs w:val="24"/>
          <w:rtl/>
          <w:lang w:bidi="ar-JO"/>
        </w:rPr>
      </w:pPr>
    </w:p>
    <w:p w14:paraId="3273EA4F" w14:textId="77777777" w:rsidR="00D03AE6" w:rsidRDefault="00D03AE6" w:rsidP="00F07830">
      <w:pPr>
        <w:bidi/>
        <w:spacing w:after="0" w:line="240" w:lineRule="auto"/>
        <w:jc w:val="center"/>
        <w:rPr>
          <w:rFonts w:ascii="Simplified Arabic" w:hAnsi="Simplified Arabic" w:cs="Simplified Arabic"/>
          <w:b/>
          <w:bCs/>
          <w:color w:val="000000" w:themeColor="text1"/>
          <w:sz w:val="24"/>
          <w:szCs w:val="24"/>
          <w:rtl/>
          <w:lang w:bidi="ar-JO"/>
        </w:rPr>
      </w:pPr>
    </w:p>
    <w:p w14:paraId="23F0A341" w14:textId="77777777" w:rsidR="00D03AE6" w:rsidRDefault="00D03AE6" w:rsidP="00F07830">
      <w:pPr>
        <w:bidi/>
        <w:spacing w:after="0" w:line="240" w:lineRule="auto"/>
        <w:jc w:val="center"/>
        <w:rPr>
          <w:rFonts w:ascii="Simplified Arabic" w:hAnsi="Simplified Arabic" w:cs="Simplified Arabic"/>
          <w:b/>
          <w:bCs/>
          <w:color w:val="000000" w:themeColor="text1"/>
          <w:sz w:val="24"/>
          <w:szCs w:val="24"/>
          <w:rtl/>
          <w:lang w:bidi="ar-JO"/>
        </w:rPr>
      </w:pPr>
    </w:p>
    <w:p w14:paraId="61B3C42F" w14:textId="77777777" w:rsidR="00D03AE6" w:rsidRDefault="00D03AE6" w:rsidP="00F07830">
      <w:pPr>
        <w:bidi/>
        <w:spacing w:after="0" w:line="240" w:lineRule="auto"/>
        <w:jc w:val="center"/>
        <w:rPr>
          <w:rFonts w:ascii="Simplified Arabic" w:hAnsi="Simplified Arabic" w:cs="Simplified Arabic"/>
          <w:b/>
          <w:bCs/>
          <w:color w:val="000000" w:themeColor="text1"/>
          <w:sz w:val="24"/>
          <w:szCs w:val="24"/>
          <w:rtl/>
          <w:lang w:bidi="ar-JO"/>
        </w:rPr>
      </w:pPr>
    </w:p>
    <w:p w14:paraId="487A3B88" w14:textId="77777777" w:rsidR="00D03AE6" w:rsidRDefault="00D03AE6" w:rsidP="00F07830">
      <w:pPr>
        <w:bidi/>
        <w:spacing w:after="0" w:line="240" w:lineRule="auto"/>
        <w:jc w:val="center"/>
        <w:rPr>
          <w:rFonts w:ascii="Simplified Arabic" w:hAnsi="Simplified Arabic" w:cs="Simplified Arabic"/>
          <w:b/>
          <w:bCs/>
          <w:color w:val="000000" w:themeColor="text1"/>
          <w:sz w:val="24"/>
          <w:szCs w:val="24"/>
          <w:rtl/>
          <w:lang w:bidi="ar-JO"/>
        </w:rPr>
      </w:pPr>
    </w:p>
    <w:p w14:paraId="3CD32432" w14:textId="77777777" w:rsidR="00181A5D" w:rsidRDefault="00181A5D" w:rsidP="00F07830">
      <w:pPr>
        <w:bidi/>
        <w:spacing w:after="0" w:line="240" w:lineRule="auto"/>
        <w:jc w:val="center"/>
        <w:rPr>
          <w:rFonts w:ascii="Simplified Arabic" w:hAnsi="Simplified Arabic" w:cs="Simplified Arabic"/>
          <w:b/>
          <w:bCs/>
          <w:color w:val="000000" w:themeColor="text1"/>
          <w:sz w:val="24"/>
          <w:szCs w:val="24"/>
          <w:rtl/>
          <w:lang w:bidi="ar-JO"/>
        </w:rPr>
      </w:pPr>
    </w:p>
    <w:p w14:paraId="76942BC1" w14:textId="77777777" w:rsidR="00181A5D" w:rsidRDefault="00181A5D" w:rsidP="00181A5D">
      <w:pPr>
        <w:bidi/>
        <w:spacing w:after="0" w:line="240" w:lineRule="auto"/>
        <w:jc w:val="center"/>
        <w:rPr>
          <w:rFonts w:ascii="Simplified Arabic" w:hAnsi="Simplified Arabic" w:cs="Simplified Arabic"/>
          <w:b/>
          <w:bCs/>
          <w:color w:val="000000" w:themeColor="text1"/>
          <w:sz w:val="24"/>
          <w:szCs w:val="24"/>
          <w:rtl/>
          <w:lang w:bidi="ar-JO"/>
        </w:rPr>
      </w:pPr>
    </w:p>
    <w:p w14:paraId="46172CAC" w14:textId="77777777" w:rsidR="00181A5D" w:rsidRDefault="00181A5D" w:rsidP="00181A5D">
      <w:pPr>
        <w:bidi/>
        <w:spacing w:after="0" w:line="240" w:lineRule="auto"/>
        <w:jc w:val="center"/>
        <w:rPr>
          <w:rFonts w:ascii="Simplified Arabic" w:hAnsi="Simplified Arabic" w:cs="Simplified Arabic"/>
          <w:b/>
          <w:bCs/>
          <w:color w:val="000000" w:themeColor="text1"/>
          <w:sz w:val="24"/>
          <w:szCs w:val="24"/>
          <w:rtl/>
          <w:lang w:bidi="ar-JO"/>
        </w:rPr>
      </w:pPr>
    </w:p>
    <w:p w14:paraId="2B35D1D6" w14:textId="77777777" w:rsidR="00181A5D" w:rsidRDefault="00181A5D" w:rsidP="00181A5D">
      <w:pPr>
        <w:bidi/>
        <w:spacing w:after="0" w:line="240" w:lineRule="auto"/>
        <w:jc w:val="center"/>
        <w:rPr>
          <w:rFonts w:ascii="Simplified Arabic" w:hAnsi="Simplified Arabic" w:cs="Simplified Arabic"/>
          <w:b/>
          <w:bCs/>
          <w:color w:val="000000" w:themeColor="text1"/>
          <w:sz w:val="24"/>
          <w:szCs w:val="24"/>
          <w:rtl/>
          <w:lang w:bidi="ar-JO"/>
        </w:rPr>
      </w:pPr>
    </w:p>
    <w:p w14:paraId="0E6E66C0" w14:textId="77777777" w:rsidR="00426807" w:rsidRDefault="00426807">
      <w:pPr>
        <w:spacing w:after="0" w:line="240" w:lineRule="auto"/>
        <w:rPr>
          <w:rFonts w:ascii="Simplified Arabic" w:hAnsi="Simplified Arabic" w:cs="Simplified Arabic"/>
          <w:b/>
          <w:bCs/>
          <w:color w:val="000000" w:themeColor="text1"/>
          <w:rtl/>
          <w:lang w:bidi="ar-JO"/>
        </w:rPr>
      </w:pPr>
      <w:r>
        <w:rPr>
          <w:rFonts w:ascii="Simplified Arabic" w:hAnsi="Simplified Arabic" w:cs="Simplified Arabic"/>
          <w:b/>
          <w:bCs/>
          <w:color w:val="000000" w:themeColor="text1"/>
          <w:rtl/>
          <w:lang w:bidi="ar-JO"/>
        </w:rPr>
        <w:br w:type="page"/>
      </w:r>
    </w:p>
    <w:p w14:paraId="7D025E74" w14:textId="496A4F3B" w:rsidR="00ED168E" w:rsidRPr="00CA786B" w:rsidRDefault="00B961A1" w:rsidP="00CA786B">
      <w:pPr>
        <w:bidi/>
        <w:spacing w:after="0"/>
        <w:jc w:val="center"/>
        <w:rPr>
          <w:rFonts w:ascii="Simplified Arabic" w:hAnsi="Simplified Arabic" w:cs="Simplified Arabic"/>
          <w:b/>
          <w:bCs/>
          <w:color w:val="000000" w:themeColor="text1"/>
          <w:rtl/>
          <w:lang w:bidi="ar-JO"/>
        </w:rPr>
      </w:pPr>
      <w:r w:rsidRPr="00CA786B">
        <w:rPr>
          <w:rFonts w:ascii="Simplified Arabic" w:hAnsi="Simplified Arabic" w:cs="Simplified Arabic" w:hint="cs"/>
          <w:b/>
          <w:bCs/>
          <w:color w:val="000000" w:themeColor="text1"/>
          <w:rtl/>
          <w:lang w:bidi="ar-JO"/>
        </w:rPr>
        <w:lastRenderedPageBreak/>
        <w:t>جدول (</w:t>
      </w:r>
      <w:r w:rsidR="00D03AE6" w:rsidRPr="00CA786B">
        <w:rPr>
          <w:rFonts w:ascii="Simplified Arabic" w:hAnsi="Simplified Arabic" w:cs="Simplified Arabic" w:hint="cs"/>
          <w:b/>
          <w:bCs/>
          <w:color w:val="000000" w:themeColor="text1"/>
          <w:rtl/>
          <w:lang w:bidi="ar-JO"/>
        </w:rPr>
        <w:t>2</w:t>
      </w:r>
      <w:r w:rsidRPr="00CA786B">
        <w:rPr>
          <w:rFonts w:ascii="Simplified Arabic" w:hAnsi="Simplified Arabic" w:cs="Simplified Arabic" w:hint="cs"/>
          <w:b/>
          <w:bCs/>
          <w:color w:val="000000" w:themeColor="text1"/>
          <w:rtl/>
          <w:lang w:bidi="ar-JO"/>
        </w:rPr>
        <w:t>): أعداد العاملين ونسب التغير فيها في القطاع الزراعي حسب المنطقة للفترة 2013-2021</w:t>
      </w:r>
    </w:p>
    <w:tbl>
      <w:tblPr>
        <w:bidiVisual/>
        <w:tblW w:w="9344" w:type="dxa"/>
        <w:jc w:val="center"/>
        <w:tblLook w:val="04A0" w:firstRow="1" w:lastRow="0" w:firstColumn="1" w:lastColumn="0" w:noHBand="0" w:noVBand="1"/>
      </w:tblPr>
      <w:tblGrid>
        <w:gridCol w:w="1268"/>
        <w:gridCol w:w="1417"/>
        <w:gridCol w:w="1418"/>
        <w:gridCol w:w="1417"/>
        <w:gridCol w:w="1276"/>
        <w:gridCol w:w="1273"/>
        <w:gridCol w:w="1275"/>
      </w:tblGrid>
      <w:tr w:rsidR="00ED168E" w:rsidRPr="00CA786B" w14:paraId="1499CBE6" w14:textId="77777777">
        <w:trPr>
          <w:trHeight w:val="340"/>
          <w:jc w:val="center"/>
        </w:trPr>
        <w:tc>
          <w:tcPr>
            <w:tcW w:w="126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EEE8113" w14:textId="77777777" w:rsidR="00ED168E" w:rsidRPr="00CA786B" w:rsidRDefault="00B961A1" w:rsidP="00CA786B">
            <w:pPr>
              <w:bidi/>
              <w:spacing w:after="0"/>
              <w:jc w:val="center"/>
              <w:rPr>
                <w:rFonts w:ascii="Simplified Arabic" w:hAnsi="Simplified Arabic" w:cs="Simplified Arabic"/>
                <w:b/>
                <w:bCs/>
                <w:color w:val="000000"/>
                <w:sz w:val="18"/>
                <w:szCs w:val="18"/>
                <w:lang w:bidi="zh-CN"/>
              </w:rPr>
            </w:pPr>
            <w:r w:rsidRPr="00CA786B">
              <w:rPr>
                <w:rFonts w:ascii="Simplified Arabic" w:hAnsi="Simplified Arabic" w:cs="Simplified Arabic" w:hint="cs"/>
                <w:b/>
                <w:bCs/>
                <w:color w:val="000000"/>
                <w:sz w:val="18"/>
                <w:szCs w:val="18"/>
                <w:rtl/>
              </w:rPr>
              <w:t>السنة</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DA9655" w14:textId="77777777" w:rsidR="00ED168E" w:rsidRPr="00CE443F" w:rsidRDefault="00B961A1" w:rsidP="00CA786B">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hint="cs"/>
                <w:color w:val="000000"/>
                <w:sz w:val="18"/>
                <w:szCs w:val="18"/>
                <w:rtl/>
              </w:rPr>
              <w:t>الضفة الغربية</w:t>
            </w: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63251" w14:textId="77777777" w:rsidR="00ED168E" w:rsidRPr="00CE443F" w:rsidRDefault="00B961A1" w:rsidP="00CA786B">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hint="cs"/>
                <w:color w:val="000000"/>
                <w:sz w:val="18"/>
                <w:szCs w:val="18"/>
                <w:rtl/>
              </w:rPr>
              <w:t>قطاع غزة</w:t>
            </w:r>
          </w:p>
        </w:tc>
        <w:tc>
          <w:tcPr>
            <w:tcW w:w="254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51595" w14:textId="77777777" w:rsidR="00ED168E" w:rsidRPr="00AE518B" w:rsidRDefault="00B961A1" w:rsidP="00CA786B">
            <w:pPr>
              <w:bidi/>
              <w:spacing w:after="0"/>
              <w:jc w:val="center"/>
              <w:rPr>
                <w:rFonts w:ascii="Simplified Arabic" w:hAnsi="Simplified Arabic" w:cs="Simplified Arabic"/>
                <w:b/>
                <w:bCs/>
                <w:color w:val="000000"/>
                <w:sz w:val="18"/>
                <w:szCs w:val="18"/>
                <w:rtl/>
                <w:lang w:bidi="zh-CN"/>
              </w:rPr>
            </w:pPr>
            <w:r w:rsidRPr="00AE518B">
              <w:rPr>
                <w:rFonts w:ascii="Simplified Arabic" w:hAnsi="Simplified Arabic" w:cs="Simplified Arabic" w:hint="cs"/>
                <w:b/>
                <w:bCs/>
                <w:color w:val="000000"/>
                <w:sz w:val="18"/>
                <w:szCs w:val="18"/>
                <w:rtl/>
                <w:lang w:bidi="ar-JO"/>
              </w:rPr>
              <w:t>فلسطين (معدل)</w:t>
            </w:r>
          </w:p>
        </w:tc>
      </w:tr>
      <w:tr w:rsidR="00ED168E" w:rsidRPr="00CA786B" w14:paraId="3EBE60AF" w14:textId="77777777" w:rsidTr="00AE518B">
        <w:trPr>
          <w:trHeight w:val="340"/>
          <w:jc w:val="center"/>
        </w:trPr>
        <w:tc>
          <w:tcPr>
            <w:tcW w:w="1268" w:type="dxa"/>
            <w:vMerge/>
            <w:tcBorders>
              <w:top w:val="single" w:sz="4" w:space="0" w:color="auto"/>
              <w:left w:val="single" w:sz="4" w:space="0" w:color="auto"/>
              <w:bottom w:val="single" w:sz="4" w:space="0" w:color="000000"/>
              <w:right w:val="single" w:sz="4" w:space="0" w:color="auto"/>
            </w:tcBorders>
            <w:vAlign w:val="center"/>
          </w:tcPr>
          <w:p w14:paraId="6B2FF711" w14:textId="77777777" w:rsidR="00ED168E" w:rsidRPr="00CA786B" w:rsidRDefault="00ED168E" w:rsidP="00CA786B">
            <w:pPr>
              <w:bidi/>
              <w:spacing w:after="0"/>
              <w:rPr>
                <w:rFonts w:ascii="Simplified Arabic" w:hAnsi="Simplified Arabic" w:cs="Simplified Arabic"/>
                <w:b/>
                <w:bCs/>
                <w:color w:val="000000"/>
                <w:sz w:val="18"/>
                <w:szCs w:val="18"/>
                <w:lang w:bidi="zh-CN"/>
              </w:rPr>
            </w:pPr>
          </w:p>
        </w:tc>
        <w:tc>
          <w:tcPr>
            <w:tcW w:w="1417" w:type="dxa"/>
            <w:tcBorders>
              <w:top w:val="nil"/>
              <w:left w:val="single" w:sz="4" w:space="0" w:color="auto"/>
              <w:bottom w:val="single" w:sz="4" w:space="0" w:color="auto"/>
              <w:right w:val="single" w:sz="4" w:space="0" w:color="auto"/>
            </w:tcBorders>
            <w:shd w:val="clear" w:color="auto" w:fill="auto"/>
            <w:vAlign w:val="center"/>
          </w:tcPr>
          <w:p w14:paraId="2A263014" w14:textId="77777777" w:rsidR="00ED168E" w:rsidRPr="00CE443F" w:rsidRDefault="00B961A1" w:rsidP="00CA786B">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color w:val="000000"/>
                <w:sz w:val="18"/>
                <w:szCs w:val="18"/>
                <w:rtl/>
              </w:rPr>
              <w:t>العدد</w:t>
            </w:r>
          </w:p>
        </w:tc>
        <w:tc>
          <w:tcPr>
            <w:tcW w:w="1418" w:type="dxa"/>
            <w:tcBorders>
              <w:top w:val="nil"/>
              <w:left w:val="single" w:sz="4" w:space="0" w:color="auto"/>
              <w:bottom w:val="single" w:sz="4" w:space="0" w:color="auto"/>
              <w:right w:val="single" w:sz="4" w:space="0" w:color="auto"/>
            </w:tcBorders>
            <w:shd w:val="clear" w:color="auto" w:fill="auto"/>
            <w:vAlign w:val="center"/>
          </w:tcPr>
          <w:p w14:paraId="160F2E22" w14:textId="77777777" w:rsidR="00ED168E" w:rsidRPr="00CE443F" w:rsidRDefault="00B961A1" w:rsidP="00CA786B">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color w:val="000000"/>
                <w:sz w:val="18"/>
                <w:szCs w:val="18"/>
                <w:rtl/>
              </w:rPr>
              <w:t>معدل التغير</w:t>
            </w:r>
          </w:p>
        </w:tc>
        <w:tc>
          <w:tcPr>
            <w:tcW w:w="1417" w:type="dxa"/>
            <w:tcBorders>
              <w:top w:val="nil"/>
              <w:left w:val="single" w:sz="4" w:space="0" w:color="auto"/>
              <w:bottom w:val="single" w:sz="4" w:space="0" w:color="auto"/>
              <w:right w:val="single" w:sz="4" w:space="0" w:color="auto"/>
            </w:tcBorders>
            <w:shd w:val="clear" w:color="auto" w:fill="auto"/>
            <w:vAlign w:val="center"/>
          </w:tcPr>
          <w:p w14:paraId="5F699109" w14:textId="77777777" w:rsidR="00ED168E" w:rsidRPr="00CE443F" w:rsidRDefault="00B961A1" w:rsidP="00CA786B">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color w:val="000000"/>
                <w:sz w:val="18"/>
                <w:szCs w:val="18"/>
                <w:rtl/>
              </w:rPr>
              <w:t>العدد</w:t>
            </w:r>
          </w:p>
        </w:tc>
        <w:tc>
          <w:tcPr>
            <w:tcW w:w="1276" w:type="dxa"/>
            <w:tcBorders>
              <w:top w:val="nil"/>
              <w:left w:val="single" w:sz="4" w:space="0" w:color="auto"/>
              <w:bottom w:val="single" w:sz="4" w:space="0" w:color="auto"/>
              <w:right w:val="single" w:sz="4" w:space="0" w:color="auto"/>
            </w:tcBorders>
            <w:shd w:val="clear" w:color="auto" w:fill="auto"/>
            <w:vAlign w:val="center"/>
          </w:tcPr>
          <w:p w14:paraId="6FEDF96F" w14:textId="77777777" w:rsidR="00ED168E" w:rsidRPr="00CE443F" w:rsidRDefault="00B961A1" w:rsidP="00CA786B">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color w:val="000000"/>
                <w:sz w:val="18"/>
                <w:szCs w:val="18"/>
                <w:rtl/>
              </w:rPr>
              <w:t>معدل التغير</w:t>
            </w:r>
          </w:p>
        </w:tc>
        <w:tc>
          <w:tcPr>
            <w:tcW w:w="1273" w:type="dxa"/>
            <w:tcBorders>
              <w:top w:val="nil"/>
              <w:left w:val="single" w:sz="4" w:space="0" w:color="auto"/>
              <w:bottom w:val="single" w:sz="4" w:space="0" w:color="auto"/>
              <w:right w:val="single" w:sz="4" w:space="0" w:color="auto"/>
            </w:tcBorders>
            <w:shd w:val="clear" w:color="auto" w:fill="auto"/>
            <w:vAlign w:val="center"/>
          </w:tcPr>
          <w:p w14:paraId="1786F822" w14:textId="77777777" w:rsidR="00ED168E" w:rsidRPr="00AE518B" w:rsidRDefault="00B961A1" w:rsidP="00CA786B">
            <w:pPr>
              <w:bidi/>
              <w:spacing w:after="0"/>
              <w:jc w:val="center"/>
              <w:rPr>
                <w:rFonts w:ascii="Simplified Arabic" w:hAnsi="Simplified Arabic" w:cs="Simplified Arabic"/>
                <w:b/>
                <w:bCs/>
                <w:color w:val="000000"/>
                <w:sz w:val="18"/>
                <w:szCs w:val="18"/>
                <w:rtl/>
                <w:lang w:bidi="zh-CN"/>
              </w:rPr>
            </w:pPr>
            <w:r w:rsidRPr="00AE518B">
              <w:rPr>
                <w:rFonts w:ascii="Simplified Arabic" w:hAnsi="Simplified Arabic" w:cs="Simplified Arabic"/>
                <w:b/>
                <w:bCs/>
                <w:color w:val="000000"/>
                <w:sz w:val="18"/>
                <w:szCs w:val="18"/>
                <w:rtl/>
              </w:rPr>
              <w:t>العدد</w:t>
            </w:r>
          </w:p>
        </w:tc>
        <w:tc>
          <w:tcPr>
            <w:tcW w:w="1275" w:type="dxa"/>
            <w:tcBorders>
              <w:top w:val="nil"/>
              <w:left w:val="single" w:sz="4" w:space="0" w:color="auto"/>
              <w:bottom w:val="single" w:sz="4" w:space="0" w:color="auto"/>
              <w:right w:val="single" w:sz="4" w:space="0" w:color="auto"/>
            </w:tcBorders>
            <w:shd w:val="clear" w:color="auto" w:fill="auto"/>
            <w:vAlign w:val="center"/>
          </w:tcPr>
          <w:p w14:paraId="2FE9FDE7" w14:textId="77777777" w:rsidR="00ED168E" w:rsidRPr="00AE518B" w:rsidRDefault="00B961A1" w:rsidP="00CA786B">
            <w:pPr>
              <w:bidi/>
              <w:spacing w:after="0"/>
              <w:jc w:val="center"/>
              <w:rPr>
                <w:rFonts w:ascii="Simplified Arabic" w:hAnsi="Simplified Arabic" w:cs="Simplified Arabic"/>
                <w:b/>
                <w:bCs/>
                <w:color w:val="000000"/>
                <w:sz w:val="18"/>
                <w:szCs w:val="18"/>
                <w:rtl/>
                <w:lang w:bidi="zh-CN"/>
              </w:rPr>
            </w:pPr>
            <w:r w:rsidRPr="00AE518B">
              <w:rPr>
                <w:rFonts w:ascii="Simplified Arabic" w:hAnsi="Simplified Arabic" w:cs="Simplified Arabic"/>
                <w:b/>
                <w:bCs/>
                <w:color w:val="000000"/>
                <w:sz w:val="18"/>
                <w:szCs w:val="18"/>
                <w:rtl/>
              </w:rPr>
              <w:t>معدل التغير</w:t>
            </w:r>
          </w:p>
        </w:tc>
      </w:tr>
      <w:tr w:rsidR="00ED168E" w:rsidRPr="00CA786B" w14:paraId="0E7E7706" w14:textId="77777777" w:rsidTr="00AE518B">
        <w:trPr>
          <w:trHeight w:val="340"/>
          <w:jc w:val="center"/>
        </w:trPr>
        <w:tc>
          <w:tcPr>
            <w:tcW w:w="1268" w:type="dxa"/>
            <w:tcBorders>
              <w:top w:val="nil"/>
              <w:left w:val="single" w:sz="4" w:space="0" w:color="auto"/>
              <w:bottom w:val="nil"/>
              <w:right w:val="single" w:sz="4" w:space="0" w:color="auto"/>
            </w:tcBorders>
            <w:shd w:val="clear" w:color="auto" w:fill="auto"/>
            <w:vAlign w:val="center"/>
          </w:tcPr>
          <w:p w14:paraId="288FE448"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2013</w:t>
            </w:r>
          </w:p>
        </w:tc>
        <w:tc>
          <w:tcPr>
            <w:tcW w:w="1417" w:type="dxa"/>
            <w:tcBorders>
              <w:top w:val="single" w:sz="4" w:space="0" w:color="auto"/>
              <w:left w:val="single" w:sz="4" w:space="0" w:color="auto"/>
              <w:bottom w:val="nil"/>
            </w:tcBorders>
            <w:shd w:val="clear" w:color="auto" w:fill="auto"/>
            <w:vAlign w:val="center"/>
          </w:tcPr>
          <w:p w14:paraId="3335554E"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59,900</w:t>
            </w:r>
          </w:p>
        </w:tc>
        <w:tc>
          <w:tcPr>
            <w:tcW w:w="1418" w:type="dxa"/>
            <w:tcBorders>
              <w:top w:val="single" w:sz="4" w:space="0" w:color="auto"/>
              <w:bottom w:val="nil"/>
              <w:right w:val="single" w:sz="4" w:space="0" w:color="auto"/>
            </w:tcBorders>
            <w:shd w:val="clear" w:color="auto" w:fill="auto"/>
            <w:vAlign w:val="center"/>
          </w:tcPr>
          <w:p w14:paraId="20165F30" w14:textId="7F6BB4E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Theme="minorBidi" w:hAnsiTheme="minorBidi" w:cstheme="minorBidi"/>
                <w:color w:val="000000" w:themeColor="text1"/>
                <w:sz w:val="18"/>
                <w:szCs w:val="18"/>
                <w:rtl/>
                <w:lang w:bidi="ar-JO"/>
              </w:rPr>
              <w:t>--</w:t>
            </w:r>
          </w:p>
        </w:tc>
        <w:tc>
          <w:tcPr>
            <w:tcW w:w="1417" w:type="dxa"/>
            <w:tcBorders>
              <w:top w:val="single" w:sz="4" w:space="0" w:color="auto"/>
              <w:left w:val="single" w:sz="4" w:space="0" w:color="auto"/>
              <w:bottom w:val="nil"/>
            </w:tcBorders>
            <w:shd w:val="clear" w:color="auto" w:fill="auto"/>
            <w:vAlign w:val="center"/>
          </w:tcPr>
          <w:p w14:paraId="154E83B7"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22,800</w:t>
            </w:r>
          </w:p>
        </w:tc>
        <w:tc>
          <w:tcPr>
            <w:tcW w:w="1276" w:type="dxa"/>
            <w:tcBorders>
              <w:top w:val="single" w:sz="4" w:space="0" w:color="auto"/>
              <w:bottom w:val="nil"/>
              <w:right w:val="single" w:sz="4" w:space="0" w:color="auto"/>
            </w:tcBorders>
            <w:shd w:val="clear" w:color="auto" w:fill="auto"/>
            <w:vAlign w:val="center"/>
          </w:tcPr>
          <w:p w14:paraId="001FBDB4" w14:textId="6DEEDB9B" w:rsidR="00ED168E" w:rsidRPr="00CA786B" w:rsidRDefault="00B961A1" w:rsidP="00CA786B">
            <w:pPr>
              <w:bidi/>
              <w:spacing w:after="0"/>
              <w:ind w:left="33"/>
              <w:jc w:val="center"/>
              <w:rPr>
                <w:rFonts w:ascii="Arial" w:hAnsiTheme="minorBidi" w:cstheme="minorBidi"/>
                <w:color w:val="000000" w:themeColor="text1"/>
                <w:sz w:val="18"/>
                <w:szCs w:val="18"/>
                <w:rtl/>
                <w:lang w:bidi="zh-CN"/>
              </w:rPr>
            </w:pPr>
            <w:r w:rsidRPr="00CA786B">
              <w:rPr>
                <w:rFonts w:asciiTheme="minorBidi" w:hAnsiTheme="minorBidi" w:cstheme="minorBidi"/>
                <w:color w:val="000000" w:themeColor="text1"/>
                <w:sz w:val="18"/>
                <w:szCs w:val="18"/>
                <w:rtl/>
                <w:lang w:bidi="ar-JO"/>
              </w:rPr>
              <w:t>--</w:t>
            </w:r>
          </w:p>
        </w:tc>
        <w:tc>
          <w:tcPr>
            <w:tcW w:w="1273" w:type="dxa"/>
            <w:tcBorders>
              <w:top w:val="single" w:sz="4" w:space="0" w:color="auto"/>
              <w:left w:val="single" w:sz="4" w:space="0" w:color="auto"/>
              <w:bottom w:val="nil"/>
            </w:tcBorders>
            <w:shd w:val="clear" w:color="auto" w:fill="auto"/>
            <w:vAlign w:val="center"/>
          </w:tcPr>
          <w:p w14:paraId="5CBD5B09" w14:textId="77777777" w:rsidR="00ED168E" w:rsidRPr="00AE518B" w:rsidRDefault="00B961A1" w:rsidP="00CA786B">
            <w:pPr>
              <w:bidi/>
              <w:spacing w:after="0"/>
              <w:ind w:left="32"/>
              <w:jc w:val="center"/>
              <w:rPr>
                <w:rFonts w:ascii="Arial" w:hAnsiTheme="minorBidi" w:cstheme="minorBidi"/>
                <w:b/>
                <w:bCs/>
                <w:color w:val="000000" w:themeColor="text1"/>
                <w:sz w:val="18"/>
                <w:szCs w:val="18"/>
                <w:rtl/>
                <w:lang w:bidi="zh-CN"/>
              </w:rPr>
            </w:pPr>
            <w:r w:rsidRPr="00AE518B">
              <w:rPr>
                <w:rFonts w:ascii="Arial" w:hAnsiTheme="minorBidi" w:cstheme="minorBidi"/>
                <w:b/>
                <w:bCs/>
                <w:color w:val="000000" w:themeColor="text1"/>
                <w:sz w:val="18"/>
                <w:szCs w:val="18"/>
                <w:rtl/>
                <w:lang w:bidi="zh-CN"/>
              </w:rPr>
              <w:t>82,700</w:t>
            </w:r>
          </w:p>
        </w:tc>
        <w:tc>
          <w:tcPr>
            <w:tcW w:w="1275" w:type="dxa"/>
            <w:tcBorders>
              <w:top w:val="single" w:sz="4" w:space="0" w:color="auto"/>
              <w:bottom w:val="nil"/>
              <w:right w:val="single" w:sz="4" w:space="0" w:color="auto"/>
            </w:tcBorders>
            <w:shd w:val="clear" w:color="auto" w:fill="auto"/>
            <w:noWrap/>
            <w:vAlign w:val="bottom"/>
          </w:tcPr>
          <w:p w14:paraId="675A4E65" w14:textId="77777777" w:rsidR="00ED168E" w:rsidRPr="00AE518B" w:rsidRDefault="00B961A1" w:rsidP="00CA786B">
            <w:pPr>
              <w:bidi/>
              <w:spacing w:after="0"/>
              <w:jc w:val="center"/>
              <w:rPr>
                <w:rFonts w:asciiTheme="minorBidi" w:hAnsiTheme="minorBidi" w:cstheme="minorBidi"/>
                <w:b/>
                <w:bCs/>
                <w:color w:val="000000" w:themeColor="text1"/>
                <w:sz w:val="18"/>
                <w:szCs w:val="18"/>
                <w:rtl/>
                <w:lang w:bidi="ar-JO"/>
              </w:rPr>
            </w:pPr>
            <w:r w:rsidRPr="00AE518B">
              <w:rPr>
                <w:rFonts w:asciiTheme="minorBidi" w:hAnsiTheme="minorBidi" w:cstheme="minorBidi"/>
                <w:b/>
                <w:bCs/>
                <w:color w:val="000000" w:themeColor="text1"/>
                <w:sz w:val="18"/>
                <w:szCs w:val="18"/>
                <w:rtl/>
                <w:lang w:bidi="ar-JO"/>
              </w:rPr>
              <w:t>--</w:t>
            </w:r>
          </w:p>
        </w:tc>
      </w:tr>
      <w:tr w:rsidR="00ED168E" w:rsidRPr="00CA786B" w14:paraId="2D0DBB12" w14:textId="77777777" w:rsidTr="00AE518B">
        <w:trPr>
          <w:trHeight w:val="340"/>
          <w:jc w:val="center"/>
        </w:trPr>
        <w:tc>
          <w:tcPr>
            <w:tcW w:w="1268" w:type="dxa"/>
            <w:tcBorders>
              <w:top w:val="nil"/>
              <w:left w:val="single" w:sz="4" w:space="0" w:color="auto"/>
              <w:bottom w:val="nil"/>
              <w:right w:val="single" w:sz="4" w:space="0" w:color="auto"/>
            </w:tcBorders>
            <w:shd w:val="clear" w:color="auto" w:fill="auto"/>
            <w:vAlign w:val="center"/>
          </w:tcPr>
          <w:p w14:paraId="24A8DE19" w14:textId="77777777" w:rsidR="00ED168E" w:rsidRPr="00CA786B" w:rsidRDefault="00B961A1" w:rsidP="00CA786B">
            <w:pPr>
              <w:bidi/>
              <w:spacing w:after="0"/>
              <w:jc w:val="center"/>
              <w:rPr>
                <w:rFonts w:asciiTheme="minorBidi" w:hAnsiTheme="minorBidi" w:cstheme="minorBidi"/>
                <w:color w:val="000000"/>
                <w:sz w:val="18"/>
                <w:szCs w:val="18"/>
                <w:lang w:bidi="zh-CN"/>
              </w:rPr>
            </w:pPr>
            <w:r w:rsidRPr="00CA786B">
              <w:rPr>
                <w:rFonts w:ascii="Arial" w:hAnsiTheme="minorBidi" w:cstheme="minorBidi"/>
                <w:color w:val="000000"/>
                <w:sz w:val="18"/>
                <w:szCs w:val="18"/>
                <w:rtl/>
                <w:lang w:bidi="zh-CN"/>
              </w:rPr>
              <w:t>2014</w:t>
            </w:r>
          </w:p>
        </w:tc>
        <w:tc>
          <w:tcPr>
            <w:tcW w:w="1417" w:type="dxa"/>
            <w:tcBorders>
              <w:top w:val="nil"/>
              <w:left w:val="single" w:sz="4" w:space="0" w:color="auto"/>
              <w:bottom w:val="nil"/>
            </w:tcBorders>
            <w:shd w:val="clear" w:color="auto" w:fill="auto"/>
            <w:vAlign w:val="center"/>
          </w:tcPr>
          <w:p w14:paraId="7D5D3268"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61,800</w:t>
            </w:r>
          </w:p>
        </w:tc>
        <w:tc>
          <w:tcPr>
            <w:tcW w:w="1418" w:type="dxa"/>
            <w:tcBorders>
              <w:top w:val="nil"/>
              <w:bottom w:val="nil"/>
              <w:right w:val="single" w:sz="4" w:space="0" w:color="auto"/>
            </w:tcBorders>
            <w:shd w:val="clear" w:color="auto" w:fill="auto"/>
            <w:vAlign w:val="center"/>
          </w:tcPr>
          <w:p w14:paraId="7B63AB00"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3.17</w:t>
            </w:r>
          </w:p>
        </w:tc>
        <w:tc>
          <w:tcPr>
            <w:tcW w:w="1417" w:type="dxa"/>
            <w:tcBorders>
              <w:top w:val="nil"/>
              <w:left w:val="single" w:sz="4" w:space="0" w:color="auto"/>
              <w:bottom w:val="nil"/>
            </w:tcBorders>
            <w:shd w:val="clear" w:color="auto" w:fill="auto"/>
            <w:vAlign w:val="center"/>
          </w:tcPr>
          <w:p w14:paraId="39A41C81"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21,700</w:t>
            </w:r>
          </w:p>
        </w:tc>
        <w:tc>
          <w:tcPr>
            <w:tcW w:w="1276" w:type="dxa"/>
            <w:tcBorders>
              <w:top w:val="nil"/>
              <w:bottom w:val="nil"/>
              <w:right w:val="single" w:sz="4" w:space="0" w:color="auto"/>
            </w:tcBorders>
            <w:shd w:val="clear" w:color="auto" w:fill="auto"/>
            <w:vAlign w:val="center"/>
          </w:tcPr>
          <w:p w14:paraId="67E6644A" w14:textId="77777777" w:rsidR="00ED168E" w:rsidRPr="00CA786B" w:rsidRDefault="00B961A1" w:rsidP="00CA786B">
            <w:pPr>
              <w:bidi/>
              <w:spacing w:after="0"/>
              <w:ind w:left="33"/>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-4.82</w:t>
            </w:r>
          </w:p>
        </w:tc>
        <w:tc>
          <w:tcPr>
            <w:tcW w:w="1273" w:type="dxa"/>
            <w:tcBorders>
              <w:top w:val="nil"/>
              <w:left w:val="single" w:sz="4" w:space="0" w:color="auto"/>
              <w:bottom w:val="nil"/>
            </w:tcBorders>
            <w:shd w:val="clear" w:color="auto" w:fill="auto"/>
            <w:vAlign w:val="center"/>
          </w:tcPr>
          <w:p w14:paraId="0CA26C83" w14:textId="77777777" w:rsidR="00ED168E" w:rsidRPr="00AE518B" w:rsidRDefault="00B961A1" w:rsidP="00CA786B">
            <w:pPr>
              <w:bidi/>
              <w:spacing w:after="0"/>
              <w:ind w:left="32"/>
              <w:jc w:val="center"/>
              <w:rPr>
                <w:rFonts w:ascii="Arial" w:hAnsiTheme="minorBidi" w:cstheme="minorBidi"/>
                <w:b/>
                <w:bCs/>
                <w:color w:val="000000" w:themeColor="text1"/>
                <w:sz w:val="18"/>
                <w:szCs w:val="18"/>
                <w:rtl/>
                <w:lang w:bidi="zh-CN"/>
              </w:rPr>
            </w:pPr>
            <w:r w:rsidRPr="00AE518B">
              <w:rPr>
                <w:rFonts w:ascii="Arial" w:hAnsiTheme="minorBidi" w:cstheme="minorBidi"/>
                <w:b/>
                <w:bCs/>
                <w:color w:val="000000" w:themeColor="text1"/>
                <w:sz w:val="18"/>
                <w:szCs w:val="18"/>
                <w:rtl/>
                <w:lang w:bidi="zh-CN"/>
              </w:rPr>
              <w:t>83,500</w:t>
            </w:r>
          </w:p>
        </w:tc>
        <w:tc>
          <w:tcPr>
            <w:tcW w:w="1275" w:type="dxa"/>
            <w:tcBorders>
              <w:top w:val="nil"/>
              <w:bottom w:val="nil"/>
              <w:right w:val="single" w:sz="4" w:space="0" w:color="auto"/>
            </w:tcBorders>
            <w:shd w:val="clear" w:color="auto" w:fill="auto"/>
            <w:vAlign w:val="center"/>
          </w:tcPr>
          <w:p w14:paraId="4E299A35" w14:textId="77777777" w:rsidR="00ED168E" w:rsidRPr="00AE518B" w:rsidRDefault="00B961A1" w:rsidP="00CA786B">
            <w:pPr>
              <w:bidi/>
              <w:spacing w:after="0"/>
              <w:jc w:val="center"/>
              <w:rPr>
                <w:rFonts w:ascii="Arial" w:hAnsiTheme="minorBidi" w:cstheme="minorBidi"/>
                <w:b/>
                <w:bCs/>
                <w:color w:val="000000" w:themeColor="text1"/>
                <w:sz w:val="18"/>
                <w:szCs w:val="18"/>
                <w:rtl/>
                <w:lang w:bidi="zh-CN"/>
              </w:rPr>
            </w:pPr>
            <w:r w:rsidRPr="00AE518B">
              <w:rPr>
                <w:rFonts w:ascii="Arial" w:hAnsiTheme="minorBidi" w:cstheme="minorBidi"/>
                <w:b/>
                <w:bCs/>
                <w:color w:val="000000" w:themeColor="text1"/>
                <w:sz w:val="18"/>
                <w:szCs w:val="18"/>
                <w:rtl/>
                <w:lang w:bidi="zh-CN"/>
              </w:rPr>
              <w:t>0.97</w:t>
            </w:r>
          </w:p>
        </w:tc>
      </w:tr>
      <w:tr w:rsidR="00ED168E" w:rsidRPr="00CA786B" w14:paraId="61A8FA42" w14:textId="77777777" w:rsidTr="00AE518B">
        <w:trPr>
          <w:trHeight w:val="340"/>
          <w:jc w:val="center"/>
        </w:trPr>
        <w:tc>
          <w:tcPr>
            <w:tcW w:w="1268" w:type="dxa"/>
            <w:tcBorders>
              <w:top w:val="nil"/>
              <w:left w:val="single" w:sz="4" w:space="0" w:color="auto"/>
              <w:bottom w:val="nil"/>
              <w:right w:val="single" w:sz="4" w:space="0" w:color="auto"/>
            </w:tcBorders>
            <w:shd w:val="clear" w:color="auto" w:fill="auto"/>
            <w:vAlign w:val="center"/>
          </w:tcPr>
          <w:p w14:paraId="02CE76E3"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2015</w:t>
            </w:r>
          </w:p>
        </w:tc>
        <w:tc>
          <w:tcPr>
            <w:tcW w:w="1417" w:type="dxa"/>
            <w:tcBorders>
              <w:top w:val="nil"/>
              <w:left w:val="single" w:sz="4" w:space="0" w:color="auto"/>
              <w:bottom w:val="nil"/>
            </w:tcBorders>
            <w:shd w:val="clear" w:color="auto" w:fill="auto"/>
            <w:vAlign w:val="center"/>
          </w:tcPr>
          <w:p w14:paraId="45B391AB"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52,500</w:t>
            </w:r>
          </w:p>
        </w:tc>
        <w:tc>
          <w:tcPr>
            <w:tcW w:w="1418" w:type="dxa"/>
            <w:tcBorders>
              <w:top w:val="nil"/>
              <w:bottom w:val="nil"/>
              <w:right w:val="single" w:sz="4" w:space="0" w:color="auto"/>
            </w:tcBorders>
            <w:shd w:val="clear" w:color="auto" w:fill="auto"/>
            <w:vAlign w:val="center"/>
          </w:tcPr>
          <w:p w14:paraId="14E83799"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-15.05</w:t>
            </w:r>
          </w:p>
        </w:tc>
        <w:tc>
          <w:tcPr>
            <w:tcW w:w="1417" w:type="dxa"/>
            <w:tcBorders>
              <w:top w:val="nil"/>
              <w:left w:val="single" w:sz="4" w:space="0" w:color="auto"/>
              <w:bottom w:val="nil"/>
            </w:tcBorders>
            <w:shd w:val="clear" w:color="auto" w:fill="auto"/>
            <w:vAlign w:val="center"/>
          </w:tcPr>
          <w:p w14:paraId="2BA9B755"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18,200</w:t>
            </w:r>
          </w:p>
        </w:tc>
        <w:tc>
          <w:tcPr>
            <w:tcW w:w="1276" w:type="dxa"/>
            <w:tcBorders>
              <w:top w:val="nil"/>
              <w:bottom w:val="nil"/>
              <w:right w:val="single" w:sz="4" w:space="0" w:color="auto"/>
            </w:tcBorders>
            <w:shd w:val="clear" w:color="auto" w:fill="auto"/>
            <w:vAlign w:val="center"/>
          </w:tcPr>
          <w:p w14:paraId="28EB0E0C" w14:textId="77777777" w:rsidR="00ED168E" w:rsidRPr="00CA786B" w:rsidRDefault="00B961A1" w:rsidP="00CA786B">
            <w:pPr>
              <w:bidi/>
              <w:spacing w:after="0"/>
              <w:ind w:left="33"/>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-16.13</w:t>
            </w:r>
          </w:p>
        </w:tc>
        <w:tc>
          <w:tcPr>
            <w:tcW w:w="1273" w:type="dxa"/>
            <w:tcBorders>
              <w:top w:val="nil"/>
              <w:left w:val="single" w:sz="4" w:space="0" w:color="auto"/>
              <w:bottom w:val="nil"/>
            </w:tcBorders>
            <w:shd w:val="clear" w:color="auto" w:fill="auto"/>
            <w:vAlign w:val="center"/>
          </w:tcPr>
          <w:p w14:paraId="5C86B7DA" w14:textId="77777777" w:rsidR="00ED168E" w:rsidRPr="00AE518B" w:rsidRDefault="00B961A1" w:rsidP="00CA786B">
            <w:pPr>
              <w:bidi/>
              <w:spacing w:after="0"/>
              <w:ind w:left="32"/>
              <w:jc w:val="center"/>
              <w:rPr>
                <w:rFonts w:ascii="Arial" w:hAnsiTheme="minorBidi" w:cstheme="minorBidi"/>
                <w:b/>
                <w:bCs/>
                <w:color w:val="000000" w:themeColor="text1"/>
                <w:sz w:val="18"/>
                <w:szCs w:val="18"/>
                <w:rtl/>
                <w:lang w:bidi="zh-CN"/>
              </w:rPr>
            </w:pPr>
            <w:r w:rsidRPr="00AE518B">
              <w:rPr>
                <w:rFonts w:ascii="Arial" w:hAnsiTheme="minorBidi" w:cstheme="minorBidi"/>
                <w:b/>
                <w:bCs/>
                <w:color w:val="000000" w:themeColor="text1"/>
                <w:sz w:val="18"/>
                <w:szCs w:val="18"/>
                <w:rtl/>
                <w:lang w:bidi="zh-CN"/>
              </w:rPr>
              <w:t>70,700</w:t>
            </w:r>
          </w:p>
        </w:tc>
        <w:tc>
          <w:tcPr>
            <w:tcW w:w="1275" w:type="dxa"/>
            <w:tcBorders>
              <w:top w:val="nil"/>
              <w:bottom w:val="nil"/>
              <w:right w:val="single" w:sz="4" w:space="0" w:color="auto"/>
            </w:tcBorders>
            <w:shd w:val="clear" w:color="auto" w:fill="auto"/>
            <w:vAlign w:val="center"/>
          </w:tcPr>
          <w:p w14:paraId="374809B3" w14:textId="77777777" w:rsidR="00ED168E" w:rsidRPr="00AE518B" w:rsidRDefault="00B961A1" w:rsidP="00CA786B">
            <w:pPr>
              <w:bidi/>
              <w:spacing w:after="0"/>
              <w:jc w:val="center"/>
              <w:rPr>
                <w:rFonts w:ascii="Arial" w:hAnsiTheme="minorBidi" w:cstheme="minorBidi"/>
                <w:b/>
                <w:bCs/>
                <w:color w:val="000000" w:themeColor="text1"/>
                <w:sz w:val="18"/>
                <w:szCs w:val="18"/>
                <w:rtl/>
                <w:lang w:bidi="zh-CN"/>
              </w:rPr>
            </w:pPr>
            <w:r w:rsidRPr="00AE518B">
              <w:rPr>
                <w:rFonts w:ascii="Arial" w:hAnsiTheme="minorBidi" w:cstheme="minorBidi"/>
                <w:b/>
                <w:bCs/>
                <w:color w:val="000000" w:themeColor="text1"/>
                <w:sz w:val="18"/>
                <w:szCs w:val="18"/>
                <w:rtl/>
                <w:lang w:bidi="zh-CN"/>
              </w:rPr>
              <w:t>-15.33</w:t>
            </w:r>
          </w:p>
        </w:tc>
      </w:tr>
      <w:tr w:rsidR="00ED168E" w:rsidRPr="00CA786B" w14:paraId="097D0A9B" w14:textId="77777777" w:rsidTr="00AE518B">
        <w:trPr>
          <w:trHeight w:val="340"/>
          <w:jc w:val="center"/>
        </w:trPr>
        <w:tc>
          <w:tcPr>
            <w:tcW w:w="1268" w:type="dxa"/>
            <w:tcBorders>
              <w:top w:val="nil"/>
              <w:left w:val="single" w:sz="4" w:space="0" w:color="auto"/>
              <w:bottom w:val="nil"/>
              <w:right w:val="single" w:sz="4" w:space="0" w:color="auto"/>
            </w:tcBorders>
            <w:shd w:val="clear" w:color="auto" w:fill="auto"/>
            <w:vAlign w:val="center"/>
          </w:tcPr>
          <w:p w14:paraId="2A9594D6"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2016</w:t>
            </w:r>
          </w:p>
        </w:tc>
        <w:tc>
          <w:tcPr>
            <w:tcW w:w="1417" w:type="dxa"/>
            <w:tcBorders>
              <w:top w:val="nil"/>
              <w:left w:val="single" w:sz="4" w:space="0" w:color="auto"/>
              <w:bottom w:val="nil"/>
            </w:tcBorders>
            <w:shd w:val="clear" w:color="auto" w:fill="auto"/>
            <w:vAlign w:val="center"/>
          </w:tcPr>
          <w:p w14:paraId="477BADEF"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44,200</w:t>
            </w:r>
          </w:p>
        </w:tc>
        <w:tc>
          <w:tcPr>
            <w:tcW w:w="1418" w:type="dxa"/>
            <w:tcBorders>
              <w:top w:val="nil"/>
              <w:bottom w:val="nil"/>
              <w:right w:val="single" w:sz="4" w:space="0" w:color="auto"/>
            </w:tcBorders>
            <w:shd w:val="clear" w:color="auto" w:fill="auto"/>
            <w:vAlign w:val="center"/>
          </w:tcPr>
          <w:p w14:paraId="6ECC7BA5"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-15.81</w:t>
            </w:r>
          </w:p>
        </w:tc>
        <w:tc>
          <w:tcPr>
            <w:tcW w:w="1417" w:type="dxa"/>
            <w:tcBorders>
              <w:top w:val="nil"/>
              <w:left w:val="single" w:sz="4" w:space="0" w:color="auto"/>
              <w:bottom w:val="nil"/>
            </w:tcBorders>
            <w:shd w:val="clear" w:color="auto" w:fill="auto"/>
            <w:vAlign w:val="center"/>
          </w:tcPr>
          <w:p w14:paraId="35B05045"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15,700</w:t>
            </w:r>
          </w:p>
        </w:tc>
        <w:tc>
          <w:tcPr>
            <w:tcW w:w="1276" w:type="dxa"/>
            <w:tcBorders>
              <w:top w:val="nil"/>
              <w:bottom w:val="nil"/>
              <w:right w:val="single" w:sz="4" w:space="0" w:color="auto"/>
            </w:tcBorders>
            <w:shd w:val="clear" w:color="auto" w:fill="auto"/>
            <w:vAlign w:val="center"/>
          </w:tcPr>
          <w:p w14:paraId="48042D20" w14:textId="77777777" w:rsidR="00ED168E" w:rsidRPr="00CA786B" w:rsidRDefault="00B961A1" w:rsidP="00CA786B">
            <w:pPr>
              <w:bidi/>
              <w:spacing w:after="0"/>
              <w:ind w:left="33"/>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-13.74</w:t>
            </w:r>
          </w:p>
        </w:tc>
        <w:tc>
          <w:tcPr>
            <w:tcW w:w="1273" w:type="dxa"/>
            <w:tcBorders>
              <w:top w:val="nil"/>
              <w:left w:val="single" w:sz="4" w:space="0" w:color="auto"/>
              <w:bottom w:val="nil"/>
            </w:tcBorders>
            <w:shd w:val="clear" w:color="auto" w:fill="auto"/>
            <w:vAlign w:val="center"/>
          </w:tcPr>
          <w:p w14:paraId="6343F818" w14:textId="77777777" w:rsidR="00ED168E" w:rsidRPr="00AE518B" w:rsidRDefault="00B961A1" w:rsidP="00CA786B">
            <w:pPr>
              <w:bidi/>
              <w:spacing w:after="0"/>
              <w:ind w:left="32"/>
              <w:jc w:val="center"/>
              <w:rPr>
                <w:rFonts w:ascii="Arial" w:hAnsiTheme="minorBidi" w:cstheme="minorBidi"/>
                <w:b/>
                <w:bCs/>
                <w:color w:val="000000" w:themeColor="text1"/>
                <w:sz w:val="18"/>
                <w:szCs w:val="18"/>
                <w:rtl/>
                <w:lang w:bidi="zh-CN"/>
              </w:rPr>
            </w:pPr>
            <w:r w:rsidRPr="00AE518B">
              <w:rPr>
                <w:rFonts w:ascii="Arial" w:hAnsiTheme="minorBidi" w:cstheme="minorBidi"/>
                <w:b/>
                <w:bCs/>
                <w:color w:val="000000" w:themeColor="text1"/>
                <w:sz w:val="18"/>
                <w:szCs w:val="18"/>
                <w:rtl/>
                <w:lang w:bidi="zh-CN"/>
              </w:rPr>
              <w:t>59,900</w:t>
            </w:r>
          </w:p>
        </w:tc>
        <w:tc>
          <w:tcPr>
            <w:tcW w:w="1275" w:type="dxa"/>
            <w:tcBorders>
              <w:top w:val="nil"/>
              <w:bottom w:val="nil"/>
              <w:right w:val="single" w:sz="4" w:space="0" w:color="auto"/>
            </w:tcBorders>
            <w:shd w:val="clear" w:color="auto" w:fill="auto"/>
            <w:vAlign w:val="center"/>
          </w:tcPr>
          <w:p w14:paraId="419197E5" w14:textId="77777777" w:rsidR="00ED168E" w:rsidRPr="00AE518B" w:rsidRDefault="00B961A1" w:rsidP="00CA786B">
            <w:pPr>
              <w:bidi/>
              <w:spacing w:after="0"/>
              <w:jc w:val="center"/>
              <w:rPr>
                <w:rFonts w:ascii="Arial" w:hAnsiTheme="minorBidi" w:cstheme="minorBidi"/>
                <w:b/>
                <w:bCs/>
                <w:color w:val="000000" w:themeColor="text1"/>
                <w:sz w:val="18"/>
                <w:szCs w:val="18"/>
                <w:rtl/>
                <w:lang w:bidi="zh-CN"/>
              </w:rPr>
            </w:pPr>
            <w:r w:rsidRPr="00AE518B">
              <w:rPr>
                <w:rFonts w:ascii="Arial" w:hAnsiTheme="minorBidi" w:cstheme="minorBidi"/>
                <w:b/>
                <w:bCs/>
                <w:color w:val="000000" w:themeColor="text1"/>
                <w:sz w:val="18"/>
                <w:szCs w:val="18"/>
                <w:rtl/>
                <w:lang w:bidi="zh-CN"/>
              </w:rPr>
              <w:t>-15.28</w:t>
            </w:r>
          </w:p>
        </w:tc>
      </w:tr>
      <w:tr w:rsidR="00ED168E" w:rsidRPr="00CA786B" w14:paraId="41AD1120" w14:textId="77777777" w:rsidTr="00AE518B">
        <w:trPr>
          <w:trHeight w:val="340"/>
          <w:jc w:val="center"/>
        </w:trPr>
        <w:tc>
          <w:tcPr>
            <w:tcW w:w="1268" w:type="dxa"/>
            <w:tcBorders>
              <w:top w:val="nil"/>
              <w:left w:val="single" w:sz="4" w:space="0" w:color="auto"/>
              <w:bottom w:val="nil"/>
              <w:right w:val="single" w:sz="4" w:space="0" w:color="auto"/>
            </w:tcBorders>
            <w:shd w:val="clear" w:color="auto" w:fill="auto"/>
            <w:vAlign w:val="center"/>
          </w:tcPr>
          <w:p w14:paraId="1D0C8AB1"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2017</w:t>
            </w:r>
          </w:p>
        </w:tc>
        <w:tc>
          <w:tcPr>
            <w:tcW w:w="1417" w:type="dxa"/>
            <w:tcBorders>
              <w:top w:val="nil"/>
              <w:left w:val="single" w:sz="4" w:space="0" w:color="auto"/>
              <w:bottom w:val="nil"/>
            </w:tcBorders>
            <w:shd w:val="clear" w:color="auto" w:fill="auto"/>
            <w:vAlign w:val="center"/>
          </w:tcPr>
          <w:p w14:paraId="05316C7D"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39,300</w:t>
            </w:r>
          </w:p>
        </w:tc>
        <w:tc>
          <w:tcPr>
            <w:tcW w:w="1418" w:type="dxa"/>
            <w:tcBorders>
              <w:top w:val="nil"/>
              <w:bottom w:val="nil"/>
              <w:right w:val="single" w:sz="4" w:space="0" w:color="auto"/>
            </w:tcBorders>
            <w:shd w:val="clear" w:color="auto" w:fill="auto"/>
            <w:vAlign w:val="center"/>
          </w:tcPr>
          <w:p w14:paraId="541BB620"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-11.09</w:t>
            </w:r>
          </w:p>
        </w:tc>
        <w:tc>
          <w:tcPr>
            <w:tcW w:w="1417" w:type="dxa"/>
            <w:tcBorders>
              <w:top w:val="nil"/>
              <w:left w:val="single" w:sz="4" w:space="0" w:color="auto"/>
              <w:bottom w:val="nil"/>
            </w:tcBorders>
            <w:shd w:val="clear" w:color="auto" w:fill="auto"/>
            <w:vAlign w:val="center"/>
          </w:tcPr>
          <w:p w14:paraId="4626C4BD"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14,900</w:t>
            </w:r>
          </w:p>
        </w:tc>
        <w:tc>
          <w:tcPr>
            <w:tcW w:w="1276" w:type="dxa"/>
            <w:tcBorders>
              <w:top w:val="nil"/>
              <w:bottom w:val="nil"/>
              <w:right w:val="single" w:sz="4" w:space="0" w:color="auto"/>
            </w:tcBorders>
            <w:shd w:val="clear" w:color="auto" w:fill="auto"/>
            <w:vAlign w:val="center"/>
          </w:tcPr>
          <w:p w14:paraId="58565BB4" w14:textId="77777777" w:rsidR="00ED168E" w:rsidRPr="00CA786B" w:rsidRDefault="00B961A1" w:rsidP="00CA786B">
            <w:pPr>
              <w:bidi/>
              <w:spacing w:after="0"/>
              <w:ind w:left="33"/>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-5.10</w:t>
            </w:r>
          </w:p>
        </w:tc>
        <w:tc>
          <w:tcPr>
            <w:tcW w:w="1273" w:type="dxa"/>
            <w:tcBorders>
              <w:top w:val="nil"/>
              <w:left w:val="single" w:sz="4" w:space="0" w:color="auto"/>
              <w:bottom w:val="nil"/>
            </w:tcBorders>
            <w:shd w:val="clear" w:color="auto" w:fill="auto"/>
            <w:vAlign w:val="center"/>
          </w:tcPr>
          <w:p w14:paraId="0408E874" w14:textId="77777777" w:rsidR="00ED168E" w:rsidRPr="00AE518B" w:rsidRDefault="00B961A1" w:rsidP="00CA786B">
            <w:pPr>
              <w:bidi/>
              <w:spacing w:after="0"/>
              <w:ind w:left="32"/>
              <w:jc w:val="center"/>
              <w:rPr>
                <w:rFonts w:ascii="Arial" w:hAnsiTheme="minorBidi" w:cstheme="minorBidi"/>
                <w:b/>
                <w:bCs/>
                <w:color w:val="000000" w:themeColor="text1"/>
                <w:sz w:val="18"/>
                <w:szCs w:val="18"/>
                <w:rtl/>
                <w:lang w:bidi="zh-CN"/>
              </w:rPr>
            </w:pPr>
            <w:r w:rsidRPr="00AE518B">
              <w:rPr>
                <w:rFonts w:ascii="Arial" w:hAnsiTheme="minorBidi" w:cstheme="minorBidi"/>
                <w:b/>
                <w:bCs/>
                <w:color w:val="000000" w:themeColor="text1"/>
                <w:sz w:val="18"/>
                <w:szCs w:val="18"/>
                <w:rtl/>
                <w:lang w:bidi="zh-CN"/>
              </w:rPr>
              <w:t>54,200</w:t>
            </w:r>
          </w:p>
        </w:tc>
        <w:tc>
          <w:tcPr>
            <w:tcW w:w="1275" w:type="dxa"/>
            <w:tcBorders>
              <w:top w:val="nil"/>
              <w:bottom w:val="nil"/>
              <w:right w:val="single" w:sz="4" w:space="0" w:color="auto"/>
            </w:tcBorders>
            <w:shd w:val="clear" w:color="auto" w:fill="auto"/>
            <w:vAlign w:val="center"/>
          </w:tcPr>
          <w:p w14:paraId="64CA585F" w14:textId="77777777" w:rsidR="00ED168E" w:rsidRPr="00AE518B" w:rsidRDefault="00B961A1" w:rsidP="00CA786B">
            <w:pPr>
              <w:bidi/>
              <w:spacing w:after="0"/>
              <w:jc w:val="center"/>
              <w:rPr>
                <w:rFonts w:ascii="Arial" w:hAnsiTheme="minorBidi" w:cstheme="minorBidi"/>
                <w:b/>
                <w:bCs/>
                <w:color w:val="000000" w:themeColor="text1"/>
                <w:sz w:val="18"/>
                <w:szCs w:val="18"/>
                <w:rtl/>
                <w:lang w:bidi="zh-CN"/>
              </w:rPr>
            </w:pPr>
            <w:r w:rsidRPr="00AE518B">
              <w:rPr>
                <w:rFonts w:ascii="Arial" w:hAnsiTheme="minorBidi" w:cstheme="minorBidi"/>
                <w:b/>
                <w:bCs/>
                <w:color w:val="000000" w:themeColor="text1"/>
                <w:sz w:val="18"/>
                <w:szCs w:val="18"/>
                <w:rtl/>
                <w:lang w:bidi="zh-CN"/>
              </w:rPr>
              <w:t>-9.52</w:t>
            </w:r>
          </w:p>
        </w:tc>
      </w:tr>
      <w:tr w:rsidR="00ED168E" w:rsidRPr="00CA786B" w14:paraId="28B3F18C" w14:textId="77777777" w:rsidTr="00AE518B">
        <w:trPr>
          <w:trHeight w:val="340"/>
          <w:jc w:val="center"/>
        </w:trPr>
        <w:tc>
          <w:tcPr>
            <w:tcW w:w="1268" w:type="dxa"/>
            <w:tcBorders>
              <w:top w:val="nil"/>
              <w:left w:val="single" w:sz="4" w:space="0" w:color="auto"/>
              <w:bottom w:val="nil"/>
              <w:right w:val="single" w:sz="4" w:space="0" w:color="auto"/>
            </w:tcBorders>
            <w:shd w:val="clear" w:color="auto" w:fill="auto"/>
            <w:vAlign w:val="center"/>
          </w:tcPr>
          <w:p w14:paraId="2776BF95"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2018</w:t>
            </w:r>
          </w:p>
        </w:tc>
        <w:tc>
          <w:tcPr>
            <w:tcW w:w="1417" w:type="dxa"/>
            <w:tcBorders>
              <w:top w:val="nil"/>
              <w:left w:val="single" w:sz="4" w:space="0" w:color="auto"/>
              <w:bottom w:val="nil"/>
            </w:tcBorders>
            <w:shd w:val="clear" w:color="auto" w:fill="auto"/>
            <w:vAlign w:val="center"/>
          </w:tcPr>
          <w:p w14:paraId="11A0917F"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37,000</w:t>
            </w:r>
          </w:p>
        </w:tc>
        <w:tc>
          <w:tcPr>
            <w:tcW w:w="1418" w:type="dxa"/>
            <w:tcBorders>
              <w:top w:val="nil"/>
              <w:bottom w:val="nil"/>
              <w:right w:val="single" w:sz="4" w:space="0" w:color="auto"/>
            </w:tcBorders>
            <w:shd w:val="clear" w:color="auto" w:fill="auto"/>
            <w:vAlign w:val="center"/>
          </w:tcPr>
          <w:p w14:paraId="57FA6ADC"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-5.85</w:t>
            </w:r>
          </w:p>
        </w:tc>
        <w:tc>
          <w:tcPr>
            <w:tcW w:w="1417" w:type="dxa"/>
            <w:tcBorders>
              <w:top w:val="nil"/>
              <w:left w:val="single" w:sz="4" w:space="0" w:color="auto"/>
              <w:bottom w:val="nil"/>
            </w:tcBorders>
            <w:shd w:val="clear" w:color="auto" w:fill="auto"/>
            <w:vAlign w:val="center"/>
          </w:tcPr>
          <w:p w14:paraId="3CE25CD4" w14:textId="77777777" w:rsidR="00ED168E" w:rsidRPr="00CA786B" w:rsidRDefault="00B961A1" w:rsidP="00CA786B">
            <w:pPr>
              <w:bidi/>
              <w:spacing w:after="0"/>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14,500</w:t>
            </w:r>
          </w:p>
        </w:tc>
        <w:tc>
          <w:tcPr>
            <w:tcW w:w="1276" w:type="dxa"/>
            <w:tcBorders>
              <w:top w:val="nil"/>
              <w:bottom w:val="nil"/>
              <w:right w:val="single" w:sz="4" w:space="0" w:color="auto"/>
            </w:tcBorders>
            <w:shd w:val="clear" w:color="auto" w:fill="auto"/>
            <w:vAlign w:val="center"/>
          </w:tcPr>
          <w:p w14:paraId="531001DD" w14:textId="77777777" w:rsidR="00ED168E" w:rsidRPr="00CA786B" w:rsidRDefault="00B961A1" w:rsidP="00CA786B">
            <w:pPr>
              <w:bidi/>
              <w:spacing w:after="0"/>
              <w:ind w:left="33"/>
              <w:jc w:val="center"/>
              <w:rPr>
                <w:rFonts w:ascii="Arial" w:hAnsiTheme="minorBidi" w:cstheme="minorBidi"/>
                <w:color w:val="000000" w:themeColor="text1"/>
                <w:sz w:val="18"/>
                <w:szCs w:val="18"/>
                <w:rtl/>
                <w:lang w:bidi="zh-CN"/>
              </w:rPr>
            </w:pPr>
            <w:r w:rsidRPr="00CA786B">
              <w:rPr>
                <w:rFonts w:ascii="Arial" w:hAnsiTheme="minorBidi" w:cstheme="minorBidi"/>
                <w:color w:val="000000" w:themeColor="text1"/>
                <w:sz w:val="18"/>
                <w:szCs w:val="18"/>
                <w:rtl/>
                <w:lang w:bidi="zh-CN"/>
              </w:rPr>
              <w:t>-2.68</w:t>
            </w:r>
          </w:p>
        </w:tc>
        <w:tc>
          <w:tcPr>
            <w:tcW w:w="1273" w:type="dxa"/>
            <w:tcBorders>
              <w:top w:val="nil"/>
              <w:left w:val="single" w:sz="4" w:space="0" w:color="auto"/>
              <w:bottom w:val="nil"/>
            </w:tcBorders>
            <w:shd w:val="clear" w:color="auto" w:fill="auto"/>
            <w:vAlign w:val="center"/>
          </w:tcPr>
          <w:p w14:paraId="282454C0" w14:textId="77777777" w:rsidR="00ED168E" w:rsidRPr="00AE518B" w:rsidRDefault="00B961A1" w:rsidP="00CA786B">
            <w:pPr>
              <w:bidi/>
              <w:spacing w:after="0"/>
              <w:ind w:left="32"/>
              <w:jc w:val="center"/>
              <w:rPr>
                <w:rFonts w:ascii="Arial" w:hAnsiTheme="minorBidi" w:cstheme="minorBidi"/>
                <w:b/>
                <w:bCs/>
                <w:color w:val="000000" w:themeColor="text1"/>
                <w:sz w:val="18"/>
                <w:szCs w:val="18"/>
                <w:rtl/>
                <w:lang w:bidi="zh-CN"/>
              </w:rPr>
            </w:pPr>
            <w:r w:rsidRPr="00AE518B">
              <w:rPr>
                <w:rFonts w:ascii="Arial" w:hAnsiTheme="minorBidi" w:cstheme="minorBidi"/>
                <w:b/>
                <w:bCs/>
                <w:color w:val="000000" w:themeColor="text1"/>
                <w:sz w:val="18"/>
                <w:szCs w:val="18"/>
                <w:rtl/>
                <w:lang w:bidi="zh-CN"/>
              </w:rPr>
              <w:t>51,500</w:t>
            </w:r>
          </w:p>
        </w:tc>
        <w:tc>
          <w:tcPr>
            <w:tcW w:w="1275" w:type="dxa"/>
            <w:tcBorders>
              <w:top w:val="nil"/>
              <w:bottom w:val="nil"/>
              <w:right w:val="single" w:sz="4" w:space="0" w:color="auto"/>
            </w:tcBorders>
            <w:shd w:val="clear" w:color="auto" w:fill="auto"/>
            <w:vAlign w:val="center"/>
          </w:tcPr>
          <w:p w14:paraId="14D41EF2" w14:textId="77777777" w:rsidR="00ED168E" w:rsidRPr="00AE518B" w:rsidRDefault="00B961A1" w:rsidP="00CA786B">
            <w:pPr>
              <w:bidi/>
              <w:spacing w:after="0"/>
              <w:jc w:val="center"/>
              <w:rPr>
                <w:rFonts w:ascii="Arial" w:hAnsiTheme="minorBidi" w:cstheme="minorBidi"/>
                <w:b/>
                <w:bCs/>
                <w:color w:val="000000" w:themeColor="text1"/>
                <w:sz w:val="18"/>
                <w:szCs w:val="18"/>
                <w:rtl/>
                <w:lang w:bidi="zh-CN"/>
              </w:rPr>
            </w:pPr>
            <w:r w:rsidRPr="00AE518B">
              <w:rPr>
                <w:rFonts w:ascii="Arial" w:hAnsiTheme="minorBidi" w:cstheme="minorBidi"/>
                <w:b/>
                <w:bCs/>
                <w:color w:val="000000" w:themeColor="text1"/>
                <w:sz w:val="18"/>
                <w:szCs w:val="18"/>
                <w:rtl/>
                <w:lang w:bidi="zh-CN"/>
              </w:rPr>
              <w:t>-4.98</w:t>
            </w:r>
          </w:p>
        </w:tc>
      </w:tr>
      <w:tr w:rsidR="00ED168E" w:rsidRPr="00CA786B" w14:paraId="659D41D2" w14:textId="77777777" w:rsidTr="00AE518B">
        <w:trPr>
          <w:trHeight w:val="340"/>
          <w:jc w:val="center"/>
        </w:trPr>
        <w:tc>
          <w:tcPr>
            <w:tcW w:w="1268" w:type="dxa"/>
            <w:tcBorders>
              <w:top w:val="nil"/>
              <w:left w:val="single" w:sz="4" w:space="0" w:color="auto"/>
              <w:bottom w:val="nil"/>
              <w:right w:val="single" w:sz="4" w:space="0" w:color="auto"/>
            </w:tcBorders>
            <w:shd w:val="clear" w:color="auto" w:fill="auto"/>
            <w:vAlign w:val="center"/>
          </w:tcPr>
          <w:p w14:paraId="1A465437"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2019</w:t>
            </w:r>
          </w:p>
        </w:tc>
        <w:tc>
          <w:tcPr>
            <w:tcW w:w="1417" w:type="dxa"/>
            <w:tcBorders>
              <w:top w:val="nil"/>
              <w:left w:val="single" w:sz="4" w:space="0" w:color="auto"/>
              <w:bottom w:val="nil"/>
            </w:tcBorders>
            <w:shd w:val="clear" w:color="auto" w:fill="auto"/>
            <w:vAlign w:val="center"/>
          </w:tcPr>
          <w:p w14:paraId="171978FB"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Theme="minorBidi" w:hAnsiTheme="minorBidi" w:cstheme="minorBidi"/>
                <w:color w:val="000000"/>
                <w:sz w:val="18"/>
                <w:szCs w:val="18"/>
                <w:lang w:bidi="zh-CN"/>
              </w:rPr>
              <w:t>40,900</w:t>
            </w:r>
          </w:p>
        </w:tc>
        <w:tc>
          <w:tcPr>
            <w:tcW w:w="1418" w:type="dxa"/>
            <w:tcBorders>
              <w:top w:val="nil"/>
              <w:bottom w:val="nil"/>
              <w:right w:val="single" w:sz="4" w:space="0" w:color="auto"/>
            </w:tcBorders>
            <w:shd w:val="clear" w:color="auto" w:fill="auto"/>
            <w:vAlign w:val="center"/>
          </w:tcPr>
          <w:p w14:paraId="4742F519"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10.54</w:t>
            </w:r>
          </w:p>
        </w:tc>
        <w:tc>
          <w:tcPr>
            <w:tcW w:w="1417" w:type="dxa"/>
            <w:tcBorders>
              <w:top w:val="nil"/>
              <w:left w:val="single" w:sz="4" w:space="0" w:color="auto"/>
              <w:bottom w:val="nil"/>
            </w:tcBorders>
            <w:shd w:val="clear" w:color="auto" w:fill="auto"/>
            <w:vAlign w:val="center"/>
          </w:tcPr>
          <w:p w14:paraId="6EC19799"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Theme="minorBidi" w:hAnsiTheme="minorBidi" w:cstheme="minorBidi"/>
                <w:color w:val="000000"/>
                <w:sz w:val="18"/>
                <w:szCs w:val="18"/>
                <w:lang w:bidi="zh-CN"/>
              </w:rPr>
              <w:t>12,400</w:t>
            </w:r>
          </w:p>
        </w:tc>
        <w:tc>
          <w:tcPr>
            <w:tcW w:w="1276" w:type="dxa"/>
            <w:tcBorders>
              <w:top w:val="nil"/>
              <w:bottom w:val="nil"/>
              <w:right w:val="single" w:sz="4" w:space="0" w:color="auto"/>
            </w:tcBorders>
            <w:shd w:val="clear" w:color="auto" w:fill="auto"/>
            <w:vAlign w:val="center"/>
          </w:tcPr>
          <w:p w14:paraId="13E1A86B" w14:textId="77777777" w:rsidR="00ED168E" w:rsidRPr="00CA786B" w:rsidRDefault="00B961A1" w:rsidP="00CA786B">
            <w:pPr>
              <w:bidi/>
              <w:spacing w:after="0"/>
              <w:ind w:left="33"/>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-14.48</w:t>
            </w:r>
          </w:p>
        </w:tc>
        <w:tc>
          <w:tcPr>
            <w:tcW w:w="1273" w:type="dxa"/>
            <w:tcBorders>
              <w:top w:val="nil"/>
              <w:left w:val="single" w:sz="4" w:space="0" w:color="auto"/>
              <w:bottom w:val="nil"/>
            </w:tcBorders>
            <w:shd w:val="clear" w:color="auto" w:fill="auto"/>
            <w:vAlign w:val="center"/>
          </w:tcPr>
          <w:p w14:paraId="5306D0A2" w14:textId="77777777" w:rsidR="00ED168E" w:rsidRPr="00AE518B" w:rsidRDefault="00B961A1" w:rsidP="00CA786B">
            <w:pPr>
              <w:bidi/>
              <w:spacing w:after="0"/>
              <w:ind w:left="32"/>
              <w:jc w:val="center"/>
              <w:rPr>
                <w:rFonts w:ascii="Arial" w:hAnsiTheme="minorBidi" w:cstheme="minorBidi"/>
                <w:b/>
                <w:bCs/>
                <w:color w:val="000000"/>
                <w:sz w:val="18"/>
                <w:szCs w:val="18"/>
                <w:rtl/>
                <w:lang w:bidi="zh-CN"/>
              </w:rPr>
            </w:pPr>
            <w:r w:rsidRPr="00AE518B">
              <w:rPr>
                <w:rFonts w:asciiTheme="minorBidi" w:hAnsiTheme="minorBidi" w:cstheme="minorBidi"/>
                <w:b/>
                <w:bCs/>
                <w:color w:val="000000"/>
                <w:sz w:val="18"/>
                <w:szCs w:val="18"/>
                <w:lang w:bidi="zh-CN"/>
              </w:rPr>
              <w:t>53,300</w:t>
            </w:r>
          </w:p>
        </w:tc>
        <w:tc>
          <w:tcPr>
            <w:tcW w:w="1275" w:type="dxa"/>
            <w:tcBorders>
              <w:top w:val="nil"/>
              <w:bottom w:val="nil"/>
              <w:right w:val="single" w:sz="4" w:space="0" w:color="auto"/>
            </w:tcBorders>
            <w:shd w:val="clear" w:color="auto" w:fill="auto"/>
            <w:vAlign w:val="center"/>
          </w:tcPr>
          <w:p w14:paraId="477EC6CB" w14:textId="77777777" w:rsidR="00ED168E" w:rsidRPr="00AE518B" w:rsidRDefault="00B961A1" w:rsidP="00CA786B">
            <w:pPr>
              <w:bidi/>
              <w:spacing w:after="0"/>
              <w:jc w:val="center"/>
              <w:rPr>
                <w:rFonts w:ascii="Arial" w:hAnsiTheme="minorBidi" w:cstheme="minorBidi"/>
                <w:b/>
                <w:bCs/>
                <w:color w:val="000000"/>
                <w:sz w:val="18"/>
                <w:szCs w:val="18"/>
                <w:rtl/>
                <w:lang w:bidi="zh-CN"/>
              </w:rPr>
            </w:pPr>
            <w:r w:rsidRPr="00AE518B">
              <w:rPr>
                <w:rFonts w:ascii="Arial" w:hAnsiTheme="minorBidi" w:cstheme="minorBidi"/>
                <w:b/>
                <w:bCs/>
                <w:color w:val="000000"/>
                <w:sz w:val="18"/>
                <w:szCs w:val="18"/>
                <w:rtl/>
                <w:lang w:bidi="zh-CN"/>
              </w:rPr>
              <w:t>3.50</w:t>
            </w:r>
          </w:p>
        </w:tc>
      </w:tr>
      <w:tr w:rsidR="00ED168E" w:rsidRPr="00CA786B" w14:paraId="34C90216" w14:textId="77777777" w:rsidTr="00AE518B">
        <w:trPr>
          <w:trHeight w:val="340"/>
          <w:jc w:val="center"/>
        </w:trPr>
        <w:tc>
          <w:tcPr>
            <w:tcW w:w="1268" w:type="dxa"/>
            <w:tcBorders>
              <w:top w:val="nil"/>
              <w:left w:val="single" w:sz="4" w:space="0" w:color="auto"/>
              <w:bottom w:val="nil"/>
              <w:right w:val="single" w:sz="4" w:space="0" w:color="auto"/>
            </w:tcBorders>
            <w:shd w:val="clear" w:color="auto" w:fill="auto"/>
            <w:vAlign w:val="center"/>
          </w:tcPr>
          <w:p w14:paraId="5CF2FA97"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2020</w:t>
            </w:r>
          </w:p>
        </w:tc>
        <w:tc>
          <w:tcPr>
            <w:tcW w:w="1417" w:type="dxa"/>
            <w:tcBorders>
              <w:top w:val="nil"/>
              <w:left w:val="single" w:sz="4" w:space="0" w:color="auto"/>
              <w:bottom w:val="nil"/>
            </w:tcBorders>
            <w:shd w:val="clear" w:color="auto" w:fill="auto"/>
            <w:vAlign w:val="center"/>
          </w:tcPr>
          <w:p w14:paraId="708462DF"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Theme="minorBidi" w:hAnsiTheme="minorBidi" w:cstheme="minorBidi"/>
                <w:color w:val="000000"/>
                <w:sz w:val="18"/>
                <w:szCs w:val="18"/>
                <w:lang w:bidi="zh-CN"/>
              </w:rPr>
              <w:t>40,600</w:t>
            </w:r>
          </w:p>
        </w:tc>
        <w:tc>
          <w:tcPr>
            <w:tcW w:w="1418" w:type="dxa"/>
            <w:tcBorders>
              <w:top w:val="nil"/>
              <w:bottom w:val="nil"/>
              <w:right w:val="single" w:sz="4" w:space="0" w:color="auto"/>
            </w:tcBorders>
            <w:shd w:val="clear" w:color="auto" w:fill="auto"/>
            <w:vAlign w:val="center"/>
          </w:tcPr>
          <w:p w14:paraId="21D1F40F"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-0.73</w:t>
            </w:r>
          </w:p>
        </w:tc>
        <w:tc>
          <w:tcPr>
            <w:tcW w:w="1417" w:type="dxa"/>
            <w:tcBorders>
              <w:top w:val="nil"/>
              <w:left w:val="single" w:sz="4" w:space="0" w:color="auto"/>
              <w:bottom w:val="nil"/>
            </w:tcBorders>
            <w:shd w:val="clear" w:color="auto" w:fill="auto"/>
            <w:vAlign w:val="center"/>
          </w:tcPr>
          <w:p w14:paraId="0E8C9E6C"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Theme="minorBidi" w:hAnsiTheme="minorBidi" w:cstheme="minorBidi"/>
                <w:color w:val="000000"/>
                <w:sz w:val="18"/>
                <w:szCs w:val="18"/>
                <w:lang w:bidi="zh-CN"/>
              </w:rPr>
              <w:t>12,800</w:t>
            </w:r>
          </w:p>
        </w:tc>
        <w:tc>
          <w:tcPr>
            <w:tcW w:w="1276" w:type="dxa"/>
            <w:tcBorders>
              <w:top w:val="nil"/>
              <w:bottom w:val="nil"/>
              <w:right w:val="single" w:sz="4" w:space="0" w:color="auto"/>
            </w:tcBorders>
            <w:shd w:val="clear" w:color="auto" w:fill="auto"/>
            <w:vAlign w:val="center"/>
          </w:tcPr>
          <w:p w14:paraId="43A646D6" w14:textId="77777777" w:rsidR="00ED168E" w:rsidRPr="00CA786B" w:rsidRDefault="00B961A1" w:rsidP="00CA786B">
            <w:pPr>
              <w:bidi/>
              <w:spacing w:after="0"/>
              <w:ind w:left="33"/>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3.23</w:t>
            </w:r>
          </w:p>
        </w:tc>
        <w:tc>
          <w:tcPr>
            <w:tcW w:w="1273" w:type="dxa"/>
            <w:tcBorders>
              <w:top w:val="nil"/>
              <w:left w:val="single" w:sz="4" w:space="0" w:color="auto"/>
              <w:bottom w:val="nil"/>
            </w:tcBorders>
            <w:shd w:val="clear" w:color="auto" w:fill="auto"/>
            <w:vAlign w:val="center"/>
          </w:tcPr>
          <w:p w14:paraId="5CF86305" w14:textId="77777777" w:rsidR="00ED168E" w:rsidRPr="00AE518B" w:rsidRDefault="00B961A1" w:rsidP="00CA786B">
            <w:pPr>
              <w:bidi/>
              <w:spacing w:after="0"/>
              <w:ind w:left="32"/>
              <w:jc w:val="center"/>
              <w:rPr>
                <w:rFonts w:ascii="Arial" w:hAnsiTheme="minorBidi" w:cstheme="minorBidi"/>
                <w:b/>
                <w:bCs/>
                <w:color w:val="000000"/>
                <w:sz w:val="18"/>
                <w:szCs w:val="18"/>
                <w:rtl/>
                <w:lang w:bidi="zh-CN"/>
              </w:rPr>
            </w:pPr>
            <w:r w:rsidRPr="00AE518B">
              <w:rPr>
                <w:rFonts w:asciiTheme="minorBidi" w:hAnsiTheme="minorBidi" w:cstheme="minorBidi"/>
                <w:b/>
                <w:bCs/>
                <w:color w:val="000000"/>
                <w:sz w:val="18"/>
                <w:szCs w:val="18"/>
                <w:lang w:bidi="zh-CN"/>
              </w:rPr>
              <w:t>53,400</w:t>
            </w:r>
          </w:p>
        </w:tc>
        <w:tc>
          <w:tcPr>
            <w:tcW w:w="1275" w:type="dxa"/>
            <w:tcBorders>
              <w:top w:val="nil"/>
              <w:bottom w:val="nil"/>
              <w:right w:val="single" w:sz="4" w:space="0" w:color="auto"/>
            </w:tcBorders>
            <w:shd w:val="clear" w:color="auto" w:fill="auto"/>
            <w:vAlign w:val="center"/>
          </w:tcPr>
          <w:p w14:paraId="3FFBAA82" w14:textId="77777777" w:rsidR="00ED168E" w:rsidRPr="00AE518B" w:rsidRDefault="00B961A1" w:rsidP="00CA786B">
            <w:pPr>
              <w:bidi/>
              <w:spacing w:after="0"/>
              <w:jc w:val="center"/>
              <w:rPr>
                <w:rFonts w:ascii="Arial" w:hAnsiTheme="minorBidi" w:cstheme="minorBidi"/>
                <w:b/>
                <w:bCs/>
                <w:color w:val="000000"/>
                <w:sz w:val="18"/>
                <w:szCs w:val="18"/>
                <w:rtl/>
                <w:lang w:bidi="zh-CN"/>
              </w:rPr>
            </w:pPr>
            <w:r w:rsidRPr="00AE518B">
              <w:rPr>
                <w:rFonts w:ascii="Arial" w:hAnsiTheme="minorBidi" w:cstheme="minorBidi"/>
                <w:b/>
                <w:bCs/>
                <w:color w:val="000000"/>
                <w:sz w:val="18"/>
                <w:szCs w:val="18"/>
                <w:rtl/>
                <w:lang w:bidi="zh-CN"/>
              </w:rPr>
              <w:t>0.19</w:t>
            </w:r>
          </w:p>
        </w:tc>
      </w:tr>
      <w:tr w:rsidR="00ED168E" w:rsidRPr="00CA786B" w14:paraId="3A4646B9" w14:textId="77777777" w:rsidTr="00AE518B">
        <w:trPr>
          <w:trHeight w:val="340"/>
          <w:jc w:val="center"/>
        </w:trPr>
        <w:tc>
          <w:tcPr>
            <w:tcW w:w="1268" w:type="dxa"/>
            <w:tcBorders>
              <w:top w:val="nil"/>
              <w:left w:val="single" w:sz="4" w:space="0" w:color="auto"/>
              <w:right w:val="single" w:sz="4" w:space="0" w:color="auto"/>
            </w:tcBorders>
            <w:shd w:val="clear" w:color="auto" w:fill="auto"/>
            <w:vAlign w:val="center"/>
          </w:tcPr>
          <w:p w14:paraId="1E61DD10"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2021</w:t>
            </w:r>
          </w:p>
        </w:tc>
        <w:tc>
          <w:tcPr>
            <w:tcW w:w="1417" w:type="dxa"/>
            <w:tcBorders>
              <w:top w:val="nil"/>
              <w:left w:val="single" w:sz="4" w:space="0" w:color="auto"/>
            </w:tcBorders>
            <w:shd w:val="clear" w:color="auto" w:fill="auto"/>
            <w:vAlign w:val="center"/>
          </w:tcPr>
          <w:p w14:paraId="2B6A64D6"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Theme="minorBidi" w:hAnsiTheme="minorBidi" w:cstheme="minorBidi"/>
                <w:color w:val="000000"/>
                <w:sz w:val="18"/>
                <w:szCs w:val="18"/>
                <w:lang w:bidi="zh-CN"/>
              </w:rPr>
              <w:t>44,000</w:t>
            </w:r>
          </w:p>
        </w:tc>
        <w:tc>
          <w:tcPr>
            <w:tcW w:w="1418" w:type="dxa"/>
            <w:tcBorders>
              <w:top w:val="nil"/>
              <w:right w:val="single" w:sz="4" w:space="0" w:color="auto"/>
            </w:tcBorders>
            <w:shd w:val="clear" w:color="auto" w:fill="auto"/>
            <w:vAlign w:val="center"/>
          </w:tcPr>
          <w:p w14:paraId="2BAB3E29"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8.37</w:t>
            </w:r>
          </w:p>
        </w:tc>
        <w:tc>
          <w:tcPr>
            <w:tcW w:w="1417" w:type="dxa"/>
            <w:tcBorders>
              <w:top w:val="nil"/>
              <w:left w:val="single" w:sz="4" w:space="0" w:color="auto"/>
            </w:tcBorders>
            <w:shd w:val="clear" w:color="auto" w:fill="auto"/>
            <w:vAlign w:val="center"/>
          </w:tcPr>
          <w:p w14:paraId="637C6B42"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Theme="minorBidi" w:hAnsiTheme="minorBidi" w:cstheme="minorBidi"/>
                <w:color w:val="000000"/>
                <w:sz w:val="18"/>
                <w:szCs w:val="18"/>
                <w:lang w:bidi="zh-CN"/>
              </w:rPr>
              <w:t>19,600</w:t>
            </w:r>
          </w:p>
        </w:tc>
        <w:tc>
          <w:tcPr>
            <w:tcW w:w="1276" w:type="dxa"/>
            <w:tcBorders>
              <w:top w:val="nil"/>
              <w:right w:val="single" w:sz="4" w:space="0" w:color="auto"/>
            </w:tcBorders>
            <w:shd w:val="clear" w:color="auto" w:fill="auto"/>
            <w:vAlign w:val="center"/>
          </w:tcPr>
          <w:p w14:paraId="372B9DF1" w14:textId="77777777" w:rsidR="00ED168E" w:rsidRPr="00CA786B" w:rsidRDefault="00B961A1" w:rsidP="00CA786B">
            <w:pPr>
              <w:bidi/>
              <w:spacing w:after="0"/>
              <w:ind w:left="33"/>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53.13</w:t>
            </w:r>
          </w:p>
        </w:tc>
        <w:tc>
          <w:tcPr>
            <w:tcW w:w="1273" w:type="dxa"/>
            <w:tcBorders>
              <w:top w:val="nil"/>
              <w:left w:val="single" w:sz="4" w:space="0" w:color="auto"/>
            </w:tcBorders>
            <w:shd w:val="clear" w:color="auto" w:fill="auto"/>
            <w:vAlign w:val="center"/>
          </w:tcPr>
          <w:p w14:paraId="1F56EDA9" w14:textId="77777777" w:rsidR="00ED168E" w:rsidRPr="00AE518B" w:rsidRDefault="00B961A1" w:rsidP="00CA786B">
            <w:pPr>
              <w:bidi/>
              <w:spacing w:after="0"/>
              <w:ind w:left="32"/>
              <w:jc w:val="center"/>
              <w:rPr>
                <w:rFonts w:ascii="Arial" w:hAnsiTheme="minorBidi" w:cstheme="minorBidi"/>
                <w:b/>
                <w:bCs/>
                <w:color w:val="000000"/>
                <w:sz w:val="18"/>
                <w:szCs w:val="18"/>
                <w:rtl/>
                <w:lang w:bidi="zh-CN"/>
              </w:rPr>
            </w:pPr>
            <w:r w:rsidRPr="00AE518B">
              <w:rPr>
                <w:rFonts w:asciiTheme="minorBidi" w:hAnsiTheme="minorBidi" w:cstheme="minorBidi"/>
                <w:b/>
                <w:bCs/>
                <w:color w:val="000000"/>
                <w:sz w:val="18"/>
                <w:szCs w:val="18"/>
                <w:lang w:bidi="zh-CN"/>
              </w:rPr>
              <w:t>59,600</w:t>
            </w:r>
          </w:p>
        </w:tc>
        <w:tc>
          <w:tcPr>
            <w:tcW w:w="1275" w:type="dxa"/>
            <w:tcBorders>
              <w:top w:val="nil"/>
              <w:right w:val="single" w:sz="4" w:space="0" w:color="auto"/>
            </w:tcBorders>
            <w:shd w:val="clear" w:color="auto" w:fill="auto"/>
            <w:vAlign w:val="center"/>
          </w:tcPr>
          <w:p w14:paraId="64E82E54" w14:textId="77777777" w:rsidR="00ED168E" w:rsidRPr="00AE518B" w:rsidRDefault="00B961A1" w:rsidP="00CA786B">
            <w:pPr>
              <w:bidi/>
              <w:spacing w:after="0"/>
              <w:jc w:val="center"/>
              <w:rPr>
                <w:rFonts w:ascii="Arial" w:hAnsiTheme="minorBidi" w:cstheme="minorBidi"/>
                <w:b/>
                <w:bCs/>
                <w:color w:val="000000"/>
                <w:sz w:val="18"/>
                <w:szCs w:val="18"/>
                <w:rtl/>
                <w:lang w:bidi="zh-CN"/>
              </w:rPr>
            </w:pPr>
            <w:r w:rsidRPr="00AE518B">
              <w:rPr>
                <w:rFonts w:ascii="Arial" w:hAnsiTheme="minorBidi" w:cstheme="minorBidi"/>
                <w:b/>
                <w:bCs/>
                <w:color w:val="000000"/>
                <w:sz w:val="18"/>
                <w:szCs w:val="18"/>
                <w:rtl/>
                <w:lang w:bidi="zh-CN"/>
              </w:rPr>
              <w:t>11.61</w:t>
            </w:r>
          </w:p>
        </w:tc>
      </w:tr>
      <w:tr w:rsidR="00ED168E" w:rsidRPr="00CA786B" w14:paraId="3BEC7452" w14:textId="77777777" w:rsidTr="00AE518B">
        <w:trPr>
          <w:trHeight w:val="340"/>
          <w:jc w:val="center"/>
        </w:trPr>
        <w:tc>
          <w:tcPr>
            <w:tcW w:w="1268" w:type="dxa"/>
            <w:tcBorders>
              <w:top w:val="nil"/>
              <w:left w:val="single" w:sz="4" w:space="0" w:color="auto"/>
              <w:bottom w:val="single" w:sz="4" w:space="0" w:color="auto"/>
              <w:right w:val="single" w:sz="4" w:space="0" w:color="auto"/>
            </w:tcBorders>
            <w:shd w:val="clear" w:color="auto" w:fill="auto"/>
            <w:vAlign w:val="center"/>
          </w:tcPr>
          <w:p w14:paraId="35140ADD"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2022</w:t>
            </w:r>
          </w:p>
        </w:tc>
        <w:tc>
          <w:tcPr>
            <w:tcW w:w="1417" w:type="dxa"/>
            <w:tcBorders>
              <w:top w:val="nil"/>
              <w:left w:val="single" w:sz="4" w:space="0" w:color="auto"/>
              <w:bottom w:val="single" w:sz="4" w:space="0" w:color="auto"/>
            </w:tcBorders>
            <w:shd w:val="clear" w:color="auto" w:fill="auto"/>
            <w:vAlign w:val="center"/>
          </w:tcPr>
          <w:p w14:paraId="5CF18A17"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Theme="minorBidi" w:hAnsiTheme="minorBidi" w:cstheme="minorBidi"/>
                <w:color w:val="000000"/>
                <w:sz w:val="18"/>
                <w:szCs w:val="18"/>
                <w:lang w:bidi="zh-CN"/>
              </w:rPr>
              <w:t>40,700</w:t>
            </w:r>
          </w:p>
        </w:tc>
        <w:tc>
          <w:tcPr>
            <w:tcW w:w="1418" w:type="dxa"/>
            <w:tcBorders>
              <w:top w:val="nil"/>
              <w:bottom w:val="single" w:sz="4" w:space="0" w:color="auto"/>
              <w:right w:val="single" w:sz="4" w:space="0" w:color="auto"/>
            </w:tcBorders>
            <w:shd w:val="clear" w:color="auto" w:fill="auto"/>
            <w:vAlign w:val="center"/>
          </w:tcPr>
          <w:p w14:paraId="394B6AF9"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-7.50</w:t>
            </w:r>
          </w:p>
        </w:tc>
        <w:tc>
          <w:tcPr>
            <w:tcW w:w="1417" w:type="dxa"/>
            <w:tcBorders>
              <w:top w:val="nil"/>
              <w:left w:val="single" w:sz="4" w:space="0" w:color="auto"/>
              <w:bottom w:val="single" w:sz="4" w:space="0" w:color="auto"/>
            </w:tcBorders>
            <w:shd w:val="clear" w:color="auto" w:fill="auto"/>
            <w:vAlign w:val="center"/>
          </w:tcPr>
          <w:p w14:paraId="1D53AB66" w14:textId="77777777" w:rsidR="00ED168E" w:rsidRPr="00CA786B" w:rsidRDefault="00B961A1" w:rsidP="00CA786B">
            <w:pPr>
              <w:bidi/>
              <w:spacing w:after="0"/>
              <w:jc w:val="center"/>
              <w:rPr>
                <w:rFonts w:ascii="Arial" w:hAnsiTheme="minorBidi" w:cstheme="minorBidi"/>
                <w:color w:val="000000"/>
                <w:sz w:val="18"/>
                <w:szCs w:val="18"/>
                <w:rtl/>
                <w:lang w:bidi="zh-CN"/>
              </w:rPr>
            </w:pPr>
            <w:r w:rsidRPr="00CA786B">
              <w:rPr>
                <w:rFonts w:asciiTheme="minorBidi" w:hAnsiTheme="minorBidi" w:cstheme="minorBidi"/>
                <w:color w:val="000000"/>
                <w:sz w:val="18"/>
                <w:szCs w:val="18"/>
                <w:lang w:bidi="zh-CN"/>
              </w:rPr>
              <w:t>19,500</w:t>
            </w:r>
          </w:p>
        </w:tc>
        <w:tc>
          <w:tcPr>
            <w:tcW w:w="1276" w:type="dxa"/>
            <w:tcBorders>
              <w:top w:val="nil"/>
              <w:bottom w:val="single" w:sz="4" w:space="0" w:color="auto"/>
              <w:right w:val="single" w:sz="4" w:space="0" w:color="auto"/>
            </w:tcBorders>
            <w:shd w:val="clear" w:color="auto" w:fill="auto"/>
            <w:vAlign w:val="center"/>
          </w:tcPr>
          <w:p w14:paraId="2DE332D6" w14:textId="77777777" w:rsidR="00ED168E" w:rsidRPr="00CA786B" w:rsidRDefault="00B961A1" w:rsidP="00CA786B">
            <w:pPr>
              <w:bidi/>
              <w:spacing w:after="0"/>
              <w:ind w:left="33"/>
              <w:jc w:val="center"/>
              <w:rPr>
                <w:rFonts w:ascii="Arial" w:hAnsiTheme="minorBidi" w:cstheme="minorBidi"/>
                <w:color w:val="000000"/>
                <w:sz w:val="18"/>
                <w:szCs w:val="18"/>
                <w:rtl/>
                <w:lang w:bidi="zh-CN"/>
              </w:rPr>
            </w:pPr>
            <w:r w:rsidRPr="00CA786B">
              <w:rPr>
                <w:rFonts w:ascii="Arial" w:hAnsiTheme="minorBidi" w:cstheme="minorBidi"/>
                <w:color w:val="000000"/>
                <w:sz w:val="18"/>
                <w:szCs w:val="18"/>
                <w:rtl/>
                <w:lang w:bidi="zh-CN"/>
              </w:rPr>
              <w:t>-0.51</w:t>
            </w:r>
          </w:p>
        </w:tc>
        <w:tc>
          <w:tcPr>
            <w:tcW w:w="1273" w:type="dxa"/>
            <w:tcBorders>
              <w:top w:val="nil"/>
              <w:left w:val="single" w:sz="4" w:space="0" w:color="auto"/>
              <w:bottom w:val="single" w:sz="4" w:space="0" w:color="auto"/>
            </w:tcBorders>
            <w:shd w:val="clear" w:color="auto" w:fill="auto"/>
            <w:vAlign w:val="center"/>
          </w:tcPr>
          <w:p w14:paraId="0021F9DD" w14:textId="77777777" w:rsidR="00ED168E" w:rsidRPr="00AE518B" w:rsidRDefault="00B961A1" w:rsidP="00CA786B">
            <w:pPr>
              <w:bidi/>
              <w:spacing w:after="0"/>
              <w:ind w:left="32"/>
              <w:jc w:val="center"/>
              <w:rPr>
                <w:rFonts w:ascii="Arial" w:hAnsiTheme="minorBidi" w:cstheme="minorBidi"/>
                <w:b/>
                <w:bCs/>
                <w:color w:val="000000"/>
                <w:sz w:val="18"/>
                <w:szCs w:val="18"/>
                <w:rtl/>
                <w:lang w:bidi="zh-CN"/>
              </w:rPr>
            </w:pPr>
            <w:r w:rsidRPr="00AE518B">
              <w:rPr>
                <w:rFonts w:asciiTheme="minorBidi" w:hAnsiTheme="minorBidi" w:cstheme="minorBidi"/>
                <w:b/>
                <w:bCs/>
                <w:color w:val="000000"/>
                <w:sz w:val="18"/>
                <w:szCs w:val="18"/>
                <w:lang w:bidi="zh-CN"/>
              </w:rPr>
              <w:t>60,200</w:t>
            </w:r>
          </w:p>
        </w:tc>
        <w:tc>
          <w:tcPr>
            <w:tcW w:w="1275" w:type="dxa"/>
            <w:tcBorders>
              <w:top w:val="nil"/>
              <w:bottom w:val="single" w:sz="4" w:space="0" w:color="auto"/>
              <w:right w:val="single" w:sz="4" w:space="0" w:color="auto"/>
            </w:tcBorders>
            <w:shd w:val="clear" w:color="auto" w:fill="auto"/>
            <w:vAlign w:val="center"/>
          </w:tcPr>
          <w:p w14:paraId="327B36A7" w14:textId="77777777" w:rsidR="00ED168E" w:rsidRPr="00AE518B" w:rsidRDefault="00B961A1" w:rsidP="00CA786B">
            <w:pPr>
              <w:bidi/>
              <w:spacing w:after="0"/>
              <w:jc w:val="center"/>
              <w:rPr>
                <w:rFonts w:ascii="Arial" w:hAnsiTheme="minorBidi" w:cstheme="minorBidi"/>
                <w:b/>
                <w:bCs/>
                <w:color w:val="000000"/>
                <w:sz w:val="18"/>
                <w:szCs w:val="18"/>
                <w:rtl/>
                <w:lang w:bidi="zh-CN"/>
              </w:rPr>
            </w:pPr>
            <w:r w:rsidRPr="00AE518B">
              <w:rPr>
                <w:rFonts w:ascii="Arial" w:hAnsiTheme="minorBidi" w:cstheme="minorBidi"/>
                <w:b/>
                <w:bCs/>
                <w:color w:val="000000"/>
                <w:sz w:val="18"/>
                <w:szCs w:val="18"/>
                <w:rtl/>
                <w:lang w:bidi="zh-CN"/>
              </w:rPr>
              <w:t>1.01</w:t>
            </w:r>
          </w:p>
        </w:tc>
      </w:tr>
    </w:tbl>
    <w:p w14:paraId="793732DF" w14:textId="64216259" w:rsidR="00ED168E" w:rsidRPr="00CA786B" w:rsidRDefault="00B961A1" w:rsidP="00CA786B">
      <w:pPr>
        <w:bidi/>
        <w:spacing w:after="0"/>
        <w:jc w:val="both"/>
        <w:rPr>
          <w:rFonts w:ascii="Simplified Arabic" w:hAnsi="Simplified Arabic" w:cs="Simplified Arabic"/>
          <w:b/>
          <w:bCs/>
          <w:color w:val="000000"/>
          <w:sz w:val="18"/>
          <w:szCs w:val="18"/>
          <w:rtl/>
          <w:lang w:bidi="zh-CN"/>
        </w:rPr>
      </w:pPr>
      <w:r w:rsidRPr="00CA786B">
        <w:rPr>
          <w:rFonts w:ascii="Simplified Arabic" w:hAnsi="Simplified Arabic" w:cs="Simplified Arabic" w:hint="cs"/>
          <w:b/>
          <w:bCs/>
          <w:color w:val="000000"/>
          <w:sz w:val="18"/>
          <w:szCs w:val="18"/>
          <w:rtl/>
          <w:lang w:bidi="ar-JO"/>
        </w:rPr>
        <w:t>المصدر:</w:t>
      </w:r>
      <w:r w:rsidRPr="00CA786B">
        <w:rPr>
          <w:rFonts w:ascii="Simplified Arabic" w:hAnsi="Simplified Arabic" w:cs="Simplified Arabic" w:hint="cs"/>
          <w:color w:val="000000"/>
          <w:sz w:val="18"/>
          <w:szCs w:val="18"/>
          <w:rtl/>
          <w:lang w:bidi="ar-JO"/>
        </w:rPr>
        <w:t xml:space="preserve"> </w:t>
      </w:r>
      <w:r w:rsidRPr="00CA786B">
        <w:rPr>
          <w:rFonts w:ascii="Simplified Arabic" w:hAnsi="Simplified Arabic" w:cs="Simplified Arabic"/>
          <w:b/>
          <w:bCs/>
          <w:color w:val="000000"/>
          <w:sz w:val="18"/>
          <w:szCs w:val="18"/>
          <w:rtl/>
        </w:rPr>
        <w:t>الجهاز المركزي للإحصاء الفلسطيني</w:t>
      </w:r>
      <w:r w:rsidR="007845B4" w:rsidRPr="00CA786B">
        <w:rPr>
          <w:rFonts w:ascii="Simplified Arabic" w:hAnsi="Simplified Arabic" w:cs="Simplified Arabic" w:hint="cs"/>
          <w:b/>
          <w:bCs/>
          <w:color w:val="000000"/>
          <w:sz w:val="18"/>
          <w:szCs w:val="18"/>
          <w:rtl/>
        </w:rPr>
        <w:t xml:space="preserve"> </w:t>
      </w:r>
      <w:r w:rsidR="007845B4" w:rsidRPr="00CA786B">
        <w:rPr>
          <w:rFonts w:ascii="Simplified Arabic" w:hAnsi="Simplified Arabic" w:cs="Simplified Arabic"/>
          <w:b/>
          <w:bCs/>
          <w:color w:val="000000"/>
          <w:sz w:val="18"/>
          <w:szCs w:val="18"/>
          <w:rtl/>
          <w:lang w:bidi="zh-CN"/>
        </w:rPr>
        <w:t>2023</w:t>
      </w:r>
      <w:r w:rsidR="007845B4" w:rsidRPr="00CA786B">
        <w:rPr>
          <w:rFonts w:ascii="Simplified Arabic" w:hAnsi="Simplified Arabic" w:cs="Simplified Arabic" w:hint="cs"/>
          <w:b/>
          <w:bCs/>
          <w:color w:val="000000"/>
          <w:sz w:val="18"/>
          <w:szCs w:val="18"/>
          <w:rtl/>
          <w:lang w:bidi="ar-JO"/>
        </w:rPr>
        <w:t>.</w:t>
      </w:r>
      <w:r w:rsidRPr="00CA786B">
        <w:rPr>
          <w:rFonts w:ascii="Simplified Arabic" w:hAnsi="Simplified Arabic" w:cs="Simplified Arabic"/>
          <w:color w:val="000000"/>
          <w:sz w:val="18"/>
          <w:szCs w:val="18"/>
          <w:rtl/>
          <w:lang w:bidi="zh-CN"/>
        </w:rPr>
        <w:t xml:space="preserve"> </w:t>
      </w:r>
      <w:r w:rsidR="001E170D" w:rsidRPr="00CA786B">
        <w:rPr>
          <w:rFonts w:ascii="Simplified Arabic" w:hAnsi="Simplified Arabic" w:cs="Simplified Arabic"/>
          <w:color w:val="000000"/>
          <w:sz w:val="18"/>
          <w:szCs w:val="18"/>
          <w:lang w:bidi="zh-CN"/>
        </w:rPr>
        <w:t xml:space="preserve"> </w:t>
      </w:r>
      <w:r w:rsidRPr="00CA786B">
        <w:rPr>
          <w:rFonts w:ascii="Simplified Arabic" w:hAnsi="Simplified Arabic" w:cs="Simplified Arabic" w:hint="cs"/>
          <w:i/>
          <w:iCs/>
          <w:color w:val="000000"/>
          <w:sz w:val="18"/>
          <w:szCs w:val="18"/>
          <w:rtl/>
          <w:lang w:bidi="ar-JO"/>
        </w:rPr>
        <w:t xml:space="preserve">تقرير </w:t>
      </w:r>
      <w:r w:rsidRPr="00CA786B">
        <w:rPr>
          <w:rFonts w:ascii="Simplified Arabic" w:hAnsi="Simplified Arabic" w:cs="Simplified Arabic"/>
          <w:i/>
          <w:iCs/>
          <w:color w:val="000000"/>
          <w:sz w:val="18"/>
          <w:szCs w:val="18"/>
          <w:rtl/>
        </w:rPr>
        <w:t>أداء الاقتصاد الفلسطيني</w:t>
      </w:r>
      <w:r w:rsidRPr="00CA786B">
        <w:rPr>
          <w:rFonts w:ascii="Simplified Arabic" w:hAnsi="Simplified Arabic" w:cs="Simplified Arabic"/>
          <w:i/>
          <w:iCs/>
          <w:color w:val="000000"/>
          <w:sz w:val="18"/>
          <w:szCs w:val="18"/>
          <w:rtl/>
          <w:lang w:bidi="zh-CN"/>
        </w:rPr>
        <w:t xml:space="preserve"> 2022</w:t>
      </w:r>
      <w:r w:rsidR="0071586A" w:rsidRPr="00CA786B">
        <w:rPr>
          <w:rFonts w:ascii="Simplified Arabic" w:hAnsi="Simplified Arabic" w:cs="Simplified Arabic" w:hint="cs"/>
          <w:color w:val="000000"/>
          <w:sz w:val="18"/>
          <w:szCs w:val="18"/>
          <w:rtl/>
          <w:lang w:bidi="ar-JO"/>
        </w:rPr>
        <w:t xml:space="preserve">. </w:t>
      </w:r>
      <w:r w:rsidRPr="00CA786B">
        <w:rPr>
          <w:rFonts w:ascii="Simplified Arabic" w:hAnsi="Simplified Arabic" w:cs="Simplified Arabic" w:hint="cs"/>
          <w:color w:val="000000"/>
          <w:sz w:val="18"/>
          <w:szCs w:val="18"/>
          <w:rtl/>
          <w:lang w:bidi="ar-JO"/>
        </w:rPr>
        <w:t xml:space="preserve"> رام الله</w:t>
      </w:r>
      <w:r w:rsidR="007845B4" w:rsidRPr="00CA786B">
        <w:rPr>
          <w:rFonts w:ascii="Simplified Arabic" w:hAnsi="Simplified Arabic" w:cs="Simplified Arabic" w:hint="cs"/>
          <w:color w:val="000000"/>
          <w:sz w:val="18"/>
          <w:szCs w:val="18"/>
          <w:rtl/>
          <w:lang w:bidi="ar-JO"/>
        </w:rPr>
        <w:t xml:space="preserve"> </w:t>
      </w:r>
      <w:r w:rsidRPr="00CA786B">
        <w:rPr>
          <w:rFonts w:ascii="Simplified Arabic" w:hAnsi="Simplified Arabic" w:cs="Simplified Arabic" w:hint="cs"/>
          <w:color w:val="000000"/>
          <w:sz w:val="18"/>
          <w:szCs w:val="18"/>
          <w:rtl/>
          <w:lang w:bidi="ar-JO"/>
        </w:rPr>
        <w:t>-</w:t>
      </w:r>
      <w:r w:rsidR="007845B4" w:rsidRPr="00CA786B">
        <w:rPr>
          <w:rFonts w:ascii="Simplified Arabic" w:hAnsi="Simplified Arabic" w:cs="Simplified Arabic" w:hint="cs"/>
          <w:color w:val="000000"/>
          <w:sz w:val="18"/>
          <w:szCs w:val="18"/>
          <w:rtl/>
          <w:lang w:bidi="ar-JO"/>
        </w:rPr>
        <w:t xml:space="preserve"> </w:t>
      </w:r>
      <w:r w:rsidRPr="00CA786B">
        <w:rPr>
          <w:rFonts w:ascii="Simplified Arabic" w:hAnsi="Simplified Arabic" w:cs="Simplified Arabic" w:hint="cs"/>
          <w:color w:val="000000"/>
          <w:sz w:val="18"/>
          <w:szCs w:val="18"/>
          <w:rtl/>
          <w:lang w:bidi="ar-JO"/>
        </w:rPr>
        <w:t>فلسطين</w:t>
      </w:r>
      <w:r w:rsidR="007845B4" w:rsidRPr="00CA786B">
        <w:rPr>
          <w:rFonts w:ascii="Simplified Arabic" w:hAnsi="Simplified Arabic" w:cs="Simplified Arabic" w:hint="cs"/>
          <w:color w:val="000000"/>
          <w:sz w:val="18"/>
          <w:szCs w:val="18"/>
          <w:rtl/>
          <w:lang w:bidi="ar-JO"/>
        </w:rPr>
        <w:t>.</w:t>
      </w:r>
    </w:p>
    <w:p w14:paraId="10AD8F8B" w14:textId="77777777" w:rsidR="000F5701" w:rsidRDefault="000F5701" w:rsidP="000F5701">
      <w:pPr>
        <w:bidi/>
        <w:spacing w:after="0" w:line="240" w:lineRule="auto"/>
        <w:jc w:val="center"/>
        <w:rPr>
          <w:rFonts w:ascii="Simplified Arabic" w:hAnsi="Simplified Arabic" w:cs="Simplified Arabic"/>
          <w:b/>
          <w:bCs/>
          <w:color w:val="000000" w:themeColor="text1"/>
          <w:sz w:val="24"/>
          <w:szCs w:val="24"/>
          <w:rtl/>
          <w:lang w:bidi="ar-JO"/>
        </w:rPr>
      </w:pPr>
    </w:p>
    <w:p w14:paraId="361EA304" w14:textId="29CF4C44" w:rsidR="00ED168E" w:rsidRPr="00CE443F" w:rsidRDefault="00B961A1" w:rsidP="00CE443F">
      <w:pPr>
        <w:bidi/>
        <w:spacing w:after="0"/>
        <w:jc w:val="center"/>
        <w:rPr>
          <w:rFonts w:ascii="Simplified Arabic" w:hAnsi="Simplified Arabic" w:cs="Simplified Arabic"/>
          <w:b/>
          <w:bCs/>
          <w:color w:val="000000" w:themeColor="text1"/>
          <w:lang w:bidi="ar-JO"/>
        </w:rPr>
      </w:pPr>
      <w:r w:rsidRPr="00CE443F">
        <w:rPr>
          <w:rFonts w:ascii="Simplified Arabic" w:hAnsi="Simplified Arabic" w:cs="Simplified Arabic" w:hint="cs"/>
          <w:b/>
          <w:bCs/>
          <w:color w:val="000000" w:themeColor="text1"/>
          <w:rtl/>
          <w:lang w:bidi="ar-JO"/>
        </w:rPr>
        <w:t>جدول (</w:t>
      </w:r>
      <w:r w:rsidR="00D03AE6" w:rsidRPr="00CE443F">
        <w:rPr>
          <w:rFonts w:ascii="Simplified Arabic" w:hAnsi="Simplified Arabic" w:cs="Simplified Arabic" w:hint="cs"/>
          <w:b/>
          <w:bCs/>
          <w:color w:val="000000" w:themeColor="text1"/>
          <w:rtl/>
          <w:lang w:bidi="ar-JO"/>
        </w:rPr>
        <w:t>3</w:t>
      </w:r>
      <w:r w:rsidRPr="00CE443F">
        <w:rPr>
          <w:rFonts w:ascii="Simplified Arabic" w:hAnsi="Simplified Arabic" w:cs="Simplified Arabic" w:hint="cs"/>
          <w:b/>
          <w:bCs/>
          <w:color w:val="000000" w:themeColor="text1"/>
          <w:rtl/>
          <w:lang w:bidi="ar-JO"/>
        </w:rPr>
        <w:t>): معدل الأجر اليومي الحقيقي للعاملين في القطاع الزراعي حسب المنطقة للفترة 2013-2021</w:t>
      </w:r>
    </w:p>
    <w:tbl>
      <w:tblPr>
        <w:bidiVisual/>
        <w:tblW w:w="9356" w:type="dxa"/>
        <w:jc w:val="center"/>
        <w:tblLook w:val="04A0" w:firstRow="1" w:lastRow="0" w:firstColumn="1" w:lastColumn="0" w:noHBand="0" w:noVBand="1"/>
      </w:tblPr>
      <w:tblGrid>
        <w:gridCol w:w="1425"/>
        <w:gridCol w:w="1275"/>
        <w:gridCol w:w="1276"/>
        <w:gridCol w:w="1134"/>
        <w:gridCol w:w="1418"/>
        <w:gridCol w:w="1275"/>
        <w:gridCol w:w="1553"/>
      </w:tblGrid>
      <w:tr w:rsidR="00ED168E" w:rsidRPr="00CE443F" w14:paraId="2AD6CC89" w14:textId="77777777" w:rsidTr="001E170D">
        <w:trPr>
          <w:trHeight w:val="495"/>
          <w:jc w:val="center"/>
        </w:trPr>
        <w:tc>
          <w:tcPr>
            <w:tcW w:w="142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060B1B6" w14:textId="77777777" w:rsidR="00ED168E" w:rsidRPr="00CE443F" w:rsidRDefault="00B961A1" w:rsidP="00CE443F">
            <w:pPr>
              <w:bidi/>
              <w:spacing w:after="0"/>
              <w:jc w:val="center"/>
              <w:rPr>
                <w:rFonts w:ascii="Simplified Arabic" w:hAnsi="Simplified Arabic" w:cs="Simplified Arabic"/>
                <w:b/>
                <w:bCs/>
                <w:color w:val="000000"/>
                <w:sz w:val="18"/>
                <w:szCs w:val="18"/>
                <w:lang w:bidi="zh-CN"/>
              </w:rPr>
            </w:pPr>
            <w:r w:rsidRPr="00CE443F">
              <w:rPr>
                <w:rFonts w:ascii="Simplified Arabic" w:hAnsi="Simplified Arabic" w:cs="Simplified Arabic" w:hint="cs"/>
                <w:b/>
                <w:bCs/>
                <w:color w:val="000000"/>
                <w:sz w:val="18"/>
                <w:szCs w:val="18"/>
                <w:rtl/>
              </w:rPr>
              <w:t>السنة</w:t>
            </w:r>
          </w:p>
        </w:tc>
        <w:tc>
          <w:tcPr>
            <w:tcW w:w="25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E641E" w14:textId="77777777" w:rsidR="00ED168E" w:rsidRPr="00CE443F" w:rsidRDefault="00B961A1" w:rsidP="00CE443F">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hint="cs"/>
                <w:color w:val="000000"/>
                <w:sz w:val="18"/>
                <w:szCs w:val="18"/>
                <w:rtl/>
              </w:rPr>
              <w:t>الضفة الغربية</w:t>
            </w:r>
          </w:p>
        </w:tc>
        <w:tc>
          <w:tcPr>
            <w:tcW w:w="25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393EF" w14:textId="77777777" w:rsidR="00ED168E" w:rsidRPr="00CE443F" w:rsidRDefault="00B961A1" w:rsidP="00CE443F">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hint="cs"/>
                <w:color w:val="000000"/>
                <w:sz w:val="18"/>
                <w:szCs w:val="18"/>
                <w:rtl/>
              </w:rPr>
              <w:t>قطاع غزة</w:t>
            </w:r>
          </w:p>
        </w:tc>
        <w:tc>
          <w:tcPr>
            <w:tcW w:w="28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6F2B24" w14:textId="77777777" w:rsidR="00ED168E" w:rsidRPr="00CE443F" w:rsidRDefault="00B961A1" w:rsidP="00CE443F">
            <w:pPr>
              <w:bidi/>
              <w:spacing w:after="0"/>
              <w:jc w:val="center"/>
              <w:rPr>
                <w:rFonts w:ascii="Simplified Arabic" w:hAnsi="Simplified Arabic" w:cs="Simplified Arabic"/>
                <w:b/>
                <w:bCs/>
                <w:color w:val="000000"/>
                <w:sz w:val="18"/>
                <w:szCs w:val="18"/>
                <w:rtl/>
                <w:lang w:bidi="zh-CN"/>
              </w:rPr>
            </w:pPr>
            <w:r w:rsidRPr="00CE443F">
              <w:rPr>
                <w:rFonts w:ascii="Simplified Arabic" w:hAnsi="Simplified Arabic" w:cs="Simplified Arabic" w:hint="cs"/>
                <w:b/>
                <w:bCs/>
                <w:color w:val="000000"/>
                <w:sz w:val="18"/>
                <w:szCs w:val="18"/>
                <w:rtl/>
                <w:lang w:bidi="ar-JO"/>
              </w:rPr>
              <w:t>فلسطين (معدل)</w:t>
            </w:r>
          </w:p>
        </w:tc>
      </w:tr>
      <w:tr w:rsidR="00ED168E" w:rsidRPr="00CE443F" w14:paraId="3539AC66" w14:textId="77777777" w:rsidTr="00CE443F">
        <w:trPr>
          <w:trHeight w:val="495"/>
          <w:jc w:val="center"/>
        </w:trPr>
        <w:tc>
          <w:tcPr>
            <w:tcW w:w="1425" w:type="dxa"/>
            <w:vMerge/>
            <w:tcBorders>
              <w:top w:val="single" w:sz="4" w:space="0" w:color="auto"/>
              <w:left w:val="single" w:sz="4" w:space="0" w:color="auto"/>
              <w:bottom w:val="single" w:sz="4" w:space="0" w:color="000000"/>
              <w:right w:val="single" w:sz="4" w:space="0" w:color="auto"/>
            </w:tcBorders>
            <w:vAlign w:val="center"/>
          </w:tcPr>
          <w:p w14:paraId="0D71700D" w14:textId="77777777" w:rsidR="00ED168E" w:rsidRPr="00CE443F" w:rsidRDefault="00ED168E" w:rsidP="00CE443F">
            <w:pPr>
              <w:bidi/>
              <w:spacing w:after="0"/>
              <w:rPr>
                <w:rFonts w:ascii="Simplified Arabic" w:hAnsi="Simplified Arabic" w:cs="Simplified Arabic"/>
                <w:b/>
                <w:bCs/>
                <w:color w:val="000000"/>
                <w:sz w:val="18"/>
                <w:szCs w:val="18"/>
                <w:lang w:bidi="zh-CN"/>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3E452C0" w14:textId="77777777" w:rsidR="00ED168E" w:rsidRPr="00CE443F" w:rsidRDefault="00B961A1" w:rsidP="00CE443F">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color w:val="000000"/>
                <w:sz w:val="18"/>
                <w:szCs w:val="18"/>
                <w:rtl/>
              </w:rPr>
              <w:t>العدد</w:t>
            </w:r>
          </w:p>
        </w:tc>
        <w:tc>
          <w:tcPr>
            <w:tcW w:w="1276" w:type="dxa"/>
            <w:tcBorders>
              <w:top w:val="nil"/>
              <w:left w:val="single" w:sz="4" w:space="0" w:color="auto"/>
              <w:bottom w:val="single" w:sz="4" w:space="0" w:color="auto"/>
              <w:right w:val="single" w:sz="4" w:space="0" w:color="auto"/>
            </w:tcBorders>
            <w:shd w:val="clear" w:color="auto" w:fill="auto"/>
            <w:vAlign w:val="center"/>
          </w:tcPr>
          <w:p w14:paraId="79477A25" w14:textId="77777777" w:rsidR="00ED168E" w:rsidRPr="00CE443F" w:rsidRDefault="00B961A1" w:rsidP="00CE443F">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color w:val="000000"/>
                <w:sz w:val="18"/>
                <w:szCs w:val="18"/>
                <w:rtl/>
              </w:rPr>
              <w:t>معدل التغير</w:t>
            </w:r>
          </w:p>
        </w:tc>
        <w:tc>
          <w:tcPr>
            <w:tcW w:w="1134" w:type="dxa"/>
            <w:tcBorders>
              <w:top w:val="nil"/>
              <w:left w:val="single" w:sz="4" w:space="0" w:color="auto"/>
              <w:bottom w:val="single" w:sz="4" w:space="0" w:color="auto"/>
              <w:right w:val="single" w:sz="4" w:space="0" w:color="auto"/>
            </w:tcBorders>
            <w:shd w:val="clear" w:color="auto" w:fill="auto"/>
            <w:vAlign w:val="center"/>
          </w:tcPr>
          <w:p w14:paraId="4625DAF2" w14:textId="77777777" w:rsidR="00ED168E" w:rsidRPr="00CE443F" w:rsidRDefault="00B961A1" w:rsidP="00CE443F">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color w:val="000000"/>
                <w:sz w:val="18"/>
                <w:szCs w:val="18"/>
                <w:rtl/>
              </w:rPr>
              <w:t>العدد</w:t>
            </w:r>
          </w:p>
        </w:tc>
        <w:tc>
          <w:tcPr>
            <w:tcW w:w="1418" w:type="dxa"/>
            <w:tcBorders>
              <w:top w:val="nil"/>
              <w:left w:val="single" w:sz="4" w:space="0" w:color="auto"/>
              <w:bottom w:val="single" w:sz="4" w:space="0" w:color="auto"/>
              <w:right w:val="single" w:sz="4" w:space="0" w:color="auto"/>
            </w:tcBorders>
            <w:shd w:val="clear" w:color="auto" w:fill="auto"/>
            <w:vAlign w:val="center"/>
          </w:tcPr>
          <w:p w14:paraId="354D5958" w14:textId="77777777" w:rsidR="00ED168E" w:rsidRPr="00CE443F" w:rsidRDefault="00B961A1" w:rsidP="00CE443F">
            <w:pPr>
              <w:bidi/>
              <w:spacing w:after="0"/>
              <w:jc w:val="center"/>
              <w:rPr>
                <w:rFonts w:ascii="Simplified Arabic" w:hAnsi="Simplified Arabic" w:cs="Simplified Arabic"/>
                <w:color w:val="000000"/>
                <w:sz w:val="18"/>
                <w:szCs w:val="18"/>
                <w:rtl/>
                <w:lang w:bidi="zh-CN"/>
              </w:rPr>
            </w:pPr>
            <w:r w:rsidRPr="00CE443F">
              <w:rPr>
                <w:rFonts w:ascii="Simplified Arabic" w:hAnsi="Simplified Arabic" w:cs="Simplified Arabic"/>
                <w:color w:val="000000"/>
                <w:sz w:val="18"/>
                <w:szCs w:val="18"/>
                <w:rtl/>
              </w:rPr>
              <w:t>معدل التغير</w:t>
            </w:r>
          </w:p>
        </w:tc>
        <w:tc>
          <w:tcPr>
            <w:tcW w:w="1275" w:type="dxa"/>
            <w:tcBorders>
              <w:top w:val="nil"/>
              <w:left w:val="single" w:sz="4" w:space="0" w:color="auto"/>
              <w:bottom w:val="single" w:sz="4" w:space="0" w:color="auto"/>
              <w:right w:val="single" w:sz="4" w:space="0" w:color="auto"/>
            </w:tcBorders>
            <w:shd w:val="clear" w:color="auto" w:fill="auto"/>
            <w:vAlign w:val="center"/>
          </w:tcPr>
          <w:p w14:paraId="7369603B" w14:textId="77777777" w:rsidR="00ED168E" w:rsidRPr="00CE443F" w:rsidRDefault="00B961A1" w:rsidP="00CE443F">
            <w:pPr>
              <w:bidi/>
              <w:spacing w:after="0"/>
              <w:jc w:val="center"/>
              <w:rPr>
                <w:rFonts w:ascii="Simplified Arabic" w:hAnsi="Simplified Arabic" w:cs="Simplified Arabic"/>
                <w:b/>
                <w:bCs/>
                <w:color w:val="000000"/>
                <w:sz w:val="18"/>
                <w:szCs w:val="18"/>
                <w:rtl/>
                <w:lang w:bidi="zh-CN"/>
              </w:rPr>
            </w:pPr>
            <w:r w:rsidRPr="00CE443F">
              <w:rPr>
                <w:rFonts w:ascii="Simplified Arabic" w:hAnsi="Simplified Arabic" w:cs="Simplified Arabic"/>
                <w:b/>
                <w:bCs/>
                <w:color w:val="000000"/>
                <w:sz w:val="18"/>
                <w:szCs w:val="18"/>
                <w:rtl/>
              </w:rPr>
              <w:t>العدد</w:t>
            </w:r>
          </w:p>
        </w:tc>
        <w:tc>
          <w:tcPr>
            <w:tcW w:w="1553" w:type="dxa"/>
            <w:tcBorders>
              <w:top w:val="nil"/>
              <w:left w:val="single" w:sz="4" w:space="0" w:color="auto"/>
              <w:bottom w:val="single" w:sz="4" w:space="0" w:color="auto"/>
              <w:right w:val="single" w:sz="4" w:space="0" w:color="auto"/>
            </w:tcBorders>
            <w:shd w:val="clear" w:color="auto" w:fill="auto"/>
            <w:vAlign w:val="center"/>
          </w:tcPr>
          <w:p w14:paraId="2C9D9A6A" w14:textId="77777777" w:rsidR="00ED168E" w:rsidRPr="00CE443F" w:rsidRDefault="00B961A1" w:rsidP="00CE443F">
            <w:pPr>
              <w:bidi/>
              <w:spacing w:after="0"/>
              <w:jc w:val="center"/>
              <w:rPr>
                <w:rFonts w:ascii="Simplified Arabic" w:hAnsi="Simplified Arabic" w:cs="Simplified Arabic"/>
                <w:b/>
                <w:bCs/>
                <w:color w:val="000000"/>
                <w:sz w:val="18"/>
                <w:szCs w:val="18"/>
                <w:rtl/>
                <w:lang w:bidi="zh-CN"/>
              </w:rPr>
            </w:pPr>
            <w:r w:rsidRPr="00CE443F">
              <w:rPr>
                <w:rFonts w:ascii="Simplified Arabic" w:hAnsi="Simplified Arabic" w:cs="Simplified Arabic"/>
                <w:b/>
                <w:bCs/>
                <w:color w:val="000000"/>
                <w:sz w:val="18"/>
                <w:szCs w:val="18"/>
                <w:rtl/>
              </w:rPr>
              <w:t>معدل التغير</w:t>
            </w:r>
          </w:p>
        </w:tc>
      </w:tr>
      <w:tr w:rsidR="00ED168E" w:rsidRPr="00CE443F" w14:paraId="67EDED67" w14:textId="77777777" w:rsidTr="00CE443F">
        <w:trPr>
          <w:trHeight w:val="300"/>
          <w:jc w:val="center"/>
        </w:trPr>
        <w:tc>
          <w:tcPr>
            <w:tcW w:w="1425" w:type="dxa"/>
            <w:tcBorders>
              <w:top w:val="nil"/>
              <w:left w:val="single" w:sz="4" w:space="0" w:color="auto"/>
              <w:bottom w:val="nil"/>
              <w:right w:val="single" w:sz="4" w:space="0" w:color="auto"/>
            </w:tcBorders>
            <w:shd w:val="clear" w:color="auto" w:fill="auto"/>
            <w:vAlign w:val="center"/>
          </w:tcPr>
          <w:p w14:paraId="0097A15F"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2013</w:t>
            </w:r>
          </w:p>
        </w:tc>
        <w:tc>
          <w:tcPr>
            <w:tcW w:w="1275" w:type="dxa"/>
            <w:tcBorders>
              <w:top w:val="single" w:sz="4" w:space="0" w:color="auto"/>
              <w:left w:val="single" w:sz="4" w:space="0" w:color="auto"/>
              <w:bottom w:val="nil"/>
            </w:tcBorders>
            <w:shd w:val="clear" w:color="auto" w:fill="auto"/>
            <w:vAlign w:val="center"/>
          </w:tcPr>
          <w:p w14:paraId="54166498" w14:textId="77777777" w:rsidR="00ED168E" w:rsidRPr="00CE443F" w:rsidRDefault="00B961A1" w:rsidP="00CE443F">
            <w:pPr>
              <w:bidi/>
              <w:spacing w:after="0"/>
              <w:ind w:left="29"/>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52.4</w:t>
            </w:r>
          </w:p>
        </w:tc>
        <w:tc>
          <w:tcPr>
            <w:tcW w:w="1276" w:type="dxa"/>
            <w:tcBorders>
              <w:top w:val="single" w:sz="4" w:space="0" w:color="auto"/>
              <w:bottom w:val="nil"/>
              <w:right w:val="single" w:sz="4" w:space="0" w:color="auto"/>
            </w:tcBorders>
            <w:shd w:val="clear" w:color="auto" w:fill="auto"/>
            <w:noWrap/>
            <w:vAlign w:val="bottom"/>
          </w:tcPr>
          <w:p w14:paraId="7A1E0610" w14:textId="77777777" w:rsidR="00ED168E" w:rsidRPr="00CE443F" w:rsidRDefault="00B961A1" w:rsidP="00CE443F">
            <w:pPr>
              <w:bidi/>
              <w:spacing w:after="0"/>
              <w:ind w:left="28"/>
              <w:jc w:val="center"/>
              <w:rPr>
                <w:rFonts w:asciiTheme="minorBidi" w:hAnsiTheme="minorBidi" w:cstheme="minorBidi"/>
                <w:color w:val="000000"/>
                <w:sz w:val="18"/>
                <w:szCs w:val="18"/>
                <w:rtl/>
                <w:lang w:bidi="ar-JO"/>
              </w:rPr>
            </w:pPr>
            <w:r w:rsidRPr="00CE443F">
              <w:rPr>
                <w:rFonts w:asciiTheme="minorBidi" w:hAnsiTheme="minorBidi" w:cstheme="minorBidi"/>
                <w:color w:val="000000"/>
                <w:sz w:val="18"/>
                <w:szCs w:val="18"/>
                <w:rtl/>
                <w:lang w:bidi="ar-JO"/>
              </w:rPr>
              <w:t>--</w:t>
            </w:r>
          </w:p>
        </w:tc>
        <w:tc>
          <w:tcPr>
            <w:tcW w:w="1134" w:type="dxa"/>
            <w:tcBorders>
              <w:top w:val="single" w:sz="4" w:space="0" w:color="auto"/>
              <w:left w:val="single" w:sz="4" w:space="0" w:color="auto"/>
              <w:bottom w:val="nil"/>
            </w:tcBorders>
            <w:shd w:val="clear" w:color="auto" w:fill="auto"/>
            <w:vAlign w:val="center"/>
          </w:tcPr>
          <w:p w14:paraId="6CDBA03A" w14:textId="77777777" w:rsidR="00ED168E" w:rsidRPr="00CE443F" w:rsidRDefault="00B961A1" w:rsidP="00CE443F">
            <w:pPr>
              <w:bidi/>
              <w:spacing w:after="0"/>
              <w:jc w:val="center"/>
              <w:rPr>
                <w:rFonts w:asciiTheme="minorBidi" w:hAnsiTheme="minorBidi" w:cstheme="minorBidi"/>
                <w:color w:val="000000"/>
                <w:sz w:val="18"/>
                <w:szCs w:val="18"/>
                <w:lang w:bidi="zh-CN"/>
              </w:rPr>
            </w:pPr>
            <w:r w:rsidRPr="00CE443F">
              <w:rPr>
                <w:rFonts w:ascii="Arial" w:hAnsiTheme="minorBidi" w:cstheme="minorBidi"/>
                <w:color w:val="000000"/>
                <w:sz w:val="18"/>
                <w:szCs w:val="18"/>
                <w:rtl/>
                <w:lang w:bidi="zh-CN"/>
              </w:rPr>
              <w:t>23</w:t>
            </w:r>
          </w:p>
        </w:tc>
        <w:tc>
          <w:tcPr>
            <w:tcW w:w="1418" w:type="dxa"/>
            <w:tcBorders>
              <w:top w:val="single" w:sz="4" w:space="0" w:color="auto"/>
              <w:bottom w:val="nil"/>
              <w:right w:val="single" w:sz="4" w:space="0" w:color="auto"/>
            </w:tcBorders>
            <w:shd w:val="clear" w:color="auto" w:fill="auto"/>
            <w:noWrap/>
            <w:vAlign w:val="bottom"/>
          </w:tcPr>
          <w:p w14:paraId="409EBA32" w14:textId="77777777" w:rsidR="00ED168E" w:rsidRPr="00CE443F" w:rsidRDefault="00B961A1" w:rsidP="00CE443F">
            <w:pPr>
              <w:bidi/>
              <w:spacing w:after="0"/>
              <w:ind w:left="21"/>
              <w:jc w:val="center"/>
              <w:rPr>
                <w:rFonts w:asciiTheme="minorBidi" w:hAnsiTheme="minorBidi" w:cstheme="minorBidi"/>
                <w:color w:val="000000"/>
                <w:sz w:val="18"/>
                <w:szCs w:val="18"/>
                <w:rtl/>
                <w:lang w:bidi="ar-JO"/>
              </w:rPr>
            </w:pPr>
            <w:r w:rsidRPr="00CE443F">
              <w:rPr>
                <w:rFonts w:asciiTheme="minorBidi" w:hAnsiTheme="minorBidi" w:cstheme="minorBidi"/>
                <w:color w:val="000000"/>
                <w:sz w:val="18"/>
                <w:szCs w:val="18"/>
                <w:rtl/>
                <w:lang w:bidi="ar-JO"/>
              </w:rPr>
              <w:t>--</w:t>
            </w:r>
          </w:p>
        </w:tc>
        <w:tc>
          <w:tcPr>
            <w:tcW w:w="1275" w:type="dxa"/>
            <w:tcBorders>
              <w:top w:val="single" w:sz="4" w:space="0" w:color="auto"/>
              <w:left w:val="single" w:sz="4" w:space="0" w:color="auto"/>
              <w:bottom w:val="nil"/>
            </w:tcBorders>
            <w:shd w:val="clear" w:color="auto" w:fill="auto"/>
            <w:vAlign w:val="center"/>
          </w:tcPr>
          <w:p w14:paraId="2459E403" w14:textId="77777777" w:rsidR="00ED168E" w:rsidRPr="00CE443F" w:rsidRDefault="00B961A1" w:rsidP="00CE443F">
            <w:pPr>
              <w:bidi/>
              <w:spacing w:after="0"/>
              <w:ind w:left="23"/>
              <w:jc w:val="center"/>
              <w:rPr>
                <w:rFonts w:asciiTheme="minorBidi" w:hAnsiTheme="minorBidi" w:cstheme="minorBidi"/>
                <w:b/>
                <w:bCs/>
                <w:color w:val="000000"/>
                <w:sz w:val="18"/>
                <w:szCs w:val="18"/>
                <w:lang w:bidi="zh-CN"/>
              </w:rPr>
            </w:pPr>
            <w:r w:rsidRPr="00CE443F">
              <w:rPr>
                <w:rFonts w:ascii="Arial" w:hAnsiTheme="minorBidi" w:cstheme="minorBidi"/>
                <w:b/>
                <w:bCs/>
                <w:color w:val="000000"/>
                <w:sz w:val="18"/>
                <w:szCs w:val="18"/>
                <w:rtl/>
                <w:lang w:bidi="zh-CN"/>
              </w:rPr>
              <w:t>37</w:t>
            </w:r>
          </w:p>
        </w:tc>
        <w:tc>
          <w:tcPr>
            <w:tcW w:w="1553" w:type="dxa"/>
            <w:tcBorders>
              <w:top w:val="single" w:sz="4" w:space="0" w:color="auto"/>
              <w:bottom w:val="nil"/>
              <w:right w:val="single" w:sz="4" w:space="0" w:color="auto"/>
            </w:tcBorders>
            <w:shd w:val="clear" w:color="auto" w:fill="auto"/>
            <w:noWrap/>
            <w:vAlign w:val="bottom"/>
          </w:tcPr>
          <w:p w14:paraId="278D0462" w14:textId="77777777" w:rsidR="00ED168E" w:rsidRPr="00CE443F" w:rsidRDefault="00B961A1" w:rsidP="00CE443F">
            <w:pPr>
              <w:bidi/>
              <w:spacing w:after="0"/>
              <w:ind w:left="22"/>
              <w:jc w:val="center"/>
              <w:rPr>
                <w:rFonts w:asciiTheme="minorBidi" w:hAnsiTheme="minorBidi" w:cstheme="minorBidi"/>
                <w:b/>
                <w:bCs/>
                <w:color w:val="000000"/>
                <w:sz w:val="18"/>
                <w:szCs w:val="18"/>
                <w:rtl/>
                <w:lang w:bidi="ar-JO"/>
              </w:rPr>
            </w:pPr>
            <w:r w:rsidRPr="00CE443F">
              <w:rPr>
                <w:rFonts w:asciiTheme="minorBidi" w:hAnsiTheme="minorBidi" w:cstheme="minorBidi"/>
                <w:b/>
                <w:bCs/>
                <w:color w:val="000000"/>
                <w:sz w:val="18"/>
                <w:szCs w:val="18"/>
                <w:rtl/>
                <w:lang w:bidi="ar-JO"/>
              </w:rPr>
              <w:t>--</w:t>
            </w:r>
          </w:p>
        </w:tc>
      </w:tr>
      <w:tr w:rsidR="00ED168E" w:rsidRPr="00CE443F" w14:paraId="062F67C2" w14:textId="77777777" w:rsidTr="00CE443F">
        <w:trPr>
          <w:trHeight w:val="300"/>
          <w:jc w:val="center"/>
        </w:trPr>
        <w:tc>
          <w:tcPr>
            <w:tcW w:w="1425" w:type="dxa"/>
            <w:tcBorders>
              <w:top w:val="nil"/>
              <w:left w:val="single" w:sz="4" w:space="0" w:color="auto"/>
              <w:bottom w:val="nil"/>
              <w:right w:val="single" w:sz="4" w:space="0" w:color="auto"/>
            </w:tcBorders>
            <w:shd w:val="clear" w:color="auto" w:fill="auto"/>
            <w:vAlign w:val="center"/>
          </w:tcPr>
          <w:p w14:paraId="2DB98566" w14:textId="77777777" w:rsidR="00ED168E" w:rsidRPr="00CE443F" w:rsidRDefault="00B961A1" w:rsidP="00CE443F">
            <w:pPr>
              <w:bidi/>
              <w:spacing w:after="0"/>
              <w:jc w:val="center"/>
              <w:rPr>
                <w:rFonts w:asciiTheme="minorBidi" w:hAnsiTheme="minorBidi" w:cstheme="minorBidi"/>
                <w:color w:val="000000"/>
                <w:sz w:val="18"/>
                <w:szCs w:val="18"/>
                <w:lang w:bidi="zh-CN"/>
              </w:rPr>
            </w:pPr>
            <w:r w:rsidRPr="00CE443F">
              <w:rPr>
                <w:rFonts w:ascii="Arial" w:hAnsiTheme="minorBidi" w:cstheme="minorBidi"/>
                <w:color w:val="000000"/>
                <w:sz w:val="18"/>
                <w:szCs w:val="18"/>
                <w:rtl/>
                <w:lang w:bidi="zh-CN"/>
              </w:rPr>
              <w:t>2014</w:t>
            </w:r>
          </w:p>
        </w:tc>
        <w:tc>
          <w:tcPr>
            <w:tcW w:w="1275" w:type="dxa"/>
            <w:tcBorders>
              <w:top w:val="nil"/>
              <w:left w:val="single" w:sz="4" w:space="0" w:color="auto"/>
              <w:bottom w:val="nil"/>
            </w:tcBorders>
            <w:shd w:val="clear" w:color="auto" w:fill="auto"/>
            <w:vAlign w:val="center"/>
          </w:tcPr>
          <w:p w14:paraId="413F72FF" w14:textId="77777777" w:rsidR="00ED168E" w:rsidRPr="00CE443F" w:rsidRDefault="00B961A1" w:rsidP="00CE443F">
            <w:pPr>
              <w:bidi/>
              <w:spacing w:after="0"/>
              <w:ind w:left="29"/>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55.1</w:t>
            </w:r>
          </w:p>
        </w:tc>
        <w:tc>
          <w:tcPr>
            <w:tcW w:w="1276" w:type="dxa"/>
            <w:tcBorders>
              <w:top w:val="nil"/>
              <w:bottom w:val="nil"/>
              <w:right w:val="single" w:sz="4" w:space="0" w:color="auto"/>
            </w:tcBorders>
            <w:shd w:val="clear" w:color="auto" w:fill="auto"/>
            <w:vAlign w:val="center"/>
          </w:tcPr>
          <w:p w14:paraId="3A2B6B6A" w14:textId="77777777" w:rsidR="00ED168E" w:rsidRPr="00CE443F" w:rsidRDefault="00B961A1" w:rsidP="00CE443F">
            <w:pPr>
              <w:bidi/>
              <w:spacing w:after="0"/>
              <w:ind w:left="28"/>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5.15</w:t>
            </w:r>
          </w:p>
        </w:tc>
        <w:tc>
          <w:tcPr>
            <w:tcW w:w="1134" w:type="dxa"/>
            <w:tcBorders>
              <w:top w:val="nil"/>
              <w:left w:val="single" w:sz="4" w:space="0" w:color="auto"/>
              <w:bottom w:val="nil"/>
            </w:tcBorders>
            <w:shd w:val="clear" w:color="auto" w:fill="auto"/>
            <w:vAlign w:val="center"/>
          </w:tcPr>
          <w:p w14:paraId="2EC4A5FD"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23.7</w:t>
            </w:r>
          </w:p>
        </w:tc>
        <w:tc>
          <w:tcPr>
            <w:tcW w:w="1418" w:type="dxa"/>
            <w:tcBorders>
              <w:top w:val="nil"/>
              <w:bottom w:val="nil"/>
              <w:right w:val="single" w:sz="4" w:space="0" w:color="auto"/>
            </w:tcBorders>
            <w:shd w:val="clear" w:color="auto" w:fill="auto"/>
            <w:vAlign w:val="center"/>
          </w:tcPr>
          <w:p w14:paraId="4920A4A4" w14:textId="2B8A474C" w:rsidR="00ED168E" w:rsidRPr="00CE443F" w:rsidRDefault="00B961A1" w:rsidP="00CE443F">
            <w:pPr>
              <w:bidi/>
              <w:spacing w:after="0"/>
              <w:ind w:left="21"/>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3.</w:t>
            </w:r>
            <w:r w:rsidR="00F62616" w:rsidRPr="00CE443F">
              <w:rPr>
                <w:rFonts w:ascii="Arial" w:hAnsiTheme="minorBidi" w:cstheme="minorBidi"/>
                <w:color w:val="000000"/>
                <w:sz w:val="18"/>
                <w:szCs w:val="18"/>
                <w:rtl/>
                <w:lang w:bidi="zh-CN"/>
              </w:rPr>
              <w:t xml:space="preserve"> </w:t>
            </w:r>
            <w:r w:rsidRPr="00CE443F">
              <w:rPr>
                <w:rFonts w:ascii="Arial" w:hAnsiTheme="minorBidi" w:cstheme="minorBidi"/>
                <w:color w:val="000000"/>
                <w:sz w:val="18"/>
                <w:szCs w:val="18"/>
                <w:rtl/>
                <w:lang w:bidi="zh-CN"/>
              </w:rPr>
              <w:t>4</w:t>
            </w:r>
          </w:p>
        </w:tc>
        <w:tc>
          <w:tcPr>
            <w:tcW w:w="1275" w:type="dxa"/>
            <w:tcBorders>
              <w:top w:val="nil"/>
              <w:left w:val="single" w:sz="4" w:space="0" w:color="auto"/>
              <w:bottom w:val="nil"/>
            </w:tcBorders>
            <w:shd w:val="clear" w:color="auto" w:fill="auto"/>
            <w:vAlign w:val="center"/>
          </w:tcPr>
          <w:p w14:paraId="0458F73B" w14:textId="77777777" w:rsidR="00ED168E" w:rsidRPr="00CE443F" w:rsidRDefault="00B961A1" w:rsidP="00CE443F">
            <w:pPr>
              <w:bidi/>
              <w:spacing w:after="0"/>
              <w:ind w:left="23"/>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43</w:t>
            </w:r>
          </w:p>
        </w:tc>
        <w:tc>
          <w:tcPr>
            <w:tcW w:w="1553" w:type="dxa"/>
            <w:tcBorders>
              <w:top w:val="nil"/>
              <w:bottom w:val="nil"/>
              <w:right w:val="single" w:sz="4" w:space="0" w:color="auto"/>
            </w:tcBorders>
            <w:shd w:val="clear" w:color="auto" w:fill="auto"/>
            <w:vAlign w:val="center"/>
          </w:tcPr>
          <w:p w14:paraId="64114921" w14:textId="77777777" w:rsidR="00ED168E" w:rsidRPr="00CE443F" w:rsidRDefault="00B961A1" w:rsidP="00CE443F">
            <w:pPr>
              <w:bidi/>
              <w:spacing w:after="0"/>
              <w:ind w:left="22"/>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16.22</w:t>
            </w:r>
          </w:p>
        </w:tc>
      </w:tr>
      <w:tr w:rsidR="00ED168E" w:rsidRPr="00CE443F" w14:paraId="260A7818" w14:textId="77777777" w:rsidTr="00CE443F">
        <w:trPr>
          <w:trHeight w:val="300"/>
          <w:jc w:val="center"/>
        </w:trPr>
        <w:tc>
          <w:tcPr>
            <w:tcW w:w="1425" w:type="dxa"/>
            <w:tcBorders>
              <w:top w:val="nil"/>
              <w:left w:val="single" w:sz="4" w:space="0" w:color="auto"/>
              <w:bottom w:val="nil"/>
              <w:right w:val="single" w:sz="4" w:space="0" w:color="auto"/>
            </w:tcBorders>
            <w:shd w:val="clear" w:color="auto" w:fill="auto"/>
            <w:vAlign w:val="center"/>
          </w:tcPr>
          <w:p w14:paraId="63AC3F1D"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2015</w:t>
            </w:r>
          </w:p>
        </w:tc>
        <w:tc>
          <w:tcPr>
            <w:tcW w:w="1275" w:type="dxa"/>
            <w:tcBorders>
              <w:top w:val="nil"/>
              <w:left w:val="single" w:sz="4" w:space="0" w:color="auto"/>
              <w:bottom w:val="nil"/>
            </w:tcBorders>
            <w:shd w:val="clear" w:color="auto" w:fill="auto"/>
            <w:vAlign w:val="center"/>
          </w:tcPr>
          <w:p w14:paraId="61FE19DE" w14:textId="77777777" w:rsidR="00ED168E" w:rsidRPr="00CE443F" w:rsidRDefault="00B961A1" w:rsidP="00CE443F">
            <w:pPr>
              <w:bidi/>
              <w:spacing w:after="0"/>
              <w:ind w:left="29"/>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62.3</w:t>
            </w:r>
          </w:p>
        </w:tc>
        <w:tc>
          <w:tcPr>
            <w:tcW w:w="1276" w:type="dxa"/>
            <w:tcBorders>
              <w:top w:val="nil"/>
              <w:bottom w:val="nil"/>
              <w:right w:val="single" w:sz="4" w:space="0" w:color="auto"/>
            </w:tcBorders>
            <w:shd w:val="clear" w:color="auto" w:fill="auto"/>
            <w:vAlign w:val="center"/>
          </w:tcPr>
          <w:p w14:paraId="6C334DC9" w14:textId="074B6F48" w:rsidR="00ED168E" w:rsidRPr="00CE443F" w:rsidRDefault="00F62616" w:rsidP="00CE443F">
            <w:pPr>
              <w:bidi/>
              <w:spacing w:after="0"/>
              <w:ind w:left="28"/>
              <w:jc w:val="center"/>
              <w:rPr>
                <w:rFonts w:asciiTheme="minorBidi" w:hAnsiTheme="minorBidi" w:cstheme="minorBidi"/>
                <w:color w:val="000000"/>
                <w:sz w:val="18"/>
                <w:szCs w:val="18"/>
                <w:lang w:bidi="zh-CN"/>
              </w:rPr>
            </w:pPr>
            <w:r w:rsidRPr="00CE443F">
              <w:rPr>
                <w:rFonts w:asciiTheme="minorBidi" w:hAnsiTheme="minorBidi" w:cstheme="minorBidi"/>
                <w:color w:val="000000"/>
                <w:sz w:val="18"/>
                <w:szCs w:val="18"/>
                <w:lang w:bidi="zh-CN"/>
              </w:rPr>
              <w:t>7.1</w:t>
            </w:r>
          </w:p>
        </w:tc>
        <w:tc>
          <w:tcPr>
            <w:tcW w:w="1134" w:type="dxa"/>
            <w:tcBorders>
              <w:top w:val="nil"/>
              <w:left w:val="single" w:sz="4" w:space="0" w:color="auto"/>
              <w:bottom w:val="nil"/>
            </w:tcBorders>
            <w:shd w:val="clear" w:color="auto" w:fill="auto"/>
            <w:vAlign w:val="center"/>
          </w:tcPr>
          <w:p w14:paraId="073C06B1"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23.7</w:t>
            </w:r>
          </w:p>
        </w:tc>
        <w:tc>
          <w:tcPr>
            <w:tcW w:w="1418" w:type="dxa"/>
            <w:tcBorders>
              <w:top w:val="nil"/>
              <w:bottom w:val="nil"/>
              <w:right w:val="single" w:sz="4" w:space="0" w:color="auto"/>
            </w:tcBorders>
            <w:shd w:val="clear" w:color="auto" w:fill="auto"/>
            <w:vAlign w:val="center"/>
          </w:tcPr>
          <w:p w14:paraId="24D972B8" w14:textId="77777777" w:rsidR="00ED168E" w:rsidRPr="00CE443F" w:rsidRDefault="00B961A1" w:rsidP="00CE443F">
            <w:pPr>
              <w:bidi/>
              <w:spacing w:after="0"/>
              <w:ind w:left="21"/>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0.00</w:t>
            </w:r>
          </w:p>
        </w:tc>
        <w:tc>
          <w:tcPr>
            <w:tcW w:w="1275" w:type="dxa"/>
            <w:tcBorders>
              <w:top w:val="nil"/>
              <w:left w:val="single" w:sz="4" w:space="0" w:color="auto"/>
              <w:bottom w:val="nil"/>
            </w:tcBorders>
            <w:shd w:val="clear" w:color="auto" w:fill="auto"/>
            <w:vAlign w:val="center"/>
          </w:tcPr>
          <w:p w14:paraId="4512BC15" w14:textId="77777777" w:rsidR="00ED168E" w:rsidRPr="00CE443F" w:rsidRDefault="00B961A1" w:rsidP="00CE443F">
            <w:pPr>
              <w:bidi/>
              <w:spacing w:after="0"/>
              <w:ind w:left="23"/>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45.9</w:t>
            </w:r>
          </w:p>
        </w:tc>
        <w:tc>
          <w:tcPr>
            <w:tcW w:w="1553" w:type="dxa"/>
            <w:tcBorders>
              <w:top w:val="nil"/>
              <w:bottom w:val="nil"/>
              <w:right w:val="single" w:sz="4" w:space="0" w:color="auto"/>
            </w:tcBorders>
            <w:shd w:val="clear" w:color="auto" w:fill="auto"/>
            <w:vAlign w:val="center"/>
          </w:tcPr>
          <w:p w14:paraId="7AC65727" w14:textId="77777777" w:rsidR="00ED168E" w:rsidRPr="00CE443F" w:rsidRDefault="00B961A1" w:rsidP="00CE443F">
            <w:pPr>
              <w:bidi/>
              <w:spacing w:after="0"/>
              <w:ind w:left="22"/>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6.74</w:t>
            </w:r>
          </w:p>
        </w:tc>
      </w:tr>
      <w:tr w:rsidR="00ED168E" w:rsidRPr="00CE443F" w14:paraId="78B20FA9" w14:textId="77777777" w:rsidTr="00CE443F">
        <w:trPr>
          <w:trHeight w:val="300"/>
          <w:jc w:val="center"/>
        </w:trPr>
        <w:tc>
          <w:tcPr>
            <w:tcW w:w="1425" w:type="dxa"/>
            <w:tcBorders>
              <w:top w:val="nil"/>
              <w:left w:val="single" w:sz="4" w:space="0" w:color="auto"/>
              <w:bottom w:val="nil"/>
              <w:right w:val="single" w:sz="4" w:space="0" w:color="auto"/>
            </w:tcBorders>
            <w:shd w:val="clear" w:color="auto" w:fill="auto"/>
            <w:vAlign w:val="center"/>
          </w:tcPr>
          <w:p w14:paraId="7AADED2F"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2016</w:t>
            </w:r>
          </w:p>
        </w:tc>
        <w:tc>
          <w:tcPr>
            <w:tcW w:w="1275" w:type="dxa"/>
            <w:tcBorders>
              <w:top w:val="nil"/>
              <w:left w:val="single" w:sz="4" w:space="0" w:color="auto"/>
              <w:bottom w:val="nil"/>
            </w:tcBorders>
            <w:shd w:val="clear" w:color="auto" w:fill="auto"/>
            <w:vAlign w:val="center"/>
          </w:tcPr>
          <w:p w14:paraId="7D711450" w14:textId="77777777" w:rsidR="00ED168E" w:rsidRPr="00CE443F" w:rsidRDefault="00B961A1" w:rsidP="00CE443F">
            <w:pPr>
              <w:bidi/>
              <w:spacing w:after="0"/>
              <w:ind w:left="29"/>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62.2</w:t>
            </w:r>
          </w:p>
        </w:tc>
        <w:tc>
          <w:tcPr>
            <w:tcW w:w="1276" w:type="dxa"/>
            <w:tcBorders>
              <w:top w:val="nil"/>
              <w:bottom w:val="nil"/>
              <w:right w:val="single" w:sz="4" w:space="0" w:color="auto"/>
            </w:tcBorders>
            <w:shd w:val="clear" w:color="auto" w:fill="auto"/>
            <w:vAlign w:val="center"/>
          </w:tcPr>
          <w:p w14:paraId="76254528" w14:textId="77777777" w:rsidR="00ED168E" w:rsidRPr="00CE443F" w:rsidRDefault="00B961A1" w:rsidP="00CE443F">
            <w:pPr>
              <w:bidi/>
              <w:spacing w:after="0"/>
              <w:ind w:left="28"/>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-0.16</w:t>
            </w:r>
          </w:p>
        </w:tc>
        <w:tc>
          <w:tcPr>
            <w:tcW w:w="1134" w:type="dxa"/>
            <w:tcBorders>
              <w:top w:val="nil"/>
              <w:left w:val="single" w:sz="4" w:space="0" w:color="auto"/>
              <w:bottom w:val="nil"/>
            </w:tcBorders>
            <w:shd w:val="clear" w:color="auto" w:fill="auto"/>
            <w:vAlign w:val="center"/>
          </w:tcPr>
          <w:p w14:paraId="0EDB18BA"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25</w:t>
            </w:r>
          </w:p>
        </w:tc>
        <w:tc>
          <w:tcPr>
            <w:tcW w:w="1418" w:type="dxa"/>
            <w:tcBorders>
              <w:top w:val="nil"/>
              <w:bottom w:val="nil"/>
              <w:right w:val="single" w:sz="4" w:space="0" w:color="auto"/>
            </w:tcBorders>
            <w:shd w:val="clear" w:color="auto" w:fill="auto"/>
            <w:vAlign w:val="center"/>
          </w:tcPr>
          <w:p w14:paraId="06506187" w14:textId="77777777" w:rsidR="00ED168E" w:rsidRPr="00CE443F" w:rsidRDefault="00B961A1" w:rsidP="00CE443F">
            <w:pPr>
              <w:bidi/>
              <w:spacing w:after="0"/>
              <w:ind w:left="21"/>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5.49</w:t>
            </w:r>
          </w:p>
        </w:tc>
        <w:tc>
          <w:tcPr>
            <w:tcW w:w="1275" w:type="dxa"/>
            <w:tcBorders>
              <w:top w:val="nil"/>
              <w:left w:val="single" w:sz="4" w:space="0" w:color="auto"/>
              <w:bottom w:val="nil"/>
            </w:tcBorders>
            <w:shd w:val="clear" w:color="auto" w:fill="auto"/>
            <w:vAlign w:val="center"/>
          </w:tcPr>
          <w:p w14:paraId="54BA363C" w14:textId="77777777" w:rsidR="00ED168E" w:rsidRPr="00CE443F" w:rsidRDefault="00B961A1" w:rsidP="00CE443F">
            <w:pPr>
              <w:bidi/>
              <w:spacing w:after="0"/>
              <w:ind w:left="23"/>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44.7</w:t>
            </w:r>
          </w:p>
        </w:tc>
        <w:tc>
          <w:tcPr>
            <w:tcW w:w="1553" w:type="dxa"/>
            <w:tcBorders>
              <w:top w:val="nil"/>
              <w:bottom w:val="nil"/>
              <w:right w:val="single" w:sz="4" w:space="0" w:color="auto"/>
            </w:tcBorders>
            <w:shd w:val="clear" w:color="auto" w:fill="auto"/>
            <w:vAlign w:val="center"/>
          </w:tcPr>
          <w:p w14:paraId="06BF6C80" w14:textId="77777777" w:rsidR="00ED168E" w:rsidRPr="00CE443F" w:rsidRDefault="00B961A1" w:rsidP="00CE443F">
            <w:pPr>
              <w:bidi/>
              <w:spacing w:after="0"/>
              <w:ind w:left="22"/>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-2.61</w:t>
            </w:r>
          </w:p>
        </w:tc>
      </w:tr>
      <w:tr w:rsidR="00ED168E" w:rsidRPr="00CE443F" w14:paraId="1F09DB6C" w14:textId="77777777" w:rsidTr="00CE443F">
        <w:trPr>
          <w:trHeight w:val="300"/>
          <w:jc w:val="center"/>
        </w:trPr>
        <w:tc>
          <w:tcPr>
            <w:tcW w:w="1425" w:type="dxa"/>
            <w:tcBorders>
              <w:top w:val="nil"/>
              <w:left w:val="single" w:sz="4" w:space="0" w:color="auto"/>
              <w:bottom w:val="nil"/>
              <w:right w:val="single" w:sz="4" w:space="0" w:color="auto"/>
            </w:tcBorders>
            <w:shd w:val="clear" w:color="auto" w:fill="auto"/>
            <w:vAlign w:val="center"/>
          </w:tcPr>
          <w:p w14:paraId="620FCA31"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2017</w:t>
            </w:r>
          </w:p>
        </w:tc>
        <w:tc>
          <w:tcPr>
            <w:tcW w:w="1275" w:type="dxa"/>
            <w:tcBorders>
              <w:top w:val="nil"/>
              <w:left w:val="single" w:sz="4" w:space="0" w:color="auto"/>
              <w:bottom w:val="nil"/>
            </w:tcBorders>
            <w:shd w:val="clear" w:color="auto" w:fill="auto"/>
            <w:vAlign w:val="center"/>
          </w:tcPr>
          <w:p w14:paraId="12CCA720" w14:textId="77777777" w:rsidR="00ED168E" w:rsidRPr="00CE443F" w:rsidRDefault="00B961A1" w:rsidP="00CE443F">
            <w:pPr>
              <w:bidi/>
              <w:spacing w:after="0"/>
              <w:ind w:left="29"/>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65.2</w:t>
            </w:r>
          </w:p>
        </w:tc>
        <w:tc>
          <w:tcPr>
            <w:tcW w:w="1276" w:type="dxa"/>
            <w:tcBorders>
              <w:top w:val="nil"/>
              <w:bottom w:val="nil"/>
              <w:right w:val="single" w:sz="4" w:space="0" w:color="auto"/>
            </w:tcBorders>
            <w:shd w:val="clear" w:color="auto" w:fill="auto"/>
            <w:vAlign w:val="center"/>
          </w:tcPr>
          <w:p w14:paraId="50342AA0" w14:textId="77777777" w:rsidR="00ED168E" w:rsidRPr="00CE443F" w:rsidRDefault="00B961A1" w:rsidP="00CE443F">
            <w:pPr>
              <w:bidi/>
              <w:spacing w:after="0"/>
              <w:ind w:left="28"/>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4.82</w:t>
            </w:r>
          </w:p>
        </w:tc>
        <w:tc>
          <w:tcPr>
            <w:tcW w:w="1134" w:type="dxa"/>
            <w:tcBorders>
              <w:top w:val="nil"/>
              <w:left w:val="single" w:sz="4" w:space="0" w:color="auto"/>
              <w:bottom w:val="nil"/>
            </w:tcBorders>
            <w:shd w:val="clear" w:color="auto" w:fill="auto"/>
            <w:vAlign w:val="center"/>
          </w:tcPr>
          <w:p w14:paraId="7C541835"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24</w:t>
            </w:r>
          </w:p>
        </w:tc>
        <w:tc>
          <w:tcPr>
            <w:tcW w:w="1418" w:type="dxa"/>
            <w:tcBorders>
              <w:top w:val="nil"/>
              <w:bottom w:val="nil"/>
              <w:right w:val="single" w:sz="4" w:space="0" w:color="auto"/>
            </w:tcBorders>
            <w:shd w:val="clear" w:color="auto" w:fill="auto"/>
            <w:vAlign w:val="center"/>
          </w:tcPr>
          <w:p w14:paraId="4131B286" w14:textId="77777777" w:rsidR="00ED168E" w:rsidRPr="00CE443F" w:rsidRDefault="00B961A1" w:rsidP="00CE443F">
            <w:pPr>
              <w:bidi/>
              <w:spacing w:after="0"/>
              <w:ind w:left="21"/>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-4.00</w:t>
            </w:r>
          </w:p>
        </w:tc>
        <w:tc>
          <w:tcPr>
            <w:tcW w:w="1275" w:type="dxa"/>
            <w:tcBorders>
              <w:top w:val="nil"/>
              <w:left w:val="single" w:sz="4" w:space="0" w:color="auto"/>
              <w:bottom w:val="nil"/>
            </w:tcBorders>
            <w:shd w:val="clear" w:color="auto" w:fill="auto"/>
            <w:vAlign w:val="center"/>
          </w:tcPr>
          <w:p w14:paraId="2A9A8F87" w14:textId="77777777" w:rsidR="00ED168E" w:rsidRPr="00CE443F" w:rsidRDefault="00B961A1" w:rsidP="00CE443F">
            <w:pPr>
              <w:bidi/>
              <w:spacing w:after="0"/>
              <w:ind w:left="23"/>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44.3</w:t>
            </w:r>
          </w:p>
        </w:tc>
        <w:tc>
          <w:tcPr>
            <w:tcW w:w="1553" w:type="dxa"/>
            <w:tcBorders>
              <w:top w:val="nil"/>
              <w:bottom w:val="nil"/>
              <w:right w:val="single" w:sz="4" w:space="0" w:color="auto"/>
            </w:tcBorders>
            <w:shd w:val="clear" w:color="auto" w:fill="auto"/>
            <w:vAlign w:val="center"/>
          </w:tcPr>
          <w:p w14:paraId="06810783" w14:textId="77777777" w:rsidR="00ED168E" w:rsidRPr="00CE443F" w:rsidRDefault="00B961A1" w:rsidP="00CE443F">
            <w:pPr>
              <w:bidi/>
              <w:spacing w:after="0"/>
              <w:ind w:left="22"/>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-0.89</w:t>
            </w:r>
          </w:p>
        </w:tc>
      </w:tr>
      <w:tr w:rsidR="00ED168E" w:rsidRPr="00CE443F" w14:paraId="56BB3F85" w14:textId="77777777" w:rsidTr="00CE443F">
        <w:trPr>
          <w:trHeight w:val="300"/>
          <w:jc w:val="center"/>
        </w:trPr>
        <w:tc>
          <w:tcPr>
            <w:tcW w:w="1425" w:type="dxa"/>
            <w:tcBorders>
              <w:top w:val="nil"/>
              <w:left w:val="single" w:sz="4" w:space="0" w:color="auto"/>
              <w:bottom w:val="nil"/>
              <w:right w:val="single" w:sz="4" w:space="0" w:color="auto"/>
            </w:tcBorders>
            <w:shd w:val="clear" w:color="auto" w:fill="auto"/>
            <w:vAlign w:val="center"/>
          </w:tcPr>
          <w:p w14:paraId="583385DD"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2018</w:t>
            </w:r>
          </w:p>
        </w:tc>
        <w:tc>
          <w:tcPr>
            <w:tcW w:w="1275" w:type="dxa"/>
            <w:tcBorders>
              <w:top w:val="nil"/>
              <w:left w:val="single" w:sz="4" w:space="0" w:color="auto"/>
              <w:bottom w:val="nil"/>
            </w:tcBorders>
            <w:shd w:val="clear" w:color="auto" w:fill="auto"/>
            <w:vAlign w:val="center"/>
          </w:tcPr>
          <w:p w14:paraId="4BA36200" w14:textId="77777777" w:rsidR="00ED168E" w:rsidRPr="00CE443F" w:rsidRDefault="00B961A1" w:rsidP="00CE443F">
            <w:pPr>
              <w:bidi/>
              <w:spacing w:after="0"/>
              <w:ind w:left="29"/>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73.1</w:t>
            </w:r>
          </w:p>
        </w:tc>
        <w:tc>
          <w:tcPr>
            <w:tcW w:w="1276" w:type="dxa"/>
            <w:tcBorders>
              <w:top w:val="nil"/>
              <w:bottom w:val="nil"/>
              <w:right w:val="single" w:sz="4" w:space="0" w:color="auto"/>
            </w:tcBorders>
            <w:shd w:val="clear" w:color="auto" w:fill="auto"/>
            <w:vAlign w:val="center"/>
          </w:tcPr>
          <w:p w14:paraId="55F3775C" w14:textId="2CC478E0" w:rsidR="00ED168E" w:rsidRPr="00CE443F" w:rsidRDefault="00F62616" w:rsidP="00CE443F">
            <w:pPr>
              <w:bidi/>
              <w:spacing w:after="0"/>
              <w:ind w:left="28"/>
              <w:jc w:val="center"/>
              <w:rPr>
                <w:rFonts w:ascii="Arial" w:hAnsiTheme="minorBidi" w:cstheme="minorBidi"/>
                <w:color w:val="000000"/>
                <w:sz w:val="18"/>
                <w:szCs w:val="18"/>
                <w:rtl/>
                <w:lang w:bidi="zh-CN"/>
              </w:rPr>
            </w:pPr>
            <w:r w:rsidRPr="00CE443F">
              <w:rPr>
                <w:rFonts w:asciiTheme="minorBidi" w:hAnsiTheme="minorBidi" w:cstheme="minorBidi"/>
                <w:color w:val="000000"/>
                <w:sz w:val="18"/>
                <w:szCs w:val="18"/>
                <w:lang w:bidi="zh-CN"/>
              </w:rPr>
              <w:t>1</w:t>
            </w:r>
            <w:r w:rsidR="00B961A1" w:rsidRPr="00CE443F">
              <w:rPr>
                <w:rFonts w:ascii="Arial" w:hAnsiTheme="minorBidi" w:cstheme="minorBidi"/>
                <w:color w:val="000000"/>
                <w:sz w:val="18"/>
                <w:szCs w:val="18"/>
                <w:rtl/>
                <w:lang w:bidi="zh-CN"/>
              </w:rPr>
              <w:t>.12</w:t>
            </w:r>
          </w:p>
        </w:tc>
        <w:tc>
          <w:tcPr>
            <w:tcW w:w="1134" w:type="dxa"/>
            <w:tcBorders>
              <w:top w:val="nil"/>
              <w:left w:val="single" w:sz="4" w:space="0" w:color="auto"/>
              <w:bottom w:val="nil"/>
            </w:tcBorders>
            <w:shd w:val="clear" w:color="auto" w:fill="auto"/>
            <w:vAlign w:val="center"/>
          </w:tcPr>
          <w:p w14:paraId="7836EAB2"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21.1</w:t>
            </w:r>
          </w:p>
        </w:tc>
        <w:tc>
          <w:tcPr>
            <w:tcW w:w="1418" w:type="dxa"/>
            <w:tcBorders>
              <w:top w:val="nil"/>
              <w:bottom w:val="nil"/>
              <w:right w:val="single" w:sz="4" w:space="0" w:color="auto"/>
            </w:tcBorders>
            <w:shd w:val="clear" w:color="auto" w:fill="auto"/>
            <w:vAlign w:val="center"/>
          </w:tcPr>
          <w:p w14:paraId="6DD6AC8B" w14:textId="77777777" w:rsidR="00ED168E" w:rsidRPr="00CE443F" w:rsidRDefault="00B961A1" w:rsidP="00CE443F">
            <w:pPr>
              <w:bidi/>
              <w:spacing w:after="0"/>
              <w:ind w:left="21"/>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-12.08</w:t>
            </w:r>
          </w:p>
        </w:tc>
        <w:tc>
          <w:tcPr>
            <w:tcW w:w="1275" w:type="dxa"/>
            <w:tcBorders>
              <w:top w:val="nil"/>
              <w:left w:val="single" w:sz="4" w:space="0" w:color="auto"/>
              <w:bottom w:val="nil"/>
            </w:tcBorders>
            <w:shd w:val="clear" w:color="auto" w:fill="auto"/>
            <w:vAlign w:val="center"/>
          </w:tcPr>
          <w:p w14:paraId="5FA63054" w14:textId="77777777" w:rsidR="00ED168E" w:rsidRPr="00CE443F" w:rsidRDefault="00B961A1" w:rsidP="00CE443F">
            <w:pPr>
              <w:bidi/>
              <w:spacing w:after="0"/>
              <w:ind w:left="23"/>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47</w:t>
            </w:r>
          </w:p>
        </w:tc>
        <w:tc>
          <w:tcPr>
            <w:tcW w:w="1553" w:type="dxa"/>
            <w:tcBorders>
              <w:top w:val="nil"/>
              <w:bottom w:val="nil"/>
              <w:right w:val="single" w:sz="4" w:space="0" w:color="auto"/>
            </w:tcBorders>
            <w:shd w:val="clear" w:color="auto" w:fill="auto"/>
            <w:vAlign w:val="center"/>
          </w:tcPr>
          <w:p w14:paraId="0598ECA6" w14:textId="77777777" w:rsidR="00ED168E" w:rsidRPr="00CE443F" w:rsidRDefault="00B961A1" w:rsidP="00CE443F">
            <w:pPr>
              <w:bidi/>
              <w:spacing w:after="0"/>
              <w:ind w:left="22"/>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6.09</w:t>
            </w:r>
          </w:p>
        </w:tc>
      </w:tr>
      <w:tr w:rsidR="00ED168E" w:rsidRPr="00CE443F" w14:paraId="52F1E713" w14:textId="77777777" w:rsidTr="00CE443F">
        <w:trPr>
          <w:trHeight w:val="300"/>
          <w:jc w:val="center"/>
        </w:trPr>
        <w:tc>
          <w:tcPr>
            <w:tcW w:w="1425" w:type="dxa"/>
            <w:tcBorders>
              <w:top w:val="nil"/>
              <w:left w:val="single" w:sz="4" w:space="0" w:color="auto"/>
              <w:bottom w:val="nil"/>
              <w:right w:val="single" w:sz="4" w:space="0" w:color="auto"/>
            </w:tcBorders>
            <w:shd w:val="clear" w:color="auto" w:fill="auto"/>
            <w:vAlign w:val="center"/>
          </w:tcPr>
          <w:p w14:paraId="6880B964"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2019</w:t>
            </w:r>
          </w:p>
        </w:tc>
        <w:tc>
          <w:tcPr>
            <w:tcW w:w="1275" w:type="dxa"/>
            <w:tcBorders>
              <w:top w:val="nil"/>
              <w:left w:val="single" w:sz="4" w:space="0" w:color="auto"/>
              <w:bottom w:val="nil"/>
            </w:tcBorders>
            <w:shd w:val="clear" w:color="auto" w:fill="auto"/>
            <w:vAlign w:val="center"/>
          </w:tcPr>
          <w:p w14:paraId="2D5516A2" w14:textId="77777777" w:rsidR="00ED168E" w:rsidRPr="00CE443F" w:rsidRDefault="00B961A1" w:rsidP="00CE443F">
            <w:pPr>
              <w:bidi/>
              <w:spacing w:after="0"/>
              <w:ind w:left="29"/>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93.6</w:t>
            </w:r>
          </w:p>
        </w:tc>
        <w:tc>
          <w:tcPr>
            <w:tcW w:w="1276" w:type="dxa"/>
            <w:tcBorders>
              <w:top w:val="nil"/>
              <w:bottom w:val="nil"/>
              <w:right w:val="single" w:sz="4" w:space="0" w:color="auto"/>
            </w:tcBorders>
            <w:shd w:val="clear" w:color="auto" w:fill="auto"/>
            <w:vAlign w:val="center"/>
          </w:tcPr>
          <w:p w14:paraId="34520E82" w14:textId="1FAA02DE" w:rsidR="00ED168E" w:rsidRPr="00CE443F" w:rsidRDefault="00F62616" w:rsidP="00CE443F">
            <w:pPr>
              <w:bidi/>
              <w:spacing w:after="0"/>
              <w:ind w:left="28"/>
              <w:jc w:val="center"/>
              <w:rPr>
                <w:rFonts w:ascii="Arial" w:hAnsiTheme="minorBidi" w:cstheme="minorBidi"/>
                <w:color w:val="000000"/>
                <w:sz w:val="18"/>
                <w:szCs w:val="18"/>
                <w:rtl/>
                <w:lang w:bidi="zh-CN"/>
              </w:rPr>
            </w:pPr>
            <w:r w:rsidRPr="00CE443F">
              <w:rPr>
                <w:rFonts w:asciiTheme="minorBidi" w:hAnsiTheme="minorBidi" w:cstheme="minorBidi"/>
                <w:color w:val="000000"/>
                <w:sz w:val="18"/>
                <w:szCs w:val="18"/>
                <w:lang w:bidi="zh-CN"/>
              </w:rPr>
              <w:t>3</w:t>
            </w:r>
            <w:r w:rsidR="00B961A1" w:rsidRPr="00CE443F">
              <w:rPr>
                <w:rFonts w:ascii="Arial" w:hAnsiTheme="minorBidi" w:cstheme="minorBidi"/>
                <w:color w:val="000000"/>
                <w:sz w:val="18"/>
                <w:szCs w:val="18"/>
                <w:rtl/>
                <w:lang w:bidi="zh-CN"/>
              </w:rPr>
              <w:t>.</w:t>
            </w:r>
            <w:r w:rsidRPr="00CE443F">
              <w:rPr>
                <w:rFonts w:ascii="Arial" w:hAnsiTheme="minorBidi" w:cstheme="minorBidi"/>
                <w:color w:val="000000"/>
                <w:sz w:val="18"/>
                <w:szCs w:val="18"/>
                <w:rtl/>
                <w:lang w:bidi="zh-CN"/>
              </w:rPr>
              <w:t xml:space="preserve"> </w:t>
            </w:r>
            <w:r w:rsidR="00B961A1" w:rsidRPr="00CE443F">
              <w:rPr>
                <w:rFonts w:ascii="Arial" w:hAnsiTheme="minorBidi" w:cstheme="minorBidi"/>
                <w:color w:val="000000"/>
                <w:sz w:val="18"/>
                <w:szCs w:val="18"/>
                <w:rtl/>
                <w:lang w:bidi="zh-CN"/>
              </w:rPr>
              <w:t>4</w:t>
            </w:r>
          </w:p>
        </w:tc>
        <w:tc>
          <w:tcPr>
            <w:tcW w:w="1134" w:type="dxa"/>
            <w:tcBorders>
              <w:top w:val="nil"/>
              <w:left w:val="single" w:sz="4" w:space="0" w:color="auto"/>
              <w:bottom w:val="nil"/>
            </w:tcBorders>
            <w:shd w:val="clear" w:color="auto" w:fill="auto"/>
            <w:vAlign w:val="center"/>
          </w:tcPr>
          <w:p w14:paraId="4B0359E8"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21.1</w:t>
            </w:r>
          </w:p>
        </w:tc>
        <w:tc>
          <w:tcPr>
            <w:tcW w:w="1418" w:type="dxa"/>
            <w:tcBorders>
              <w:top w:val="nil"/>
              <w:bottom w:val="nil"/>
              <w:right w:val="single" w:sz="4" w:space="0" w:color="auto"/>
            </w:tcBorders>
            <w:shd w:val="clear" w:color="auto" w:fill="auto"/>
            <w:vAlign w:val="center"/>
          </w:tcPr>
          <w:p w14:paraId="5A9CFA76" w14:textId="77777777" w:rsidR="00ED168E" w:rsidRPr="00CE443F" w:rsidRDefault="00B961A1" w:rsidP="00CE443F">
            <w:pPr>
              <w:bidi/>
              <w:spacing w:after="0"/>
              <w:ind w:left="21"/>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0.00</w:t>
            </w:r>
          </w:p>
        </w:tc>
        <w:tc>
          <w:tcPr>
            <w:tcW w:w="1275" w:type="dxa"/>
            <w:tcBorders>
              <w:top w:val="nil"/>
              <w:left w:val="single" w:sz="4" w:space="0" w:color="auto"/>
              <w:bottom w:val="nil"/>
            </w:tcBorders>
            <w:shd w:val="clear" w:color="auto" w:fill="auto"/>
            <w:vAlign w:val="center"/>
          </w:tcPr>
          <w:p w14:paraId="53417142" w14:textId="77777777" w:rsidR="00ED168E" w:rsidRPr="00CE443F" w:rsidRDefault="00B961A1" w:rsidP="00CE443F">
            <w:pPr>
              <w:bidi/>
              <w:spacing w:after="0"/>
              <w:ind w:left="23"/>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57.9</w:t>
            </w:r>
          </w:p>
        </w:tc>
        <w:tc>
          <w:tcPr>
            <w:tcW w:w="1553" w:type="dxa"/>
            <w:tcBorders>
              <w:top w:val="nil"/>
              <w:bottom w:val="nil"/>
              <w:right w:val="single" w:sz="4" w:space="0" w:color="auto"/>
            </w:tcBorders>
            <w:shd w:val="clear" w:color="auto" w:fill="auto"/>
            <w:vAlign w:val="center"/>
          </w:tcPr>
          <w:p w14:paraId="10A2DC80" w14:textId="77777777" w:rsidR="00ED168E" w:rsidRPr="00CE443F" w:rsidRDefault="00B961A1" w:rsidP="00CE443F">
            <w:pPr>
              <w:bidi/>
              <w:spacing w:after="0"/>
              <w:ind w:left="22"/>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23.19</w:t>
            </w:r>
          </w:p>
        </w:tc>
      </w:tr>
      <w:tr w:rsidR="00ED168E" w:rsidRPr="00CE443F" w14:paraId="4FAC3EAF" w14:textId="77777777" w:rsidTr="00CE443F">
        <w:trPr>
          <w:trHeight w:val="300"/>
          <w:jc w:val="center"/>
        </w:trPr>
        <w:tc>
          <w:tcPr>
            <w:tcW w:w="1425" w:type="dxa"/>
            <w:tcBorders>
              <w:top w:val="nil"/>
              <w:left w:val="single" w:sz="4" w:space="0" w:color="auto"/>
              <w:bottom w:val="nil"/>
              <w:right w:val="single" w:sz="4" w:space="0" w:color="auto"/>
            </w:tcBorders>
            <w:shd w:val="clear" w:color="auto" w:fill="auto"/>
            <w:vAlign w:val="center"/>
          </w:tcPr>
          <w:p w14:paraId="253AB62C"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2020</w:t>
            </w:r>
          </w:p>
        </w:tc>
        <w:tc>
          <w:tcPr>
            <w:tcW w:w="1275" w:type="dxa"/>
            <w:tcBorders>
              <w:top w:val="nil"/>
              <w:left w:val="single" w:sz="4" w:space="0" w:color="auto"/>
              <w:bottom w:val="nil"/>
            </w:tcBorders>
            <w:shd w:val="clear" w:color="auto" w:fill="auto"/>
            <w:vAlign w:val="center"/>
          </w:tcPr>
          <w:p w14:paraId="586B6989" w14:textId="77777777" w:rsidR="00ED168E" w:rsidRPr="00CE443F" w:rsidRDefault="00B961A1" w:rsidP="00CE443F">
            <w:pPr>
              <w:bidi/>
              <w:spacing w:after="0"/>
              <w:ind w:left="29"/>
              <w:jc w:val="center"/>
              <w:rPr>
                <w:rFonts w:ascii="Arial" w:hAnsiTheme="minorBidi" w:cstheme="minorBidi"/>
                <w:color w:val="000000"/>
                <w:sz w:val="18"/>
                <w:szCs w:val="18"/>
                <w:rtl/>
                <w:lang w:bidi="zh-CN"/>
              </w:rPr>
            </w:pPr>
            <w:r w:rsidRPr="00CE443F">
              <w:rPr>
                <w:rFonts w:asciiTheme="minorBidi" w:hAnsiTheme="minorBidi" w:cstheme="minorBidi"/>
                <w:color w:val="000000"/>
                <w:sz w:val="18"/>
                <w:szCs w:val="18"/>
                <w:rtl/>
                <w:lang w:bidi="ar-JO"/>
              </w:rPr>
              <w:t>105</w:t>
            </w:r>
          </w:p>
        </w:tc>
        <w:tc>
          <w:tcPr>
            <w:tcW w:w="1276" w:type="dxa"/>
            <w:tcBorders>
              <w:top w:val="nil"/>
              <w:bottom w:val="nil"/>
              <w:right w:val="single" w:sz="4" w:space="0" w:color="auto"/>
            </w:tcBorders>
            <w:shd w:val="clear" w:color="auto" w:fill="auto"/>
            <w:vAlign w:val="center"/>
          </w:tcPr>
          <w:p w14:paraId="2BBC8569" w14:textId="77777777" w:rsidR="00ED168E" w:rsidRPr="00CE443F" w:rsidRDefault="00B961A1" w:rsidP="00CE443F">
            <w:pPr>
              <w:bidi/>
              <w:spacing w:after="0"/>
              <w:ind w:left="28"/>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12.18</w:t>
            </w:r>
          </w:p>
        </w:tc>
        <w:tc>
          <w:tcPr>
            <w:tcW w:w="1134" w:type="dxa"/>
            <w:tcBorders>
              <w:top w:val="nil"/>
              <w:left w:val="single" w:sz="4" w:space="0" w:color="auto"/>
              <w:bottom w:val="nil"/>
            </w:tcBorders>
            <w:shd w:val="clear" w:color="auto" w:fill="auto"/>
            <w:vAlign w:val="center"/>
          </w:tcPr>
          <w:p w14:paraId="7A56E269"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20.5</w:t>
            </w:r>
          </w:p>
        </w:tc>
        <w:tc>
          <w:tcPr>
            <w:tcW w:w="1418" w:type="dxa"/>
            <w:tcBorders>
              <w:top w:val="nil"/>
              <w:bottom w:val="nil"/>
              <w:right w:val="single" w:sz="4" w:space="0" w:color="auto"/>
            </w:tcBorders>
            <w:shd w:val="clear" w:color="auto" w:fill="auto"/>
            <w:vAlign w:val="center"/>
          </w:tcPr>
          <w:p w14:paraId="7238CB1B" w14:textId="77777777" w:rsidR="00ED168E" w:rsidRPr="00CE443F" w:rsidRDefault="00B961A1" w:rsidP="00CE443F">
            <w:pPr>
              <w:bidi/>
              <w:spacing w:after="0"/>
              <w:ind w:left="21"/>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-2.84</w:t>
            </w:r>
          </w:p>
        </w:tc>
        <w:tc>
          <w:tcPr>
            <w:tcW w:w="1275" w:type="dxa"/>
            <w:tcBorders>
              <w:top w:val="nil"/>
              <w:left w:val="single" w:sz="4" w:space="0" w:color="auto"/>
              <w:bottom w:val="nil"/>
            </w:tcBorders>
            <w:shd w:val="clear" w:color="auto" w:fill="auto"/>
            <w:vAlign w:val="center"/>
          </w:tcPr>
          <w:p w14:paraId="07D4B97B" w14:textId="77777777" w:rsidR="00ED168E" w:rsidRPr="00CE443F" w:rsidRDefault="00B961A1" w:rsidP="00CE443F">
            <w:pPr>
              <w:bidi/>
              <w:spacing w:after="0"/>
              <w:ind w:left="23"/>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59.2</w:t>
            </w:r>
          </w:p>
        </w:tc>
        <w:tc>
          <w:tcPr>
            <w:tcW w:w="1553" w:type="dxa"/>
            <w:tcBorders>
              <w:top w:val="nil"/>
              <w:bottom w:val="nil"/>
              <w:right w:val="single" w:sz="4" w:space="0" w:color="auto"/>
            </w:tcBorders>
            <w:shd w:val="clear" w:color="auto" w:fill="auto"/>
            <w:vAlign w:val="center"/>
          </w:tcPr>
          <w:p w14:paraId="06DC621A" w14:textId="77777777" w:rsidR="00ED168E" w:rsidRPr="00CE443F" w:rsidRDefault="00B961A1" w:rsidP="00CE443F">
            <w:pPr>
              <w:bidi/>
              <w:spacing w:after="0"/>
              <w:ind w:left="22"/>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2.25</w:t>
            </w:r>
          </w:p>
        </w:tc>
      </w:tr>
      <w:tr w:rsidR="00ED168E" w:rsidRPr="00CE443F" w14:paraId="7B9942FE" w14:textId="77777777" w:rsidTr="00CE443F">
        <w:trPr>
          <w:trHeight w:val="315"/>
          <w:jc w:val="center"/>
        </w:trPr>
        <w:tc>
          <w:tcPr>
            <w:tcW w:w="1425" w:type="dxa"/>
            <w:tcBorders>
              <w:top w:val="nil"/>
              <w:left w:val="single" w:sz="4" w:space="0" w:color="auto"/>
              <w:bottom w:val="nil"/>
              <w:right w:val="single" w:sz="4" w:space="0" w:color="auto"/>
            </w:tcBorders>
            <w:shd w:val="clear" w:color="auto" w:fill="auto"/>
            <w:vAlign w:val="center"/>
          </w:tcPr>
          <w:p w14:paraId="1DEDA51B"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2021</w:t>
            </w:r>
          </w:p>
        </w:tc>
        <w:tc>
          <w:tcPr>
            <w:tcW w:w="1275" w:type="dxa"/>
            <w:tcBorders>
              <w:top w:val="nil"/>
              <w:left w:val="single" w:sz="4" w:space="0" w:color="auto"/>
              <w:bottom w:val="nil"/>
            </w:tcBorders>
            <w:shd w:val="clear" w:color="auto" w:fill="auto"/>
            <w:vAlign w:val="center"/>
          </w:tcPr>
          <w:p w14:paraId="40E3B501" w14:textId="77777777" w:rsidR="00ED168E" w:rsidRPr="00CE443F" w:rsidRDefault="00B961A1" w:rsidP="00CE443F">
            <w:pPr>
              <w:bidi/>
              <w:spacing w:after="0"/>
              <w:ind w:left="29"/>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86.5</w:t>
            </w:r>
          </w:p>
        </w:tc>
        <w:tc>
          <w:tcPr>
            <w:tcW w:w="1276" w:type="dxa"/>
            <w:tcBorders>
              <w:top w:val="nil"/>
              <w:bottom w:val="nil"/>
              <w:right w:val="single" w:sz="4" w:space="0" w:color="auto"/>
            </w:tcBorders>
            <w:shd w:val="clear" w:color="auto" w:fill="auto"/>
            <w:vAlign w:val="center"/>
          </w:tcPr>
          <w:p w14:paraId="7AA3CA0A" w14:textId="77777777" w:rsidR="00ED168E" w:rsidRPr="00CE443F" w:rsidRDefault="00B961A1" w:rsidP="00CE443F">
            <w:pPr>
              <w:bidi/>
              <w:spacing w:after="0"/>
              <w:ind w:left="28"/>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-17.62</w:t>
            </w:r>
          </w:p>
        </w:tc>
        <w:tc>
          <w:tcPr>
            <w:tcW w:w="1134" w:type="dxa"/>
            <w:tcBorders>
              <w:top w:val="nil"/>
              <w:left w:val="single" w:sz="4" w:space="0" w:color="auto"/>
              <w:bottom w:val="nil"/>
            </w:tcBorders>
            <w:shd w:val="clear" w:color="auto" w:fill="auto"/>
            <w:vAlign w:val="center"/>
          </w:tcPr>
          <w:p w14:paraId="788AEA4D"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20.9</w:t>
            </w:r>
          </w:p>
        </w:tc>
        <w:tc>
          <w:tcPr>
            <w:tcW w:w="1418" w:type="dxa"/>
            <w:tcBorders>
              <w:top w:val="nil"/>
              <w:bottom w:val="nil"/>
              <w:right w:val="single" w:sz="4" w:space="0" w:color="auto"/>
            </w:tcBorders>
            <w:shd w:val="clear" w:color="auto" w:fill="auto"/>
            <w:vAlign w:val="center"/>
          </w:tcPr>
          <w:p w14:paraId="044B71CE" w14:textId="77777777" w:rsidR="00ED168E" w:rsidRPr="00CE443F" w:rsidRDefault="00B961A1" w:rsidP="00CE443F">
            <w:pPr>
              <w:bidi/>
              <w:spacing w:after="0"/>
              <w:ind w:left="21"/>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1.95</w:t>
            </w:r>
          </w:p>
        </w:tc>
        <w:tc>
          <w:tcPr>
            <w:tcW w:w="1275" w:type="dxa"/>
            <w:tcBorders>
              <w:top w:val="nil"/>
              <w:left w:val="single" w:sz="4" w:space="0" w:color="auto"/>
              <w:bottom w:val="nil"/>
            </w:tcBorders>
            <w:shd w:val="clear" w:color="auto" w:fill="auto"/>
            <w:vAlign w:val="center"/>
          </w:tcPr>
          <w:p w14:paraId="5D59999E" w14:textId="77777777" w:rsidR="00ED168E" w:rsidRPr="00CE443F" w:rsidRDefault="00B961A1" w:rsidP="00CE443F">
            <w:pPr>
              <w:bidi/>
              <w:spacing w:after="0"/>
              <w:ind w:left="23"/>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54.8</w:t>
            </w:r>
          </w:p>
        </w:tc>
        <w:tc>
          <w:tcPr>
            <w:tcW w:w="1553" w:type="dxa"/>
            <w:tcBorders>
              <w:top w:val="nil"/>
              <w:bottom w:val="nil"/>
              <w:right w:val="single" w:sz="4" w:space="0" w:color="auto"/>
            </w:tcBorders>
            <w:shd w:val="clear" w:color="auto" w:fill="auto"/>
            <w:vAlign w:val="center"/>
          </w:tcPr>
          <w:p w14:paraId="51671B90" w14:textId="77777777" w:rsidR="00ED168E" w:rsidRPr="00CE443F" w:rsidRDefault="00B961A1" w:rsidP="00CE443F">
            <w:pPr>
              <w:bidi/>
              <w:spacing w:after="0"/>
              <w:ind w:left="22"/>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-7.43</w:t>
            </w:r>
          </w:p>
        </w:tc>
      </w:tr>
      <w:tr w:rsidR="00ED168E" w:rsidRPr="00CE443F" w14:paraId="6A21D4EB" w14:textId="77777777" w:rsidTr="00CE443F">
        <w:trPr>
          <w:trHeight w:val="315"/>
          <w:jc w:val="center"/>
        </w:trPr>
        <w:tc>
          <w:tcPr>
            <w:tcW w:w="1425" w:type="dxa"/>
            <w:tcBorders>
              <w:top w:val="nil"/>
              <w:left w:val="single" w:sz="4" w:space="0" w:color="auto"/>
              <w:bottom w:val="single" w:sz="4" w:space="0" w:color="auto"/>
              <w:right w:val="single" w:sz="4" w:space="0" w:color="auto"/>
            </w:tcBorders>
            <w:shd w:val="clear" w:color="auto" w:fill="auto"/>
            <w:vAlign w:val="center"/>
          </w:tcPr>
          <w:p w14:paraId="41AC08C1"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2022</w:t>
            </w:r>
          </w:p>
        </w:tc>
        <w:tc>
          <w:tcPr>
            <w:tcW w:w="1275" w:type="dxa"/>
            <w:tcBorders>
              <w:top w:val="nil"/>
              <w:left w:val="single" w:sz="4" w:space="0" w:color="auto"/>
              <w:bottom w:val="single" w:sz="4" w:space="0" w:color="auto"/>
            </w:tcBorders>
            <w:shd w:val="clear" w:color="auto" w:fill="auto"/>
            <w:vAlign w:val="center"/>
          </w:tcPr>
          <w:p w14:paraId="7FD89EF7" w14:textId="77777777" w:rsidR="00ED168E" w:rsidRPr="00CE443F" w:rsidRDefault="00B961A1" w:rsidP="00CE443F">
            <w:pPr>
              <w:bidi/>
              <w:spacing w:after="0"/>
              <w:ind w:left="29"/>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92.9</w:t>
            </w:r>
          </w:p>
        </w:tc>
        <w:tc>
          <w:tcPr>
            <w:tcW w:w="1276" w:type="dxa"/>
            <w:tcBorders>
              <w:top w:val="nil"/>
              <w:bottom w:val="single" w:sz="4" w:space="0" w:color="auto"/>
              <w:right w:val="single" w:sz="4" w:space="0" w:color="auto"/>
            </w:tcBorders>
            <w:shd w:val="clear" w:color="auto" w:fill="auto"/>
            <w:vAlign w:val="center"/>
          </w:tcPr>
          <w:p w14:paraId="3457552E" w14:textId="77777777" w:rsidR="00ED168E" w:rsidRPr="00CE443F" w:rsidRDefault="00B961A1" w:rsidP="00CE443F">
            <w:pPr>
              <w:bidi/>
              <w:spacing w:after="0"/>
              <w:ind w:left="28"/>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7.40</w:t>
            </w:r>
          </w:p>
        </w:tc>
        <w:tc>
          <w:tcPr>
            <w:tcW w:w="1134" w:type="dxa"/>
            <w:tcBorders>
              <w:top w:val="nil"/>
              <w:left w:val="single" w:sz="4" w:space="0" w:color="auto"/>
              <w:bottom w:val="single" w:sz="4" w:space="0" w:color="auto"/>
            </w:tcBorders>
            <w:shd w:val="clear" w:color="auto" w:fill="auto"/>
            <w:vAlign w:val="center"/>
          </w:tcPr>
          <w:p w14:paraId="156B8B79" w14:textId="77777777" w:rsidR="00ED168E" w:rsidRPr="00CE443F" w:rsidRDefault="00B961A1" w:rsidP="00CE443F">
            <w:pPr>
              <w:bidi/>
              <w:spacing w:after="0"/>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23.9</w:t>
            </w:r>
          </w:p>
        </w:tc>
        <w:tc>
          <w:tcPr>
            <w:tcW w:w="1418" w:type="dxa"/>
            <w:tcBorders>
              <w:top w:val="nil"/>
              <w:bottom w:val="single" w:sz="4" w:space="0" w:color="auto"/>
              <w:right w:val="single" w:sz="4" w:space="0" w:color="auto"/>
            </w:tcBorders>
            <w:shd w:val="clear" w:color="auto" w:fill="auto"/>
            <w:vAlign w:val="center"/>
          </w:tcPr>
          <w:p w14:paraId="59D2588D" w14:textId="77777777" w:rsidR="00ED168E" w:rsidRPr="00CE443F" w:rsidRDefault="00B961A1" w:rsidP="00CE443F">
            <w:pPr>
              <w:bidi/>
              <w:spacing w:after="0"/>
              <w:ind w:left="21"/>
              <w:jc w:val="center"/>
              <w:rPr>
                <w:rFonts w:ascii="Arial" w:hAnsiTheme="minorBidi" w:cstheme="minorBidi"/>
                <w:color w:val="000000"/>
                <w:sz w:val="18"/>
                <w:szCs w:val="18"/>
                <w:rtl/>
                <w:lang w:bidi="zh-CN"/>
              </w:rPr>
            </w:pPr>
            <w:r w:rsidRPr="00CE443F">
              <w:rPr>
                <w:rFonts w:ascii="Arial" w:hAnsiTheme="minorBidi" w:cstheme="minorBidi"/>
                <w:color w:val="000000"/>
                <w:sz w:val="18"/>
                <w:szCs w:val="18"/>
                <w:rtl/>
                <w:lang w:bidi="zh-CN"/>
              </w:rPr>
              <w:t>14.35</w:t>
            </w:r>
          </w:p>
        </w:tc>
        <w:tc>
          <w:tcPr>
            <w:tcW w:w="1275" w:type="dxa"/>
            <w:tcBorders>
              <w:top w:val="nil"/>
              <w:left w:val="single" w:sz="4" w:space="0" w:color="auto"/>
              <w:bottom w:val="single" w:sz="4" w:space="0" w:color="auto"/>
            </w:tcBorders>
            <w:shd w:val="clear" w:color="auto" w:fill="auto"/>
            <w:vAlign w:val="center"/>
          </w:tcPr>
          <w:p w14:paraId="759C10E1" w14:textId="77777777" w:rsidR="00ED168E" w:rsidRPr="00CE443F" w:rsidRDefault="00B961A1" w:rsidP="00CE443F">
            <w:pPr>
              <w:bidi/>
              <w:spacing w:after="0"/>
              <w:ind w:left="23"/>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53.2</w:t>
            </w:r>
          </w:p>
        </w:tc>
        <w:tc>
          <w:tcPr>
            <w:tcW w:w="1553" w:type="dxa"/>
            <w:tcBorders>
              <w:top w:val="nil"/>
              <w:bottom w:val="single" w:sz="4" w:space="0" w:color="auto"/>
              <w:right w:val="single" w:sz="4" w:space="0" w:color="auto"/>
            </w:tcBorders>
            <w:shd w:val="clear" w:color="auto" w:fill="auto"/>
            <w:vAlign w:val="center"/>
          </w:tcPr>
          <w:p w14:paraId="7F408B02" w14:textId="77777777" w:rsidR="00ED168E" w:rsidRPr="00CE443F" w:rsidRDefault="00B961A1" w:rsidP="00CE443F">
            <w:pPr>
              <w:bidi/>
              <w:spacing w:after="0"/>
              <w:ind w:left="22"/>
              <w:jc w:val="center"/>
              <w:rPr>
                <w:rFonts w:ascii="Arial" w:hAnsiTheme="minorBidi" w:cstheme="minorBidi"/>
                <w:b/>
                <w:bCs/>
                <w:color w:val="000000"/>
                <w:sz w:val="18"/>
                <w:szCs w:val="18"/>
                <w:rtl/>
                <w:lang w:bidi="zh-CN"/>
              </w:rPr>
            </w:pPr>
            <w:r w:rsidRPr="00CE443F">
              <w:rPr>
                <w:rFonts w:ascii="Arial" w:hAnsiTheme="minorBidi" w:cstheme="minorBidi"/>
                <w:b/>
                <w:bCs/>
                <w:color w:val="000000"/>
                <w:sz w:val="18"/>
                <w:szCs w:val="18"/>
                <w:rtl/>
                <w:lang w:bidi="zh-CN"/>
              </w:rPr>
              <w:t>-2.92</w:t>
            </w:r>
          </w:p>
        </w:tc>
      </w:tr>
    </w:tbl>
    <w:p w14:paraId="4DC803A3" w14:textId="168BF22C" w:rsidR="001E170D" w:rsidRPr="00CE443F" w:rsidRDefault="001E170D" w:rsidP="00CE443F">
      <w:pPr>
        <w:bidi/>
        <w:spacing w:after="0"/>
        <w:jc w:val="both"/>
        <w:rPr>
          <w:rFonts w:ascii="Simplified Arabic" w:hAnsi="Simplified Arabic" w:cs="Simplified Arabic"/>
          <w:b/>
          <w:bCs/>
          <w:color w:val="000000"/>
          <w:sz w:val="18"/>
          <w:szCs w:val="18"/>
          <w:rtl/>
          <w:lang w:bidi="zh-CN"/>
        </w:rPr>
      </w:pPr>
      <w:r w:rsidRPr="00CE443F">
        <w:rPr>
          <w:rFonts w:ascii="Simplified Arabic" w:hAnsi="Simplified Arabic" w:cs="Simplified Arabic" w:hint="cs"/>
          <w:b/>
          <w:bCs/>
          <w:color w:val="000000"/>
          <w:sz w:val="18"/>
          <w:szCs w:val="18"/>
          <w:rtl/>
          <w:lang w:bidi="ar-JO"/>
        </w:rPr>
        <w:t>المصدر:</w:t>
      </w:r>
      <w:r w:rsidRPr="00CE443F">
        <w:rPr>
          <w:rFonts w:ascii="Simplified Arabic" w:hAnsi="Simplified Arabic" w:cs="Simplified Arabic" w:hint="cs"/>
          <w:color w:val="000000"/>
          <w:sz w:val="18"/>
          <w:szCs w:val="18"/>
          <w:rtl/>
          <w:lang w:bidi="ar-JO"/>
        </w:rPr>
        <w:t xml:space="preserve"> </w:t>
      </w:r>
      <w:r w:rsidRPr="00CE443F">
        <w:rPr>
          <w:rFonts w:ascii="Simplified Arabic" w:hAnsi="Simplified Arabic" w:cs="Simplified Arabic"/>
          <w:b/>
          <w:bCs/>
          <w:color w:val="000000"/>
          <w:sz w:val="18"/>
          <w:szCs w:val="18"/>
          <w:rtl/>
        </w:rPr>
        <w:t>الجهاز المركزي للإحصاء الفلسطيني</w:t>
      </w:r>
      <w:r w:rsidRPr="00CE443F">
        <w:rPr>
          <w:rFonts w:ascii="Simplified Arabic" w:hAnsi="Simplified Arabic" w:cs="Simplified Arabic" w:hint="cs"/>
          <w:b/>
          <w:bCs/>
          <w:color w:val="000000"/>
          <w:sz w:val="18"/>
          <w:szCs w:val="18"/>
          <w:rtl/>
        </w:rPr>
        <w:t xml:space="preserve"> </w:t>
      </w:r>
      <w:r w:rsidRPr="00CE443F">
        <w:rPr>
          <w:rFonts w:ascii="Simplified Arabic" w:hAnsi="Simplified Arabic" w:cs="Simplified Arabic"/>
          <w:b/>
          <w:bCs/>
          <w:color w:val="000000"/>
          <w:sz w:val="18"/>
          <w:szCs w:val="18"/>
          <w:rtl/>
          <w:lang w:bidi="zh-CN"/>
        </w:rPr>
        <w:t>2023</w:t>
      </w:r>
      <w:r w:rsidRPr="00CE443F">
        <w:rPr>
          <w:rFonts w:ascii="Simplified Arabic" w:hAnsi="Simplified Arabic" w:cs="Simplified Arabic" w:hint="cs"/>
          <w:b/>
          <w:bCs/>
          <w:color w:val="000000"/>
          <w:sz w:val="18"/>
          <w:szCs w:val="18"/>
          <w:rtl/>
          <w:lang w:bidi="ar-JO"/>
        </w:rPr>
        <w:t>.</w:t>
      </w:r>
      <w:r w:rsidRPr="00CE443F">
        <w:rPr>
          <w:rFonts w:ascii="Simplified Arabic" w:hAnsi="Simplified Arabic" w:cs="Simplified Arabic"/>
          <w:color w:val="000000"/>
          <w:sz w:val="18"/>
          <w:szCs w:val="18"/>
          <w:rtl/>
          <w:lang w:bidi="zh-CN"/>
        </w:rPr>
        <w:t xml:space="preserve"> </w:t>
      </w:r>
      <w:r w:rsidRPr="00CE443F">
        <w:rPr>
          <w:rFonts w:ascii="Simplified Arabic" w:hAnsi="Simplified Arabic" w:cs="Simplified Arabic"/>
          <w:color w:val="000000"/>
          <w:sz w:val="18"/>
          <w:szCs w:val="18"/>
          <w:lang w:bidi="zh-CN"/>
        </w:rPr>
        <w:t xml:space="preserve"> </w:t>
      </w:r>
      <w:r w:rsidRPr="00CE443F">
        <w:rPr>
          <w:rFonts w:ascii="Simplified Arabic" w:hAnsi="Simplified Arabic" w:cs="Simplified Arabic" w:hint="cs"/>
          <w:i/>
          <w:iCs/>
          <w:color w:val="000000"/>
          <w:sz w:val="18"/>
          <w:szCs w:val="18"/>
          <w:rtl/>
          <w:lang w:bidi="ar-JO"/>
        </w:rPr>
        <w:t xml:space="preserve">تقرير </w:t>
      </w:r>
      <w:r w:rsidRPr="00CE443F">
        <w:rPr>
          <w:rFonts w:ascii="Simplified Arabic" w:hAnsi="Simplified Arabic" w:cs="Simplified Arabic"/>
          <w:i/>
          <w:iCs/>
          <w:color w:val="000000"/>
          <w:sz w:val="18"/>
          <w:szCs w:val="18"/>
          <w:rtl/>
        </w:rPr>
        <w:t>أداء الاقتصاد الفلسطيني</w:t>
      </w:r>
      <w:r w:rsidRPr="00CE443F">
        <w:rPr>
          <w:rFonts w:ascii="Simplified Arabic" w:hAnsi="Simplified Arabic" w:cs="Simplified Arabic"/>
          <w:i/>
          <w:iCs/>
          <w:color w:val="000000"/>
          <w:sz w:val="18"/>
          <w:szCs w:val="18"/>
          <w:rtl/>
          <w:lang w:bidi="zh-CN"/>
        </w:rPr>
        <w:t xml:space="preserve"> 2022</w:t>
      </w:r>
      <w:r w:rsidR="0071586A" w:rsidRPr="00CE443F">
        <w:rPr>
          <w:rFonts w:ascii="Simplified Arabic" w:hAnsi="Simplified Arabic" w:cs="Simplified Arabic" w:hint="cs"/>
          <w:color w:val="000000"/>
          <w:sz w:val="18"/>
          <w:szCs w:val="18"/>
          <w:rtl/>
          <w:lang w:bidi="ar-JO"/>
        </w:rPr>
        <w:t xml:space="preserve">.  </w:t>
      </w:r>
      <w:r w:rsidRPr="00CE443F">
        <w:rPr>
          <w:rFonts w:ascii="Simplified Arabic" w:hAnsi="Simplified Arabic" w:cs="Simplified Arabic" w:hint="cs"/>
          <w:color w:val="000000"/>
          <w:sz w:val="18"/>
          <w:szCs w:val="18"/>
          <w:rtl/>
          <w:lang w:bidi="ar-JO"/>
        </w:rPr>
        <w:t xml:space="preserve">رام الله </w:t>
      </w:r>
      <w:r w:rsidR="003C49F6" w:rsidRPr="00CE443F">
        <w:rPr>
          <w:rFonts w:ascii="Simplified Arabic" w:hAnsi="Simplified Arabic" w:cs="Simplified Arabic" w:hint="cs"/>
          <w:color w:val="000000"/>
          <w:sz w:val="18"/>
          <w:szCs w:val="18"/>
          <w:rtl/>
          <w:lang w:bidi="ar-JO"/>
        </w:rPr>
        <w:t>-فلسطين</w:t>
      </w:r>
      <w:r w:rsidRPr="00CE443F">
        <w:rPr>
          <w:rFonts w:ascii="Simplified Arabic" w:hAnsi="Simplified Arabic" w:cs="Simplified Arabic" w:hint="cs"/>
          <w:color w:val="000000"/>
          <w:sz w:val="18"/>
          <w:szCs w:val="18"/>
          <w:rtl/>
          <w:lang w:bidi="ar-JO"/>
        </w:rPr>
        <w:t>.</w:t>
      </w:r>
    </w:p>
    <w:p w14:paraId="1B82E37E" w14:textId="77777777" w:rsidR="00ED168E" w:rsidRDefault="00ED168E" w:rsidP="00F07830">
      <w:pPr>
        <w:bidi/>
        <w:spacing w:after="0" w:line="240" w:lineRule="auto"/>
        <w:jc w:val="center"/>
        <w:rPr>
          <w:rFonts w:ascii="Simplified Arabic" w:hAnsi="Simplified Arabic" w:cs="Simplified Arabic"/>
          <w:b/>
          <w:bCs/>
          <w:sz w:val="28"/>
          <w:szCs w:val="28"/>
          <w:rtl/>
          <w:lang w:bidi="zh-CN"/>
        </w:rPr>
      </w:pPr>
    </w:p>
    <w:p w14:paraId="075E297A" w14:textId="77777777" w:rsidR="00ED168E" w:rsidRDefault="00ED168E" w:rsidP="00F07830">
      <w:pPr>
        <w:bidi/>
        <w:spacing w:after="0" w:line="240" w:lineRule="auto"/>
        <w:jc w:val="center"/>
        <w:rPr>
          <w:rFonts w:ascii="Simplified Arabic" w:hAnsi="Simplified Arabic" w:cs="Simplified Arabic"/>
          <w:b/>
          <w:bCs/>
          <w:sz w:val="28"/>
          <w:szCs w:val="28"/>
          <w:rtl/>
          <w:lang w:bidi="zh-CN"/>
        </w:rPr>
      </w:pPr>
    </w:p>
    <w:p w14:paraId="4269D27C" w14:textId="77777777" w:rsidR="00D03AE6" w:rsidRDefault="00D03AE6" w:rsidP="00F07830">
      <w:pPr>
        <w:bidi/>
        <w:spacing w:after="0" w:line="240" w:lineRule="auto"/>
        <w:jc w:val="center"/>
        <w:rPr>
          <w:rFonts w:ascii="Simplified Arabic" w:hAnsi="Simplified Arabic" w:cs="Simplified Arabic"/>
          <w:b/>
          <w:bCs/>
          <w:sz w:val="24"/>
          <w:szCs w:val="24"/>
          <w:rtl/>
          <w:lang w:bidi="ar-JO"/>
        </w:rPr>
      </w:pPr>
    </w:p>
    <w:p w14:paraId="70BCBC7B" w14:textId="77777777" w:rsidR="00D03AE6" w:rsidRDefault="00D03AE6" w:rsidP="00F07830">
      <w:pPr>
        <w:bidi/>
        <w:spacing w:after="0" w:line="240" w:lineRule="auto"/>
        <w:jc w:val="center"/>
        <w:rPr>
          <w:rFonts w:ascii="Simplified Arabic" w:hAnsi="Simplified Arabic" w:cs="Simplified Arabic"/>
          <w:b/>
          <w:bCs/>
          <w:sz w:val="24"/>
          <w:szCs w:val="24"/>
          <w:rtl/>
          <w:lang w:bidi="ar-JO"/>
        </w:rPr>
      </w:pPr>
    </w:p>
    <w:p w14:paraId="1397A7EF" w14:textId="77777777" w:rsidR="00D03AE6" w:rsidRDefault="00D03AE6" w:rsidP="00F07830">
      <w:pPr>
        <w:bidi/>
        <w:spacing w:after="0" w:line="240" w:lineRule="auto"/>
        <w:jc w:val="center"/>
        <w:rPr>
          <w:rFonts w:ascii="Simplified Arabic" w:hAnsi="Simplified Arabic" w:cs="Simplified Arabic"/>
          <w:b/>
          <w:bCs/>
          <w:sz w:val="24"/>
          <w:szCs w:val="24"/>
          <w:rtl/>
          <w:lang w:bidi="ar-JO"/>
        </w:rPr>
      </w:pPr>
    </w:p>
    <w:p w14:paraId="3C122902" w14:textId="77777777" w:rsidR="00D03AE6" w:rsidRDefault="00D03AE6" w:rsidP="00F07830">
      <w:pPr>
        <w:bidi/>
        <w:spacing w:after="0" w:line="240" w:lineRule="auto"/>
        <w:jc w:val="center"/>
        <w:rPr>
          <w:rFonts w:ascii="Simplified Arabic" w:hAnsi="Simplified Arabic" w:cs="Simplified Arabic"/>
          <w:b/>
          <w:bCs/>
          <w:sz w:val="24"/>
          <w:szCs w:val="24"/>
          <w:rtl/>
          <w:lang w:bidi="ar-JO"/>
        </w:rPr>
      </w:pPr>
    </w:p>
    <w:p w14:paraId="3AE40AB8" w14:textId="77777777" w:rsidR="00426807" w:rsidRDefault="00426807">
      <w:pPr>
        <w:spacing w:after="0" w:line="240" w:lineRule="auto"/>
        <w:rPr>
          <w:rFonts w:ascii="Simplified Arabic" w:hAnsi="Simplified Arabic" w:cs="Simplified Arabic"/>
          <w:b/>
          <w:bCs/>
          <w:rtl/>
          <w:lang w:bidi="ar-JO"/>
        </w:rPr>
      </w:pPr>
      <w:r>
        <w:rPr>
          <w:rFonts w:ascii="Simplified Arabic" w:hAnsi="Simplified Arabic" w:cs="Simplified Arabic"/>
          <w:b/>
          <w:bCs/>
          <w:rtl/>
          <w:lang w:bidi="ar-JO"/>
        </w:rPr>
        <w:br w:type="page"/>
      </w:r>
    </w:p>
    <w:p w14:paraId="6FA2213F" w14:textId="58406EB5" w:rsidR="00ED168E" w:rsidRPr="003D2702" w:rsidRDefault="00B961A1" w:rsidP="003D2702">
      <w:pPr>
        <w:bidi/>
        <w:spacing w:after="0"/>
        <w:jc w:val="center"/>
        <w:rPr>
          <w:rFonts w:ascii="Simplified Arabic" w:hAnsi="Simplified Arabic" w:cs="Simplified Arabic"/>
          <w:b/>
          <w:bCs/>
          <w:lang w:bidi="ar-JO"/>
        </w:rPr>
      </w:pPr>
      <w:r w:rsidRPr="003D2702">
        <w:rPr>
          <w:rFonts w:ascii="Simplified Arabic" w:hAnsi="Simplified Arabic" w:cs="Simplified Arabic" w:hint="eastAsia"/>
          <w:b/>
          <w:bCs/>
          <w:rtl/>
          <w:lang w:bidi="ar-JO"/>
        </w:rPr>
        <w:lastRenderedPageBreak/>
        <w:t>جدول</w:t>
      </w:r>
      <w:r w:rsidRPr="003D2702">
        <w:rPr>
          <w:rFonts w:ascii="Simplified Arabic" w:hAnsi="Simplified Arabic" w:cs="Simplified Arabic"/>
          <w:b/>
          <w:bCs/>
          <w:rtl/>
          <w:lang w:bidi="ar-JO"/>
        </w:rPr>
        <w:t xml:space="preserve"> (</w:t>
      </w:r>
      <w:r w:rsidR="00D03AE6" w:rsidRPr="003D2702">
        <w:rPr>
          <w:rFonts w:ascii="Simplified Arabic" w:hAnsi="Simplified Arabic" w:cs="Simplified Arabic" w:hint="cs"/>
          <w:b/>
          <w:bCs/>
          <w:rtl/>
          <w:lang w:bidi="ar-JO"/>
        </w:rPr>
        <w:t>4</w:t>
      </w:r>
      <w:r w:rsidRPr="003D2702">
        <w:rPr>
          <w:rFonts w:ascii="Simplified Arabic" w:hAnsi="Simplified Arabic" w:cs="Simplified Arabic"/>
          <w:b/>
          <w:bCs/>
          <w:rtl/>
          <w:lang w:bidi="ar-JO"/>
        </w:rPr>
        <w:t xml:space="preserve">): </w:t>
      </w:r>
      <w:r w:rsidRPr="003D2702">
        <w:rPr>
          <w:rFonts w:ascii="Simplified Arabic" w:hAnsi="Simplified Arabic" w:cs="Simplified Arabic" w:hint="eastAsia"/>
          <w:b/>
          <w:bCs/>
          <w:rtl/>
          <w:lang w:bidi="ar-JO"/>
        </w:rPr>
        <w:t>نسبة</w:t>
      </w:r>
      <w:r w:rsidRPr="003D2702">
        <w:rPr>
          <w:rFonts w:ascii="Simplified Arabic" w:hAnsi="Simplified Arabic" w:cs="Simplified Arabic"/>
          <w:b/>
          <w:bCs/>
          <w:rtl/>
          <w:lang w:bidi="ar-JO"/>
        </w:rPr>
        <w:t xml:space="preserve"> </w:t>
      </w:r>
      <w:r w:rsidRPr="003D2702">
        <w:rPr>
          <w:rFonts w:ascii="Simplified Arabic" w:hAnsi="Simplified Arabic" w:cs="Simplified Arabic" w:hint="eastAsia"/>
          <w:b/>
          <w:bCs/>
          <w:rtl/>
          <w:lang w:bidi="ar-JO"/>
        </w:rPr>
        <w:t>الناتج</w:t>
      </w:r>
      <w:r w:rsidRPr="003D2702">
        <w:rPr>
          <w:rFonts w:ascii="Simplified Arabic" w:hAnsi="Simplified Arabic" w:cs="Simplified Arabic"/>
          <w:b/>
          <w:bCs/>
          <w:rtl/>
          <w:lang w:bidi="ar-JO"/>
        </w:rPr>
        <w:t xml:space="preserve"> المحلي الإجمالي </w:t>
      </w:r>
      <w:r w:rsidRPr="003D2702">
        <w:rPr>
          <w:rFonts w:ascii="Simplified Arabic" w:hAnsi="Simplified Arabic" w:cs="Simplified Arabic" w:hint="eastAsia"/>
          <w:b/>
          <w:bCs/>
          <w:rtl/>
          <w:lang w:bidi="ar-JO"/>
        </w:rPr>
        <w:t>لنشاط</w:t>
      </w:r>
      <w:r w:rsidRPr="003D2702">
        <w:rPr>
          <w:rFonts w:ascii="Simplified Arabic" w:hAnsi="Simplified Arabic" w:cs="Simplified Arabic"/>
          <w:b/>
          <w:bCs/>
          <w:rtl/>
          <w:lang w:bidi="ar-JO"/>
        </w:rPr>
        <w:t xml:space="preserve"> </w:t>
      </w:r>
      <w:r w:rsidRPr="003D2702">
        <w:rPr>
          <w:rFonts w:ascii="Simplified Arabic" w:hAnsi="Simplified Arabic" w:cs="Simplified Arabic" w:hint="eastAsia"/>
          <w:b/>
          <w:bCs/>
          <w:rtl/>
          <w:lang w:bidi="ar-JO"/>
        </w:rPr>
        <w:t>الزراعة</w:t>
      </w:r>
      <w:r w:rsidRPr="003D2702">
        <w:rPr>
          <w:rFonts w:ascii="Simplified Arabic" w:hAnsi="Simplified Arabic" w:cs="Simplified Arabic"/>
          <w:b/>
          <w:bCs/>
          <w:rtl/>
          <w:lang w:bidi="ar-JO"/>
        </w:rPr>
        <w:t xml:space="preserve"> </w:t>
      </w:r>
      <w:r w:rsidRPr="003D2702">
        <w:rPr>
          <w:rFonts w:ascii="Simplified Arabic" w:hAnsi="Simplified Arabic" w:cs="Simplified Arabic" w:hint="eastAsia"/>
          <w:b/>
          <w:bCs/>
          <w:rtl/>
          <w:lang w:bidi="ar-JO"/>
        </w:rPr>
        <w:t>من</w:t>
      </w:r>
      <w:r w:rsidRPr="003D2702">
        <w:rPr>
          <w:rFonts w:ascii="Simplified Arabic" w:hAnsi="Simplified Arabic" w:cs="Simplified Arabic"/>
          <w:b/>
          <w:bCs/>
          <w:rtl/>
          <w:lang w:bidi="ar-JO"/>
        </w:rPr>
        <w:t xml:space="preserve"> </w:t>
      </w:r>
      <w:r w:rsidRPr="003D2702">
        <w:rPr>
          <w:rFonts w:ascii="Simplified Arabic" w:hAnsi="Simplified Arabic" w:cs="Simplified Arabic" w:hint="eastAsia"/>
          <w:b/>
          <w:bCs/>
          <w:rtl/>
          <w:lang w:bidi="ar-JO"/>
        </w:rPr>
        <w:t>مجمل</w:t>
      </w:r>
      <w:r w:rsidRPr="003D2702">
        <w:rPr>
          <w:rFonts w:ascii="Simplified Arabic" w:hAnsi="Simplified Arabic" w:cs="Simplified Arabic"/>
          <w:b/>
          <w:bCs/>
          <w:rtl/>
          <w:lang w:bidi="ar-JO"/>
        </w:rPr>
        <w:t xml:space="preserve"> </w:t>
      </w:r>
      <w:r w:rsidRPr="003D2702">
        <w:rPr>
          <w:rFonts w:ascii="Simplified Arabic" w:hAnsi="Simplified Arabic" w:cs="Simplified Arabic" w:hint="eastAsia"/>
          <w:b/>
          <w:bCs/>
          <w:rtl/>
          <w:lang w:bidi="ar-JO"/>
        </w:rPr>
        <w:t>الناتج</w:t>
      </w:r>
      <w:r w:rsidRPr="003D2702">
        <w:rPr>
          <w:rFonts w:ascii="Simplified Arabic" w:hAnsi="Simplified Arabic" w:cs="Simplified Arabic"/>
          <w:b/>
          <w:bCs/>
          <w:rtl/>
          <w:lang w:bidi="ar-JO"/>
        </w:rPr>
        <w:t xml:space="preserve"> المحلي الإجمالي للسنوات 1994 </w:t>
      </w:r>
      <w:r w:rsidR="009B3938" w:rsidRPr="003D2702">
        <w:rPr>
          <w:rFonts w:ascii="Simplified Arabic" w:hAnsi="Simplified Arabic" w:cs="Simplified Arabic"/>
          <w:b/>
          <w:bCs/>
          <w:rtl/>
          <w:lang w:bidi="ar-JO"/>
        </w:rPr>
        <w:t>–</w:t>
      </w:r>
      <w:r w:rsidRPr="003D2702">
        <w:rPr>
          <w:rFonts w:ascii="Simplified Arabic" w:hAnsi="Simplified Arabic" w:cs="Simplified Arabic"/>
          <w:b/>
          <w:bCs/>
          <w:rtl/>
          <w:lang w:bidi="ar-JO"/>
        </w:rPr>
        <w:t xml:space="preserve"> 2021</w:t>
      </w:r>
    </w:p>
    <w:tbl>
      <w:tblPr>
        <w:bidiVisual/>
        <w:tblW w:w="9273" w:type="dxa"/>
        <w:jc w:val="center"/>
        <w:tblLook w:val="04A0" w:firstRow="1" w:lastRow="0" w:firstColumn="1" w:lastColumn="0" w:noHBand="0" w:noVBand="1"/>
      </w:tblPr>
      <w:tblGrid>
        <w:gridCol w:w="1193"/>
        <w:gridCol w:w="2410"/>
        <w:gridCol w:w="3543"/>
        <w:gridCol w:w="2127"/>
      </w:tblGrid>
      <w:tr w:rsidR="009B3938" w:rsidRPr="003D2702" w14:paraId="7353945D" w14:textId="77777777" w:rsidTr="0095469D">
        <w:trPr>
          <w:trHeight w:val="869"/>
          <w:jc w:val="center"/>
        </w:trPr>
        <w:tc>
          <w:tcPr>
            <w:tcW w:w="11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6819B" w14:textId="77777777" w:rsidR="009B3938" w:rsidRPr="003D2702" w:rsidRDefault="009B3938" w:rsidP="003D2702">
            <w:pPr>
              <w:bidi/>
              <w:spacing w:after="0"/>
              <w:jc w:val="center"/>
              <w:rPr>
                <w:rFonts w:ascii="Simplified Arabic" w:hAnsi="Simplified Arabic" w:cs="Simplified Arabic"/>
                <w:b/>
                <w:bCs/>
                <w:color w:val="000000"/>
                <w:sz w:val="18"/>
                <w:szCs w:val="18"/>
              </w:rPr>
            </w:pPr>
            <w:r w:rsidRPr="003D2702">
              <w:rPr>
                <w:rFonts w:ascii="Simplified Arabic" w:hAnsi="Simplified Arabic" w:cs="Simplified Arabic"/>
                <w:b/>
                <w:bCs/>
                <w:color w:val="000000"/>
                <w:sz w:val="18"/>
                <w:szCs w:val="18"/>
                <w:rtl/>
              </w:rPr>
              <w:t>السنة</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E6EC5A" w14:textId="77777777" w:rsidR="009B3938" w:rsidRPr="003D2702" w:rsidRDefault="009B3938" w:rsidP="003D2702">
            <w:pPr>
              <w:bidi/>
              <w:spacing w:after="0"/>
              <w:jc w:val="center"/>
              <w:rPr>
                <w:rFonts w:ascii="Simplified Arabic" w:hAnsi="Simplified Arabic" w:cs="Simplified Arabic"/>
                <w:b/>
                <w:bCs/>
                <w:color w:val="000000"/>
                <w:sz w:val="18"/>
                <w:szCs w:val="18"/>
                <w:rtl/>
              </w:rPr>
            </w:pPr>
            <w:r w:rsidRPr="003D2702">
              <w:rPr>
                <w:rFonts w:ascii="Simplified Arabic" w:hAnsi="Simplified Arabic" w:cs="Simplified Arabic" w:hint="cs"/>
                <w:b/>
                <w:bCs/>
                <w:color w:val="000000"/>
                <w:sz w:val="18"/>
                <w:szCs w:val="18"/>
                <w:rtl/>
              </w:rPr>
              <w:t>الناتج المحلي الإجمالي</w:t>
            </w:r>
            <w:r w:rsidRPr="003D2702">
              <w:rPr>
                <w:rFonts w:ascii="Simplified Arabic" w:hAnsi="Simplified Arabic" w:cs="Simplified Arabic" w:hint="cs"/>
                <w:b/>
                <w:bCs/>
                <w:color w:val="000000"/>
                <w:sz w:val="18"/>
                <w:szCs w:val="18"/>
                <w:rtl/>
              </w:rPr>
              <w:br/>
              <w:t>(</w:t>
            </w:r>
            <w:r w:rsidRPr="003D2702">
              <w:rPr>
                <w:rFonts w:ascii="Simplified Arabic" w:hAnsi="Simplified Arabic" w:cs="Simplified Arabic" w:hint="cs"/>
                <w:b/>
                <w:bCs/>
                <w:color w:val="000000"/>
                <w:sz w:val="18"/>
                <w:szCs w:val="18"/>
              </w:rPr>
              <w:t>GDP</w:t>
            </w:r>
            <w:r w:rsidRPr="003D2702">
              <w:rPr>
                <w:rFonts w:ascii="Simplified Arabic" w:hAnsi="Simplified Arabic" w:cs="Simplified Arabic" w:hint="cs"/>
                <w:b/>
                <w:bCs/>
                <w:color w:val="000000"/>
                <w:sz w:val="18"/>
                <w:szCs w:val="18"/>
                <w:rtl/>
              </w:rPr>
              <w:t>)</w:t>
            </w:r>
          </w:p>
        </w:tc>
        <w:tc>
          <w:tcPr>
            <w:tcW w:w="3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618C2" w14:textId="77777777" w:rsidR="009B3938" w:rsidRPr="003D2702" w:rsidRDefault="009B3938" w:rsidP="003D2702">
            <w:pPr>
              <w:bidi/>
              <w:spacing w:after="0"/>
              <w:jc w:val="center"/>
              <w:rPr>
                <w:rFonts w:ascii="Simplified Arabic" w:hAnsi="Simplified Arabic" w:cs="Simplified Arabic"/>
                <w:b/>
                <w:bCs/>
                <w:color w:val="000000"/>
                <w:sz w:val="18"/>
                <w:szCs w:val="18"/>
                <w:rtl/>
              </w:rPr>
            </w:pPr>
            <w:r w:rsidRPr="003D2702">
              <w:rPr>
                <w:rFonts w:ascii="Simplified Arabic" w:hAnsi="Simplified Arabic" w:cs="Simplified Arabic" w:hint="cs"/>
                <w:b/>
                <w:bCs/>
                <w:color w:val="000000"/>
                <w:sz w:val="18"/>
                <w:szCs w:val="18"/>
                <w:rtl/>
                <w:lang w:bidi="ar-JO"/>
              </w:rPr>
              <w:t>الناتج المحلي الإجمالي لنشاط الزراعة والحراجة وصيد الأسماك (</w:t>
            </w:r>
            <w:r w:rsidRPr="003D2702">
              <w:rPr>
                <w:rFonts w:ascii="Simplified Arabic" w:hAnsi="Simplified Arabic" w:cs="Simplified Arabic" w:hint="cs"/>
                <w:b/>
                <w:bCs/>
                <w:color w:val="000000"/>
                <w:sz w:val="18"/>
                <w:szCs w:val="18"/>
                <w:lang w:bidi="ar-JO"/>
              </w:rPr>
              <w:t>Ag. GDP</w:t>
            </w:r>
            <w:r w:rsidRPr="003D2702">
              <w:rPr>
                <w:rFonts w:ascii="Simplified Arabic" w:hAnsi="Simplified Arabic" w:cs="Simplified Arabic" w:hint="cs"/>
                <w:b/>
                <w:bCs/>
                <w:color w:val="000000"/>
                <w:sz w:val="18"/>
                <w:szCs w:val="18"/>
                <w:rtl/>
                <w:lang w:bidi="ar-JO"/>
              </w:rPr>
              <w: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078B6" w14:textId="77777777" w:rsidR="009B3938" w:rsidRPr="003D2702" w:rsidRDefault="009B3938" w:rsidP="003D2702">
            <w:pPr>
              <w:bidi/>
              <w:spacing w:after="0"/>
              <w:jc w:val="center"/>
              <w:rPr>
                <w:rFonts w:ascii="Simplified Arabic" w:hAnsi="Simplified Arabic" w:cs="Simplified Arabic"/>
                <w:b/>
                <w:bCs/>
                <w:color w:val="000000"/>
                <w:sz w:val="18"/>
                <w:szCs w:val="18"/>
                <w:rtl/>
              </w:rPr>
            </w:pPr>
            <w:r w:rsidRPr="003D2702">
              <w:rPr>
                <w:rFonts w:ascii="Simplified Arabic" w:hAnsi="Simplified Arabic" w:cs="Simplified Arabic" w:hint="cs"/>
                <w:b/>
                <w:bCs/>
                <w:color w:val="000000"/>
                <w:sz w:val="18"/>
                <w:szCs w:val="18"/>
                <w:rtl/>
                <w:lang w:bidi="ar-JO"/>
              </w:rPr>
              <w:t xml:space="preserve">النسبة </w:t>
            </w:r>
            <w:r w:rsidRPr="003D2702">
              <w:rPr>
                <w:rFonts w:ascii="Times New Roman" w:hAnsi="Times New Roman" w:cs="Times New Roman"/>
                <w:b/>
                <w:bCs/>
                <w:color w:val="000000"/>
                <w:sz w:val="18"/>
                <w:szCs w:val="18"/>
                <w:rtl/>
                <w:lang w:bidi="ar-JO"/>
              </w:rPr>
              <w:t>(%)</w:t>
            </w:r>
            <w:r w:rsidRPr="003D2702">
              <w:rPr>
                <w:rFonts w:ascii="Times New Roman" w:hAnsi="Times New Roman" w:cs="Times New Roman"/>
                <w:b/>
                <w:bCs/>
                <w:color w:val="000000"/>
                <w:sz w:val="18"/>
                <w:szCs w:val="18"/>
                <w:rtl/>
                <w:lang w:bidi="ar-JO"/>
              </w:rPr>
              <w:br/>
            </w:r>
            <w:r w:rsidRPr="003D2702">
              <w:rPr>
                <w:rFonts w:ascii="Times New Roman" w:hAnsi="Times New Roman" w:cs="Times New Roman"/>
                <w:b/>
                <w:bCs/>
                <w:color w:val="000000"/>
                <w:sz w:val="18"/>
                <w:szCs w:val="18"/>
                <w:lang w:bidi="ar-JO"/>
              </w:rPr>
              <w:t>(Ag. GDP)/(GDP)</w:t>
            </w:r>
            <w:r w:rsidRPr="003D2702">
              <w:rPr>
                <w:rFonts w:ascii="Times New Roman" w:hAnsi="Times New Roman" w:cs="Times New Roman"/>
                <w:b/>
                <w:bCs/>
                <w:color w:val="000000"/>
                <w:sz w:val="18"/>
                <w:szCs w:val="18"/>
                <w:rtl/>
                <w:lang w:bidi="ar-JO"/>
              </w:rPr>
              <w:t xml:space="preserve"> </w:t>
            </w:r>
          </w:p>
        </w:tc>
      </w:tr>
      <w:tr w:rsidR="009B3938" w:rsidRPr="003D2702" w14:paraId="7E37F0F2"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686FB81B" w14:textId="77777777" w:rsidR="009B3938" w:rsidRPr="003D2702" w:rsidRDefault="009B3938" w:rsidP="003D2702">
            <w:pPr>
              <w:spacing w:after="0"/>
              <w:jc w:val="center"/>
              <w:rPr>
                <w:rFonts w:asciiTheme="minorBidi" w:hAnsiTheme="minorBidi" w:cstheme="minorBidi"/>
                <w:color w:val="000000"/>
                <w:sz w:val="18"/>
                <w:szCs w:val="18"/>
                <w:rtl/>
              </w:rPr>
            </w:pPr>
            <w:r w:rsidRPr="003D2702">
              <w:rPr>
                <w:rFonts w:asciiTheme="minorBidi" w:hAnsiTheme="minorBidi" w:cstheme="minorBidi"/>
                <w:color w:val="000000"/>
                <w:sz w:val="18"/>
                <w:szCs w:val="18"/>
              </w:rPr>
              <w:t>1994</w:t>
            </w:r>
          </w:p>
        </w:tc>
        <w:tc>
          <w:tcPr>
            <w:tcW w:w="2410" w:type="dxa"/>
            <w:tcBorders>
              <w:top w:val="nil"/>
              <w:left w:val="single" w:sz="4" w:space="0" w:color="auto"/>
              <w:bottom w:val="nil"/>
              <w:right w:val="single" w:sz="4" w:space="0" w:color="auto"/>
            </w:tcBorders>
            <w:shd w:val="clear" w:color="auto" w:fill="auto"/>
            <w:noWrap/>
            <w:vAlign w:val="center"/>
            <w:hideMark/>
          </w:tcPr>
          <w:p w14:paraId="20F6DB9F"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5,057.7</w:t>
            </w:r>
          </w:p>
        </w:tc>
        <w:tc>
          <w:tcPr>
            <w:tcW w:w="3543" w:type="dxa"/>
            <w:tcBorders>
              <w:top w:val="nil"/>
              <w:left w:val="single" w:sz="4" w:space="0" w:color="auto"/>
              <w:bottom w:val="nil"/>
              <w:right w:val="single" w:sz="4" w:space="0" w:color="auto"/>
            </w:tcBorders>
            <w:shd w:val="clear" w:color="auto" w:fill="auto"/>
            <w:noWrap/>
            <w:vAlign w:val="center"/>
            <w:hideMark/>
          </w:tcPr>
          <w:p w14:paraId="3954273F"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611.9</w:t>
            </w:r>
          </w:p>
        </w:tc>
        <w:tc>
          <w:tcPr>
            <w:tcW w:w="2127" w:type="dxa"/>
            <w:tcBorders>
              <w:top w:val="nil"/>
              <w:left w:val="single" w:sz="4" w:space="0" w:color="auto"/>
              <w:bottom w:val="nil"/>
              <w:right w:val="single" w:sz="4" w:space="0" w:color="auto"/>
            </w:tcBorders>
            <w:shd w:val="clear" w:color="auto" w:fill="auto"/>
            <w:noWrap/>
            <w:vAlign w:val="bottom"/>
            <w:hideMark/>
          </w:tcPr>
          <w:p w14:paraId="6C727679"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lang w:bidi="ar-JO"/>
              </w:rPr>
              <w:t>12.10</w:t>
            </w:r>
          </w:p>
        </w:tc>
      </w:tr>
      <w:tr w:rsidR="009B3938" w:rsidRPr="003D2702" w14:paraId="7665793B"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432370D2"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1995</w:t>
            </w:r>
          </w:p>
        </w:tc>
        <w:tc>
          <w:tcPr>
            <w:tcW w:w="2410" w:type="dxa"/>
            <w:tcBorders>
              <w:top w:val="nil"/>
              <w:left w:val="single" w:sz="4" w:space="0" w:color="auto"/>
              <w:bottom w:val="nil"/>
              <w:right w:val="single" w:sz="4" w:space="0" w:color="auto"/>
            </w:tcBorders>
            <w:shd w:val="clear" w:color="auto" w:fill="auto"/>
            <w:noWrap/>
            <w:vAlign w:val="center"/>
            <w:hideMark/>
          </w:tcPr>
          <w:p w14:paraId="41ABFA56"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5,417.7</w:t>
            </w:r>
          </w:p>
        </w:tc>
        <w:tc>
          <w:tcPr>
            <w:tcW w:w="3543" w:type="dxa"/>
            <w:tcBorders>
              <w:top w:val="nil"/>
              <w:left w:val="single" w:sz="4" w:space="0" w:color="auto"/>
              <w:bottom w:val="nil"/>
              <w:right w:val="single" w:sz="4" w:space="0" w:color="auto"/>
            </w:tcBorders>
            <w:shd w:val="clear" w:color="auto" w:fill="auto"/>
            <w:noWrap/>
            <w:vAlign w:val="center"/>
            <w:hideMark/>
          </w:tcPr>
          <w:p w14:paraId="7DAF8B1B"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631.5</w:t>
            </w:r>
          </w:p>
        </w:tc>
        <w:tc>
          <w:tcPr>
            <w:tcW w:w="2127" w:type="dxa"/>
            <w:tcBorders>
              <w:top w:val="nil"/>
              <w:left w:val="single" w:sz="4" w:space="0" w:color="auto"/>
              <w:bottom w:val="nil"/>
              <w:right w:val="single" w:sz="4" w:space="0" w:color="auto"/>
            </w:tcBorders>
            <w:shd w:val="clear" w:color="auto" w:fill="auto"/>
            <w:noWrap/>
            <w:vAlign w:val="bottom"/>
            <w:hideMark/>
          </w:tcPr>
          <w:p w14:paraId="52789127"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11.66</w:t>
            </w:r>
          </w:p>
        </w:tc>
      </w:tr>
      <w:tr w:rsidR="009B3938" w:rsidRPr="003D2702" w14:paraId="7C25DB1B"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2DE8B423"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1996</w:t>
            </w:r>
          </w:p>
        </w:tc>
        <w:tc>
          <w:tcPr>
            <w:tcW w:w="2410" w:type="dxa"/>
            <w:tcBorders>
              <w:top w:val="nil"/>
              <w:left w:val="single" w:sz="4" w:space="0" w:color="auto"/>
              <w:bottom w:val="nil"/>
              <w:right w:val="single" w:sz="4" w:space="0" w:color="auto"/>
            </w:tcBorders>
            <w:shd w:val="clear" w:color="auto" w:fill="auto"/>
            <w:noWrap/>
            <w:vAlign w:val="center"/>
            <w:hideMark/>
          </w:tcPr>
          <w:p w14:paraId="5353652D"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5,483.5</w:t>
            </w:r>
          </w:p>
        </w:tc>
        <w:tc>
          <w:tcPr>
            <w:tcW w:w="3543" w:type="dxa"/>
            <w:tcBorders>
              <w:top w:val="nil"/>
              <w:left w:val="single" w:sz="4" w:space="0" w:color="auto"/>
              <w:bottom w:val="nil"/>
              <w:right w:val="single" w:sz="4" w:space="0" w:color="auto"/>
            </w:tcBorders>
            <w:shd w:val="clear" w:color="auto" w:fill="auto"/>
            <w:noWrap/>
            <w:vAlign w:val="center"/>
            <w:hideMark/>
          </w:tcPr>
          <w:p w14:paraId="415D4D9C"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737.4</w:t>
            </w:r>
          </w:p>
        </w:tc>
        <w:tc>
          <w:tcPr>
            <w:tcW w:w="2127" w:type="dxa"/>
            <w:tcBorders>
              <w:top w:val="nil"/>
              <w:left w:val="single" w:sz="4" w:space="0" w:color="auto"/>
              <w:bottom w:val="nil"/>
              <w:right w:val="single" w:sz="4" w:space="0" w:color="auto"/>
            </w:tcBorders>
            <w:shd w:val="clear" w:color="auto" w:fill="auto"/>
            <w:noWrap/>
            <w:vAlign w:val="bottom"/>
            <w:hideMark/>
          </w:tcPr>
          <w:p w14:paraId="3377207B"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13.45</w:t>
            </w:r>
          </w:p>
        </w:tc>
      </w:tr>
      <w:tr w:rsidR="009B3938" w:rsidRPr="003D2702" w14:paraId="18162903"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5353A580"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1997</w:t>
            </w:r>
          </w:p>
        </w:tc>
        <w:tc>
          <w:tcPr>
            <w:tcW w:w="2410" w:type="dxa"/>
            <w:tcBorders>
              <w:top w:val="nil"/>
              <w:left w:val="single" w:sz="4" w:space="0" w:color="auto"/>
              <w:bottom w:val="nil"/>
              <w:right w:val="single" w:sz="4" w:space="0" w:color="auto"/>
            </w:tcBorders>
            <w:shd w:val="clear" w:color="auto" w:fill="auto"/>
            <w:noWrap/>
            <w:vAlign w:val="center"/>
            <w:hideMark/>
          </w:tcPr>
          <w:p w14:paraId="4B0101BB"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6,287.8</w:t>
            </w:r>
          </w:p>
        </w:tc>
        <w:tc>
          <w:tcPr>
            <w:tcW w:w="3543" w:type="dxa"/>
            <w:tcBorders>
              <w:top w:val="nil"/>
              <w:left w:val="single" w:sz="4" w:space="0" w:color="auto"/>
              <w:bottom w:val="nil"/>
              <w:right w:val="single" w:sz="4" w:space="0" w:color="auto"/>
            </w:tcBorders>
            <w:shd w:val="clear" w:color="auto" w:fill="auto"/>
            <w:noWrap/>
            <w:vAlign w:val="center"/>
            <w:hideMark/>
          </w:tcPr>
          <w:p w14:paraId="00AC41CC"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652.2</w:t>
            </w:r>
          </w:p>
        </w:tc>
        <w:tc>
          <w:tcPr>
            <w:tcW w:w="2127" w:type="dxa"/>
            <w:tcBorders>
              <w:top w:val="nil"/>
              <w:left w:val="single" w:sz="4" w:space="0" w:color="auto"/>
              <w:bottom w:val="nil"/>
              <w:right w:val="single" w:sz="4" w:space="0" w:color="auto"/>
            </w:tcBorders>
            <w:shd w:val="clear" w:color="auto" w:fill="auto"/>
            <w:noWrap/>
            <w:vAlign w:val="bottom"/>
            <w:hideMark/>
          </w:tcPr>
          <w:p w14:paraId="6B64E0EF"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10.37</w:t>
            </w:r>
          </w:p>
        </w:tc>
      </w:tr>
      <w:tr w:rsidR="009B3938" w:rsidRPr="003D2702" w14:paraId="49AE1452"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25302498"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1998</w:t>
            </w:r>
          </w:p>
        </w:tc>
        <w:tc>
          <w:tcPr>
            <w:tcW w:w="2410" w:type="dxa"/>
            <w:tcBorders>
              <w:top w:val="nil"/>
              <w:left w:val="single" w:sz="4" w:space="0" w:color="auto"/>
              <w:bottom w:val="nil"/>
              <w:right w:val="single" w:sz="4" w:space="0" w:color="auto"/>
            </w:tcBorders>
            <w:shd w:val="clear" w:color="auto" w:fill="auto"/>
            <w:noWrap/>
            <w:vAlign w:val="center"/>
            <w:hideMark/>
          </w:tcPr>
          <w:p w14:paraId="42F8A027"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7,189.1</w:t>
            </w:r>
          </w:p>
        </w:tc>
        <w:tc>
          <w:tcPr>
            <w:tcW w:w="3543" w:type="dxa"/>
            <w:tcBorders>
              <w:top w:val="nil"/>
              <w:left w:val="single" w:sz="4" w:space="0" w:color="auto"/>
              <w:bottom w:val="nil"/>
              <w:right w:val="single" w:sz="4" w:space="0" w:color="auto"/>
            </w:tcBorders>
            <w:shd w:val="clear" w:color="auto" w:fill="auto"/>
            <w:noWrap/>
            <w:vAlign w:val="center"/>
            <w:hideMark/>
          </w:tcPr>
          <w:p w14:paraId="5724D634"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729.8</w:t>
            </w:r>
          </w:p>
        </w:tc>
        <w:tc>
          <w:tcPr>
            <w:tcW w:w="2127" w:type="dxa"/>
            <w:tcBorders>
              <w:top w:val="nil"/>
              <w:left w:val="single" w:sz="4" w:space="0" w:color="auto"/>
              <w:bottom w:val="nil"/>
              <w:right w:val="single" w:sz="4" w:space="0" w:color="auto"/>
            </w:tcBorders>
            <w:shd w:val="clear" w:color="auto" w:fill="auto"/>
            <w:noWrap/>
            <w:vAlign w:val="bottom"/>
            <w:hideMark/>
          </w:tcPr>
          <w:p w14:paraId="3B3A6128"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10.15</w:t>
            </w:r>
          </w:p>
        </w:tc>
      </w:tr>
      <w:tr w:rsidR="009B3938" w:rsidRPr="003D2702" w14:paraId="1B379902"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364E70FF"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1999</w:t>
            </w:r>
          </w:p>
        </w:tc>
        <w:tc>
          <w:tcPr>
            <w:tcW w:w="2410" w:type="dxa"/>
            <w:tcBorders>
              <w:top w:val="nil"/>
              <w:left w:val="single" w:sz="4" w:space="0" w:color="auto"/>
              <w:bottom w:val="nil"/>
              <w:right w:val="single" w:sz="4" w:space="0" w:color="auto"/>
            </w:tcBorders>
            <w:shd w:val="clear" w:color="auto" w:fill="auto"/>
            <w:noWrap/>
            <w:vAlign w:val="center"/>
            <w:hideMark/>
          </w:tcPr>
          <w:p w14:paraId="7A51ACFE"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7,784.4</w:t>
            </w:r>
          </w:p>
        </w:tc>
        <w:tc>
          <w:tcPr>
            <w:tcW w:w="3543" w:type="dxa"/>
            <w:tcBorders>
              <w:top w:val="nil"/>
              <w:left w:val="single" w:sz="4" w:space="0" w:color="auto"/>
              <w:bottom w:val="nil"/>
              <w:right w:val="single" w:sz="4" w:space="0" w:color="auto"/>
            </w:tcBorders>
            <w:shd w:val="clear" w:color="auto" w:fill="auto"/>
            <w:noWrap/>
            <w:vAlign w:val="center"/>
            <w:hideMark/>
          </w:tcPr>
          <w:p w14:paraId="2A667B9E"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714.9</w:t>
            </w:r>
          </w:p>
        </w:tc>
        <w:tc>
          <w:tcPr>
            <w:tcW w:w="2127" w:type="dxa"/>
            <w:tcBorders>
              <w:top w:val="nil"/>
              <w:left w:val="single" w:sz="4" w:space="0" w:color="auto"/>
              <w:bottom w:val="nil"/>
              <w:right w:val="single" w:sz="4" w:space="0" w:color="auto"/>
            </w:tcBorders>
            <w:shd w:val="clear" w:color="auto" w:fill="auto"/>
            <w:noWrap/>
            <w:vAlign w:val="bottom"/>
            <w:hideMark/>
          </w:tcPr>
          <w:p w14:paraId="38A1333E"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9.18</w:t>
            </w:r>
          </w:p>
        </w:tc>
      </w:tr>
      <w:tr w:rsidR="009B3938" w:rsidRPr="003D2702" w14:paraId="3E18BDE5"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3EF5A024"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2000</w:t>
            </w:r>
          </w:p>
        </w:tc>
        <w:tc>
          <w:tcPr>
            <w:tcW w:w="2410" w:type="dxa"/>
            <w:tcBorders>
              <w:top w:val="nil"/>
              <w:left w:val="single" w:sz="4" w:space="0" w:color="auto"/>
              <w:bottom w:val="nil"/>
              <w:right w:val="single" w:sz="4" w:space="0" w:color="auto"/>
            </w:tcBorders>
            <w:shd w:val="clear" w:color="auto" w:fill="auto"/>
            <w:noWrap/>
            <w:vAlign w:val="center"/>
            <w:hideMark/>
          </w:tcPr>
          <w:p w14:paraId="700D6AAE"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7,118.4</w:t>
            </w:r>
          </w:p>
        </w:tc>
        <w:tc>
          <w:tcPr>
            <w:tcW w:w="3543" w:type="dxa"/>
            <w:tcBorders>
              <w:top w:val="nil"/>
              <w:left w:val="single" w:sz="4" w:space="0" w:color="auto"/>
              <w:bottom w:val="nil"/>
              <w:right w:val="single" w:sz="4" w:space="0" w:color="auto"/>
            </w:tcBorders>
            <w:shd w:val="clear" w:color="auto" w:fill="auto"/>
            <w:noWrap/>
            <w:vAlign w:val="center"/>
            <w:hideMark/>
          </w:tcPr>
          <w:p w14:paraId="4DC27ABD"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603.2</w:t>
            </w:r>
          </w:p>
        </w:tc>
        <w:tc>
          <w:tcPr>
            <w:tcW w:w="2127" w:type="dxa"/>
            <w:tcBorders>
              <w:top w:val="nil"/>
              <w:left w:val="single" w:sz="4" w:space="0" w:color="auto"/>
              <w:bottom w:val="nil"/>
              <w:right w:val="single" w:sz="4" w:space="0" w:color="auto"/>
            </w:tcBorders>
            <w:shd w:val="clear" w:color="auto" w:fill="auto"/>
            <w:noWrap/>
            <w:vAlign w:val="bottom"/>
            <w:hideMark/>
          </w:tcPr>
          <w:p w14:paraId="38EB834C"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8.47</w:t>
            </w:r>
          </w:p>
        </w:tc>
      </w:tr>
      <w:tr w:rsidR="009B3938" w:rsidRPr="003D2702" w14:paraId="0F4A6CA2"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5639D860"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2001</w:t>
            </w:r>
          </w:p>
        </w:tc>
        <w:tc>
          <w:tcPr>
            <w:tcW w:w="2410" w:type="dxa"/>
            <w:tcBorders>
              <w:top w:val="nil"/>
              <w:left w:val="single" w:sz="4" w:space="0" w:color="auto"/>
              <w:bottom w:val="nil"/>
              <w:right w:val="single" w:sz="4" w:space="0" w:color="auto"/>
            </w:tcBorders>
            <w:shd w:val="clear" w:color="auto" w:fill="auto"/>
            <w:noWrap/>
            <w:vAlign w:val="center"/>
            <w:hideMark/>
          </w:tcPr>
          <w:p w14:paraId="042EC115"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6,455.6</w:t>
            </w:r>
          </w:p>
        </w:tc>
        <w:tc>
          <w:tcPr>
            <w:tcW w:w="3543" w:type="dxa"/>
            <w:tcBorders>
              <w:top w:val="nil"/>
              <w:left w:val="single" w:sz="4" w:space="0" w:color="auto"/>
              <w:bottom w:val="nil"/>
              <w:right w:val="single" w:sz="4" w:space="0" w:color="auto"/>
            </w:tcBorders>
            <w:shd w:val="clear" w:color="auto" w:fill="auto"/>
            <w:noWrap/>
            <w:vAlign w:val="center"/>
            <w:hideMark/>
          </w:tcPr>
          <w:p w14:paraId="10B1ECD1"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503.3</w:t>
            </w:r>
          </w:p>
        </w:tc>
        <w:tc>
          <w:tcPr>
            <w:tcW w:w="2127" w:type="dxa"/>
            <w:tcBorders>
              <w:top w:val="nil"/>
              <w:left w:val="single" w:sz="4" w:space="0" w:color="auto"/>
              <w:bottom w:val="nil"/>
              <w:right w:val="single" w:sz="4" w:space="0" w:color="auto"/>
            </w:tcBorders>
            <w:shd w:val="clear" w:color="auto" w:fill="auto"/>
            <w:noWrap/>
            <w:vAlign w:val="bottom"/>
            <w:hideMark/>
          </w:tcPr>
          <w:p w14:paraId="14D6CB85"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7.80</w:t>
            </w:r>
          </w:p>
        </w:tc>
      </w:tr>
      <w:tr w:rsidR="009B3938" w:rsidRPr="003D2702" w14:paraId="2869AFE6"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353648FC"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2002</w:t>
            </w:r>
          </w:p>
        </w:tc>
        <w:tc>
          <w:tcPr>
            <w:tcW w:w="2410" w:type="dxa"/>
            <w:tcBorders>
              <w:top w:val="nil"/>
              <w:left w:val="single" w:sz="4" w:space="0" w:color="auto"/>
              <w:bottom w:val="nil"/>
              <w:right w:val="single" w:sz="4" w:space="0" w:color="auto"/>
            </w:tcBorders>
            <w:shd w:val="clear" w:color="auto" w:fill="auto"/>
            <w:noWrap/>
            <w:vAlign w:val="center"/>
            <w:hideMark/>
          </w:tcPr>
          <w:p w14:paraId="7E9AC5FB"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5,649.4</w:t>
            </w:r>
          </w:p>
        </w:tc>
        <w:tc>
          <w:tcPr>
            <w:tcW w:w="3543" w:type="dxa"/>
            <w:tcBorders>
              <w:top w:val="nil"/>
              <w:left w:val="single" w:sz="4" w:space="0" w:color="auto"/>
              <w:bottom w:val="nil"/>
              <w:right w:val="single" w:sz="4" w:space="0" w:color="auto"/>
            </w:tcBorders>
            <w:shd w:val="clear" w:color="auto" w:fill="auto"/>
            <w:noWrap/>
            <w:vAlign w:val="center"/>
            <w:hideMark/>
          </w:tcPr>
          <w:p w14:paraId="12AA379B"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414.5</w:t>
            </w:r>
          </w:p>
        </w:tc>
        <w:tc>
          <w:tcPr>
            <w:tcW w:w="2127" w:type="dxa"/>
            <w:tcBorders>
              <w:top w:val="nil"/>
              <w:left w:val="single" w:sz="4" w:space="0" w:color="auto"/>
              <w:bottom w:val="nil"/>
              <w:right w:val="single" w:sz="4" w:space="0" w:color="auto"/>
            </w:tcBorders>
            <w:shd w:val="clear" w:color="auto" w:fill="auto"/>
            <w:noWrap/>
            <w:vAlign w:val="bottom"/>
            <w:hideMark/>
          </w:tcPr>
          <w:p w14:paraId="2723EDE2"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7.34</w:t>
            </w:r>
          </w:p>
        </w:tc>
      </w:tr>
      <w:tr w:rsidR="009B3938" w:rsidRPr="003D2702" w14:paraId="79681E60"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798DD841"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2003</w:t>
            </w:r>
          </w:p>
        </w:tc>
        <w:tc>
          <w:tcPr>
            <w:tcW w:w="2410" w:type="dxa"/>
            <w:tcBorders>
              <w:top w:val="nil"/>
              <w:left w:val="single" w:sz="4" w:space="0" w:color="auto"/>
              <w:bottom w:val="nil"/>
              <w:right w:val="single" w:sz="4" w:space="0" w:color="auto"/>
            </w:tcBorders>
            <w:shd w:val="clear" w:color="auto" w:fill="auto"/>
            <w:noWrap/>
            <w:vAlign w:val="center"/>
            <w:hideMark/>
          </w:tcPr>
          <w:p w14:paraId="51AE1D50"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6,441.2</w:t>
            </w:r>
          </w:p>
        </w:tc>
        <w:tc>
          <w:tcPr>
            <w:tcW w:w="3543" w:type="dxa"/>
            <w:tcBorders>
              <w:top w:val="nil"/>
              <w:left w:val="single" w:sz="4" w:space="0" w:color="auto"/>
              <w:bottom w:val="nil"/>
              <w:right w:val="single" w:sz="4" w:space="0" w:color="auto"/>
            </w:tcBorders>
            <w:shd w:val="clear" w:color="auto" w:fill="auto"/>
            <w:noWrap/>
            <w:vAlign w:val="center"/>
            <w:hideMark/>
          </w:tcPr>
          <w:p w14:paraId="1FA76EE4"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468.1</w:t>
            </w:r>
          </w:p>
        </w:tc>
        <w:tc>
          <w:tcPr>
            <w:tcW w:w="2127" w:type="dxa"/>
            <w:tcBorders>
              <w:top w:val="nil"/>
              <w:left w:val="single" w:sz="4" w:space="0" w:color="auto"/>
              <w:bottom w:val="nil"/>
              <w:right w:val="single" w:sz="4" w:space="0" w:color="auto"/>
            </w:tcBorders>
            <w:shd w:val="clear" w:color="auto" w:fill="auto"/>
            <w:noWrap/>
            <w:vAlign w:val="bottom"/>
            <w:hideMark/>
          </w:tcPr>
          <w:p w14:paraId="7555D8B9"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7.27</w:t>
            </w:r>
          </w:p>
        </w:tc>
      </w:tr>
      <w:tr w:rsidR="009B3938" w:rsidRPr="003D2702" w14:paraId="39EF948C"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2A623BBE"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2004</w:t>
            </w:r>
          </w:p>
        </w:tc>
        <w:tc>
          <w:tcPr>
            <w:tcW w:w="2410" w:type="dxa"/>
            <w:tcBorders>
              <w:top w:val="nil"/>
              <w:left w:val="single" w:sz="4" w:space="0" w:color="auto"/>
              <w:bottom w:val="nil"/>
              <w:right w:val="single" w:sz="4" w:space="0" w:color="auto"/>
            </w:tcBorders>
            <w:shd w:val="clear" w:color="auto" w:fill="auto"/>
            <w:noWrap/>
            <w:vAlign w:val="center"/>
            <w:hideMark/>
          </w:tcPr>
          <w:p w14:paraId="159AAD09"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7,853.4</w:t>
            </w:r>
          </w:p>
        </w:tc>
        <w:tc>
          <w:tcPr>
            <w:tcW w:w="3543" w:type="dxa"/>
            <w:tcBorders>
              <w:top w:val="nil"/>
              <w:left w:val="single" w:sz="4" w:space="0" w:color="auto"/>
              <w:bottom w:val="nil"/>
              <w:right w:val="single" w:sz="4" w:space="0" w:color="auto"/>
            </w:tcBorders>
            <w:shd w:val="clear" w:color="auto" w:fill="auto"/>
            <w:noWrap/>
            <w:vAlign w:val="center"/>
            <w:hideMark/>
          </w:tcPr>
          <w:p w14:paraId="69ECF0E8"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869.3</w:t>
            </w:r>
          </w:p>
        </w:tc>
        <w:tc>
          <w:tcPr>
            <w:tcW w:w="2127" w:type="dxa"/>
            <w:tcBorders>
              <w:top w:val="nil"/>
              <w:left w:val="single" w:sz="4" w:space="0" w:color="auto"/>
              <w:bottom w:val="nil"/>
              <w:right w:val="single" w:sz="4" w:space="0" w:color="auto"/>
            </w:tcBorders>
            <w:shd w:val="clear" w:color="auto" w:fill="auto"/>
            <w:noWrap/>
            <w:vAlign w:val="bottom"/>
            <w:hideMark/>
          </w:tcPr>
          <w:p w14:paraId="41E2EECA"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11.07</w:t>
            </w:r>
          </w:p>
        </w:tc>
      </w:tr>
      <w:tr w:rsidR="009B3938" w:rsidRPr="003D2702" w14:paraId="4BE49C9E"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37229E8B"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2005</w:t>
            </w:r>
          </w:p>
        </w:tc>
        <w:tc>
          <w:tcPr>
            <w:tcW w:w="2410" w:type="dxa"/>
            <w:tcBorders>
              <w:top w:val="nil"/>
              <w:left w:val="single" w:sz="4" w:space="0" w:color="auto"/>
              <w:bottom w:val="nil"/>
              <w:right w:val="single" w:sz="4" w:space="0" w:color="auto"/>
            </w:tcBorders>
            <w:shd w:val="clear" w:color="auto" w:fill="auto"/>
            <w:noWrap/>
            <w:vAlign w:val="center"/>
            <w:hideMark/>
          </w:tcPr>
          <w:p w14:paraId="4629129D"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8,740.1</w:t>
            </w:r>
          </w:p>
        </w:tc>
        <w:tc>
          <w:tcPr>
            <w:tcW w:w="3543" w:type="dxa"/>
            <w:tcBorders>
              <w:top w:val="nil"/>
              <w:left w:val="single" w:sz="4" w:space="0" w:color="auto"/>
              <w:bottom w:val="nil"/>
              <w:right w:val="single" w:sz="4" w:space="0" w:color="auto"/>
            </w:tcBorders>
            <w:shd w:val="clear" w:color="auto" w:fill="auto"/>
            <w:noWrap/>
            <w:vAlign w:val="center"/>
            <w:hideMark/>
          </w:tcPr>
          <w:p w14:paraId="30BBDBE4"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727.2</w:t>
            </w:r>
          </w:p>
        </w:tc>
        <w:tc>
          <w:tcPr>
            <w:tcW w:w="2127" w:type="dxa"/>
            <w:tcBorders>
              <w:top w:val="nil"/>
              <w:left w:val="single" w:sz="4" w:space="0" w:color="auto"/>
              <w:bottom w:val="nil"/>
              <w:right w:val="single" w:sz="4" w:space="0" w:color="auto"/>
            </w:tcBorders>
            <w:shd w:val="clear" w:color="auto" w:fill="auto"/>
            <w:noWrap/>
            <w:vAlign w:val="bottom"/>
            <w:hideMark/>
          </w:tcPr>
          <w:p w14:paraId="31EF7EEA"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8.32</w:t>
            </w:r>
          </w:p>
        </w:tc>
      </w:tr>
      <w:tr w:rsidR="009B3938" w:rsidRPr="003D2702" w14:paraId="0296793D"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1C59296D"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2006</w:t>
            </w:r>
          </w:p>
        </w:tc>
        <w:tc>
          <w:tcPr>
            <w:tcW w:w="2410" w:type="dxa"/>
            <w:tcBorders>
              <w:top w:val="nil"/>
              <w:left w:val="single" w:sz="4" w:space="0" w:color="auto"/>
              <w:bottom w:val="nil"/>
              <w:right w:val="single" w:sz="4" w:space="0" w:color="auto"/>
            </w:tcBorders>
            <w:shd w:val="clear" w:color="auto" w:fill="auto"/>
            <w:noWrap/>
            <w:vAlign w:val="center"/>
            <w:hideMark/>
          </w:tcPr>
          <w:p w14:paraId="2396EDC7"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8,653.0</w:t>
            </w:r>
          </w:p>
        </w:tc>
        <w:tc>
          <w:tcPr>
            <w:tcW w:w="3543" w:type="dxa"/>
            <w:tcBorders>
              <w:top w:val="nil"/>
              <w:left w:val="single" w:sz="4" w:space="0" w:color="auto"/>
              <w:bottom w:val="nil"/>
              <w:right w:val="single" w:sz="4" w:space="0" w:color="auto"/>
            </w:tcBorders>
            <w:shd w:val="clear" w:color="auto" w:fill="auto"/>
            <w:noWrap/>
            <w:vAlign w:val="center"/>
            <w:hideMark/>
          </w:tcPr>
          <w:p w14:paraId="702CA117"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929.6</w:t>
            </w:r>
          </w:p>
        </w:tc>
        <w:tc>
          <w:tcPr>
            <w:tcW w:w="2127" w:type="dxa"/>
            <w:tcBorders>
              <w:top w:val="nil"/>
              <w:left w:val="single" w:sz="4" w:space="0" w:color="auto"/>
              <w:bottom w:val="nil"/>
              <w:right w:val="single" w:sz="4" w:space="0" w:color="auto"/>
            </w:tcBorders>
            <w:shd w:val="clear" w:color="auto" w:fill="auto"/>
            <w:noWrap/>
            <w:vAlign w:val="bottom"/>
            <w:hideMark/>
          </w:tcPr>
          <w:p w14:paraId="7B2CD93A"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10.74</w:t>
            </w:r>
          </w:p>
        </w:tc>
      </w:tr>
      <w:tr w:rsidR="009B3938" w:rsidRPr="003D2702" w14:paraId="667605E4"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61B5D3AD"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2007</w:t>
            </w:r>
          </w:p>
        </w:tc>
        <w:tc>
          <w:tcPr>
            <w:tcW w:w="2410" w:type="dxa"/>
            <w:tcBorders>
              <w:top w:val="nil"/>
              <w:left w:val="single" w:sz="4" w:space="0" w:color="auto"/>
              <w:bottom w:val="nil"/>
              <w:right w:val="single" w:sz="4" w:space="0" w:color="auto"/>
            </w:tcBorders>
            <w:shd w:val="clear" w:color="auto" w:fill="auto"/>
            <w:noWrap/>
            <w:vAlign w:val="center"/>
            <w:hideMark/>
          </w:tcPr>
          <w:p w14:paraId="17868EBC"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8,980.8</w:t>
            </w:r>
          </w:p>
        </w:tc>
        <w:tc>
          <w:tcPr>
            <w:tcW w:w="3543" w:type="dxa"/>
            <w:tcBorders>
              <w:top w:val="nil"/>
              <w:left w:val="single" w:sz="4" w:space="0" w:color="auto"/>
              <w:bottom w:val="nil"/>
              <w:right w:val="single" w:sz="4" w:space="0" w:color="auto"/>
            </w:tcBorders>
            <w:shd w:val="clear" w:color="auto" w:fill="auto"/>
            <w:noWrap/>
            <w:vAlign w:val="center"/>
            <w:hideMark/>
          </w:tcPr>
          <w:p w14:paraId="201E8895"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756.5</w:t>
            </w:r>
          </w:p>
        </w:tc>
        <w:tc>
          <w:tcPr>
            <w:tcW w:w="2127" w:type="dxa"/>
            <w:tcBorders>
              <w:top w:val="nil"/>
              <w:left w:val="single" w:sz="4" w:space="0" w:color="auto"/>
              <w:bottom w:val="nil"/>
              <w:right w:val="single" w:sz="4" w:space="0" w:color="auto"/>
            </w:tcBorders>
            <w:shd w:val="clear" w:color="auto" w:fill="auto"/>
            <w:noWrap/>
            <w:vAlign w:val="bottom"/>
            <w:hideMark/>
          </w:tcPr>
          <w:p w14:paraId="4E6A7E24"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8.42</w:t>
            </w:r>
          </w:p>
        </w:tc>
      </w:tr>
      <w:tr w:rsidR="009B3938" w:rsidRPr="003D2702" w14:paraId="14267C5A"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58CCDB5C"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2008</w:t>
            </w:r>
          </w:p>
        </w:tc>
        <w:tc>
          <w:tcPr>
            <w:tcW w:w="2410" w:type="dxa"/>
            <w:tcBorders>
              <w:top w:val="nil"/>
              <w:left w:val="single" w:sz="4" w:space="0" w:color="auto"/>
              <w:bottom w:val="nil"/>
              <w:right w:val="single" w:sz="4" w:space="0" w:color="auto"/>
            </w:tcBorders>
            <w:shd w:val="clear" w:color="auto" w:fill="auto"/>
            <w:noWrap/>
            <w:vAlign w:val="center"/>
            <w:hideMark/>
          </w:tcPr>
          <w:p w14:paraId="460848F7"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9,648.0</w:t>
            </w:r>
          </w:p>
        </w:tc>
        <w:tc>
          <w:tcPr>
            <w:tcW w:w="3543" w:type="dxa"/>
            <w:tcBorders>
              <w:top w:val="nil"/>
              <w:left w:val="single" w:sz="4" w:space="0" w:color="auto"/>
              <w:bottom w:val="nil"/>
              <w:right w:val="single" w:sz="4" w:space="0" w:color="auto"/>
            </w:tcBorders>
            <w:shd w:val="clear" w:color="auto" w:fill="auto"/>
            <w:noWrap/>
            <w:vAlign w:val="center"/>
            <w:hideMark/>
          </w:tcPr>
          <w:p w14:paraId="46E3FED3"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1,009.7</w:t>
            </w:r>
          </w:p>
        </w:tc>
        <w:tc>
          <w:tcPr>
            <w:tcW w:w="2127" w:type="dxa"/>
            <w:tcBorders>
              <w:top w:val="nil"/>
              <w:left w:val="single" w:sz="4" w:space="0" w:color="auto"/>
              <w:bottom w:val="nil"/>
              <w:right w:val="single" w:sz="4" w:space="0" w:color="auto"/>
            </w:tcBorders>
            <w:shd w:val="clear" w:color="auto" w:fill="auto"/>
            <w:noWrap/>
            <w:vAlign w:val="bottom"/>
            <w:hideMark/>
          </w:tcPr>
          <w:p w14:paraId="33B3CF5A"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10.47</w:t>
            </w:r>
          </w:p>
        </w:tc>
      </w:tr>
      <w:tr w:rsidR="009B3938" w:rsidRPr="003D2702" w14:paraId="4FD9E54D"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237D3534"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2009</w:t>
            </w:r>
          </w:p>
        </w:tc>
        <w:tc>
          <w:tcPr>
            <w:tcW w:w="2410" w:type="dxa"/>
            <w:tcBorders>
              <w:top w:val="nil"/>
              <w:left w:val="single" w:sz="4" w:space="0" w:color="auto"/>
              <w:bottom w:val="nil"/>
              <w:right w:val="single" w:sz="4" w:space="0" w:color="auto"/>
            </w:tcBorders>
            <w:shd w:val="clear" w:color="auto" w:fill="auto"/>
            <w:noWrap/>
            <w:vAlign w:val="center"/>
            <w:hideMark/>
          </w:tcPr>
          <w:p w14:paraId="156EE1B0"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10,477.1</w:t>
            </w:r>
          </w:p>
        </w:tc>
        <w:tc>
          <w:tcPr>
            <w:tcW w:w="3543" w:type="dxa"/>
            <w:tcBorders>
              <w:top w:val="nil"/>
              <w:left w:val="single" w:sz="4" w:space="0" w:color="auto"/>
              <w:bottom w:val="nil"/>
              <w:right w:val="single" w:sz="4" w:space="0" w:color="auto"/>
            </w:tcBorders>
            <w:shd w:val="clear" w:color="auto" w:fill="auto"/>
            <w:noWrap/>
            <w:vAlign w:val="center"/>
            <w:hideMark/>
          </w:tcPr>
          <w:p w14:paraId="59D4CF96"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1,089.6</w:t>
            </w:r>
          </w:p>
        </w:tc>
        <w:tc>
          <w:tcPr>
            <w:tcW w:w="2127" w:type="dxa"/>
            <w:tcBorders>
              <w:top w:val="nil"/>
              <w:left w:val="single" w:sz="4" w:space="0" w:color="auto"/>
              <w:bottom w:val="nil"/>
              <w:right w:val="single" w:sz="4" w:space="0" w:color="auto"/>
            </w:tcBorders>
            <w:shd w:val="clear" w:color="auto" w:fill="auto"/>
            <w:noWrap/>
            <w:vAlign w:val="bottom"/>
            <w:hideMark/>
          </w:tcPr>
          <w:p w14:paraId="542CA59A"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10.40</w:t>
            </w:r>
          </w:p>
        </w:tc>
      </w:tr>
      <w:tr w:rsidR="009B3938" w:rsidRPr="003D2702" w14:paraId="5A099C55"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753EAB70"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2010</w:t>
            </w:r>
          </w:p>
        </w:tc>
        <w:tc>
          <w:tcPr>
            <w:tcW w:w="2410" w:type="dxa"/>
            <w:tcBorders>
              <w:top w:val="nil"/>
              <w:left w:val="single" w:sz="4" w:space="0" w:color="auto"/>
              <w:bottom w:val="nil"/>
              <w:right w:val="single" w:sz="4" w:space="0" w:color="auto"/>
            </w:tcBorders>
            <w:shd w:val="clear" w:color="auto" w:fill="auto"/>
            <w:noWrap/>
            <w:vAlign w:val="center"/>
            <w:hideMark/>
          </w:tcPr>
          <w:p w14:paraId="0043DA2F"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11,082.4</w:t>
            </w:r>
          </w:p>
        </w:tc>
        <w:tc>
          <w:tcPr>
            <w:tcW w:w="3543" w:type="dxa"/>
            <w:tcBorders>
              <w:top w:val="nil"/>
              <w:left w:val="single" w:sz="4" w:space="0" w:color="auto"/>
              <w:bottom w:val="nil"/>
              <w:right w:val="single" w:sz="4" w:space="0" w:color="auto"/>
            </w:tcBorders>
            <w:shd w:val="clear" w:color="auto" w:fill="auto"/>
            <w:noWrap/>
            <w:vAlign w:val="center"/>
            <w:hideMark/>
          </w:tcPr>
          <w:p w14:paraId="4615DF2B"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985.4</w:t>
            </w:r>
          </w:p>
        </w:tc>
        <w:tc>
          <w:tcPr>
            <w:tcW w:w="2127" w:type="dxa"/>
            <w:tcBorders>
              <w:top w:val="nil"/>
              <w:left w:val="single" w:sz="4" w:space="0" w:color="auto"/>
              <w:bottom w:val="nil"/>
              <w:right w:val="single" w:sz="4" w:space="0" w:color="auto"/>
            </w:tcBorders>
            <w:shd w:val="clear" w:color="auto" w:fill="auto"/>
            <w:noWrap/>
            <w:vAlign w:val="bottom"/>
            <w:hideMark/>
          </w:tcPr>
          <w:p w14:paraId="501F40E6"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8.89</w:t>
            </w:r>
          </w:p>
        </w:tc>
      </w:tr>
      <w:tr w:rsidR="009B3938" w:rsidRPr="003D2702" w14:paraId="00FBA398"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3DBF4E7B"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2011</w:t>
            </w:r>
          </w:p>
        </w:tc>
        <w:tc>
          <w:tcPr>
            <w:tcW w:w="2410" w:type="dxa"/>
            <w:tcBorders>
              <w:top w:val="nil"/>
              <w:left w:val="single" w:sz="4" w:space="0" w:color="auto"/>
              <w:bottom w:val="nil"/>
              <w:right w:val="single" w:sz="4" w:space="0" w:color="auto"/>
            </w:tcBorders>
            <w:shd w:val="clear" w:color="auto" w:fill="auto"/>
            <w:noWrap/>
            <w:vAlign w:val="center"/>
            <w:hideMark/>
          </w:tcPr>
          <w:p w14:paraId="6F32AA35"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12,146.4</w:t>
            </w:r>
          </w:p>
        </w:tc>
        <w:tc>
          <w:tcPr>
            <w:tcW w:w="3543" w:type="dxa"/>
            <w:tcBorders>
              <w:top w:val="nil"/>
              <w:left w:val="single" w:sz="4" w:space="0" w:color="auto"/>
              <w:bottom w:val="nil"/>
              <w:right w:val="single" w:sz="4" w:space="0" w:color="auto"/>
            </w:tcBorders>
            <w:shd w:val="clear" w:color="auto" w:fill="auto"/>
            <w:noWrap/>
            <w:vAlign w:val="center"/>
            <w:hideMark/>
          </w:tcPr>
          <w:p w14:paraId="05B8B82E"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1,034.0</w:t>
            </w:r>
          </w:p>
        </w:tc>
        <w:tc>
          <w:tcPr>
            <w:tcW w:w="2127" w:type="dxa"/>
            <w:tcBorders>
              <w:top w:val="nil"/>
              <w:left w:val="single" w:sz="4" w:space="0" w:color="auto"/>
              <w:bottom w:val="nil"/>
              <w:right w:val="single" w:sz="4" w:space="0" w:color="auto"/>
            </w:tcBorders>
            <w:shd w:val="clear" w:color="auto" w:fill="auto"/>
            <w:noWrap/>
            <w:vAlign w:val="bottom"/>
            <w:hideMark/>
          </w:tcPr>
          <w:p w14:paraId="1A7E792E"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8.51</w:t>
            </w:r>
          </w:p>
        </w:tc>
      </w:tr>
      <w:tr w:rsidR="009B3938" w:rsidRPr="003D2702" w14:paraId="201258BE"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50BFB571"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2012</w:t>
            </w:r>
          </w:p>
        </w:tc>
        <w:tc>
          <w:tcPr>
            <w:tcW w:w="2410" w:type="dxa"/>
            <w:tcBorders>
              <w:top w:val="nil"/>
              <w:left w:val="single" w:sz="4" w:space="0" w:color="auto"/>
              <w:bottom w:val="nil"/>
              <w:right w:val="single" w:sz="4" w:space="0" w:color="auto"/>
            </w:tcBorders>
            <w:shd w:val="clear" w:color="auto" w:fill="auto"/>
            <w:noWrap/>
            <w:vAlign w:val="center"/>
            <w:hideMark/>
          </w:tcPr>
          <w:p w14:paraId="65A084DE"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12,886.9</w:t>
            </w:r>
          </w:p>
        </w:tc>
        <w:tc>
          <w:tcPr>
            <w:tcW w:w="3543" w:type="dxa"/>
            <w:tcBorders>
              <w:top w:val="nil"/>
              <w:left w:val="single" w:sz="4" w:space="0" w:color="auto"/>
              <w:bottom w:val="nil"/>
              <w:right w:val="single" w:sz="4" w:space="0" w:color="auto"/>
            </w:tcBorders>
            <w:shd w:val="clear" w:color="auto" w:fill="auto"/>
            <w:noWrap/>
            <w:vAlign w:val="center"/>
            <w:hideMark/>
          </w:tcPr>
          <w:p w14:paraId="5A1635A1"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1,085.9</w:t>
            </w:r>
          </w:p>
        </w:tc>
        <w:tc>
          <w:tcPr>
            <w:tcW w:w="2127" w:type="dxa"/>
            <w:tcBorders>
              <w:top w:val="nil"/>
              <w:left w:val="single" w:sz="4" w:space="0" w:color="auto"/>
              <w:bottom w:val="nil"/>
              <w:right w:val="single" w:sz="4" w:space="0" w:color="auto"/>
            </w:tcBorders>
            <w:shd w:val="clear" w:color="auto" w:fill="auto"/>
            <w:noWrap/>
            <w:vAlign w:val="bottom"/>
            <w:hideMark/>
          </w:tcPr>
          <w:p w14:paraId="21143A6E"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8.43</w:t>
            </w:r>
          </w:p>
        </w:tc>
      </w:tr>
      <w:tr w:rsidR="009B3938" w:rsidRPr="003D2702" w14:paraId="54AEF177"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7AE32F23"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2013</w:t>
            </w:r>
          </w:p>
        </w:tc>
        <w:tc>
          <w:tcPr>
            <w:tcW w:w="2410" w:type="dxa"/>
            <w:tcBorders>
              <w:top w:val="nil"/>
              <w:left w:val="single" w:sz="4" w:space="0" w:color="auto"/>
              <w:bottom w:val="nil"/>
              <w:right w:val="single" w:sz="4" w:space="0" w:color="auto"/>
            </w:tcBorders>
            <w:shd w:val="clear" w:color="auto" w:fill="auto"/>
            <w:noWrap/>
            <w:vAlign w:val="center"/>
            <w:hideMark/>
          </w:tcPr>
          <w:p w14:paraId="789441CE"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13,492.4</w:t>
            </w:r>
          </w:p>
        </w:tc>
        <w:tc>
          <w:tcPr>
            <w:tcW w:w="3543" w:type="dxa"/>
            <w:tcBorders>
              <w:top w:val="nil"/>
              <w:left w:val="single" w:sz="4" w:space="0" w:color="auto"/>
              <w:bottom w:val="nil"/>
              <w:right w:val="single" w:sz="4" w:space="0" w:color="auto"/>
            </w:tcBorders>
            <w:shd w:val="clear" w:color="auto" w:fill="auto"/>
            <w:noWrap/>
            <w:vAlign w:val="center"/>
            <w:hideMark/>
          </w:tcPr>
          <w:p w14:paraId="6AAD71D9"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1,049.4</w:t>
            </w:r>
          </w:p>
        </w:tc>
        <w:tc>
          <w:tcPr>
            <w:tcW w:w="2127" w:type="dxa"/>
            <w:tcBorders>
              <w:top w:val="nil"/>
              <w:left w:val="single" w:sz="4" w:space="0" w:color="auto"/>
              <w:bottom w:val="nil"/>
              <w:right w:val="single" w:sz="4" w:space="0" w:color="auto"/>
            </w:tcBorders>
            <w:shd w:val="clear" w:color="auto" w:fill="auto"/>
            <w:noWrap/>
            <w:vAlign w:val="bottom"/>
            <w:hideMark/>
          </w:tcPr>
          <w:p w14:paraId="1AF56EF8"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7.78</w:t>
            </w:r>
          </w:p>
        </w:tc>
      </w:tr>
      <w:tr w:rsidR="009B3938" w:rsidRPr="003D2702" w14:paraId="5D3632C8"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5672461C"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2014</w:t>
            </w:r>
          </w:p>
        </w:tc>
        <w:tc>
          <w:tcPr>
            <w:tcW w:w="2410" w:type="dxa"/>
            <w:tcBorders>
              <w:top w:val="nil"/>
              <w:left w:val="single" w:sz="4" w:space="0" w:color="auto"/>
              <w:bottom w:val="nil"/>
              <w:right w:val="single" w:sz="4" w:space="0" w:color="auto"/>
            </w:tcBorders>
            <w:shd w:val="clear" w:color="auto" w:fill="auto"/>
            <w:noWrap/>
            <w:vAlign w:val="center"/>
            <w:hideMark/>
          </w:tcPr>
          <w:p w14:paraId="78F87EE1"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13,471.1</w:t>
            </w:r>
          </w:p>
        </w:tc>
        <w:tc>
          <w:tcPr>
            <w:tcW w:w="3543" w:type="dxa"/>
            <w:tcBorders>
              <w:top w:val="nil"/>
              <w:left w:val="single" w:sz="4" w:space="0" w:color="auto"/>
              <w:bottom w:val="nil"/>
              <w:right w:val="single" w:sz="4" w:space="0" w:color="auto"/>
            </w:tcBorders>
            <w:shd w:val="clear" w:color="auto" w:fill="auto"/>
            <w:noWrap/>
            <w:vAlign w:val="center"/>
            <w:hideMark/>
          </w:tcPr>
          <w:p w14:paraId="70286E5A"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1,077.9</w:t>
            </w:r>
          </w:p>
        </w:tc>
        <w:tc>
          <w:tcPr>
            <w:tcW w:w="2127" w:type="dxa"/>
            <w:tcBorders>
              <w:top w:val="nil"/>
              <w:left w:val="single" w:sz="4" w:space="0" w:color="auto"/>
              <w:bottom w:val="nil"/>
              <w:right w:val="single" w:sz="4" w:space="0" w:color="auto"/>
            </w:tcBorders>
            <w:shd w:val="clear" w:color="auto" w:fill="auto"/>
            <w:noWrap/>
            <w:vAlign w:val="bottom"/>
            <w:hideMark/>
          </w:tcPr>
          <w:p w14:paraId="5A1E7332"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8.00</w:t>
            </w:r>
          </w:p>
        </w:tc>
      </w:tr>
      <w:tr w:rsidR="009B3938" w:rsidRPr="003D2702" w14:paraId="67D0DCAD"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034718E6"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2015</w:t>
            </w:r>
          </w:p>
        </w:tc>
        <w:tc>
          <w:tcPr>
            <w:tcW w:w="2410" w:type="dxa"/>
            <w:tcBorders>
              <w:top w:val="nil"/>
              <w:left w:val="single" w:sz="4" w:space="0" w:color="auto"/>
              <w:bottom w:val="nil"/>
              <w:right w:val="single" w:sz="4" w:space="0" w:color="auto"/>
            </w:tcBorders>
            <w:shd w:val="clear" w:color="auto" w:fill="auto"/>
            <w:noWrap/>
            <w:vAlign w:val="center"/>
            <w:hideMark/>
          </w:tcPr>
          <w:p w14:paraId="5992D4CB"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13,972.4</w:t>
            </w:r>
          </w:p>
        </w:tc>
        <w:tc>
          <w:tcPr>
            <w:tcW w:w="3543" w:type="dxa"/>
            <w:tcBorders>
              <w:top w:val="nil"/>
              <w:left w:val="single" w:sz="4" w:space="0" w:color="auto"/>
              <w:bottom w:val="nil"/>
              <w:right w:val="single" w:sz="4" w:space="0" w:color="auto"/>
            </w:tcBorders>
            <w:shd w:val="clear" w:color="auto" w:fill="auto"/>
            <w:noWrap/>
            <w:vAlign w:val="center"/>
            <w:hideMark/>
          </w:tcPr>
          <w:p w14:paraId="70FA5426"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1,035.2</w:t>
            </w:r>
          </w:p>
        </w:tc>
        <w:tc>
          <w:tcPr>
            <w:tcW w:w="2127" w:type="dxa"/>
            <w:tcBorders>
              <w:top w:val="nil"/>
              <w:left w:val="single" w:sz="4" w:space="0" w:color="auto"/>
              <w:bottom w:val="nil"/>
              <w:right w:val="single" w:sz="4" w:space="0" w:color="auto"/>
            </w:tcBorders>
            <w:shd w:val="clear" w:color="auto" w:fill="auto"/>
            <w:noWrap/>
            <w:vAlign w:val="bottom"/>
            <w:hideMark/>
          </w:tcPr>
          <w:p w14:paraId="4E7B35EE"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7.41</w:t>
            </w:r>
          </w:p>
        </w:tc>
      </w:tr>
      <w:tr w:rsidR="009B3938" w:rsidRPr="003D2702" w14:paraId="2E7EB41A"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52AEC44B"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2016</w:t>
            </w:r>
          </w:p>
        </w:tc>
        <w:tc>
          <w:tcPr>
            <w:tcW w:w="2410" w:type="dxa"/>
            <w:tcBorders>
              <w:top w:val="nil"/>
              <w:left w:val="single" w:sz="4" w:space="0" w:color="auto"/>
              <w:bottom w:val="nil"/>
              <w:right w:val="single" w:sz="4" w:space="0" w:color="auto"/>
            </w:tcBorders>
            <w:shd w:val="clear" w:color="auto" w:fill="auto"/>
            <w:noWrap/>
            <w:vAlign w:val="center"/>
            <w:hideMark/>
          </w:tcPr>
          <w:p w14:paraId="15AD5D38"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15,211.0</w:t>
            </w:r>
          </w:p>
        </w:tc>
        <w:tc>
          <w:tcPr>
            <w:tcW w:w="3543" w:type="dxa"/>
            <w:tcBorders>
              <w:top w:val="nil"/>
              <w:left w:val="single" w:sz="4" w:space="0" w:color="auto"/>
              <w:bottom w:val="nil"/>
              <w:right w:val="single" w:sz="4" w:space="0" w:color="auto"/>
            </w:tcBorders>
            <w:shd w:val="clear" w:color="auto" w:fill="auto"/>
            <w:noWrap/>
            <w:vAlign w:val="center"/>
            <w:hideMark/>
          </w:tcPr>
          <w:p w14:paraId="36DDFD5E"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1,142.9</w:t>
            </w:r>
          </w:p>
        </w:tc>
        <w:tc>
          <w:tcPr>
            <w:tcW w:w="2127" w:type="dxa"/>
            <w:tcBorders>
              <w:top w:val="nil"/>
              <w:left w:val="single" w:sz="4" w:space="0" w:color="auto"/>
              <w:bottom w:val="nil"/>
              <w:right w:val="single" w:sz="4" w:space="0" w:color="auto"/>
            </w:tcBorders>
            <w:shd w:val="clear" w:color="auto" w:fill="auto"/>
            <w:noWrap/>
            <w:vAlign w:val="bottom"/>
            <w:hideMark/>
          </w:tcPr>
          <w:p w14:paraId="7D4DD8AF"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7.51</w:t>
            </w:r>
          </w:p>
        </w:tc>
      </w:tr>
      <w:tr w:rsidR="009B3938" w:rsidRPr="003D2702" w14:paraId="211A7713"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4DD00D1B"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2017</w:t>
            </w:r>
          </w:p>
        </w:tc>
        <w:tc>
          <w:tcPr>
            <w:tcW w:w="2410" w:type="dxa"/>
            <w:tcBorders>
              <w:top w:val="nil"/>
              <w:left w:val="single" w:sz="4" w:space="0" w:color="auto"/>
              <w:bottom w:val="nil"/>
              <w:right w:val="single" w:sz="4" w:space="0" w:color="auto"/>
            </w:tcBorders>
            <w:shd w:val="clear" w:color="auto" w:fill="auto"/>
            <w:noWrap/>
            <w:vAlign w:val="center"/>
            <w:hideMark/>
          </w:tcPr>
          <w:p w14:paraId="41939F79"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15,426.9</w:t>
            </w:r>
          </w:p>
        </w:tc>
        <w:tc>
          <w:tcPr>
            <w:tcW w:w="3543" w:type="dxa"/>
            <w:tcBorders>
              <w:top w:val="nil"/>
              <w:left w:val="single" w:sz="4" w:space="0" w:color="auto"/>
              <w:bottom w:val="nil"/>
              <w:right w:val="single" w:sz="4" w:space="0" w:color="auto"/>
            </w:tcBorders>
            <w:shd w:val="clear" w:color="auto" w:fill="auto"/>
            <w:noWrap/>
            <w:vAlign w:val="center"/>
            <w:hideMark/>
          </w:tcPr>
          <w:p w14:paraId="5759B68E"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1,074.1</w:t>
            </w:r>
          </w:p>
        </w:tc>
        <w:tc>
          <w:tcPr>
            <w:tcW w:w="2127" w:type="dxa"/>
            <w:tcBorders>
              <w:top w:val="nil"/>
              <w:left w:val="single" w:sz="4" w:space="0" w:color="auto"/>
              <w:bottom w:val="nil"/>
              <w:right w:val="single" w:sz="4" w:space="0" w:color="auto"/>
            </w:tcBorders>
            <w:shd w:val="clear" w:color="auto" w:fill="auto"/>
            <w:noWrap/>
            <w:vAlign w:val="bottom"/>
            <w:hideMark/>
          </w:tcPr>
          <w:p w14:paraId="27BD3802"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6.96</w:t>
            </w:r>
          </w:p>
        </w:tc>
      </w:tr>
      <w:tr w:rsidR="009B3938" w:rsidRPr="003D2702" w14:paraId="07717A9B"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0F56DF49"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2018</w:t>
            </w:r>
          </w:p>
        </w:tc>
        <w:tc>
          <w:tcPr>
            <w:tcW w:w="2410" w:type="dxa"/>
            <w:tcBorders>
              <w:top w:val="nil"/>
              <w:left w:val="single" w:sz="4" w:space="0" w:color="auto"/>
              <w:bottom w:val="nil"/>
              <w:right w:val="single" w:sz="4" w:space="0" w:color="auto"/>
            </w:tcBorders>
            <w:shd w:val="clear" w:color="auto" w:fill="auto"/>
            <w:noWrap/>
            <w:vAlign w:val="center"/>
            <w:hideMark/>
          </w:tcPr>
          <w:p w14:paraId="12C09CA9"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15,616.2</w:t>
            </w:r>
          </w:p>
        </w:tc>
        <w:tc>
          <w:tcPr>
            <w:tcW w:w="3543" w:type="dxa"/>
            <w:tcBorders>
              <w:top w:val="nil"/>
              <w:left w:val="single" w:sz="4" w:space="0" w:color="auto"/>
              <w:bottom w:val="nil"/>
              <w:right w:val="single" w:sz="4" w:space="0" w:color="auto"/>
            </w:tcBorders>
            <w:shd w:val="clear" w:color="auto" w:fill="auto"/>
            <w:noWrap/>
            <w:vAlign w:val="center"/>
            <w:hideMark/>
          </w:tcPr>
          <w:p w14:paraId="0246A829"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1,091.1</w:t>
            </w:r>
          </w:p>
        </w:tc>
        <w:tc>
          <w:tcPr>
            <w:tcW w:w="2127" w:type="dxa"/>
            <w:tcBorders>
              <w:top w:val="nil"/>
              <w:left w:val="single" w:sz="4" w:space="0" w:color="auto"/>
              <w:bottom w:val="nil"/>
              <w:right w:val="single" w:sz="4" w:space="0" w:color="auto"/>
            </w:tcBorders>
            <w:shd w:val="clear" w:color="auto" w:fill="auto"/>
            <w:noWrap/>
            <w:vAlign w:val="bottom"/>
            <w:hideMark/>
          </w:tcPr>
          <w:p w14:paraId="6BADD92D"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6.99</w:t>
            </w:r>
          </w:p>
        </w:tc>
      </w:tr>
      <w:tr w:rsidR="009B3938" w:rsidRPr="003D2702" w14:paraId="0D341038"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27793C0A"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2019</w:t>
            </w:r>
          </w:p>
        </w:tc>
        <w:tc>
          <w:tcPr>
            <w:tcW w:w="2410" w:type="dxa"/>
            <w:tcBorders>
              <w:top w:val="nil"/>
              <w:left w:val="single" w:sz="4" w:space="0" w:color="auto"/>
              <w:bottom w:val="nil"/>
              <w:right w:val="single" w:sz="4" w:space="0" w:color="auto"/>
            </w:tcBorders>
            <w:shd w:val="clear" w:color="auto" w:fill="auto"/>
            <w:noWrap/>
            <w:vAlign w:val="center"/>
            <w:hideMark/>
          </w:tcPr>
          <w:p w14:paraId="71011A28"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15,829.0</w:t>
            </w:r>
          </w:p>
        </w:tc>
        <w:tc>
          <w:tcPr>
            <w:tcW w:w="3543" w:type="dxa"/>
            <w:tcBorders>
              <w:top w:val="nil"/>
              <w:left w:val="single" w:sz="4" w:space="0" w:color="auto"/>
              <w:bottom w:val="nil"/>
              <w:right w:val="single" w:sz="4" w:space="0" w:color="auto"/>
            </w:tcBorders>
            <w:shd w:val="clear" w:color="auto" w:fill="auto"/>
            <w:noWrap/>
            <w:vAlign w:val="center"/>
            <w:hideMark/>
          </w:tcPr>
          <w:p w14:paraId="52555828"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1,100.7</w:t>
            </w:r>
          </w:p>
        </w:tc>
        <w:tc>
          <w:tcPr>
            <w:tcW w:w="2127" w:type="dxa"/>
            <w:tcBorders>
              <w:top w:val="nil"/>
              <w:left w:val="single" w:sz="4" w:space="0" w:color="auto"/>
              <w:bottom w:val="nil"/>
              <w:right w:val="single" w:sz="4" w:space="0" w:color="auto"/>
            </w:tcBorders>
            <w:shd w:val="clear" w:color="auto" w:fill="auto"/>
            <w:noWrap/>
            <w:vAlign w:val="bottom"/>
            <w:hideMark/>
          </w:tcPr>
          <w:p w14:paraId="2F23D877"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6.95</w:t>
            </w:r>
          </w:p>
        </w:tc>
      </w:tr>
      <w:tr w:rsidR="009B3938" w:rsidRPr="003D2702" w14:paraId="41BBA25B" w14:textId="77777777" w:rsidTr="0095469D">
        <w:trPr>
          <w:trHeight w:val="300"/>
          <w:jc w:val="center"/>
        </w:trPr>
        <w:tc>
          <w:tcPr>
            <w:tcW w:w="1193" w:type="dxa"/>
            <w:tcBorders>
              <w:top w:val="nil"/>
              <w:left w:val="single" w:sz="4" w:space="0" w:color="auto"/>
              <w:bottom w:val="nil"/>
              <w:right w:val="single" w:sz="4" w:space="0" w:color="auto"/>
            </w:tcBorders>
            <w:shd w:val="clear" w:color="auto" w:fill="auto"/>
            <w:noWrap/>
            <w:vAlign w:val="bottom"/>
            <w:hideMark/>
          </w:tcPr>
          <w:p w14:paraId="215EF6A8"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2020</w:t>
            </w:r>
          </w:p>
        </w:tc>
        <w:tc>
          <w:tcPr>
            <w:tcW w:w="2410" w:type="dxa"/>
            <w:tcBorders>
              <w:top w:val="nil"/>
              <w:left w:val="single" w:sz="4" w:space="0" w:color="auto"/>
              <w:bottom w:val="nil"/>
              <w:right w:val="single" w:sz="4" w:space="0" w:color="auto"/>
            </w:tcBorders>
            <w:shd w:val="clear" w:color="auto" w:fill="auto"/>
            <w:noWrap/>
            <w:vAlign w:val="center"/>
            <w:hideMark/>
          </w:tcPr>
          <w:p w14:paraId="53295B5B"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14,037.4</w:t>
            </w:r>
          </w:p>
        </w:tc>
        <w:tc>
          <w:tcPr>
            <w:tcW w:w="3543" w:type="dxa"/>
            <w:tcBorders>
              <w:top w:val="nil"/>
              <w:left w:val="single" w:sz="4" w:space="0" w:color="auto"/>
              <w:bottom w:val="nil"/>
              <w:right w:val="single" w:sz="4" w:space="0" w:color="auto"/>
            </w:tcBorders>
            <w:shd w:val="clear" w:color="auto" w:fill="auto"/>
            <w:noWrap/>
            <w:vAlign w:val="center"/>
            <w:hideMark/>
          </w:tcPr>
          <w:p w14:paraId="74A2811B"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1,001.0</w:t>
            </w:r>
          </w:p>
        </w:tc>
        <w:tc>
          <w:tcPr>
            <w:tcW w:w="2127" w:type="dxa"/>
            <w:tcBorders>
              <w:top w:val="nil"/>
              <w:left w:val="single" w:sz="4" w:space="0" w:color="auto"/>
              <w:bottom w:val="nil"/>
              <w:right w:val="single" w:sz="4" w:space="0" w:color="auto"/>
            </w:tcBorders>
            <w:shd w:val="clear" w:color="auto" w:fill="auto"/>
            <w:noWrap/>
            <w:vAlign w:val="bottom"/>
            <w:hideMark/>
          </w:tcPr>
          <w:p w14:paraId="193FDADA"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7.13</w:t>
            </w:r>
          </w:p>
        </w:tc>
      </w:tr>
      <w:tr w:rsidR="009B3938" w:rsidRPr="003D2702" w14:paraId="356CE23C" w14:textId="77777777" w:rsidTr="0095469D">
        <w:trPr>
          <w:trHeight w:val="300"/>
          <w:jc w:val="center"/>
        </w:trPr>
        <w:tc>
          <w:tcPr>
            <w:tcW w:w="1193" w:type="dxa"/>
            <w:tcBorders>
              <w:top w:val="nil"/>
              <w:left w:val="single" w:sz="4" w:space="0" w:color="auto"/>
              <w:bottom w:val="single" w:sz="4" w:space="0" w:color="auto"/>
              <w:right w:val="single" w:sz="4" w:space="0" w:color="auto"/>
            </w:tcBorders>
            <w:shd w:val="clear" w:color="auto" w:fill="auto"/>
            <w:noWrap/>
            <w:vAlign w:val="bottom"/>
            <w:hideMark/>
          </w:tcPr>
          <w:p w14:paraId="565049A2" w14:textId="77777777" w:rsidR="009B3938" w:rsidRPr="003D2702" w:rsidRDefault="009B3938" w:rsidP="003D2702">
            <w:pPr>
              <w:spacing w:after="0"/>
              <w:jc w:val="center"/>
              <w:rPr>
                <w:rFonts w:asciiTheme="minorBidi" w:hAnsiTheme="minorBidi" w:cstheme="minorBidi"/>
                <w:color w:val="000000"/>
                <w:sz w:val="18"/>
                <w:szCs w:val="18"/>
              </w:rPr>
            </w:pPr>
            <w:r w:rsidRPr="003D2702">
              <w:rPr>
                <w:rFonts w:asciiTheme="minorBidi" w:hAnsiTheme="minorBidi" w:cstheme="minorBidi"/>
                <w:color w:val="000000"/>
                <w:sz w:val="18"/>
                <w:szCs w:val="18"/>
              </w:rPr>
              <w:t>2021</w:t>
            </w:r>
          </w:p>
        </w:tc>
        <w:tc>
          <w:tcPr>
            <w:tcW w:w="2410" w:type="dxa"/>
            <w:tcBorders>
              <w:top w:val="nil"/>
              <w:left w:val="single" w:sz="4" w:space="0" w:color="auto"/>
              <w:bottom w:val="single" w:sz="4" w:space="0" w:color="auto"/>
              <w:right w:val="single" w:sz="4" w:space="0" w:color="auto"/>
            </w:tcBorders>
            <w:shd w:val="clear" w:color="auto" w:fill="auto"/>
            <w:noWrap/>
            <w:vAlign w:val="center"/>
            <w:hideMark/>
          </w:tcPr>
          <w:p w14:paraId="6125BE1E" w14:textId="77777777" w:rsidR="009B3938" w:rsidRPr="003D2702" w:rsidRDefault="009B3938" w:rsidP="003D2702">
            <w:pPr>
              <w:bidi/>
              <w:spacing w:after="0"/>
              <w:ind w:left="601"/>
              <w:rPr>
                <w:rFonts w:asciiTheme="minorBidi" w:hAnsiTheme="minorBidi" w:cstheme="minorBidi"/>
                <w:color w:val="000000"/>
                <w:sz w:val="18"/>
                <w:szCs w:val="18"/>
              </w:rPr>
            </w:pPr>
            <w:r w:rsidRPr="003D2702">
              <w:rPr>
                <w:rFonts w:asciiTheme="minorBidi" w:hAnsiTheme="minorBidi" w:cstheme="minorBidi"/>
                <w:color w:val="000000"/>
                <w:sz w:val="18"/>
                <w:szCs w:val="18"/>
                <w:rtl/>
                <w:lang w:eastAsia="zh-CN"/>
              </w:rPr>
              <w:t>15,021.7</w:t>
            </w:r>
          </w:p>
        </w:tc>
        <w:tc>
          <w:tcPr>
            <w:tcW w:w="3543" w:type="dxa"/>
            <w:tcBorders>
              <w:top w:val="nil"/>
              <w:left w:val="single" w:sz="4" w:space="0" w:color="auto"/>
              <w:bottom w:val="single" w:sz="4" w:space="0" w:color="auto"/>
              <w:right w:val="single" w:sz="4" w:space="0" w:color="auto"/>
            </w:tcBorders>
            <w:shd w:val="clear" w:color="auto" w:fill="auto"/>
            <w:noWrap/>
            <w:vAlign w:val="center"/>
            <w:hideMark/>
          </w:tcPr>
          <w:p w14:paraId="7FFB5ECF" w14:textId="77777777" w:rsidR="009B3938" w:rsidRPr="003D2702" w:rsidRDefault="009B3938" w:rsidP="003D2702">
            <w:pPr>
              <w:bidi/>
              <w:spacing w:after="0"/>
              <w:ind w:left="1451"/>
              <w:rPr>
                <w:rFonts w:asciiTheme="minorBidi" w:hAnsiTheme="minorBidi" w:cstheme="minorBidi"/>
                <w:color w:val="000000"/>
                <w:sz w:val="18"/>
                <w:szCs w:val="18"/>
                <w:rtl/>
              </w:rPr>
            </w:pPr>
            <w:r w:rsidRPr="003D2702">
              <w:rPr>
                <w:rFonts w:asciiTheme="minorBidi" w:hAnsiTheme="minorBidi" w:cstheme="minorBidi"/>
                <w:color w:val="000000"/>
                <w:sz w:val="18"/>
                <w:szCs w:val="18"/>
                <w:rtl/>
                <w:lang w:eastAsia="zh-CN"/>
              </w:rPr>
              <w:t>993.9</w:t>
            </w:r>
          </w:p>
        </w:tc>
        <w:tc>
          <w:tcPr>
            <w:tcW w:w="2127" w:type="dxa"/>
            <w:tcBorders>
              <w:top w:val="nil"/>
              <w:left w:val="single" w:sz="4" w:space="0" w:color="auto"/>
              <w:bottom w:val="single" w:sz="4" w:space="0" w:color="auto"/>
              <w:right w:val="single" w:sz="4" w:space="0" w:color="auto"/>
            </w:tcBorders>
            <w:shd w:val="clear" w:color="auto" w:fill="auto"/>
            <w:noWrap/>
            <w:vAlign w:val="bottom"/>
            <w:hideMark/>
          </w:tcPr>
          <w:p w14:paraId="69712A33" w14:textId="77777777" w:rsidR="009B3938" w:rsidRPr="003D2702" w:rsidRDefault="009B3938" w:rsidP="003D2702">
            <w:pPr>
              <w:bidi/>
              <w:spacing w:after="0"/>
              <w:ind w:left="743"/>
              <w:rPr>
                <w:rFonts w:asciiTheme="minorBidi" w:hAnsiTheme="minorBidi" w:cstheme="minorBidi"/>
                <w:color w:val="000000"/>
                <w:sz w:val="18"/>
                <w:szCs w:val="18"/>
                <w:rtl/>
              </w:rPr>
            </w:pPr>
            <w:r w:rsidRPr="003D2702">
              <w:rPr>
                <w:rFonts w:asciiTheme="minorBidi" w:hAnsiTheme="minorBidi" w:cstheme="minorBidi"/>
                <w:color w:val="000000"/>
                <w:sz w:val="18"/>
                <w:szCs w:val="18"/>
              </w:rPr>
              <w:t>6.62</w:t>
            </w:r>
          </w:p>
        </w:tc>
      </w:tr>
    </w:tbl>
    <w:p w14:paraId="65FF5F26" w14:textId="1A299E98" w:rsidR="00ED168E" w:rsidRPr="003D2702" w:rsidRDefault="00B961A1" w:rsidP="003D2702">
      <w:pPr>
        <w:bidi/>
        <w:spacing w:after="0"/>
        <w:rPr>
          <w:rFonts w:ascii="Simplified Arabic" w:hAnsi="Simplified Arabic" w:cs="Simplified Arabic"/>
          <w:sz w:val="18"/>
          <w:szCs w:val="18"/>
          <w:rtl/>
        </w:rPr>
      </w:pPr>
      <w:r w:rsidRPr="003D2702">
        <w:rPr>
          <w:rFonts w:ascii="Simplified Arabic" w:hAnsi="Simplified Arabic" w:cs="Simplified Arabic"/>
          <w:b/>
          <w:bCs/>
          <w:sz w:val="18"/>
          <w:szCs w:val="18"/>
          <w:rtl/>
        </w:rPr>
        <w:t>المصدر:</w:t>
      </w:r>
      <w:r w:rsidRPr="003D2702">
        <w:rPr>
          <w:rFonts w:ascii="Simplified Arabic" w:hAnsi="Simplified Arabic" w:cs="Simplified Arabic"/>
          <w:sz w:val="18"/>
          <w:szCs w:val="18"/>
          <w:rtl/>
        </w:rPr>
        <w:t xml:space="preserve"> </w:t>
      </w:r>
      <w:r w:rsidRPr="003D2702">
        <w:rPr>
          <w:rFonts w:ascii="Simplified Arabic" w:hAnsi="Simplified Arabic" w:cs="Simplified Arabic"/>
          <w:b/>
          <w:bCs/>
          <w:sz w:val="18"/>
          <w:szCs w:val="18"/>
          <w:rtl/>
        </w:rPr>
        <w:t>الجهاز المركزي للإحصاء الفلسطيني، 2021</w:t>
      </w:r>
      <w:r w:rsidRPr="003D2702">
        <w:rPr>
          <w:rFonts w:ascii="Simplified Arabic" w:hAnsi="Simplified Arabic" w:cs="Simplified Arabic"/>
          <w:b/>
          <w:bCs/>
          <w:i/>
          <w:iCs/>
          <w:sz w:val="18"/>
          <w:szCs w:val="18"/>
          <w:rtl/>
        </w:rPr>
        <w:t>.</w:t>
      </w:r>
      <w:r w:rsidRPr="003D2702">
        <w:rPr>
          <w:rFonts w:ascii="Simplified Arabic" w:hAnsi="Simplified Arabic" w:cs="Simplified Arabic"/>
          <w:i/>
          <w:iCs/>
          <w:sz w:val="18"/>
          <w:szCs w:val="18"/>
          <w:rtl/>
        </w:rPr>
        <w:t xml:space="preserve">  إحصاءات الحسابات القومية، 1994-2021.</w:t>
      </w:r>
      <w:r w:rsidRPr="003D2702">
        <w:rPr>
          <w:rFonts w:ascii="Simplified Arabic" w:hAnsi="Simplified Arabic" w:cs="Simplified Arabic"/>
          <w:sz w:val="18"/>
          <w:szCs w:val="18"/>
          <w:rtl/>
        </w:rPr>
        <w:t xml:space="preserve">  رام الله</w:t>
      </w:r>
      <w:r w:rsidR="001E170D" w:rsidRPr="003D2702">
        <w:rPr>
          <w:rFonts w:ascii="Simplified Arabic" w:hAnsi="Simplified Arabic" w:cs="Simplified Arabic" w:hint="cs"/>
          <w:sz w:val="18"/>
          <w:szCs w:val="18"/>
          <w:rtl/>
        </w:rPr>
        <w:t xml:space="preserve"> </w:t>
      </w:r>
      <w:r w:rsidR="003C49F6" w:rsidRPr="003D2702">
        <w:rPr>
          <w:rFonts w:ascii="Simplified Arabic" w:hAnsi="Simplified Arabic" w:cs="Simplified Arabic" w:hint="cs"/>
          <w:sz w:val="18"/>
          <w:szCs w:val="18"/>
          <w:rtl/>
        </w:rPr>
        <w:t>-فلسطين</w:t>
      </w:r>
      <w:r w:rsidRPr="003D2702">
        <w:rPr>
          <w:rFonts w:ascii="Simplified Arabic" w:hAnsi="Simplified Arabic" w:cs="Simplified Arabic"/>
          <w:sz w:val="18"/>
          <w:szCs w:val="18"/>
          <w:rtl/>
        </w:rPr>
        <w:t>.</w:t>
      </w:r>
    </w:p>
    <w:p w14:paraId="10F23263" w14:textId="77777777" w:rsidR="00ED168E" w:rsidRDefault="00ED168E" w:rsidP="00F07830">
      <w:pPr>
        <w:bidi/>
        <w:spacing w:after="0" w:line="240" w:lineRule="auto"/>
        <w:jc w:val="center"/>
        <w:rPr>
          <w:rFonts w:ascii="Simplified Arabic" w:hAnsi="Simplified Arabic" w:cs="Simplified Arabic"/>
          <w:b/>
          <w:bCs/>
          <w:sz w:val="24"/>
          <w:szCs w:val="24"/>
          <w:rtl/>
        </w:rPr>
      </w:pPr>
    </w:p>
    <w:p w14:paraId="3683C3ED" w14:textId="77777777" w:rsidR="00ED168E" w:rsidRDefault="00ED168E" w:rsidP="00F07830">
      <w:pPr>
        <w:bidi/>
        <w:spacing w:after="0" w:line="240" w:lineRule="auto"/>
        <w:jc w:val="center"/>
        <w:rPr>
          <w:rFonts w:ascii="Simplified Arabic" w:hAnsi="Simplified Arabic" w:cs="Simplified Arabic"/>
          <w:b/>
          <w:bCs/>
          <w:sz w:val="24"/>
          <w:szCs w:val="24"/>
          <w:rtl/>
        </w:rPr>
      </w:pPr>
    </w:p>
    <w:p w14:paraId="78002B45" w14:textId="77777777" w:rsidR="00ED168E" w:rsidRDefault="00ED168E" w:rsidP="00F07830">
      <w:pPr>
        <w:bidi/>
        <w:spacing w:after="0" w:line="240" w:lineRule="auto"/>
        <w:rPr>
          <w:rFonts w:ascii="Simplified Arabic" w:hAnsi="Simplified Arabic" w:cs="Simplified Arabic"/>
          <w:b/>
          <w:bCs/>
          <w:sz w:val="24"/>
          <w:szCs w:val="24"/>
          <w:rtl/>
        </w:rPr>
      </w:pPr>
    </w:p>
    <w:p w14:paraId="3988DD8B" w14:textId="77777777" w:rsidR="00ED168E" w:rsidRDefault="00ED168E" w:rsidP="00F07830">
      <w:pPr>
        <w:bidi/>
        <w:spacing w:after="0" w:line="240" w:lineRule="auto"/>
        <w:jc w:val="center"/>
        <w:rPr>
          <w:rFonts w:ascii="Simplified Arabic" w:hAnsi="Simplified Arabic" w:cs="Simplified Arabic"/>
          <w:b/>
          <w:bCs/>
          <w:sz w:val="24"/>
          <w:szCs w:val="24"/>
          <w:rtl/>
        </w:rPr>
      </w:pPr>
    </w:p>
    <w:p w14:paraId="52A7F17D" w14:textId="77777777" w:rsidR="00ED168E" w:rsidRDefault="00ED168E" w:rsidP="00F07830">
      <w:pPr>
        <w:bidi/>
        <w:spacing w:after="0" w:line="240" w:lineRule="auto"/>
        <w:jc w:val="center"/>
        <w:rPr>
          <w:rFonts w:ascii="Simplified Arabic" w:hAnsi="Simplified Arabic" w:cs="Simplified Arabic"/>
          <w:b/>
          <w:bCs/>
          <w:sz w:val="24"/>
          <w:szCs w:val="24"/>
          <w:rtl/>
        </w:rPr>
      </w:pPr>
    </w:p>
    <w:p w14:paraId="603B64B4" w14:textId="77777777" w:rsidR="00181A5D" w:rsidRDefault="00181A5D" w:rsidP="00F07830">
      <w:pPr>
        <w:bidi/>
        <w:spacing w:after="0" w:line="240" w:lineRule="auto"/>
        <w:jc w:val="center"/>
        <w:rPr>
          <w:rFonts w:ascii="Simplified Arabic" w:hAnsi="Simplified Arabic" w:cs="Simplified Arabic"/>
          <w:b/>
          <w:bCs/>
          <w:sz w:val="24"/>
          <w:szCs w:val="24"/>
          <w:rtl/>
        </w:rPr>
      </w:pPr>
    </w:p>
    <w:p w14:paraId="6A5C9A2A" w14:textId="77777777" w:rsidR="00181A5D" w:rsidRDefault="00181A5D" w:rsidP="00181A5D">
      <w:pPr>
        <w:bidi/>
        <w:spacing w:after="0" w:line="240" w:lineRule="auto"/>
        <w:jc w:val="center"/>
        <w:rPr>
          <w:rFonts w:ascii="Simplified Arabic" w:hAnsi="Simplified Arabic" w:cs="Simplified Arabic"/>
          <w:b/>
          <w:bCs/>
          <w:sz w:val="24"/>
          <w:szCs w:val="24"/>
          <w:rtl/>
        </w:rPr>
      </w:pPr>
    </w:p>
    <w:p w14:paraId="05E50206" w14:textId="77777777" w:rsidR="00426807" w:rsidRDefault="00426807">
      <w:pPr>
        <w:spacing w:after="0" w:line="240" w:lineRule="auto"/>
        <w:rPr>
          <w:rFonts w:ascii="Simplified Arabic" w:hAnsi="Simplified Arabic" w:cs="Simplified Arabic"/>
          <w:b/>
          <w:bCs/>
          <w:rtl/>
        </w:rPr>
      </w:pPr>
      <w:r>
        <w:rPr>
          <w:rFonts w:ascii="Simplified Arabic" w:hAnsi="Simplified Arabic" w:cs="Simplified Arabic"/>
          <w:b/>
          <w:bCs/>
          <w:rtl/>
        </w:rPr>
        <w:br w:type="page"/>
      </w:r>
    </w:p>
    <w:p w14:paraId="50B73720" w14:textId="1061757D" w:rsidR="00ED168E" w:rsidRPr="009E3080" w:rsidRDefault="00B961A1" w:rsidP="009E3080">
      <w:pPr>
        <w:bidi/>
        <w:spacing w:after="0"/>
        <w:jc w:val="center"/>
        <w:rPr>
          <w:rFonts w:ascii="Simplified Arabic" w:hAnsi="Simplified Arabic" w:cs="Simplified Arabic"/>
          <w:b/>
          <w:bCs/>
          <w:rtl/>
        </w:rPr>
      </w:pPr>
      <w:r w:rsidRPr="009E3080">
        <w:rPr>
          <w:rFonts w:ascii="Simplified Arabic" w:hAnsi="Simplified Arabic" w:cs="Simplified Arabic"/>
          <w:b/>
          <w:bCs/>
          <w:rtl/>
        </w:rPr>
        <w:lastRenderedPageBreak/>
        <w:t>جدول (</w:t>
      </w:r>
      <w:r w:rsidR="00D03AE6" w:rsidRPr="009E3080">
        <w:rPr>
          <w:rFonts w:ascii="Simplified Arabic" w:hAnsi="Simplified Arabic" w:cs="Simplified Arabic" w:hint="cs"/>
          <w:b/>
          <w:bCs/>
          <w:rtl/>
        </w:rPr>
        <w:t>5</w:t>
      </w:r>
      <w:r w:rsidRPr="009E3080">
        <w:rPr>
          <w:rFonts w:ascii="Simplified Arabic" w:hAnsi="Simplified Arabic" w:cs="Simplified Arabic"/>
          <w:b/>
          <w:bCs/>
          <w:rtl/>
        </w:rPr>
        <w:t>): مساحة المحاصيل الحقلية في فلسطين حسب المحافظة ونوع المحصول، 2021/2020</w:t>
      </w:r>
    </w:p>
    <w:tbl>
      <w:tblPr>
        <w:bidiVisual/>
        <w:tblW w:w="10206" w:type="dxa"/>
        <w:jc w:val="center"/>
        <w:tblLook w:val="04A0" w:firstRow="1" w:lastRow="0" w:firstColumn="1" w:lastColumn="0" w:noHBand="0" w:noVBand="1"/>
      </w:tblPr>
      <w:tblGrid>
        <w:gridCol w:w="1143"/>
        <w:gridCol w:w="1126"/>
        <w:gridCol w:w="1117"/>
        <w:gridCol w:w="1017"/>
        <w:gridCol w:w="916"/>
        <w:gridCol w:w="959"/>
        <w:gridCol w:w="917"/>
        <w:gridCol w:w="977"/>
        <w:gridCol w:w="1017"/>
        <w:gridCol w:w="1017"/>
      </w:tblGrid>
      <w:tr w:rsidR="00ED168E" w:rsidRPr="009E3080" w14:paraId="09445176" w14:textId="77777777" w:rsidTr="000F5701">
        <w:trPr>
          <w:trHeight w:val="405"/>
          <w:tblHeader/>
          <w:jc w:val="center"/>
        </w:trPr>
        <w:tc>
          <w:tcPr>
            <w:tcW w:w="11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FCAB4EC" w14:textId="77777777" w:rsidR="00ED168E" w:rsidRPr="009E3080" w:rsidRDefault="00B961A1" w:rsidP="009E3080">
            <w:pPr>
              <w:bidi/>
              <w:spacing w:after="0"/>
              <w:jc w:val="center"/>
              <w:rPr>
                <w:rFonts w:ascii="Simplified Arabic" w:hAnsi="Simplified Arabic" w:cs="Simplified Arabic"/>
                <w:b/>
                <w:bCs/>
                <w:sz w:val="18"/>
                <w:szCs w:val="18"/>
                <w:rtl/>
              </w:rPr>
            </w:pPr>
            <w:r w:rsidRPr="009E3080">
              <w:rPr>
                <w:rFonts w:ascii="Simplified Arabic" w:hAnsi="Simplified Arabic" w:cs="Simplified Arabic"/>
                <w:b/>
                <w:bCs/>
                <w:sz w:val="18"/>
                <w:szCs w:val="18"/>
                <w:rtl/>
              </w:rPr>
              <w:t>المنطقة/ المحافظة</w:t>
            </w:r>
          </w:p>
        </w:tc>
        <w:tc>
          <w:tcPr>
            <w:tcW w:w="9063" w:type="dxa"/>
            <w:gridSpan w:val="9"/>
            <w:tcBorders>
              <w:top w:val="single" w:sz="4" w:space="0" w:color="auto"/>
              <w:left w:val="single" w:sz="4" w:space="0" w:color="auto"/>
              <w:bottom w:val="single" w:sz="4" w:space="0" w:color="auto"/>
              <w:right w:val="single" w:sz="4" w:space="0" w:color="auto"/>
            </w:tcBorders>
            <w:shd w:val="clear" w:color="auto" w:fill="auto"/>
            <w:noWrap/>
            <w:vAlign w:val="center"/>
          </w:tcPr>
          <w:p w14:paraId="3E8B8399" w14:textId="77777777" w:rsidR="00ED168E" w:rsidRPr="009E3080" w:rsidRDefault="00B961A1" w:rsidP="009E3080">
            <w:pPr>
              <w:bidi/>
              <w:spacing w:after="0"/>
              <w:jc w:val="center"/>
              <w:rPr>
                <w:rFonts w:ascii="Simplified Arabic" w:hAnsi="Simplified Arabic" w:cs="Simplified Arabic"/>
                <w:b/>
                <w:bCs/>
                <w:sz w:val="18"/>
                <w:szCs w:val="18"/>
                <w:rtl/>
              </w:rPr>
            </w:pPr>
            <w:r w:rsidRPr="009E3080">
              <w:rPr>
                <w:rFonts w:ascii="Simplified Arabic" w:hAnsi="Simplified Arabic" w:cs="Simplified Arabic"/>
                <w:b/>
                <w:bCs/>
                <w:sz w:val="18"/>
                <w:szCs w:val="18"/>
                <w:rtl/>
              </w:rPr>
              <w:t>نوع المحصول</w:t>
            </w:r>
          </w:p>
        </w:tc>
      </w:tr>
      <w:tr w:rsidR="00ED168E" w:rsidRPr="009E3080" w14:paraId="6D615D00" w14:textId="77777777" w:rsidTr="000F5701">
        <w:trPr>
          <w:trHeight w:val="390"/>
          <w:tblHeader/>
          <w:jc w:val="center"/>
        </w:trPr>
        <w:tc>
          <w:tcPr>
            <w:tcW w:w="1143" w:type="dxa"/>
            <w:vMerge/>
            <w:tcBorders>
              <w:top w:val="single" w:sz="4" w:space="0" w:color="auto"/>
              <w:left w:val="single" w:sz="4" w:space="0" w:color="auto"/>
              <w:bottom w:val="single" w:sz="4" w:space="0" w:color="000000"/>
              <w:right w:val="single" w:sz="4" w:space="0" w:color="auto"/>
            </w:tcBorders>
            <w:vAlign w:val="center"/>
          </w:tcPr>
          <w:p w14:paraId="1CF5DD48" w14:textId="77777777" w:rsidR="00ED168E" w:rsidRPr="009E3080" w:rsidRDefault="00ED168E" w:rsidP="009E3080">
            <w:pPr>
              <w:bidi/>
              <w:spacing w:after="0"/>
              <w:jc w:val="center"/>
              <w:rPr>
                <w:rFonts w:ascii="Simplified Arabic" w:hAnsi="Simplified Arabic" w:cs="Simplified Arabic"/>
                <w:b/>
                <w:bCs/>
                <w:sz w:val="18"/>
                <w:szCs w:val="18"/>
              </w:rPr>
            </w:pPr>
          </w:p>
        </w:tc>
        <w:tc>
          <w:tcPr>
            <w:tcW w:w="1126" w:type="dxa"/>
            <w:tcBorders>
              <w:top w:val="nil"/>
              <w:left w:val="single" w:sz="4" w:space="0" w:color="auto"/>
              <w:bottom w:val="single" w:sz="4" w:space="0" w:color="auto"/>
              <w:right w:val="single" w:sz="4" w:space="0" w:color="auto"/>
            </w:tcBorders>
            <w:shd w:val="clear" w:color="auto" w:fill="auto"/>
            <w:noWrap/>
            <w:vAlign w:val="center"/>
          </w:tcPr>
          <w:p w14:paraId="1F36DC97" w14:textId="77777777" w:rsidR="00ED168E" w:rsidRPr="009E3080" w:rsidRDefault="00B961A1" w:rsidP="009E3080">
            <w:pPr>
              <w:bidi/>
              <w:spacing w:after="0"/>
              <w:jc w:val="center"/>
              <w:rPr>
                <w:rFonts w:ascii="Simplified Arabic" w:hAnsi="Simplified Arabic" w:cs="Simplified Arabic"/>
                <w:b/>
                <w:bCs/>
                <w:sz w:val="18"/>
                <w:szCs w:val="18"/>
                <w:rtl/>
              </w:rPr>
            </w:pPr>
            <w:r w:rsidRPr="009E3080">
              <w:rPr>
                <w:rFonts w:ascii="Simplified Arabic" w:hAnsi="Simplified Arabic" w:cs="Simplified Arabic"/>
                <w:b/>
                <w:bCs/>
                <w:sz w:val="18"/>
                <w:szCs w:val="18"/>
                <w:rtl/>
              </w:rPr>
              <w:t>المجموع</w:t>
            </w:r>
          </w:p>
        </w:tc>
        <w:tc>
          <w:tcPr>
            <w:tcW w:w="1117" w:type="dxa"/>
            <w:tcBorders>
              <w:top w:val="nil"/>
              <w:left w:val="single" w:sz="4" w:space="0" w:color="auto"/>
              <w:bottom w:val="single" w:sz="4" w:space="0" w:color="auto"/>
              <w:right w:val="single" w:sz="4" w:space="0" w:color="auto"/>
            </w:tcBorders>
            <w:shd w:val="clear" w:color="auto" w:fill="auto"/>
            <w:noWrap/>
            <w:vAlign w:val="center"/>
          </w:tcPr>
          <w:p w14:paraId="16B940A2" w14:textId="77777777" w:rsidR="00ED168E" w:rsidRPr="009E3080" w:rsidRDefault="00B961A1" w:rsidP="009E3080">
            <w:pPr>
              <w:bidi/>
              <w:spacing w:after="0"/>
              <w:jc w:val="center"/>
              <w:rPr>
                <w:rFonts w:ascii="Simplified Arabic" w:hAnsi="Simplified Arabic" w:cs="Simplified Arabic"/>
                <w:b/>
                <w:bCs/>
                <w:sz w:val="18"/>
                <w:szCs w:val="18"/>
                <w:rtl/>
              </w:rPr>
            </w:pPr>
            <w:r w:rsidRPr="009E3080">
              <w:rPr>
                <w:rFonts w:ascii="Simplified Arabic" w:hAnsi="Simplified Arabic" w:cs="Simplified Arabic"/>
                <w:b/>
                <w:bCs/>
                <w:sz w:val="18"/>
                <w:szCs w:val="18"/>
                <w:rtl/>
              </w:rPr>
              <w:t>قمح</w:t>
            </w:r>
          </w:p>
        </w:tc>
        <w:tc>
          <w:tcPr>
            <w:tcW w:w="1017" w:type="dxa"/>
            <w:tcBorders>
              <w:top w:val="nil"/>
              <w:left w:val="single" w:sz="4" w:space="0" w:color="auto"/>
              <w:bottom w:val="single" w:sz="4" w:space="0" w:color="auto"/>
              <w:right w:val="single" w:sz="4" w:space="0" w:color="auto"/>
            </w:tcBorders>
            <w:shd w:val="clear" w:color="auto" w:fill="auto"/>
            <w:noWrap/>
            <w:vAlign w:val="center"/>
          </w:tcPr>
          <w:p w14:paraId="5BF14E08" w14:textId="77777777" w:rsidR="00ED168E" w:rsidRPr="009E3080" w:rsidRDefault="00B961A1" w:rsidP="009E3080">
            <w:pPr>
              <w:bidi/>
              <w:spacing w:after="0"/>
              <w:jc w:val="center"/>
              <w:rPr>
                <w:rFonts w:ascii="Simplified Arabic" w:hAnsi="Simplified Arabic" w:cs="Simplified Arabic"/>
                <w:b/>
                <w:bCs/>
                <w:sz w:val="18"/>
                <w:szCs w:val="18"/>
                <w:rtl/>
              </w:rPr>
            </w:pPr>
            <w:r w:rsidRPr="009E3080">
              <w:rPr>
                <w:rFonts w:ascii="Simplified Arabic" w:hAnsi="Simplified Arabic" w:cs="Simplified Arabic"/>
                <w:b/>
                <w:bCs/>
                <w:sz w:val="18"/>
                <w:szCs w:val="18"/>
                <w:rtl/>
              </w:rPr>
              <w:t>شعير</w:t>
            </w:r>
          </w:p>
        </w:tc>
        <w:tc>
          <w:tcPr>
            <w:tcW w:w="916" w:type="dxa"/>
            <w:tcBorders>
              <w:top w:val="nil"/>
              <w:left w:val="single" w:sz="4" w:space="0" w:color="auto"/>
              <w:bottom w:val="single" w:sz="4" w:space="0" w:color="auto"/>
              <w:right w:val="single" w:sz="4" w:space="0" w:color="auto"/>
            </w:tcBorders>
            <w:shd w:val="clear" w:color="auto" w:fill="auto"/>
            <w:noWrap/>
            <w:vAlign w:val="center"/>
          </w:tcPr>
          <w:p w14:paraId="534B782D" w14:textId="494F49DA" w:rsidR="00ED168E" w:rsidRPr="009E3080" w:rsidRDefault="00B961A1" w:rsidP="009E3080">
            <w:pPr>
              <w:bidi/>
              <w:spacing w:after="0"/>
              <w:jc w:val="center"/>
              <w:rPr>
                <w:rFonts w:ascii="Simplified Arabic" w:hAnsi="Simplified Arabic" w:cs="Simplified Arabic"/>
                <w:b/>
                <w:bCs/>
                <w:sz w:val="18"/>
                <w:szCs w:val="18"/>
                <w:rtl/>
              </w:rPr>
            </w:pPr>
            <w:r w:rsidRPr="009E3080">
              <w:rPr>
                <w:rFonts w:ascii="Simplified Arabic" w:hAnsi="Simplified Arabic" w:cs="Simplified Arabic"/>
                <w:b/>
                <w:bCs/>
                <w:sz w:val="18"/>
                <w:szCs w:val="18"/>
                <w:rtl/>
              </w:rPr>
              <w:t>حبوب</w:t>
            </w:r>
            <w:r w:rsidRPr="009E3080">
              <w:rPr>
                <w:rFonts w:ascii="Simplified Arabic" w:hAnsi="Simplified Arabic" w:cs="Simplified Arabic"/>
                <w:b/>
                <w:bCs/>
                <w:sz w:val="18"/>
                <w:szCs w:val="18"/>
                <w:vertAlign w:val="superscript"/>
                <w:rtl/>
              </w:rPr>
              <w:t>(1)</w:t>
            </w:r>
          </w:p>
        </w:tc>
        <w:tc>
          <w:tcPr>
            <w:tcW w:w="959" w:type="dxa"/>
            <w:tcBorders>
              <w:top w:val="nil"/>
              <w:left w:val="single" w:sz="4" w:space="0" w:color="auto"/>
              <w:bottom w:val="single" w:sz="4" w:space="0" w:color="auto"/>
              <w:right w:val="single" w:sz="4" w:space="0" w:color="auto"/>
            </w:tcBorders>
            <w:shd w:val="clear" w:color="auto" w:fill="auto"/>
            <w:noWrap/>
            <w:vAlign w:val="center"/>
          </w:tcPr>
          <w:p w14:paraId="114E2613" w14:textId="01D11846" w:rsidR="00ED168E" w:rsidRPr="009E3080" w:rsidRDefault="00B961A1" w:rsidP="009E3080">
            <w:pPr>
              <w:bidi/>
              <w:spacing w:after="0"/>
              <w:jc w:val="center"/>
              <w:rPr>
                <w:rFonts w:ascii="Simplified Arabic" w:hAnsi="Simplified Arabic" w:cs="Simplified Arabic"/>
                <w:b/>
                <w:bCs/>
                <w:sz w:val="18"/>
                <w:szCs w:val="18"/>
                <w:rtl/>
              </w:rPr>
            </w:pPr>
            <w:r w:rsidRPr="009E3080">
              <w:rPr>
                <w:rFonts w:ascii="Simplified Arabic" w:hAnsi="Simplified Arabic" w:cs="Simplified Arabic"/>
                <w:b/>
                <w:bCs/>
                <w:sz w:val="18"/>
                <w:szCs w:val="18"/>
                <w:rtl/>
              </w:rPr>
              <w:t>بصليات</w:t>
            </w:r>
            <w:r w:rsidRPr="009E3080">
              <w:rPr>
                <w:rFonts w:ascii="Simplified Arabic" w:hAnsi="Simplified Arabic" w:cs="Simplified Arabic"/>
                <w:b/>
                <w:bCs/>
                <w:sz w:val="18"/>
                <w:szCs w:val="18"/>
                <w:vertAlign w:val="superscript"/>
                <w:rtl/>
              </w:rPr>
              <w:t>(2)</w:t>
            </w:r>
          </w:p>
        </w:tc>
        <w:tc>
          <w:tcPr>
            <w:tcW w:w="917" w:type="dxa"/>
            <w:tcBorders>
              <w:top w:val="nil"/>
              <w:left w:val="single" w:sz="4" w:space="0" w:color="auto"/>
              <w:bottom w:val="single" w:sz="4" w:space="0" w:color="auto"/>
              <w:right w:val="single" w:sz="4" w:space="0" w:color="auto"/>
            </w:tcBorders>
            <w:shd w:val="clear" w:color="auto" w:fill="auto"/>
            <w:noWrap/>
            <w:vAlign w:val="center"/>
          </w:tcPr>
          <w:p w14:paraId="7E176491" w14:textId="4D9CF45E" w:rsidR="00ED168E" w:rsidRPr="009E3080" w:rsidRDefault="00B961A1" w:rsidP="009E3080">
            <w:pPr>
              <w:bidi/>
              <w:spacing w:after="0"/>
              <w:jc w:val="center"/>
              <w:rPr>
                <w:rFonts w:ascii="Simplified Arabic" w:hAnsi="Simplified Arabic" w:cs="Simplified Arabic"/>
                <w:b/>
                <w:bCs/>
                <w:sz w:val="18"/>
                <w:szCs w:val="18"/>
                <w:rtl/>
              </w:rPr>
            </w:pPr>
            <w:r w:rsidRPr="009E3080">
              <w:rPr>
                <w:rFonts w:ascii="Simplified Arabic" w:hAnsi="Simplified Arabic" w:cs="Simplified Arabic"/>
                <w:b/>
                <w:bCs/>
                <w:sz w:val="18"/>
                <w:szCs w:val="18"/>
                <w:rtl/>
              </w:rPr>
              <w:t>بذور</w:t>
            </w:r>
            <w:r w:rsidRPr="009E3080">
              <w:rPr>
                <w:rFonts w:ascii="Simplified Arabic" w:hAnsi="Simplified Arabic" w:cs="Simplified Arabic"/>
                <w:b/>
                <w:bCs/>
                <w:sz w:val="18"/>
                <w:szCs w:val="18"/>
                <w:vertAlign w:val="superscript"/>
                <w:rtl/>
              </w:rPr>
              <w:t>(3)</w:t>
            </w:r>
          </w:p>
        </w:tc>
        <w:tc>
          <w:tcPr>
            <w:tcW w:w="977" w:type="dxa"/>
            <w:tcBorders>
              <w:top w:val="nil"/>
              <w:left w:val="single" w:sz="4" w:space="0" w:color="auto"/>
              <w:bottom w:val="single" w:sz="4" w:space="0" w:color="auto"/>
              <w:right w:val="single" w:sz="4" w:space="0" w:color="auto"/>
            </w:tcBorders>
            <w:shd w:val="clear" w:color="auto" w:fill="auto"/>
            <w:noWrap/>
            <w:vAlign w:val="center"/>
          </w:tcPr>
          <w:p w14:paraId="6279FB52" w14:textId="1A1A0698" w:rsidR="00ED168E" w:rsidRPr="009E3080" w:rsidRDefault="00B961A1" w:rsidP="009E3080">
            <w:pPr>
              <w:bidi/>
              <w:spacing w:after="0"/>
              <w:jc w:val="center"/>
              <w:rPr>
                <w:rFonts w:ascii="Simplified Arabic" w:hAnsi="Simplified Arabic" w:cs="Simplified Arabic"/>
                <w:b/>
                <w:bCs/>
                <w:sz w:val="18"/>
                <w:szCs w:val="18"/>
                <w:rtl/>
              </w:rPr>
            </w:pPr>
            <w:r w:rsidRPr="009E3080">
              <w:rPr>
                <w:rFonts w:ascii="Simplified Arabic" w:hAnsi="Simplified Arabic" w:cs="Simplified Arabic"/>
                <w:b/>
                <w:bCs/>
                <w:sz w:val="18"/>
                <w:szCs w:val="18"/>
                <w:rtl/>
              </w:rPr>
              <w:t>مشروبات</w:t>
            </w:r>
            <w:r w:rsidRPr="009E3080">
              <w:rPr>
                <w:rFonts w:ascii="Simplified Arabic" w:hAnsi="Simplified Arabic" w:cs="Simplified Arabic"/>
                <w:b/>
                <w:bCs/>
                <w:sz w:val="18"/>
                <w:szCs w:val="18"/>
                <w:vertAlign w:val="superscript"/>
                <w:rtl/>
              </w:rPr>
              <w:t>(4)</w:t>
            </w:r>
          </w:p>
        </w:tc>
        <w:tc>
          <w:tcPr>
            <w:tcW w:w="1017" w:type="dxa"/>
            <w:tcBorders>
              <w:top w:val="nil"/>
              <w:left w:val="single" w:sz="4" w:space="0" w:color="auto"/>
              <w:bottom w:val="single" w:sz="4" w:space="0" w:color="auto"/>
              <w:right w:val="single" w:sz="4" w:space="0" w:color="auto"/>
            </w:tcBorders>
            <w:shd w:val="clear" w:color="auto" w:fill="auto"/>
            <w:vAlign w:val="center"/>
          </w:tcPr>
          <w:p w14:paraId="7CAB6150" w14:textId="6DE41922" w:rsidR="00ED168E" w:rsidRPr="009E3080" w:rsidRDefault="00B961A1" w:rsidP="009E3080">
            <w:pPr>
              <w:bidi/>
              <w:spacing w:after="0"/>
              <w:jc w:val="center"/>
              <w:rPr>
                <w:rFonts w:ascii="Simplified Arabic" w:hAnsi="Simplified Arabic" w:cs="Simplified Arabic"/>
                <w:b/>
                <w:bCs/>
                <w:sz w:val="18"/>
                <w:szCs w:val="18"/>
                <w:rtl/>
              </w:rPr>
            </w:pPr>
            <w:r w:rsidRPr="009E3080">
              <w:rPr>
                <w:rFonts w:ascii="Simplified Arabic" w:hAnsi="Simplified Arabic" w:cs="Simplified Arabic"/>
                <w:b/>
                <w:bCs/>
                <w:sz w:val="18"/>
                <w:szCs w:val="18"/>
                <w:rtl/>
              </w:rPr>
              <w:t>بقوليات</w:t>
            </w:r>
            <w:r w:rsidRPr="009E3080">
              <w:rPr>
                <w:rFonts w:ascii="Simplified Arabic" w:hAnsi="Simplified Arabic" w:cs="Simplified Arabic"/>
                <w:b/>
                <w:bCs/>
                <w:sz w:val="18"/>
                <w:szCs w:val="18"/>
                <w:vertAlign w:val="superscript"/>
                <w:rtl/>
              </w:rPr>
              <w:t>(5)</w:t>
            </w:r>
          </w:p>
        </w:tc>
        <w:tc>
          <w:tcPr>
            <w:tcW w:w="1017" w:type="dxa"/>
            <w:tcBorders>
              <w:top w:val="nil"/>
              <w:left w:val="single" w:sz="4" w:space="0" w:color="auto"/>
              <w:bottom w:val="single" w:sz="4" w:space="0" w:color="auto"/>
              <w:right w:val="single" w:sz="4" w:space="0" w:color="auto"/>
            </w:tcBorders>
            <w:shd w:val="clear" w:color="auto" w:fill="auto"/>
            <w:noWrap/>
            <w:vAlign w:val="center"/>
          </w:tcPr>
          <w:p w14:paraId="55C122D0" w14:textId="62A520E4" w:rsidR="00ED168E" w:rsidRPr="009E3080" w:rsidRDefault="00B961A1" w:rsidP="009E3080">
            <w:pPr>
              <w:bidi/>
              <w:spacing w:after="0"/>
              <w:jc w:val="center"/>
              <w:rPr>
                <w:rFonts w:ascii="Simplified Arabic" w:hAnsi="Simplified Arabic" w:cs="Simplified Arabic"/>
                <w:b/>
                <w:bCs/>
                <w:sz w:val="18"/>
                <w:szCs w:val="18"/>
                <w:rtl/>
              </w:rPr>
            </w:pPr>
            <w:r w:rsidRPr="009E3080">
              <w:rPr>
                <w:rFonts w:ascii="Simplified Arabic" w:hAnsi="Simplified Arabic" w:cs="Simplified Arabic"/>
                <w:b/>
                <w:bCs/>
                <w:sz w:val="18"/>
                <w:szCs w:val="18"/>
                <w:rtl/>
              </w:rPr>
              <w:t>أخرى</w:t>
            </w:r>
            <w:r w:rsidRPr="009E3080">
              <w:rPr>
                <w:rFonts w:ascii="Simplified Arabic" w:hAnsi="Simplified Arabic" w:cs="Simplified Arabic"/>
                <w:b/>
                <w:bCs/>
                <w:sz w:val="18"/>
                <w:szCs w:val="18"/>
                <w:vertAlign w:val="superscript"/>
                <w:rtl/>
              </w:rPr>
              <w:t>(6)</w:t>
            </w:r>
          </w:p>
        </w:tc>
      </w:tr>
      <w:tr w:rsidR="00ED168E" w:rsidRPr="009E3080" w14:paraId="4EDE5D40"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4B39C83A" w14:textId="77777777" w:rsidR="00ED168E" w:rsidRPr="009E3080" w:rsidRDefault="00B961A1" w:rsidP="009E3080">
            <w:pPr>
              <w:bidi/>
              <w:spacing w:after="0"/>
              <w:rPr>
                <w:rFonts w:ascii="Simplified Arabic" w:hAnsi="Simplified Arabic" w:cs="Simplified Arabic"/>
                <w:b/>
                <w:bCs/>
                <w:sz w:val="18"/>
                <w:szCs w:val="18"/>
                <w:rtl/>
              </w:rPr>
            </w:pPr>
            <w:r w:rsidRPr="009E3080">
              <w:rPr>
                <w:rFonts w:ascii="Simplified Arabic" w:hAnsi="Simplified Arabic" w:cs="Simplified Arabic"/>
                <w:b/>
                <w:bCs/>
                <w:sz w:val="18"/>
                <w:szCs w:val="18"/>
                <w:rtl/>
              </w:rPr>
              <w:t>فلسطين</w:t>
            </w:r>
          </w:p>
        </w:tc>
        <w:tc>
          <w:tcPr>
            <w:tcW w:w="1126" w:type="dxa"/>
            <w:tcBorders>
              <w:top w:val="nil"/>
              <w:left w:val="single" w:sz="4" w:space="0" w:color="auto"/>
              <w:right w:val="single" w:sz="4" w:space="0" w:color="auto"/>
            </w:tcBorders>
            <w:shd w:val="clear" w:color="auto" w:fill="auto"/>
            <w:noWrap/>
            <w:vAlign w:val="center"/>
          </w:tcPr>
          <w:p w14:paraId="02C34366"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217,205.9</w:t>
            </w:r>
          </w:p>
        </w:tc>
        <w:tc>
          <w:tcPr>
            <w:tcW w:w="1117" w:type="dxa"/>
            <w:tcBorders>
              <w:top w:val="nil"/>
              <w:left w:val="single" w:sz="4" w:space="0" w:color="auto"/>
              <w:right w:val="single" w:sz="4" w:space="0" w:color="auto"/>
            </w:tcBorders>
            <w:shd w:val="clear" w:color="auto" w:fill="auto"/>
            <w:noWrap/>
            <w:vAlign w:val="center"/>
          </w:tcPr>
          <w:p w14:paraId="17FD49DE"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100,966.8</w:t>
            </w:r>
          </w:p>
        </w:tc>
        <w:tc>
          <w:tcPr>
            <w:tcW w:w="1017" w:type="dxa"/>
            <w:tcBorders>
              <w:top w:val="nil"/>
              <w:left w:val="single" w:sz="4" w:space="0" w:color="auto"/>
              <w:right w:val="single" w:sz="4" w:space="0" w:color="auto"/>
            </w:tcBorders>
            <w:shd w:val="clear" w:color="auto" w:fill="auto"/>
            <w:noWrap/>
            <w:vAlign w:val="center"/>
          </w:tcPr>
          <w:p w14:paraId="6B078AC3"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49,464.1</w:t>
            </w:r>
          </w:p>
        </w:tc>
        <w:tc>
          <w:tcPr>
            <w:tcW w:w="916" w:type="dxa"/>
            <w:tcBorders>
              <w:top w:val="nil"/>
              <w:left w:val="single" w:sz="4" w:space="0" w:color="auto"/>
              <w:right w:val="single" w:sz="4" w:space="0" w:color="auto"/>
            </w:tcBorders>
            <w:shd w:val="clear" w:color="auto" w:fill="auto"/>
            <w:noWrap/>
            <w:vAlign w:val="center"/>
          </w:tcPr>
          <w:p w14:paraId="1B6345C4"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1,387.7</w:t>
            </w:r>
          </w:p>
        </w:tc>
        <w:tc>
          <w:tcPr>
            <w:tcW w:w="959" w:type="dxa"/>
            <w:tcBorders>
              <w:top w:val="nil"/>
              <w:left w:val="single" w:sz="4" w:space="0" w:color="auto"/>
              <w:right w:val="single" w:sz="4" w:space="0" w:color="auto"/>
            </w:tcBorders>
            <w:shd w:val="clear" w:color="auto" w:fill="auto"/>
            <w:noWrap/>
            <w:vAlign w:val="center"/>
          </w:tcPr>
          <w:p w14:paraId="4A782B79"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9,421.3</w:t>
            </w:r>
          </w:p>
        </w:tc>
        <w:tc>
          <w:tcPr>
            <w:tcW w:w="917" w:type="dxa"/>
            <w:tcBorders>
              <w:top w:val="nil"/>
              <w:left w:val="single" w:sz="4" w:space="0" w:color="auto"/>
              <w:right w:val="single" w:sz="4" w:space="0" w:color="auto"/>
            </w:tcBorders>
            <w:shd w:val="clear" w:color="auto" w:fill="auto"/>
            <w:noWrap/>
            <w:vAlign w:val="center"/>
          </w:tcPr>
          <w:p w14:paraId="7F288E6E"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1,387.2</w:t>
            </w:r>
          </w:p>
        </w:tc>
        <w:tc>
          <w:tcPr>
            <w:tcW w:w="977" w:type="dxa"/>
            <w:tcBorders>
              <w:top w:val="nil"/>
              <w:left w:val="single" w:sz="4" w:space="0" w:color="auto"/>
              <w:right w:val="single" w:sz="4" w:space="0" w:color="auto"/>
            </w:tcBorders>
            <w:shd w:val="clear" w:color="auto" w:fill="auto"/>
            <w:noWrap/>
            <w:vAlign w:val="center"/>
          </w:tcPr>
          <w:p w14:paraId="51ED0B1F"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1,631.6</w:t>
            </w:r>
          </w:p>
        </w:tc>
        <w:tc>
          <w:tcPr>
            <w:tcW w:w="1017" w:type="dxa"/>
            <w:tcBorders>
              <w:top w:val="nil"/>
              <w:left w:val="single" w:sz="4" w:space="0" w:color="auto"/>
              <w:right w:val="single" w:sz="4" w:space="0" w:color="auto"/>
            </w:tcBorders>
            <w:shd w:val="clear" w:color="auto" w:fill="auto"/>
            <w:noWrap/>
            <w:vAlign w:val="center"/>
          </w:tcPr>
          <w:p w14:paraId="0DD0732A"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21,688.7</w:t>
            </w:r>
          </w:p>
        </w:tc>
        <w:tc>
          <w:tcPr>
            <w:tcW w:w="1017" w:type="dxa"/>
            <w:tcBorders>
              <w:top w:val="nil"/>
              <w:left w:val="single" w:sz="4" w:space="0" w:color="auto"/>
              <w:right w:val="single" w:sz="4" w:space="0" w:color="auto"/>
            </w:tcBorders>
            <w:shd w:val="clear" w:color="auto" w:fill="auto"/>
            <w:noWrap/>
            <w:vAlign w:val="center"/>
          </w:tcPr>
          <w:p w14:paraId="10DED000"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31,258.6</w:t>
            </w:r>
          </w:p>
        </w:tc>
      </w:tr>
      <w:tr w:rsidR="00ED168E" w:rsidRPr="009E3080" w14:paraId="61C0CCEF"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43AC4481" w14:textId="77777777" w:rsidR="00ED168E" w:rsidRPr="009E3080" w:rsidRDefault="00B961A1" w:rsidP="009E3080">
            <w:pPr>
              <w:bidi/>
              <w:spacing w:after="0"/>
              <w:rPr>
                <w:rFonts w:ascii="Simplified Arabic" w:hAnsi="Simplified Arabic" w:cs="Simplified Arabic"/>
                <w:b/>
                <w:bCs/>
                <w:sz w:val="18"/>
                <w:szCs w:val="18"/>
              </w:rPr>
            </w:pPr>
            <w:r w:rsidRPr="009E3080">
              <w:rPr>
                <w:rFonts w:ascii="Simplified Arabic" w:hAnsi="Simplified Arabic" w:cs="Simplified Arabic"/>
                <w:b/>
                <w:bCs/>
                <w:sz w:val="18"/>
                <w:szCs w:val="18"/>
                <w:rtl/>
              </w:rPr>
              <w:t>الضفة الغربية</w:t>
            </w:r>
          </w:p>
        </w:tc>
        <w:tc>
          <w:tcPr>
            <w:tcW w:w="1126" w:type="dxa"/>
            <w:tcBorders>
              <w:top w:val="nil"/>
              <w:left w:val="single" w:sz="4" w:space="0" w:color="auto"/>
              <w:right w:val="single" w:sz="4" w:space="0" w:color="auto"/>
            </w:tcBorders>
            <w:shd w:val="clear" w:color="auto" w:fill="auto"/>
            <w:noWrap/>
            <w:vAlign w:val="center"/>
          </w:tcPr>
          <w:p w14:paraId="42CCE40D"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198,096.6</w:t>
            </w:r>
          </w:p>
        </w:tc>
        <w:tc>
          <w:tcPr>
            <w:tcW w:w="1117" w:type="dxa"/>
            <w:tcBorders>
              <w:top w:val="nil"/>
              <w:left w:val="single" w:sz="4" w:space="0" w:color="auto"/>
              <w:right w:val="single" w:sz="4" w:space="0" w:color="auto"/>
            </w:tcBorders>
            <w:shd w:val="clear" w:color="auto" w:fill="auto"/>
            <w:noWrap/>
            <w:vAlign w:val="center"/>
          </w:tcPr>
          <w:p w14:paraId="4955A2BC"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88,456.9</w:t>
            </w:r>
          </w:p>
        </w:tc>
        <w:tc>
          <w:tcPr>
            <w:tcW w:w="1017" w:type="dxa"/>
            <w:tcBorders>
              <w:top w:val="nil"/>
              <w:left w:val="single" w:sz="4" w:space="0" w:color="auto"/>
              <w:right w:val="single" w:sz="4" w:space="0" w:color="auto"/>
            </w:tcBorders>
            <w:shd w:val="clear" w:color="auto" w:fill="auto"/>
            <w:noWrap/>
            <w:vAlign w:val="center"/>
          </w:tcPr>
          <w:p w14:paraId="7550E23B"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47,479.0</w:t>
            </w:r>
          </w:p>
        </w:tc>
        <w:tc>
          <w:tcPr>
            <w:tcW w:w="916" w:type="dxa"/>
            <w:tcBorders>
              <w:top w:val="nil"/>
              <w:left w:val="single" w:sz="4" w:space="0" w:color="auto"/>
              <w:right w:val="single" w:sz="4" w:space="0" w:color="auto"/>
            </w:tcBorders>
            <w:shd w:val="clear" w:color="auto" w:fill="auto"/>
            <w:noWrap/>
            <w:vAlign w:val="center"/>
          </w:tcPr>
          <w:p w14:paraId="3B03ECC4"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885.9</w:t>
            </w:r>
          </w:p>
        </w:tc>
        <w:tc>
          <w:tcPr>
            <w:tcW w:w="959" w:type="dxa"/>
            <w:tcBorders>
              <w:top w:val="nil"/>
              <w:left w:val="single" w:sz="4" w:space="0" w:color="auto"/>
              <w:right w:val="single" w:sz="4" w:space="0" w:color="auto"/>
            </w:tcBorders>
            <w:shd w:val="clear" w:color="auto" w:fill="auto"/>
            <w:noWrap/>
            <w:vAlign w:val="center"/>
          </w:tcPr>
          <w:p w14:paraId="209EF472"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6,461.9</w:t>
            </w:r>
          </w:p>
        </w:tc>
        <w:tc>
          <w:tcPr>
            <w:tcW w:w="917" w:type="dxa"/>
            <w:tcBorders>
              <w:top w:val="nil"/>
              <w:left w:val="single" w:sz="4" w:space="0" w:color="auto"/>
              <w:right w:val="single" w:sz="4" w:space="0" w:color="auto"/>
            </w:tcBorders>
            <w:shd w:val="clear" w:color="auto" w:fill="auto"/>
            <w:noWrap/>
            <w:vAlign w:val="center"/>
          </w:tcPr>
          <w:p w14:paraId="0D1479B5"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1,382.2</w:t>
            </w:r>
          </w:p>
        </w:tc>
        <w:tc>
          <w:tcPr>
            <w:tcW w:w="977" w:type="dxa"/>
            <w:tcBorders>
              <w:top w:val="nil"/>
              <w:left w:val="single" w:sz="4" w:space="0" w:color="auto"/>
              <w:right w:val="single" w:sz="4" w:space="0" w:color="auto"/>
            </w:tcBorders>
            <w:shd w:val="clear" w:color="auto" w:fill="auto"/>
            <w:noWrap/>
            <w:vAlign w:val="center"/>
          </w:tcPr>
          <w:p w14:paraId="658DC262"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1,589.0</w:t>
            </w:r>
          </w:p>
        </w:tc>
        <w:tc>
          <w:tcPr>
            <w:tcW w:w="1017" w:type="dxa"/>
            <w:tcBorders>
              <w:top w:val="nil"/>
              <w:left w:val="single" w:sz="4" w:space="0" w:color="auto"/>
              <w:right w:val="single" w:sz="4" w:space="0" w:color="auto"/>
            </w:tcBorders>
            <w:shd w:val="clear" w:color="auto" w:fill="auto"/>
            <w:noWrap/>
            <w:vAlign w:val="center"/>
          </w:tcPr>
          <w:p w14:paraId="0A671B32"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20,995.8</w:t>
            </w:r>
          </w:p>
        </w:tc>
        <w:tc>
          <w:tcPr>
            <w:tcW w:w="1017" w:type="dxa"/>
            <w:tcBorders>
              <w:top w:val="nil"/>
              <w:left w:val="single" w:sz="4" w:space="0" w:color="auto"/>
              <w:right w:val="single" w:sz="4" w:space="0" w:color="auto"/>
            </w:tcBorders>
            <w:shd w:val="clear" w:color="auto" w:fill="auto"/>
            <w:noWrap/>
            <w:vAlign w:val="center"/>
          </w:tcPr>
          <w:p w14:paraId="308B0EBA"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30,845.9</w:t>
            </w:r>
          </w:p>
        </w:tc>
      </w:tr>
      <w:tr w:rsidR="00ED168E" w:rsidRPr="009E3080" w14:paraId="7A859D42"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3C82E516"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جنين</w:t>
            </w:r>
          </w:p>
        </w:tc>
        <w:tc>
          <w:tcPr>
            <w:tcW w:w="1126" w:type="dxa"/>
            <w:tcBorders>
              <w:top w:val="nil"/>
              <w:left w:val="single" w:sz="4" w:space="0" w:color="auto"/>
              <w:right w:val="single" w:sz="4" w:space="0" w:color="auto"/>
            </w:tcBorders>
            <w:shd w:val="clear" w:color="auto" w:fill="auto"/>
            <w:noWrap/>
            <w:vAlign w:val="center"/>
          </w:tcPr>
          <w:p w14:paraId="049B44ED"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77,182.7</w:t>
            </w:r>
          </w:p>
        </w:tc>
        <w:tc>
          <w:tcPr>
            <w:tcW w:w="1117" w:type="dxa"/>
            <w:tcBorders>
              <w:top w:val="nil"/>
              <w:left w:val="single" w:sz="4" w:space="0" w:color="auto"/>
              <w:right w:val="single" w:sz="4" w:space="0" w:color="auto"/>
            </w:tcBorders>
            <w:shd w:val="clear" w:color="auto" w:fill="auto"/>
            <w:noWrap/>
            <w:vAlign w:val="center"/>
          </w:tcPr>
          <w:p w14:paraId="53AFF9F5"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30,394.2</w:t>
            </w:r>
          </w:p>
        </w:tc>
        <w:tc>
          <w:tcPr>
            <w:tcW w:w="1017" w:type="dxa"/>
            <w:tcBorders>
              <w:top w:val="nil"/>
              <w:left w:val="single" w:sz="4" w:space="0" w:color="auto"/>
              <w:right w:val="single" w:sz="4" w:space="0" w:color="auto"/>
            </w:tcBorders>
            <w:shd w:val="clear" w:color="auto" w:fill="auto"/>
            <w:noWrap/>
            <w:vAlign w:val="center"/>
          </w:tcPr>
          <w:p w14:paraId="21151F3F"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8,306.2</w:t>
            </w:r>
          </w:p>
        </w:tc>
        <w:tc>
          <w:tcPr>
            <w:tcW w:w="916" w:type="dxa"/>
            <w:tcBorders>
              <w:top w:val="nil"/>
              <w:left w:val="single" w:sz="4" w:space="0" w:color="auto"/>
              <w:right w:val="single" w:sz="4" w:space="0" w:color="auto"/>
            </w:tcBorders>
            <w:shd w:val="clear" w:color="auto" w:fill="auto"/>
            <w:noWrap/>
            <w:vAlign w:val="center"/>
          </w:tcPr>
          <w:p w14:paraId="425C754D"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138.4</w:t>
            </w:r>
          </w:p>
        </w:tc>
        <w:tc>
          <w:tcPr>
            <w:tcW w:w="959" w:type="dxa"/>
            <w:tcBorders>
              <w:top w:val="nil"/>
              <w:left w:val="single" w:sz="4" w:space="0" w:color="auto"/>
              <w:right w:val="single" w:sz="4" w:space="0" w:color="auto"/>
            </w:tcBorders>
            <w:shd w:val="clear" w:color="auto" w:fill="auto"/>
            <w:noWrap/>
            <w:vAlign w:val="center"/>
          </w:tcPr>
          <w:p w14:paraId="700CD466"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3,981.3</w:t>
            </w:r>
          </w:p>
        </w:tc>
        <w:tc>
          <w:tcPr>
            <w:tcW w:w="917" w:type="dxa"/>
            <w:tcBorders>
              <w:top w:val="nil"/>
              <w:left w:val="single" w:sz="4" w:space="0" w:color="auto"/>
              <w:right w:val="single" w:sz="4" w:space="0" w:color="auto"/>
            </w:tcBorders>
            <w:shd w:val="clear" w:color="auto" w:fill="auto"/>
            <w:noWrap/>
            <w:vAlign w:val="center"/>
          </w:tcPr>
          <w:p w14:paraId="373D4D8F"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1,086.7</w:t>
            </w:r>
          </w:p>
        </w:tc>
        <w:tc>
          <w:tcPr>
            <w:tcW w:w="977" w:type="dxa"/>
            <w:tcBorders>
              <w:top w:val="nil"/>
              <w:left w:val="single" w:sz="4" w:space="0" w:color="auto"/>
              <w:right w:val="single" w:sz="4" w:space="0" w:color="auto"/>
            </w:tcBorders>
            <w:shd w:val="clear" w:color="auto" w:fill="auto"/>
            <w:noWrap/>
            <w:vAlign w:val="center"/>
          </w:tcPr>
          <w:p w14:paraId="45D52E35"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768.0</w:t>
            </w:r>
          </w:p>
        </w:tc>
        <w:tc>
          <w:tcPr>
            <w:tcW w:w="1017" w:type="dxa"/>
            <w:tcBorders>
              <w:top w:val="nil"/>
              <w:left w:val="single" w:sz="4" w:space="0" w:color="auto"/>
              <w:right w:val="single" w:sz="4" w:space="0" w:color="auto"/>
            </w:tcBorders>
            <w:shd w:val="clear" w:color="auto" w:fill="auto"/>
            <w:noWrap/>
            <w:vAlign w:val="center"/>
          </w:tcPr>
          <w:p w14:paraId="1E5A7721"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5,523.3</w:t>
            </w:r>
          </w:p>
        </w:tc>
        <w:tc>
          <w:tcPr>
            <w:tcW w:w="1017" w:type="dxa"/>
            <w:tcBorders>
              <w:top w:val="nil"/>
              <w:left w:val="single" w:sz="4" w:space="0" w:color="auto"/>
              <w:right w:val="single" w:sz="4" w:space="0" w:color="auto"/>
            </w:tcBorders>
            <w:shd w:val="clear" w:color="auto" w:fill="auto"/>
            <w:noWrap/>
            <w:vAlign w:val="center"/>
          </w:tcPr>
          <w:p w14:paraId="0F98F898"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26,984.5</w:t>
            </w:r>
          </w:p>
        </w:tc>
      </w:tr>
      <w:tr w:rsidR="00ED168E" w:rsidRPr="009E3080" w14:paraId="1389B8F6" w14:textId="77777777" w:rsidTr="000F5701">
        <w:trPr>
          <w:trHeight w:val="405"/>
          <w:jc w:val="center"/>
        </w:trPr>
        <w:tc>
          <w:tcPr>
            <w:tcW w:w="1143" w:type="dxa"/>
            <w:tcBorders>
              <w:top w:val="nil"/>
              <w:left w:val="single" w:sz="4" w:space="0" w:color="auto"/>
              <w:right w:val="single" w:sz="4" w:space="0" w:color="auto"/>
            </w:tcBorders>
            <w:shd w:val="clear" w:color="auto" w:fill="auto"/>
            <w:vAlign w:val="center"/>
          </w:tcPr>
          <w:p w14:paraId="72EED619"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طوباس والأغوار الشمالية</w:t>
            </w:r>
          </w:p>
        </w:tc>
        <w:tc>
          <w:tcPr>
            <w:tcW w:w="1126" w:type="dxa"/>
            <w:tcBorders>
              <w:top w:val="nil"/>
              <w:left w:val="single" w:sz="4" w:space="0" w:color="auto"/>
              <w:right w:val="single" w:sz="4" w:space="0" w:color="auto"/>
            </w:tcBorders>
            <w:shd w:val="clear" w:color="auto" w:fill="auto"/>
            <w:noWrap/>
            <w:vAlign w:val="center"/>
          </w:tcPr>
          <w:p w14:paraId="4F98774A"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35,085.0</w:t>
            </w:r>
          </w:p>
        </w:tc>
        <w:tc>
          <w:tcPr>
            <w:tcW w:w="1117" w:type="dxa"/>
            <w:tcBorders>
              <w:top w:val="nil"/>
              <w:left w:val="single" w:sz="4" w:space="0" w:color="auto"/>
              <w:right w:val="single" w:sz="4" w:space="0" w:color="auto"/>
            </w:tcBorders>
            <w:shd w:val="clear" w:color="auto" w:fill="auto"/>
            <w:noWrap/>
            <w:vAlign w:val="center"/>
          </w:tcPr>
          <w:p w14:paraId="2725359D"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16,243.7</w:t>
            </w:r>
          </w:p>
        </w:tc>
        <w:tc>
          <w:tcPr>
            <w:tcW w:w="1017" w:type="dxa"/>
            <w:tcBorders>
              <w:top w:val="nil"/>
              <w:left w:val="single" w:sz="4" w:space="0" w:color="auto"/>
              <w:right w:val="single" w:sz="4" w:space="0" w:color="auto"/>
            </w:tcBorders>
            <w:shd w:val="clear" w:color="auto" w:fill="auto"/>
            <w:noWrap/>
            <w:vAlign w:val="center"/>
          </w:tcPr>
          <w:p w14:paraId="598698CE"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8,782.5</w:t>
            </w:r>
          </w:p>
        </w:tc>
        <w:tc>
          <w:tcPr>
            <w:tcW w:w="916" w:type="dxa"/>
            <w:tcBorders>
              <w:top w:val="nil"/>
              <w:left w:val="single" w:sz="4" w:space="0" w:color="auto"/>
              <w:right w:val="single" w:sz="4" w:space="0" w:color="auto"/>
            </w:tcBorders>
            <w:shd w:val="clear" w:color="auto" w:fill="auto"/>
            <w:noWrap/>
            <w:vAlign w:val="center"/>
          </w:tcPr>
          <w:p w14:paraId="1BA10FB3"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165.0</w:t>
            </w:r>
          </w:p>
        </w:tc>
        <w:tc>
          <w:tcPr>
            <w:tcW w:w="959" w:type="dxa"/>
            <w:tcBorders>
              <w:top w:val="nil"/>
              <w:left w:val="single" w:sz="4" w:space="0" w:color="auto"/>
              <w:right w:val="single" w:sz="4" w:space="0" w:color="auto"/>
            </w:tcBorders>
            <w:shd w:val="clear" w:color="auto" w:fill="auto"/>
            <w:noWrap/>
            <w:vAlign w:val="center"/>
          </w:tcPr>
          <w:p w14:paraId="0CE3F8FB"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2,012.5</w:t>
            </w:r>
          </w:p>
        </w:tc>
        <w:tc>
          <w:tcPr>
            <w:tcW w:w="917" w:type="dxa"/>
            <w:tcBorders>
              <w:top w:val="nil"/>
              <w:left w:val="single" w:sz="4" w:space="0" w:color="auto"/>
              <w:right w:val="single" w:sz="4" w:space="0" w:color="auto"/>
            </w:tcBorders>
            <w:shd w:val="clear" w:color="auto" w:fill="auto"/>
            <w:noWrap/>
            <w:vAlign w:val="center"/>
          </w:tcPr>
          <w:p w14:paraId="20D37C71"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50.5</w:t>
            </w:r>
          </w:p>
        </w:tc>
        <w:tc>
          <w:tcPr>
            <w:tcW w:w="977" w:type="dxa"/>
            <w:tcBorders>
              <w:top w:val="nil"/>
              <w:left w:val="single" w:sz="4" w:space="0" w:color="auto"/>
              <w:right w:val="single" w:sz="4" w:space="0" w:color="auto"/>
            </w:tcBorders>
            <w:shd w:val="clear" w:color="auto" w:fill="auto"/>
            <w:noWrap/>
            <w:vAlign w:val="center"/>
          </w:tcPr>
          <w:p w14:paraId="6C59CAE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226.4</w:t>
            </w:r>
          </w:p>
        </w:tc>
        <w:tc>
          <w:tcPr>
            <w:tcW w:w="1017" w:type="dxa"/>
            <w:tcBorders>
              <w:top w:val="nil"/>
              <w:left w:val="single" w:sz="4" w:space="0" w:color="auto"/>
              <w:right w:val="single" w:sz="4" w:space="0" w:color="auto"/>
            </w:tcBorders>
            <w:shd w:val="clear" w:color="auto" w:fill="auto"/>
            <w:noWrap/>
            <w:vAlign w:val="center"/>
          </w:tcPr>
          <w:p w14:paraId="4BCAB1B3"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5,511.5</w:t>
            </w:r>
          </w:p>
        </w:tc>
        <w:tc>
          <w:tcPr>
            <w:tcW w:w="1017" w:type="dxa"/>
            <w:tcBorders>
              <w:top w:val="nil"/>
              <w:left w:val="single" w:sz="4" w:space="0" w:color="auto"/>
              <w:right w:val="single" w:sz="4" w:space="0" w:color="auto"/>
            </w:tcBorders>
            <w:shd w:val="clear" w:color="auto" w:fill="auto"/>
            <w:noWrap/>
            <w:vAlign w:val="center"/>
          </w:tcPr>
          <w:p w14:paraId="3A100482"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2,092.9</w:t>
            </w:r>
          </w:p>
        </w:tc>
      </w:tr>
      <w:tr w:rsidR="00ED168E" w:rsidRPr="009E3080" w14:paraId="057FEA78"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25895EA8"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طولكرم</w:t>
            </w:r>
          </w:p>
        </w:tc>
        <w:tc>
          <w:tcPr>
            <w:tcW w:w="1126" w:type="dxa"/>
            <w:tcBorders>
              <w:top w:val="nil"/>
              <w:left w:val="single" w:sz="4" w:space="0" w:color="auto"/>
              <w:right w:val="single" w:sz="4" w:space="0" w:color="auto"/>
            </w:tcBorders>
            <w:shd w:val="clear" w:color="auto" w:fill="auto"/>
            <w:noWrap/>
            <w:vAlign w:val="center"/>
          </w:tcPr>
          <w:p w14:paraId="220109BB"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1,529.1</w:t>
            </w:r>
          </w:p>
        </w:tc>
        <w:tc>
          <w:tcPr>
            <w:tcW w:w="1117" w:type="dxa"/>
            <w:tcBorders>
              <w:top w:val="nil"/>
              <w:left w:val="single" w:sz="4" w:space="0" w:color="auto"/>
              <w:right w:val="single" w:sz="4" w:space="0" w:color="auto"/>
            </w:tcBorders>
            <w:shd w:val="clear" w:color="auto" w:fill="auto"/>
            <w:noWrap/>
            <w:vAlign w:val="center"/>
          </w:tcPr>
          <w:p w14:paraId="1CDF1557"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431.6</w:t>
            </w:r>
          </w:p>
        </w:tc>
        <w:tc>
          <w:tcPr>
            <w:tcW w:w="1017" w:type="dxa"/>
            <w:tcBorders>
              <w:top w:val="nil"/>
              <w:left w:val="single" w:sz="4" w:space="0" w:color="auto"/>
              <w:right w:val="single" w:sz="4" w:space="0" w:color="auto"/>
            </w:tcBorders>
            <w:shd w:val="clear" w:color="auto" w:fill="auto"/>
            <w:noWrap/>
            <w:vAlign w:val="center"/>
          </w:tcPr>
          <w:p w14:paraId="35426C3E"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175.3</w:t>
            </w:r>
          </w:p>
        </w:tc>
        <w:tc>
          <w:tcPr>
            <w:tcW w:w="916" w:type="dxa"/>
            <w:tcBorders>
              <w:top w:val="nil"/>
              <w:left w:val="single" w:sz="4" w:space="0" w:color="auto"/>
              <w:right w:val="single" w:sz="4" w:space="0" w:color="auto"/>
            </w:tcBorders>
            <w:shd w:val="clear" w:color="auto" w:fill="auto"/>
            <w:noWrap/>
            <w:vAlign w:val="center"/>
          </w:tcPr>
          <w:p w14:paraId="503F64D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7.0</w:t>
            </w:r>
          </w:p>
        </w:tc>
        <w:tc>
          <w:tcPr>
            <w:tcW w:w="959" w:type="dxa"/>
            <w:tcBorders>
              <w:top w:val="nil"/>
              <w:left w:val="single" w:sz="4" w:space="0" w:color="auto"/>
              <w:right w:val="single" w:sz="4" w:space="0" w:color="auto"/>
            </w:tcBorders>
            <w:shd w:val="clear" w:color="auto" w:fill="auto"/>
            <w:noWrap/>
            <w:vAlign w:val="center"/>
          </w:tcPr>
          <w:p w14:paraId="2B0D19B3"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30.9</w:t>
            </w:r>
          </w:p>
        </w:tc>
        <w:tc>
          <w:tcPr>
            <w:tcW w:w="917" w:type="dxa"/>
            <w:tcBorders>
              <w:top w:val="nil"/>
              <w:left w:val="single" w:sz="4" w:space="0" w:color="auto"/>
              <w:right w:val="single" w:sz="4" w:space="0" w:color="auto"/>
            </w:tcBorders>
            <w:shd w:val="clear" w:color="auto" w:fill="auto"/>
            <w:noWrap/>
            <w:vAlign w:val="center"/>
          </w:tcPr>
          <w:p w14:paraId="309FB056"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2.5</w:t>
            </w:r>
          </w:p>
        </w:tc>
        <w:tc>
          <w:tcPr>
            <w:tcW w:w="977" w:type="dxa"/>
            <w:tcBorders>
              <w:top w:val="nil"/>
              <w:left w:val="single" w:sz="4" w:space="0" w:color="auto"/>
              <w:right w:val="single" w:sz="4" w:space="0" w:color="auto"/>
            </w:tcBorders>
            <w:shd w:val="clear" w:color="auto" w:fill="auto"/>
            <w:noWrap/>
            <w:vAlign w:val="center"/>
          </w:tcPr>
          <w:p w14:paraId="793C9194"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110.5</w:t>
            </w:r>
          </w:p>
        </w:tc>
        <w:tc>
          <w:tcPr>
            <w:tcW w:w="1017" w:type="dxa"/>
            <w:tcBorders>
              <w:top w:val="nil"/>
              <w:left w:val="single" w:sz="4" w:space="0" w:color="auto"/>
              <w:right w:val="single" w:sz="4" w:space="0" w:color="auto"/>
            </w:tcBorders>
            <w:shd w:val="clear" w:color="auto" w:fill="auto"/>
            <w:noWrap/>
            <w:vAlign w:val="center"/>
          </w:tcPr>
          <w:p w14:paraId="23A9DFC4"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325.2</w:t>
            </w:r>
          </w:p>
        </w:tc>
        <w:tc>
          <w:tcPr>
            <w:tcW w:w="1017" w:type="dxa"/>
            <w:tcBorders>
              <w:top w:val="nil"/>
              <w:left w:val="single" w:sz="4" w:space="0" w:color="auto"/>
              <w:right w:val="single" w:sz="4" w:space="0" w:color="auto"/>
            </w:tcBorders>
            <w:shd w:val="clear" w:color="auto" w:fill="auto"/>
            <w:noWrap/>
            <w:vAlign w:val="center"/>
          </w:tcPr>
          <w:p w14:paraId="46FA2590"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446.2</w:t>
            </w:r>
          </w:p>
        </w:tc>
      </w:tr>
      <w:tr w:rsidR="00ED168E" w:rsidRPr="009E3080" w14:paraId="44651FC4"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1752B950"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نابلس</w:t>
            </w:r>
          </w:p>
        </w:tc>
        <w:tc>
          <w:tcPr>
            <w:tcW w:w="1126" w:type="dxa"/>
            <w:tcBorders>
              <w:top w:val="nil"/>
              <w:left w:val="single" w:sz="4" w:space="0" w:color="auto"/>
              <w:right w:val="single" w:sz="4" w:space="0" w:color="auto"/>
            </w:tcBorders>
            <w:shd w:val="clear" w:color="auto" w:fill="auto"/>
            <w:noWrap/>
            <w:vAlign w:val="center"/>
          </w:tcPr>
          <w:p w14:paraId="5B9C02F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10,687.6</w:t>
            </w:r>
          </w:p>
        </w:tc>
        <w:tc>
          <w:tcPr>
            <w:tcW w:w="1117" w:type="dxa"/>
            <w:tcBorders>
              <w:top w:val="nil"/>
              <w:left w:val="single" w:sz="4" w:space="0" w:color="auto"/>
              <w:right w:val="single" w:sz="4" w:space="0" w:color="auto"/>
            </w:tcBorders>
            <w:shd w:val="clear" w:color="auto" w:fill="auto"/>
            <w:noWrap/>
            <w:vAlign w:val="center"/>
          </w:tcPr>
          <w:p w14:paraId="0B2B5DF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6,447.8</w:t>
            </w:r>
          </w:p>
        </w:tc>
        <w:tc>
          <w:tcPr>
            <w:tcW w:w="1017" w:type="dxa"/>
            <w:tcBorders>
              <w:top w:val="nil"/>
              <w:left w:val="single" w:sz="4" w:space="0" w:color="auto"/>
              <w:right w:val="single" w:sz="4" w:space="0" w:color="auto"/>
            </w:tcBorders>
            <w:shd w:val="clear" w:color="auto" w:fill="auto"/>
            <w:noWrap/>
            <w:vAlign w:val="center"/>
          </w:tcPr>
          <w:p w14:paraId="19C13742"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1,668.0</w:t>
            </w:r>
          </w:p>
        </w:tc>
        <w:tc>
          <w:tcPr>
            <w:tcW w:w="916" w:type="dxa"/>
            <w:tcBorders>
              <w:top w:val="nil"/>
              <w:left w:val="single" w:sz="4" w:space="0" w:color="auto"/>
              <w:right w:val="single" w:sz="4" w:space="0" w:color="auto"/>
            </w:tcBorders>
            <w:shd w:val="clear" w:color="auto" w:fill="auto"/>
            <w:noWrap/>
            <w:vAlign w:val="center"/>
          </w:tcPr>
          <w:p w14:paraId="2471A6F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190.7</w:t>
            </w:r>
          </w:p>
        </w:tc>
        <w:tc>
          <w:tcPr>
            <w:tcW w:w="959" w:type="dxa"/>
            <w:tcBorders>
              <w:top w:val="nil"/>
              <w:left w:val="single" w:sz="4" w:space="0" w:color="auto"/>
              <w:right w:val="single" w:sz="4" w:space="0" w:color="auto"/>
            </w:tcBorders>
            <w:shd w:val="clear" w:color="auto" w:fill="auto"/>
            <w:noWrap/>
            <w:vAlign w:val="center"/>
          </w:tcPr>
          <w:p w14:paraId="371FDA61"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343.1</w:t>
            </w:r>
          </w:p>
        </w:tc>
        <w:tc>
          <w:tcPr>
            <w:tcW w:w="917" w:type="dxa"/>
            <w:tcBorders>
              <w:top w:val="nil"/>
              <w:left w:val="single" w:sz="4" w:space="0" w:color="auto"/>
              <w:right w:val="single" w:sz="4" w:space="0" w:color="auto"/>
            </w:tcBorders>
            <w:shd w:val="clear" w:color="auto" w:fill="auto"/>
            <w:noWrap/>
            <w:vAlign w:val="center"/>
          </w:tcPr>
          <w:p w14:paraId="5C0983FE"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154.3</w:t>
            </w:r>
          </w:p>
        </w:tc>
        <w:tc>
          <w:tcPr>
            <w:tcW w:w="977" w:type="dxa"/>
            <w:tcBorders>
              <w:top w:val="nil"/>
              <w:left w:val="single" w:sz="4" w:space="0" w:color="auto"/>
              <w:right w:val="single" w:sz="4" w:space="0" w:color="auto"/>
            </w:tcBorders>
            <w:shd w:val="clear" w:color="auto" w:fill="auto"/>
            <w:noWrap/>
            <w:vAlign w:val="center"/>
          </w:tcPr>
          <w:p w14:paraId="74198F6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47.3</w:t>
            </w:r>
          </w:p>
        </w:tc>
        <w:tc>
          <w:tcPr>
            <w:tcW w:w="1017" w:type="dxa"/>
            <w:tcBorders>
              <w:top w:val="nil"/>
              <w:left w:val="single" w:sz="4" w:space="0" w:color="auto"/>
              <w:right w:val="single" w:sz="4" w:space="0" w:color="auto"/>
            </w:tcBorders>
            <w:shd w:val="clear" w:color="auto" w:fill="auto"/>
            <w:noWrap/>
            <w:vAlign w:val="center"/>
          </w:tcPr>
          <w:p w14:paraId="13A00E82"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1,255.2</w:t>
            </w:r>
          </w:p>
        </w:tc>
        <w:tc>
          <w:tcPr>
            <w:tcW w:w="1017" w:type="dxa"/>
            <w:tcBorders>
              <w:top w:val="nil"/>
              <w:left w:val="single" w:sz="4" w:space="0" w:color="auto"/>
              <w:right w:val="single" w:sz="4" w:space="0" w:color="auto"/>
            </w:tcBorders>
            <w:shd w:val="clear" w:color="auto" w:fill="auto"/>
            <w:noWrap/>
            <w:vAlign w:val="center"/>
          </w:tcPr>
          <w:p w14:paraId="7E5956D5"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581.4</w:t>
            </w:r>
          </w:p>
        </w:tc>
      </w:tr>
      <w:tr w:rsidR="00ED168E" w:rsidRPr="009E3080" w14:paraId="761BBE03"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76807BBD"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قلقيلية</w:t>
            </w:r>
          </w:p>
        </w:tc>
        <w:tc>
          <w:tcPr>
            <w:tcW w:w="1126" w:type="dxa"/>
            <w:tcBorders>
              <w:top w:val="nil"/>
              <w:left w:val="single" w:sz="4" w:space="0" w:color="auto"/>
              <w:right w:val="single" w:sz="4" w:space="0" w:color="auto"/>
            </w:tcBorders>
            <w:shd w:val="clear" w:color="auto" w:fill="auto"/>
            <w:noWrap/>
            <w:vAlign w:val="center"/>
          </w:tcPr>
          <w:p w14:paraId="3A180430"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1,217.9</w:t>
            </w:r>
          </w:p>
        </w:tc>
        <w:tc>
          <w:tcPr>
            <w:tcW w:w="1117" w:type="dxa"/>
            <w:tcBorders>
              <w:top w:val="nil"/>
              <w:left w:val="single" w:sz="4" w:space="0" w:color="auto"/>
              <w:right w:val="single" w:sz="4" w:space="0" w:color="auto"/>
            </w:tcBorders>
            <w:shd w:val="clear" w:color="auto" w:fill="auto"/>
            <w:noWrap/>
            <w:vAlign w:val="center"/>
          </w:tcPr>
          <w:p w14:paraId="46656919"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316.4</w:t>
            </w:r>
          </w:p>
        </w:tc>
        <w:tc>
          <w:tcPr>
            <w:tcW w:w="1017" w:type="dxa"/>
            <w:tcBorders>
              <w:top w:val="nil"/>
              <w:left w:val="single" w:sz="4" w:space="0" w:color="auto"/>
              <w:right w:val="single" w:sz="4" w:space="0" w:color="auto"/>
            </w:tcBorders>
            <w:shd w:val="clear" w:color="auto" w:fill="auto"/>
            <w:noWrap/>
            <w:vAlign w:val="center"/>
          </w:tcPr>
          <w:p w14:paraId="3B7DBEBF"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275.4</w:t>
            </w:r>
          </w:p>
        </w:tc>
        <w:tc>
          <w:tcPr>
            <w:tcW w:w="916" w:type="dxa"/>
            <w:tcBorders>
              <w:top w:val="nil"/>
              <w:left w:val="single" w:sz="4" w:space="0" w:color="auto"/>
              <w:right w:val="single" w:sz="4" w:space="0" w:color="auto"/>
            </w:tcBorders>
            <w:shd w:val="clear" w:color="auto" w:fill="auto"/>
            <w:noWrap/>
            <w:vAlign w:val="center"/>
          </w:tcPr>
          <w:p w14:paraId="620B76FB"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17.0</w:t>
            </w:r>
          </w:p>
        </w:tc>
        <w:tc>
          <w:tcPr>
            <w:tcW w:w="959" w:type="dxa"/>
            <w:tcBorders>
              <w:top w:val="nil"/>
              <w:left w:val="single" w:sz="4" w:space="0" w:color="auto"/>
              <w:right w:val="single" w:sz="4" w:space="0" w:color="auto"/>
            </w:tcBorders>
            <w:shd w:val="clear" w:color="auto" w:fill="auto"/>
            <w:noWrap/>
            <w:vAlign w:val="center"/>
          </w:tcPr>
          <w:p w14:paraId="6CE073F7"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5.5</w:t>
            </w:r>
          </w:p>
        </w:tc>
        <w:tc>
          <w:tcPr>
            <w:tcW w:w="917" w:type="dxa"/>
            <w:tcBorders>
              <w:top w:val="nil"/>
              <w:left w:val="single" w:sz="4" w:space="0" w:color="auto"/>
              <w:right w:val="single" w:sz="4" w:space="0" w:color="auto"/>
            </w:tcBorders>
            <w:shd w:val="clear" w:color="auto" w:fill="auto"/>
            <w:noWrap/>
            <w:vAlign w:val="center"/>
          </w:tcPr>
          <w:p w14:paraId="79CDC370"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62.2</w:t>
            </w:r>
          </w:p>
        </w:tc>
        <w:tc>
          <w:tcPr>
            <w:tcW w:w="977" w:type="dxa"/>
            <w:tcBorders>
              <w:top w:val="nil"/>
              <w:left w:val="single" w:sz="4" w:space="0" w:color="auto"/>
              <w:right w:val="single" w:sz="4" w:space="0" w:color="auto"/>
            </w:tcBorders>
            <w:shd w:val="clear" w:color="auto" w:fill="auto"/>
            <w:noWrap/>
            <w:vAlign w:val="center"/>
          </w:tcPr>
          <w:p w14:paraId="65CF9180"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192.6</w:t>
            </w:r>
          </w:p>
        </w:tc>
        <w:tc>
          <w:tcPr>
            <w:tcW w:w="1017" w:type="dxa"/>
            <w:tcBorders>
              <w:top w:val="nil"/>
              <w:left w:val="single" w:sz="4" w:space="0" w:color="auto"/>
              <w:right w:val="single" w:sz="4" w:space="0" w:color="auto"/>
            </w:tcBorders>
            <w:shd w:val="clear" w:color="auto" w:fill="auto"/>
            <w:noWrap/>
            <w:vAlign w:val="center"/>
          </w:tcPr>
          <w:p w14:paraId="670DD867"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180.6</w:t>
            </w:r>
          </w:p>
        </w:tc>
        <w:tc>
          <w:tcPr>
            <w:tcW w:w="1017" w:type="dxa"/>
            <w:tcBorders>
              <w:top w:val="nil"/>
              <w:left w:val="single" w:sz="4" w:space="0" w:color="auto"/>
              <w:right w:val="single" w:sz="4" w:space="0" w:color="auto"/>
            </w:tcBorders>
            <w:shd w:val="clear" w:color="auto" w:fill="auto"/>
            <w:noWrap/>
            <w:vAlign w:val="center"/>
          </w:tcPr>
          <w:p w14:paraId="1933DFC1"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168.3</w:t>
            </w:r>
          </w:p>
        </w:tc>
      </w:tr>
      <w:tr w:rsidR="00ED168E" w:rsidRPr="009E3080" w14:paraId="66BD7AB3"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21555D32"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سلفيت</w:t>
            </w:r>
          </w:p>
        </w:tc>
        <w:tc>
          <w:tcPr>
            <w:tcW w:w="1126" w:type="dxa"/>
            <w:tcBorders>
              <w:top w:val="nil"/>
              <w:left w:val="single" w:sz="4" w:space="0" w:color="auto"/>
              <w:right w:val="single" w:sz="4" w:space="0" w:color="auto"/>
            </w:tcBorders>
            <w:shd w:val="clear" w:color="auto" w:fill="auto"/>
            <w:noWrap/>
            <w:vAlign w:val="center"/>
          </w:tcPr>
          <w:p w14:paraId="62E5146A"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499.3</w:t>
            </w:r>
          </w:p>
        </w:tc>
        <w:tc>
          <w:tcPr>
            <w:tcW w:w="1117" w:type="dxa"/>
            <w:tcBorders>
              <w:top w:val="nil"/>
              <w:left w:val="single" w:sz="4" w:space="0" w:color="auto"/>
              <w:right w:val="single" w:sz="4" w:space="0" w:color="auto"/>
            </w:tcBorders>
            <w:shd w:val="clear" w:color="auto" w:fill="auto"/>
            <w:noWrap/>
            <w:vAlign w:val="center"/>
          </w:tcPr>
          <w:p w14:paraId="094D0AC4"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66.6</w:t>
            </w:r>
          </w:p>
        </w:tc>
        <w:tc>
          <w:tcPr>
            <w:tcW w:w="1017" w:type="dxa"/>
            <w:tcBorders>
              <w:top w:val="nil"/>
              <w:left w:val="single" w:sz="4" w:space="0" w:color="auto"/>
              <w:right w:val="single" w:sz="4" w:space="0" w:color="auto"/>
            </w:tcBorders>
            <w:shd w:val="clear" w:color="auto" w:fill="auto"/>
            <w:noWrap/>
            <w:vAlign w:val="center"/>
          </w:tcPr>
          <w:p w14:paraId="6BA2B606"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126.9</w:t>
            </w:r>
          </w:p>
        </w:tc>
        <w:tc>
          <w:tcPr>
            <w:tcW w:w="916" w:type="dxa"/>
            <w:tcBorders>
              <w:top w:val="nil"/>
              <w:left w:val="single" w:sz="4" w:space="0" w:color="auto"/>
              <w:right w:val="single" w:sz="4" w:space="0" w:color="auto"/>
            </w:tcBorders>
            <w:shd w:val="clear" w:color="auto" w:fill="auto"/>
            <w:noWrap/>
            <w:vAlign w:val="center"/>
          </w:tcPr>
          <w:p w14:paraId="5C2E068E"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0.0</w:t>
            </w:r>
          </w:p>
        </w:tc>
        <w:tc>
          <w:tcPr>
            <w:tcW w:w="959" w:type="dxa"/>
            <w:tcBorders>
              <w:top w:val="nil"/>
              <w:left w:val="single" w:sz="4" w:space="0" w:color="auto"/>
              <w:right w:val="single" w:sz="4" w:space="0" w:color="auto"/>
            </w:tcBorders>
            <w:shd w:val="clear" w:color="auto" w:fill="auto"/>
            <w:noWrap/>
            <w:vAlign w:val="center"/>
          </w:tcPr>
          <w:p w14:paraId="6CBE5185"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6.1</w:t>
            </w:r>
          </w:p>
        </w:tc>
        <w:tc>
          <w:tcPr>
            <w:tcW w:w="917" w:type="dxa"/>
            <w:tcBorders>
              <w:top w:val="nil"/>
              <w:left w:val="single" w:sz="4" w:space="0" w:color="auto"/>
              <w:right w:val="single" w:sz="4" w:space="0" w:color="auto"/>
            </w:tcBorders>
            <w:shd w:val="clear" w:color="auto" w:fill="auto"/>
            <w:noWrap/>
            <w:vAlign w:val="center"/>
          </w:tcPr>
          <w:p w14:paraId="5C4A56A6"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3.6</w:t>
            </w:r>
          </w:p>
        </w:tc>
        <w:tc>
          <w:tcPr>
            <w:tcW w:w="977" w:type="dxa"/>
            <w:tcBorders>
              <w:top w:val="nil"/>
              <w:left w:val="single" w:sz="4" w:space="0" w:color="auto"/>
              <w:right w:val="single" w:sz="4" w:space="0" w:color="auto"/>
            </w:tcBorders>
            <w:shd w:val="clear" w:color="auto" w:fill="auto"/>
            <w:noWrap/>
            <w:vAlign w:val="center"/>
          </w:tcPr>
          <w:p w14:paraId="2AEAF78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8.8</w:t>
            </w:r>
          </w:p>
        </w:tc>
        <w:tc>
          <w:tcPr>
            <w:tcW w:w="1017" w:type="dxa"/>
            <w:tcBorders>
              <w:top w:val="nil"/>
              <w:left w:val="single" w:sz="4" w:space="0" w:color="auto"/>
              <w:right w:val="single" w:sz="4" w:space="0" w:color="auto"/>
            </w:tcBorders>
            <w:shd w:val="clear" w:color="auto" w:fill="auto"/>
            <w:noWrap/>
            <w:vAlign w:val="center"/>
          </w:tcPr>
          <w:p w14:paraId="13277627"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286.5</w:t>
            </w:r>
          </w:p>
        </w:tc>
        <w:tc>
          <w:tcPr>
            <w:tcW w:w="1017" w:type="dxa"/>
            <w:tcBorders>
              <w:top w:val="nil"/>
              <w:left w:val="single" w:sz="4" w:space="0" w:color="auto"/>
              <w:right w:val="single" w:sz="4" w:space="0" w:color="auto"/>
            </w:tcBorders>
            <w:shd w:val="clear" w:color="auto" w:fill="auto"/>
            <w:noWrap/>
            <w:vAlign w:val="center"/>
          </w:tcPr>
          <w:p w14:paraId="6BEC63C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0.8</w:t>
            </w:r>
          </w:p>
        </w:tc>
      </w:tr>
      <w:tr w:rsidR="00ED168E" w:rsidRPr="009E3080" w14:paraId="7FFE385F"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0E190CF5"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رام الله والبيرة</w:t>
            </w:r>
          </w:p>
        </w:tc>
        <w:tc>
          <w:tcPr>
            <w:tcW w:w="1126" w:type="dxa"/>
            <w:tcBorders>
              <w:top w:val="nil"/>
              <w:left w:val="single" w:sz="4" w:space="0" w:color="auto"/>
              <w:right w:val="single" w:sz="4" w:space="0" w:color="auto"/>
            </w:tcBorders>
            <w:shd w:val="clear" w:color="auto" w:fill="auto"/>
            <w:noWrap/>
            <w:vAlign w:val="center"/>
          </w:tcPr>
          <w:p w14:paraId="7212C401"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9,136.8</w:t>
            </w:r>
          </w:p>
        </w:tc>
        <w:tc>
          <w:tcPr>
            <w:tcW w:w="1117" w:type="dxa"/>
            <w:tcBorders>
              <w:top w:val="nil"/>
              <w:left w:val="single" w:sz="4" w:space="0" w:color="auto"/>
              <w:right w:val="single" w:sz="4" w:space="0" w:color="auto"/>
            </w:tcBorders>
            <w:shd w:val="clear" w:color="auto" w:fill="auto"/>
            <w:noWrap/>
            <w:vAlign w:val="center"/>
          </w:tcPr>
          <w:p w14:paraId="54F6529F"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5,777.6</w:t>
            </w:r>
          </w:p>
        </w:tc>
        <w:tc>
          <w:tcPr>
            <w:tcW w:w="1017" w:type="dxa"/>
            <w:tcBorders>
              <w:top w:val="nil"/>
              <w:left w:val="single" w:sz="4" w:space="0" w:color="auto"/>
              <w:right w:val="single" w:sz="4" w:space="0" w:color="auto"/>
            </w:tcBorders>
            <w:shd w:val="clear" w:color="auto" w:fill="auto"/>
            <w:noWrap/>
            <w:vAlign w:val="center"/>
          </w:tcPr>
          <w:p w14:paraId="08CC8C23"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1,817.5</w:t>
            </w:r>
          </w:p>
        </w:tc>
        <w:tc>
          <w:tcPr>
            <w:tcW w:w="916" w:type="dxa"/>
            <w:tcBorders>
              <w:top w:val="nil"/>
              <w:left w:val="single" w:sz="4" w:space="0" w:color="auto"/>
              <w:right w:val="single" w:sz="4" w:space="0" w:color="auto"/>
            </w:tcBorders>
            <w:shd w:val="clear" w:color="auto" w:fill="auto"/>
            <w:noWrap/>
            <w:vAlign w:val="center"/>
          </w:tcPr>
          <w:p w14:paraId="2A28BD2F"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6.0</w:t>
            </w:r>
          </w:p>
        </w:tc>
        <w:tc>
          <w:tcPr>
            <w:tcW w:w="959" w:type="dxa"/>
            <w:tcBorders>
              <w:top w:val="nil"/>
              <w:left w:val="single" w:sz="4" w:space="0" w:color="auto"/>
              <w:right w:val="single" w:sz="4" w:space="0" w:color="auto"/>
            </w:tcBorders>
            <w:shd w:val="clear" w:color="auto" w:fill="auto"/>
            <w:noWrap/>
            <w:vAlign w:val="center"/>
          </w:tcPr>
          <w:p w14:paraId="77EE7CD4"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6.6</w:t>
            </w:r>
          </w:p>
        </w:tc>
        <w:tc>
          <w:tcPr>
            <w:tcW w:w="917" w:type="dxa"/>
            <w:tcBorders>
              <w:top w:val="nil"/>
              <w:left w:val="single" w:sz="4" w:space="0" w:color="auto"/>
              <w:right w:val="single" w:sz="4" w:space="0" w:color="auto"/>
            </w:tcBorders>
            <w:shd w:val="clear" w:color="auto" w:fill="auto"/>
            <w:noWrap/>
            <w:vAlign w:val="center"/>
          </w:tcPr>
          <w:p w14:paraId="1337B92B"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22.5</w:t>
            </w:r>
          </w:p>
        </w:tc>
        <w:tc>
          <w:tcPr>
            <w:tcW w:w="977" w:type="dxa"/>
            <w:tcBorders>
              <w:top w:val="nil"/>
              <w:left w:val="single" w:sz="4" w:space="0" w:color="auto"/>
              <w:right w:val="single" w:sz="4" w:space="0" w:color="auto"/>
            </w:tcBorders>
            <w:shd w:val="clear" w:color="auto" w:fill="auto"/>
            <w:noWrap/>
            <w:vAlign w:val="center"/>
          </w:tcPr>
          <w:p w14:paraId="5BC76CAD"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63.0</w:t>
            </w:r>
          </w:p>
        </w:tc>
        <w:tc>
          <w:tcPr>
            <w:tcW w:w="1017" w:type="dxa"/>
            <w:tcBorders>
              <w:top w:val="nil"/>
              <w:left w:val="single" w:sz="4" w:space="0" w:color="auto"/>
              <w:right w:val="single" w:sz="4" w:space="0" w:color="auto"/>
            </w:tcBorders>
            <w:shd w:val="clear" w:color="auto" w:fill="auto"/>
            <w:noWrap/>
            <w:vAlign w:val="center"/>
          </w:tcPr>
          <w:p w14:paraId="0CA122AF"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1,244.8</w:t>
            </w:r>
          </w:p>
        </w:tc>
        <w:tc>
          <w:tcPr>
            <w:tcW w:w="1017" w:type="dxa"/>
            <w:tcBorders>
              <w:top w:val="nil"/>
              <w:left w:val="single" w:sz="4" w:space="0" w:color="auto"/>
              <w:right w:val="single" w:sz="4" w:space="0" w:color="auto"/>
            </w:tcBorders>
            <w:shd w:val="clear" w:color="auto" w:fill="auto"/>
            <w:noWrap/>
            <w:vAlign w:val="center"/>
          </w:tcPr>
          <w:p w14:paraId="1CBC5464"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198.7</w:t>
            </w:r>
          </w:p>
        </w:tc>
      </w:tr>
      <w:tr w:rsidR="00ED168E" w:rsidRPr="009E3080" w14:paraId="6DD680DF"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56C58F9E"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أريحا والأغوار</w:t>
            </w:r>
          </w:p>
        </w:tc>
        <w:tc>
          <w:tcPr>
            <w:tcW w:w="1126" w:type="dxa"/>
            <w:tcBorders>
              <w:top w:val="nil"/>
              <w:left w:val="single" w:sz="4" w:space="0" w:color="auto"/>
              <w:right w:val="single" w:sz="4" w:space="0" w:color="auto"/>
            </w:tcBorders>
            <w:shd w:val="clear" w:color="auto" w:fill="auto"/>
            <w:noWrap/>
            <w:vAlign w:val="center"/>
          </w:tcPr>
          <w:p w14:paraId="74238B05"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1,635.2</w:t>
            </w:r>
          </w:p>
        </w:tc>
        <w:tc>
          <w:tcPr>
            <w:tcW w:w="1117" w:type="dxa"/>
            <w:tcBorders>
              <w:top w:val="nil"/>
              <w:left w:val="single" w:sz="4" w:space="0" w:color="auto"/>
              <w:right w:val="single" w:sz="4" w:space="0" w:color="auto"/>
            </w:tcBorders>
            <w:shd w:val="clear" w:color="auto" w:fill="auto"/>
            <w:noWrap/>
            <w:vAlign w:val="center"/>
          </w:tcPr>
          <w:p w14:paraId="12992ADE"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100.5</w:t>
            </w:r>
          </w:p>
        </w:tc>
        <w:tc>
          <w:tcPr>
            <w:tcW w:w="1017" w:type="dxa"/>
            <w:tcBorders>
              <w:top w:val="nil"/>
              <w:left w:val="single" w:sz="4" w:space="0" w:color="auto"/>
              <w:right w:val="single" w:sz="4" w:space="0" w:color="auto"/>
            </w:tcBorders>
            <w:shd w:val="clear" w:color="auto" w:fill="auto"/>
            <w:noWrap/>
            <w:vAlign w:val="center"/>
          </w:tcPr>
          <w:p w14:paraId="190E376E"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466.5</w:t>
            </w:r>
          </w:p>
        </w:tc>
        <w:tc>
          <w:tcPr>
            <w:tcW w:w="916" w:type="dxa"/>
            <w:tcBorders>
              <w:top w:val="nil"/>
              <w:left w:val="single" w:sz="4" w:space="0" w:color="auto"/>
              <w:right w:val="single" w:sz="4" w:space="0" w:color="auto"/>
            </w:tcBorders>
            <w:shd w:val="clear" w:color="auto" w:fill="auto"/>
            <w:noWrap/>
            <w:vAlign w:val="center"/>
          </w:tcPr>
          <w:p w14:paraId="517133F4"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67.3</w:t>
            </w:r>
          </w:p>
        </w:tc>
        <w:tc>
          <w:tcPr>
            <w:tcW w:w="959" w:type="dxa"/>
            <w:tcBorders>
              <w:top w:val="nil"/>
              <w:left w:val="single" w:sz="4" w:space="0" w:color="auto"/>
              <w:right w:val="single" w:sz="4" w:space="0" w:color="auto"/>
            </w:tcBorders>
            <w:shd w:val="clear" w:color="auto" w:fill="auto"/>
            <w:noWrap/>
            <w:vAlign w:val="center"/>
          </w:tcPr>
          <w:p w14:paraId="7EE2EBEE"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62.0</w:t>
            </w:r>
          </w:p>
        </w:tc>
        <w:tc>
          <w:tcPr>
            <w:tcW w:w="917" w:type="dxa"/>
            <w:tcBorders>
              <w:top w:val="nil"/>
              <w:left w:val="single" w:sz="4" w:space="0" w:color="auto"/>
              <w:right w:val="single" w:sz="4" w:space="0" w:color="auto"/>
            </w:tcBorders>
            <w:shd w:val="clear" w:color="auto" w:fill="auto"/>
            <w:noWrap/>
            <w:vAlign w:val="center"/>
          </w:tcPr>
          <w:p w14:paraId="628216E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0.0</w:t>
            </w:r>
          </w:p>
        </w:tc>
        <w:tc>
          <w:tcPr>
            <w:tcW w:w="977" w:type="dxa"/>
            <w:tcBorders>
              <w:top w:val="nil"/>
              <w:left w:val="single" w:sz="4" w:space="0" w:color="auto"/>
              <w:right w:val="single" w:sz="4" w:space="0" w:color="auto"/>
            </w:tcBorders>
            <w:shd w:val="clear" w:color="auto" w:fill="auto"/>
            <w:noWrap/>
            <w:vAlign w:val="center"/>
          </w:tcPr>
          <w:p w14:paraId="33B6598A"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35.3</w:t>
            </w:r>
          </w:p>
        </w:tc>
        <w:tc>
          <w:tcPr>
            <w:tcW w:w="1017" w:type="dxa"/>
            <w:tcBorders>
              <w:top w:val="nil"/>
              <w:left w:val="single" w:sz="4" w:space="0" w:color="auto"/>
              <w:right w:val="single" w:sz="4" w:space="0" w:color="auto"/>
            </w:tcBorders>
            <w:shd w:val="clear" w:color="auto" w:fill="auto"/>
            <w:noWrap/>
            <w:vAlign w:val="center"/>
          </w:tcPr>
          <w:p w14:paraId="7595DBFF"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603.6</w:t>
            </w:r>
          </w:p>
        </w:tc>
        <w:tc>
          <w:tcPr>
            <w:tcW w:w="1017" w:type="dxa"/>
            <w:tcBorders>
              <w:top w:val="nil"/>
              <w:left w:val="single" w:sz="4" w:space="0" w:color="auto"/>
              <w:right w:val="single" w:sz="4" w:space="0" w:color="auto"/>
            </w:tcBorders>
            <w:shd w:val="clear" w:color="auto" w:fill="auto"/>
            <w:noWrap/>
            <w:vAlign w:val="center"/>
          </w:tcPr>
          <w:p w14:paraId="1125AFD0"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300.0</w:t>
            </w:r>
          </w:p>
        </w:tc>
      </w:tr>
      <w:tr w:rsidR="00ED168E" w:rsidRPr="009E3080" w14:paraId="240DB147"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591AE1B2"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القدس</w:t>
            </w:r>
          </w:p>
        </w:tc>
        <w:tc>
          <w:tcPr>
            <w:tcW w:w="1126" w:type="dxa"/>
            <w:tcBorders>
              <w:top w:val="nil"/>
              <w:left w:val="single" w:sz="4" w:space="0" w:color="auto"/>
              <w:right w:val="single" w:sz="4" w:space="0" w:color="auto"/>
            </w:tcBorders>
            <w:shd w:val="clear" w:color="auto" w:fill="auto"/>
            <w:noWrap/>
            <w:vAlign w:val="center"/>
          </w:tcPr>
          <w:p w14:paraId="77515F13"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719.7</w:t>
            </w:r>
          </w:p>
        </w:tc>
        <w:tc>
          <w:tcPr>
            <w:tcW w:w="1117" w:type="dxa"/>
            <w:tcBorders>
              <w:top w:val="nil"/>
              <w:left w:val="single" w:sz="4" w:space="0" w:color="auto"/>
              <w:right w:val="single" w:sz="4" w:space="0" w:color="auto"/>
            </w:tcBorders>
            <w:shd w:val="clear" w:color="auto" w:fill="auto"/>
            <w:noWrap/>
            <w:vAlign w:val="center"/>
          </w:tcPr>
          <w:p w14:paraId="07B94DF2"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419.2</w:t>
            </w:r>
          </w:p>
        </w:tc>
        <w:tc>
          <w:tcPr>
            <w:tcW w:w="1017" w:type="dxa"/>
            <w:tcBorders>
              <w:top w:val="nil"/>
              <w:left w:val="single" w:sz="4" w:space="0" w:color="auto"/>
              <w:right w:val="single" w:sz="4" w:space="0" w:color="auto"/>
            </w:tcBorders>
            <w:shd w:val="clear" w:color="auto" w:fill="auto"/>
            <w:noWrap/>
            <w:vAlign w:val="center"/>
          </w:tcPr>
          <w:p w14:paraId="6AF00212"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250.9</w:t>
            </w:r>
          </w:p>
        </w:tc>
        <w:tc>
          <w:tcPr>
            <w:tcW w:w="916" w:type="dxa"/>
            <w:tcBorders>
              <w:top w:val="nil"/>
              <w:left w:val="single" w:sz="4" w:space="0" w:color="auto"/>
              <w:right w:val="single" w:sz="4" w:space="0" w:color="auto"/>
            </w:tcBorders>
            <w:shd w:val="clear" w:color="auto" w:fill="auto"/>
            <w:noWrap/>
            <w:vAlign w:val="center"/>
          </w:tcPr>
          <w:p w14:paraId="148C5F7B"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0.0</w:t>
            </w:r>
          </w:p>
        </w:tc>
        <w:tc>
          <w:tcPr>
            <w:tcW w:w="959" w:type="dxa"/>
            <w:tcBorders>
              <w:top w:val="nil"/>
              <w:left w:val="single" w:sz="4" w:space="0" w:color="auto"/>
              <w:right w:val="single" w:sz="4" w:space="0" w:color="auto"/>
            </w:tcBorders>
            <w:shd w:val="clear" w:color="auto" w:fill="auto"/>
            <w:noWrap/>
            <w:vAlign w:val="center"/>
          </w:tcPr>
          <w:p w14:paraId="6837BDB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1.4</w:t>
            </w:r>
          </w:p>
        </w:tc>
        <w:tc>
          <w:tcPr>
            <w:tcW w:w="917" w:type="dxa"/>
            <w:tcBorders>
              <w:top w:val="nil"/>
              <w:left w:val="single" w:sz="4" w:space="0" w:color="auto"/>
              <w:right w:val="single" w:sz="4" w:space="0" w:color="auto"/>
            </w:tcBorders>
            <w:shd w:val="clear" w:color="auto" w:fill="auto"/>
            <w:noWrap/>
            <w:vAlign w:val="center"/>
          </w:tcPr>
          <w:p w14:paraId="3D76BD26"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0.0</w:t>
            </w:r>
          </w:p>
        </w:tc>
        <w:tc>
          <w:tcPr>
            <w:tcW w:w="977" w:type="dxa"/>
            <w:tcBorders>
              <w:top w:val="nil"/>
              <w:left w:val="single" w:sz="4" w:space="0" w:color="auto"/>
              <w:right w:val="single" w:sz="4" w:space="0" w:color="auto"/>
            </w:tcBorders>
            <w:shd w:val="clear" w:color="auto" w:fill="auto"/>
            <w:noWrap/>
            <w:vAlign w:val="center"/>
          </w:tcPr>
          <w:p w14:paraId="0F432B35"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1.3</w:t>
            </w:r>
          </w:p>
        </w:tc>
        <w:tc>
          <w:tcPr>
            <w:tcW w:w="1017" w:type="dxa"/>
            <w:tcBorders>
              <w:top w:val="nil"/>
              <w:left w:val="single" w:sz="4" w:space="0" w:color="auto"/>
              <w:right w:val="single" w:sz="4" w:space="0" w:color="auto"/>
            </w:tcBorders>
            <w:shd w:val="clear" w:color="auto" w:fill="auto"/>
            <w:noWrap/>
            <w:vAlign w:val="center"/>
          </w:tcPr>
          <w:p w14:paraId="1EDD3FE9"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46.9</w:t>
            </w:r>
          </w:p>
        </w:tc>
        <w:tc>
          <w:tcPr>
            <w:tcW w:w="1017" w:type="dxa"/>
            <w:tcBorders>
              <w:top w:val="nil"/>
              <w:left w:val="single" w:sz="4" w:space="0" w:color="auto"/>
              <w:right w:val="single" w:sz="4" w:space="0" w:color="auto"/>
            </w:tcBorders>
            <w:shd w:val="clear" w:color="auto" w:fill="auto"/>
            <w:noWrap/>
            <w:vAlign w:val="center"/>
          </w:tcPr>
          <w:p w14:paraId="28E99534"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0.0</w:t>
            </w:r>
          </w:p>
        </w:tc>
      </w:tr>
      <w:tr w:rsidR="00ED168E" w:rsidRPr="009E3080" w14:paraId="5487A0C3"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3C56ABE9"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بيت لحم</w:t>
            </w:r>
          </w:p>
        </w:tc>
        <w:tc>
          <w:tcPr>
            <w:tcW w:w="1126" w:type="dxa"/>
            <w:tcBorders>
              <w:top w:val="nil"/>
              <w:left w:val="single" w:sz="4" w:space="0" w:color="auto"/>
              <w:right w:val="single" w:sz="4" w:space="0" w:color="auto"/>
            </w:tcBorders>
            <w:shd w:val="clear" w:color="auto" w:fill="auto"/>
            <w:noWrap/>
            <w:vAlign w:val="center"/>
          </w:tcPr>
          <w:p w14:paraId="640DEF8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8,073.8</w:t>
            </w:r>
          </w:p>
        </w:tc>
        <w:tc>
          <w:tcPr>
            <w:tcW w:w="1117" w:type="dxa"/>
            <w:tcBorders>
              <w:top w:val="nil"/>
              <w:left w:val="single" w:sz="4" w:space="0" w:color="auto"/>
              <w:right w:val="single" w:sz="4" w:space="0" w:color="auto"/>
            </w:tcBorders>
            <w:shd w:val="clear" w:color="auto" w:fill="auto"/>
            <w:noWrap/>
            <w:vAlign w:val="center"/>
          </w:tcPr>
          <w:p w14:paraId="05ABA8E7"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2,663.1</w:t>
            </w:r>
          </w:p>
        </w:tc>
        <w:tc>
          <w:tcPr>
            <w:tcW w:w="1017" w:type="dxa"/>
            <w:tcBorders>
              <w:top w:val="nil"/>
              <w:left w:val="single" w:sz="4" w:space="0" w:color="auto"/>
              <w:right w:val="single" w:sz="4" w:space="0" w:color="auto"/>
            </w:tcBorders>
            <w:shd w:val="clear" w:color="auto" w:fill="auto"/>
            <w:noWrap/>
            <w:vAlign w:val="center"/>
          </w:tcPr>
          <w:p w14:paraId="257B4DA2"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3,743.5</w:t>
            </w:r>
          </w:p>
        </w:tc>
        <w:tc>
          <w:tcPr>
            <w:tcW w:w="916" w:type="dxa"/>
            <w:tcBorders>
              <w:top w:val="nil"/>
              <w:left w:val="single" w:sz="4" w:space="0" w:color="auto"/>
              <w:right w:val="single" w:sz="4" w:space="0" w:color="auto"/>
            </w:tcBorders>
            <w:shd w:val="clear" w:color="auto" w:fill="auto"/>
            <w:noWrap/>
            <w:vAlign w:val="center"/>
          </w:tcPr>
          <w:p w14:paraId="065DFDA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2.1</w:t>
            </w:r>
          </w:p>
        </w:tc>
        <w:tc>
          <w:tcPr>
            <w:tcW w:w="959" w:type="dxa"/>
            <w:tcBorders>
              <w:top w:val="nil"/>
              <w:left w:val="single" w:sz="4" w:space="0" w:color="auto"/>
              <w:right w:val="single" w:sz="4" w:space="0" w:color="auto"/>
            </w:tcBorders>
            <w:shd w:val="clear" w:color="auto" w:fill="auto"/>
            <w:noWrap/>
            <w:vAlign w:val="center"/>
          </w:tcPr>
          <w:p w14:paraId="5ED95D57"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5.1</w:t>
            </w:r>
          </w:p>
        </w:tc>
        <w:tc>
          <w:tcPr>
            <w:tcW w:w="917" w:type="dxa"/>
            <w:tcBorders>
              <w:top w:val="nil"/>
              <w:left w:val="single" w:sz="4" w:space="0" w:color="auto"/>
              <w:right w:val="single" w:sz="4" w:space="0" w:color="auto"/>
            </w:tcBorders>
            <w:shd w:val="clear" w:color="auto" w:fill="auto"/>
            <w:noWrap/>
            <w:vAlign w:val="center"/>
          </w:tcPr>
          <w:p w14:paraId="53DEB2BD"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0.0</w:t>
            </w:r>
          </w:p>
        </w:tc>
        <w:tc>
          <w:tcPr>
            <w:tcW w:w="977" w:type="dxa"/>
            <w:tcBorders>
              <w:top w:val="nil"/>
              <w:left w:val="single" w:sz="4" w:space="0" w:color="auto"/>
              <w:right w:val="single" w:sz="4" w:space="0" w:color="auto"/>
            </w:tcBorders>
            <w:shd w:val="clear" w:color="auto" w:fill="auto"/>
            <w:noWrap/>
            <w:vAlign w:val="center"/>
          </w:tcPr>
          <w:p w14:paraId="217BD83A"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46.5</w:t>
            </w:r>
          </w:p>
        </w:tc>
        <w:tc>
          <w:tcPr>
            <w:tcW w:w="1017" w:type="dxa"/>
            <w:tcBorders>
              <w:top w:val="nil"/>
              <w:left w:val="single" w:sz="4" w:space="0" w:color="auto"/>
              <w:right w:val="single" w:sz="4" w:space="0" w:color="auto"/>
            </w:tcBorders>
            <w:shd w:val="clear" w:color="auto" w:fill="auto"/>
            <w:noWrap/>
            <w:vAlign w:val="center"/>
          </w:tcPr>
          <w:p w14:paraId="2722DB33"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1,600.1</w:t>
            </w:r>
          </w:p>
        </w:tc>
        <w:tc>
          <w:tcPr>
            <w:tcW w:w="1017" w:type="dxa"/>
            <w:tcBorders>
              <w:top w:val="nil"/>
              <w:left w:val="single" w:sz="4" w:space="0" w:color="auto"/>
              <w:right w:val="single" w:sz="4" w:space="0" w:color="auto"/>
            </w:tcBorders>
            <w:shd w:val="clear" w:color="auto" w:fill="auto"/>
            <w:noWrap/>
            <w:vAlign w:val="center"/>
          </w:tcPr>
          <w:p w14:paraId="7F3FFADB"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13.4</w:t>
            </w:r>
          </w:p>
        </w:tc>
      </w:tr>
      <w:tr w:rsidR="00ED168E" w:rsidRPr="009E3080" w14:paraId="290EB7C2"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722F46C2"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 xml:space="preserve">الخليل </w:t>
            </w:r>
          </w:p>
        </w:tc>
        <w:tc>
          <w:tcPr>
            <w:tcW w:w="1126" w:type="dxa"/>
            <w:tcBorders>
              <w:top w:val="nil"/>
              <w:left w:val="single" w:sz="4" w:space="0" w:color="auto"/>
              <w:right w:val="single" w:sz="4" w:space="0" w:color="auto"/>
            </w:tcBorders>
            <w:shd w:val="clear" w:color="auto" w:fill="auto"/>
            <w:noWrap/>
            <w:vAlign w:val="center"/>
          </w:tcPr>
          <w:p w14:paraId="1ABA6C3A"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52,329.5</w:t>
            </w:r>
          </w:p>
        </w:tc>
        <w:tc>
          <w:tcPr>
            <w:tcW w:w="1117" w:type="dxa"/>
            <w:tcBorders>
              <w:top w:val="nil"/>
              <w:left w:val="single" w:sz="4" w:space="0" w:color="auto"/>
              <w:right w:val="single" w:sz="4" w:space="0" w:color="auto"/>
            </w:tcBorders>
            <w:shd w:val="clear" w:color="auto" w:fill="auto"/>
            <w:noWrap/>
            <w:vAlign w:val="center"/>
          </w:tcPr>
          <w:p w14:paraId="7CD6A856"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25,596.2</w:t>
            </w:r>
          </w:p>
        </w:tc>
        <w:tc>
          <w:tcPr>
            <w:tcW w:w="1017" w:type="dxa"/>
            <w:tcBorders>
              <w:top w:val="nil"/>
              <w:left w:val="single" w:sz="4" w:space="0" w:color="auto"/>
              <w:right w:val="single" w:sz="4" w:space="0" w:color="auto"/>
            </w:tcBorders>
            <w:shd w:val="clear" w:color="auto" w:fill="auto"/>
            <w:noWrap/>
            <w:vAlign w:val="center"/>
          </w:tcPr>
          <w:p w14:paraId="5204DF15"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21,866.2</w:t>
            </w:r>
          </w:p>
        </w:tc>
        <w:tc>
          <w:tcPr>
            <w:tcW w:w="916" w:type="dxa"/>
            <w:tcBorders>
              <w:top w:val="nil"/>
              <w:left w:val="single" w:sz="4" w:space="0" w:color="auto"/>
              <w:right w:val="single" w:sz="4" w:space="0" w:color="auto"/>
            </w:tcBorders>
            <w:shd w:val="clear" w:color="auto" w:fill="auto"/>
            <w:noWrap/>
            <w:vAlign w:val="center"/>
          </w:tcPr>
          <w:p w14:paraId="1FEEFB94"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292.3</w:t>
            </w:r>
          </w:p>
        </w:tc>
        <w:tc>
          <w:tcPr>
            <w:tcW w:w="959" w:type="dxa"/>
            <w:tcBorders>
              <w:top w:val="nil"/>
              <w:left w:val="single" w:sz="4" w:space="0" w:color="auto"/>
              <w:right w:val="single" w:sz="4" w:space="0" w:color="auto"/>
            </w:tcBorders>
            <w:shd w:val="clear" w:color="auto" w:fill="auto"/>
            <w:noWrap/>
            <w:vAlign w:val="center"/>
          </w:tcPr>
          <w:p w14:paraId="2E36132A"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7.5</w:t>
            </w:r>
          </w:p>
        </w:tc>
        <w:tc>
          <w:tcPr>
            <w:tcW w:w="917" w:type="dxa"/>
            <w:tcBorders>
              <w:top w:val="nil"/>
              <w:left w:val="single" w:sz="4" w:space="0" w:color="auto"/>
              <w:right w:val="single" w:sz="4" w:space="0" w:color="auto"/>
            </w:tcBorders>
            <w:shd w:val="clear" w:color="auto" w:fill="auto"/>
            <w:noWrap/>
            <w:vAlign w:val="center"/>
          </w:tcPr>
          <w:p w14:paraId="6B8A0726"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0.0</w:t>
            </w:r>
          </w:p>
        </w:tc>
        <w:tc>
          <w:tcPr>
            <w:tcW w:w="977" w:type="dxa"/>
            <w:tcBorders>
              <w:top w:val="nil"/>
              <w:left w:val="single" w:sz="4" w:space="0" w:color="auto"/>
              <w:right w:val="single" w:sz="4" w:space="0" w:color="auto"/>
            </w:tcBorders>
            <w:shd w:val="clear" w:color="auto" w:fill="auto"/>
            <w:noWrap/>
            <w:vAlign w:val="center"/>
          </w:tcPr>
          <w:p w14:paraId="2941354B"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89.3</w:t>
            </w:r>
          </w:p>
        </w:tc>
        <w:tc>
          <w:tcPr>
            <w:tcW w:w="1017" w:type="dxa"/>
            <w:tcBorders>
              <w:top w:val="nil"/>
              <w:left w:val="single" w:sz="4" w:space="0" w:color="auto"/>
              <w:right w:val="single" w:sz="4" w:space="0" w:color="auto"/>
            </w:tcBorders>
            <w:shd w:val="clear" w:color="auto" w:fill="auto"/>
            <w:noWrap/>
            <w:vAlign w:val="center"/>
          </w:tcPr>
          <w:p w14:paraId="45A634B8"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4,418.1</w:t>
            </w:r>
          </w:p>
        </w:tc>
        <w:tc>
          <w:tcPr>
            <w:tcW w:w="1017" w:type="dxa"/>
            <w:tcBorders>
              <w:top w:val="nil"/>
              <w:left w:val="single" w:sz="4" w:space="0" w:color="auto"/>
              <w:right w:val="single" w:sz="4" w:space="0" w:color="auto"/>
            </w:tcBorders>
            <w:shd w:val="clear" w:color="auto" w:fill="auto"/>
            <w:noWrap/>
            <w:vAlign w:val="center"/>
          </w:tcPr>
          <w:p w14:paraId="144152B5"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60.0</w:t>
            </w:r>
          </w:p>
        </w:tc>
      </w:tr>
      <w:tr w:rsidR="00ED168E" w:rsidRPr="009E3080" w14:paraId="1D533341"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34AC4453" w14:textId="77777777" w:rsidR="00ED168E" w:rsidRPr="009E3080" w:rsidRDefault="00B961A1" w:rsidP="009E3080">
            <w:pPr>
              <w:bidi/>
              <w:spacing w:after="0"/>
              <w:rPr>
                <w:rFonts w:ascii="Simplified Arabic" w:hAnsi="Simplified Arabic" w:cs="Simplified Arabic"/>
                <w:b/>
                <w:bCs/>
                <w:sz w:val="18"/>
                <w:szCs w:val="18"/>
              </w:rPr>
            </w:pPr>
            <w:r w:rsidRPr="009E3080">
              <w:rPr>
                <w:rFonts w:ascii="Simplified Arabic" w:hAnsi="Simplified Arabic" w:cs="Simplified Arabic"/>
                <w:b/>
                <w:bCs/>
                <w:sz w:val="18"/>
                <w:szCs w:val="18"/>
                <w:rtl/>
              </w:rPr>
              <w:t>قطاع غزة</w:t>
            </w:r>
          </w:p>
        </w:tc>
        <w:tc>
          <w:tcPr>
            <w:tcW w:w="1126" w:type="dxa"/>
            <w:tcBorders>
              <w:top w:val="nil"/>
              <w:left w:val="single" w:sz="4" w:space="0" w:color="auto"/>
              <w:right w:val="single" w:sz="4" w:space="0" w:color="auto"/>
            </w:tcBorders>
            <w:shd w:val="clear" w:color="auto" w:fill="auto"/>
            <w:noWrap/>
            <w:vAlign w:val="center"/>
          </w:tcPr>
          <w:p w14:paraId="4FC5FC7E"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19,109.3</w:t>
            </w:r>
          </w:p>
        </w:tc>
        <w:tc>
          <w:tcPr>
            <w:tcW w:w="1117" w:type="dxa"/>
            <w:tcBorders>
              <w:top w:val="nil"/>
              <w:left w:val="single" w:sz="4" w:space="0" w:color="auto"/>
              <w:right w:val="single" w:sz="4" w:space="0" w:color="auto"/>
            </w:tcBorders>
            <w:shd w:val="clear" w:color="auto" w:fill="auto"/>
            <w:noWrap/>
            <w:vAlign w:val="center"/>
          </w:tcPr>
          <w:p w14:paraId="79744D87"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12,509.9</w:t>
            </w:r>
          </w:p>
        </w:tc>
        <w:tc>
          <w:tcPr>
            <w:tcW w:w="1017" w:type="dxa"/>
            <w:tcBorders>
              <w:top w:val="nil"/>
              <w:left w:val="single" w:sz="4" w:space="0" w:color="auto"/>
              <w:right w:val="single" w:sz="4" w:space="0" w:color="auto"/>
            </w:tcBorders>
            <w:shd w:val="clear" w:color="auto" w:fill="auto"/>
            <w:noWrap/>
            <w:vAlign w:val="center"/>
          </w:tcPr>
          <w:p w14:paraId="7DCF397D"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1,985.1</w:t>
            </w:r>
          </w:p>
        </w:tc>
        <w:tc>
          <w:tcPr>
            <w:tcW w:w="916" w:type="dxa"/>
            <w:tcBorders>
              <w:top w:val="nil"/>
              <w:left w:val="single" w:sz="4" w:space="0" w:color="auto"/>
              <w:right w:val="single" w:sz="4" w:space="0" w:color="auto"/>
            </w:tcBorders>
            <w:shd w:val="clear" w:color="auto" w:fill="auto"/>
            <w:noWrap/>
            <w:vAlign w:val="center"/>
          </w:tcPr>
          <w:p w14:paraId="11DD5D95"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501.8</w:t>
            </w:r>
          </w:p>
        </w:tc>
        <w:tc>
          <w:tcPr>
            <w:tcW w:w="959" w:type="dxa"/>
            <w:tcBorders>
              <w:top w:val="nil"/>
              <w:left w:val="single" w:sz="4" w:space="0" w:color="auto"/>
              <w:right w:val="single" w:sz="4" w:space="0" w:color="auto"/>
            </w:tcBorders>
            <w:shd w:val="clear" w:color="auto" w:fill="auto"/>
            <w:noWrap/>
            <w:vAlign w:val="center"/>
          </w:tcPr>
          <w:p w14:paraId="745BE9A1"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2,959.4</w:t>
            </w:r>
          </w:p>
        </w:tc>
        <w:tc>
          <w:tcPr>
            <w:tcW w:w="917" w:type="dxa"/>
            <w:tcBorders>
              <w:top w:val="nil"/>
              <w:left w:val="single" w:sz="4" w:space="0" w:color="auto"/>
              <w:right w:val="single" w:sz="4" w:space="0" w:color="auto"/>
            </w:tcBorders>
            <w:shd w:val="clear" w:color="auto" w:fill="auto"/>
            <w:noWrap/>
            <w:vAlign w:val="center"/>
          </w:tcPr>
          <w:p w14:paraId="051EB0CA"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5.0</w:t>
            </w:r>
          </w:p>
        </w:tc>
        <w:tc>
          <w:tcPr>
            <w:tcW w:w="977" w:type="dxa"/>
            <w:tcBorders>
              <w:top w:val="nil"/>
              <w:left w:val="single" w:sz="4" w:space="0" w:color="auto"/>
              <w:right w:val="single" w:sz="4" w:space="0" w:color="auto"/>
            </w:tcBorders>
            <w:shd w:val="clear" w:color="auto" w:fill="auto"/>
            <w:noWrap/>
            <w:vAlign w:val="center"/>
          </w:tcPr>
          <w:p w14:paraId="0570ED0F"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42.6</w:t>
            </w:r>
          </w:p>
        </w:tc>
        <w:tc>
          <w:tcPr>
            <w:tcW w:w="1017" w:type="dxa"/>
            <w:tcBorders>
              <w:top w:val="nil"/>
              <w:left w:val="single" w:sz="4" w:space="0" w:color="auto"/>
              <w:right w:val="single" w:sz="4" w:space="0" w:color="auto"/>
            </w:tcBorders>
            <w:shd w:val="clear" w:color="auto" w:fill="auto"/>
            <w:noWrap/>
            <w:vAlign w:val="center"/>
          </w:tcPr>
          <w:p w14:paraId="58430A5A"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692.8</w:t>
            </w:r>
          </w:p>
        </w:tc>
        <w:tc>
          <w:tcPr>
            <w:tcW w:w="1017" w:type="dxa"/>
            <w:tcBorders>
              <w:top w:val="nil"/>
              <w:left w:val="single" w:sz="4" w:space="0" w:color="auto"/>
              <w:right w:val="single" w:sz="4" w:space="0" w:color="auto"/>
            </w:tcBorders>
            <w:shd w:val="clear" w:color="auto" w:fill="auto"/>
            <w:noWrap/>
            <w:vAlign w:val="center"/>
          </w:tcPr>
          <w:p w14:paraId="1EF0F77D" w14:textId="77777777" w:rsidR="00ED168E" w:rsidRPr="009E3080" w:rsidRDefault="00B961A1" w:rsidP="009E3080">
            <w:pPr>
              <w:bidi/>
              <w:spacing w:after="0"/>
              <w:rPr>
                <w:rFonts w:asciiTheme="minorBidi" w:hAnsiTheme="minorBidi" w:cstheme="minorBidi"/>
                <w:b/>
                <w:bCs/>
                <w:sz w:val="18"/>
                <w:szCs w:val="18"/>
              </w:rPr>
            </w:pPr>
            <w:r w:rsidRPr="009E3080">
              <w:rPr>
                <w:rFonts w:asciiTheme="minorBidi" w:hAnsiTheme="minorBidi" w:cstheme="minorBidi"/>
                <w:b/>
                <w:bCs/>
                <w:sz w:val="18"/>
                <w:szCs w:val="18"/>
              </w:rPr>
              <w:t>412.7</w:t>
            </w:r>
          </w:p>
        </w:tc>
      </w:tr>
      <w:tr w:rsidR="00ED168E" w:rsidRPr="009E3080" w14:paraId="20065EB1"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1BE20AF9"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شمال غزة</w:t>
            </w:r>
          </w:p>
        </w:tc>
        <w:tc>
          <w:tcPr>
            <w:tcW w:w="1126" w:type="dxa"/>
            <w:tcBorders>
              <w:top w:val="nil"/>
              <w:left w:val="single" w:sz="4" w:space="0" w:color="auto"/>
              <w:right w:val="single" w:sz="4" w:space="0" w:color="auto"/>
            </w:tcBorders>
            <w:shd w:val="clear" w:color="auto" w:fill="auto"/>
            <w:noWrap/>
            <w:vAlign w:val="center"/>
          </w:tcPr>
          <w:p w14:paraId="49CBBB70"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4,886.4</w:t>
            </w:r>
          </w:p>
        </w:tc>
        <w:tc>
          <w:tcPr>
            <w:tcW w:w="1117" w:type="dxa"/>
            <w:tcBorders>
              <w:top w:val="nil"/>
              <w:left w:val="single" w:sz="4" w:space="0" w:color="auto"/>
              <w:right w:val="single" w:sz="4" w:space="0" w:color="auto"/>
            </w:tcBorders>
            <w:shd w:val="clear" w:color="auto" w:fill="auto"/>
            <w:noWrap/>
            <w:vAlign w:val="center"/>
          </w:tcPr>
          <w:p w14:paraId="27E28E62"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2,553.4</w:t>
            </w:r>
          </w:p>
        </w:tc>
        <w:tc>
          <w:tcPr>
            <w:tcW w:w="1017" w:type="dxa"/>
            <w:tcBorders>
              <w:top w:val="nil"/>
              <w:left w:val="single" w:sz="4" w:space="0" w:color="auto"/>
              <w:right w:val="single" w:sz="4" w:space="0" w:color="auto"/>
            </w:tcBorders>
            <w:shd w:val="clear" w:color="auto" w:fill="auto"/>
            <w:noWrap/>
            <w:vAlign w:val="center"/>
          </w:tcPr>
          <w:p w14:paraId="397CFF26"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344.5</w:t>
            </w:r>
          </w:p>
        </w:tc>
        <w:tc>
          <w:tcPr>
            <w:tcW w:w="916" w:type="dxa"/>
            <w:tcBorders>
              <w:top w:val="nil"/>
              <w:left w:val="single" w:sz="4" w:space="0" w:color="auto"/>
              <w:right w:val="single" w:sz="4" w:space="0" w:color="auto"/>
            </w:tcBorders>
            <w:shd w:val="clear" w:color="auto" w:fill="auto"/>
            <w:noWrap/>
            <w:vAlign w:val="center"/>
          </w:tcPr>
          <w:p w14:paraId="0B551B77"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223.2</w:t>
            </w:r>
          </w:p>
        </w:tc>
        <w:tc>
          <w:tcPr>
            <w:tcW w:w="959" w:type="dxa"/>
            <w:tcBorders>
              <w:top w:val="nil"/>
              <w:left w:val="single" w:sz="4" w:space="0" w:color="auto"/>
              <w:right w:val="single" w:sz="4" w:space="0" w:color="auto"/>
            </w:tcBorders>
            <w:shd w:val="clear" w:color="auto" w:fill="auto"/>
            <w:noWrap/>
            <w:vAlign w:val="center"/>
          </w:tcPr>
          <w:p w14:paraId="5B0B62B8"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1,565.6</w:t>
            </w:r>
          </w:p>
        </w:tc>
        <w:tc>
          <w:tcPr>
            <w:tcW w:w="917" w:type="dxa"/>
            <w:tcBorders>
              <w:top w:val="nil"/>
              <w:left w:val="single" w:sz="4" w:space="0" w:color="auto"/>
              <w:right w:val="single" w:sz="4" w:space="0" w:color="auto"/>
            </w:tcBorders>
            <w:shd w:val="clear" w:color="auto" w:fill="auto"/>
            <w:noWrap/>
            <w:vAlign w:val="center"/>
          </w:tcPr>
          <w:p w14:paraId="5ED7196A"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0.0</w:t>
            </w:r>
          </w:p>
        </w:tc>
        <w:tc>
          <w:tcPr>
            <w:tcW w:w="977" w:type="dxa"/>
            <w:tcBorders>
              <w:top w:val="nil"/>
              <w:left w:val="single" w:sz="4" w:space="0" w:color="auto"/>
              <w:right w:val="single" w:sz="4" w:space="0" w:color="auto"/>
            </w:tcBorders>
            <w:shd w:val="clear" w:color="auto" w:fill="auto"/>
            <w:noWrap/>
            <w:vAlign w:val="center"/>
          </w:tcPr>
          <w:p w14:paraId="7CF6D8E9"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17.2</w:t>
            </w:r>
          </w:p>
        </w:tc>
        <w:tc>
          <w:tcPr>
            <w:tcW w:w="1017" w:type="dxa"/>
            <w:tcBorders>
              <w:top w:val="nil"/>
              <w:left w:val="single" w:sz="4" w:space="0" w:color="auto"/>
              <w:right w:val="single" w:sz="4" w:space="0" w:color="auto"/>
            </w:tcBorders>
            <w:shd w:val="clear" w:color="auto" w:fill="auto"/>
            <w:noWrap/>
            <w:vAlign w:val="center"/>
          </w:tcPr>
          <w:p w14:paraId="24EC67F2"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116.2</w:t>
            </w:r>
          </w:p>
        </w:tc>
        <w:tc>
          <w:tcPr>
            <w:tcW w:w="1017" w:type="dxa"/>
            <w:tcBorders>
              <w:top w:val="nil"/>
              <w:left w:val="single" w:sz="4" w:space="0" w:color="auto"/>
              <w:right w:val="single" w:sz="4" w:space="0" w:color="auto"/>
            </w:tcBorders>
            <w:shd w:val="clear" w:color="auto" w:fill="auto"/>
            <w:noWrap/>
            <w:vAlign w:val="center"/>
          </w:tcPr>
          <w:p w14:paraId="1C5C67CA"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66.2</w:t>
            </w:r>
          </w:p>
        </w:tc>
      </w:tr>
      <w:tr w:rsidR="00ED168E" w:rsidRPr="009E3080" w14:paraId="0143A7B2"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2F6B6985"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 xml:space="preserve">غزة </w:t>
            </w:r>
          </w:p>
        </w:tc>
        <w:tc>
          <w:tcPr>
            <w:tcW w:w="1126" w:type="dxa"/>
            <w:tcBorders>
              <w:top w:val="nil"/>
              <w:left w:val="single" w:sz="4" w:space="0" w:color="auto"/>
              <w:right w:val="single" w:sz="4" w:space="0" w:color="auto"/>
            </w:tcBorders>
            <w:shd w:val="clear" w:color="auto" w:fill="auto"/>
            <w:noWrap/>
            <w:vAlign w:val="center"/>
          </w:tcPr>
          <w:p w14:paraId="46BBD627"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2,325.5</w:t>
            </w:r>
          </w:p>
        </w:tc>
        <w:tc>
          <w:tcPr>
            <w:tcW w:w="1117" w:type="dxa"/>
            <w:tcBorders>
              <w:top w:val="nil"/>
              <w:left w:val="single" w:sz="4" w:space="0" w:color="auto"/>
              <w:right w:val="single" w:sz="4" w:space="0" w:color="auto"/>
            </w:tcBorders>
            <w:shd w:val="clear" w:color="auto" w:fill="auto"/>
            <w:noWrap/>
            <w:vAlign w:val="center"/>
          </w:tcPr>
          <w:p w14:paraId="2F1370E8"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1,596.3</w:t>
            </w:r>
          </w:p>
        </w:tc>
        <w:tc>
          <w:tcPr>
            <w:tcW w:w="1017" w:type="dxa"/>
            <w:tcBorders>
              <w:top w:val="nil"/>
              <w:left w:val="single" w:sz="4" w:space="0" w:color="auto"/>
              <w:right w:val="single" w:sz="4" w:space="0" w:color="auto"/>
            </w:tcBorders>
            <w:shd w:val="clear" w:color="auto" w:fill="auto"/>
            <w:noWrap/>
            <w:vAlign w:val="center"/>
          </w:tcPr>
          <w:p w14:paraId="17DF4CD9"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276.4</w:t>
            </w:r>
          </w:p>
        </w:tc>
        <w:tc>
          <w:tcPr>
            <w:tcW w:w="916" w:type="dxa"/>
            <w:tcBorders>
              <w:top w:val="nil"/>
              <w:left w:val="single" w:sz="4" w:space="0" w:color="auto"/>
              <w:right w:val="single" w:sz="4" w:space="0" w:color="auto"/>
            </w:tcBorders>
            <w:shd w:val="clear" w:color="auto" w:fill="auto"/>
            <w:noWrap/>
            <w:vAlign w:val="center"/>
          </w:tcPr>
          <w:p w14:paraId="6C93EF21"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50.7</w:t>
            </w:r>
          </w:p>
        </w:tc>
        <w:tc>
          <w:tcPr>
            <w:tcW w:w="959" w:type="dxa"/>
            <w:tcBorders>
              <w:top w:val="nil"/>
              <w:left w:val="single" w:sz="4" w:space="0" w:color="auto"/>
              <w:right w:val="single" w:sz="4" w:space="0" w:color="auto"/>
            </w:tcBorders>
            <w:shd w:val="clear" w:color="auto" w:fill="auto"/>
            <w:noWrap/>
            <w:vAlign w:val="center"/>
          </w:tcPr>
          <w:p w14:paraId="0249BE14"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210.7</w:t>
            </w:r>
          </w:p>
        </w:tc>
        <w:tc>
          <w:tcPr>
            <w:tcW w:w="917" w:type="dxa"/>
            <w:tcBorders>
              <w:top w:val="nil"/>
              <w:left w:val="single" w:sz="4" w:space="0" w:color="auto"/>
              <w:right w:val="single" w:sz="4" w:space="0" w:color="auto"/>
            </w:tcBorders>
            <w:shd w:val="clear" w:color="auto" w:fill="auto"/>
            <w:noWrap/>
            <w:vAlign w:val="center"/>
          </w:tcPr>
          <w:p w14:paraId="620DA6C2"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1.6</w:t>
            </w:r>
          </w:p>
        </w:tc>
        <w:tc>
          <w:tcPr>
            <w:tcW w:w="977" w:type="dxa"/>
            <w:tcBorders>
              <w:top w:val="nil"/>
              <w:left w:val="single" w:sz="4" w:space="0" w:color="auto"/>
              <w:right w:val="single" w:sz="4" w:space="0" w:color="auto"/>
            </w:tcBorders>
            <w:shd w:val="clear" w:color="auto" w:fill="auto"/>
            <w:noWrap/>
            <w:vAlign w:val="center"/>
          </w:tcPr>
          <w:p w14:paraId="40C341B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0.5</w:t>
            </w:r>
          </w:p>
        </w:tc>
        <w:tc>
          <w:tcPr>
            <w:tcW w:w="1017" w:type="dxa"/>
            <w:tcBorders>
              <w:top w:val="nil"/>
              <w:left w:val="single" w:sz="4" w:space="0" w:color="auto"/>
              <w:right w:val="single" w:sz="4" w:space="0" w:color="auto"/>
            </w:tcBorders>
            <w:shd w:val="clear" w:color="auto" w:fill="auto"/>
            <w:noWrap/>
            <w:vAlign w:val="center"/>
          </w:tcPr>
          <w:p w14:paraId="1DBDB14D"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162.7</w:t>
            </w:r>
          </w:p>
        </w:tc>
        <w:tc>
          <w:tcPr>
            <w:tcW w:w="1017" w:type="dxa"/>
            <w:tcBorders>
              <w:top w:val="nil"/>
              <w:left w:val="single" w:sz="4" w:space="0" w:color="auto"/>
              <w:right w:val="single" w:sz="4" w:space="0" w:color="auto"/>
            </w:tcBorders>
            <w:shd w:val="clear" w:color="auto" w:fill="auto"/>
            <w:noWrap/>
            <w:vAlign w:val="center"/>
          </w:tcPr>
          <w:p w14:paraId="11478EF3"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26.6</w:t>
            </w:r>
          </w:p>
        </w:tc>
      </w:tr>
      <w:tr w:rsidR="00ED168E" w:rsidRPr="009E3080" w14:paraId="75744D97" w14:textId="77777777" w:rsidTr="000F5701">
        <w:trPr>
          <w:trHeight w:val="405"/>
          <w:jc w:val="center"/>
        </w:trPr>
        <w:tc>
          <w:tcPr>
            <w:tcW w:w="1143" w:type="dxa"/>
            <w:tcBorders>
              <w:top w:val="nil"/>
              <w:left w:val="single" w:sz="4" w:space="0" w:color="auto"/>
              <w:right w:val="single" w:sz="4" w:space="0" w:color="auto"/>
            </w:tcBorders>
            <w:shd w:val="clear" w:color="auto" w:fill="auto"/>
            <w:noWrap/>
            <w:vAlign w:val="center"/>
          </w:tcPr>
          <w:p w14:paraId="1B84F99C"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دير البلح</w:t>
            </w:r>
          </w:p>
        </w:tc>
        <w:tc>
          <w:tcPr>
            <w:tcW w:w="1126" w:type="dxa"/>
            <w:tcBorders>
              <w:top w:val="nil"/>
              <w:left w:val="single" w:sz="4" w:space="0" w:color="auto"/>
              <w:right w:val="single" w:sz="4" w:space="0" w:color="auto"/>
            </w:tcBorders>
            <w:shd w:val="clear" w:color="auto" w:fill="auto"/>
            <w:noWrap/>
            <w:vAlign w:val="center"/>
          </w:tcPr>
          <w:p w14:paraId="57689403"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2,380.2</w:t>
            </w:r>
          </w:p>
        </w:tc>
        <w:tc>
          <w:tcPr>
            <w:tcW w:w="1117" w:type="dxa"/>
            <w:tcBorders>
              <w:top w:val="nil"/>
              <w:left w:val="single" w:sz="4" w:space="0" w:color="auto"/>
              <w:right w:val="single" w:sz="4" w:space="0" w:color="auto"/>
            </w:tcBorders>
            <w:shd w:val="clear" w:color="auto" w:fill="auto"/>
            <w:noWrap/>
            <w:vAlign w:val="center"/>
          </w:tcPr>
          <w:p w14:paraId="62032139"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1,831.9</w:t>
            </w:r>
          </w:p>
        </w:tc>
        <w:tc>
          <w:tcPr>
            <w:tcW w:w="1017" w:type="dxa"/>
            <w:tcBorders>
              <w:top w:val="nil"/>
              <w:left w:val="single" w:sz="4" w:space="0" w:color="auto"/>
              <w:right w:val="single" w:sz="4" w:space="0" w:color="auto"/>
            </w:tcBorders>
            <w:shd w:val="clear" w:color="auto" w:fill="auto"/>
            <w:noWrap/>
            <w:vAlign w:val="center"/>
          </w:tcPr>
          <w:p w14:paraId="2D1E800B"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176.2</w:t>
            </w:r>
          </w:p>
        </w:tc>
        <w:tc>
          <w:tcPr>
            <w:tcW w:w="916" w:type="dxa"/>
            <w:tcBorders>
              <w:top w:val="nil"/>
              <w:left w:val="single" w:sz="4" w:space="0" w:color="auto"/>
              <w:right w:val="single" w:sz="4" w:space="0" w:color="auto"/>
            </w:tcBorders>
            <w:shd w:val="clear" w:color="auto" w:fill="auto"/>
            <w:noWrap/>
            <w:vAlign w:val="center"/>
          </w:tcPr>
          <w:p w14:paraId="0622F4E6"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122.8</w:t>
            </w:r>
          </w:p>
        </w:tc>
        <w:tc>
          <w:tcPr>
            <w:tcW w:w="959" w:type="dxa"/>
            <w:tcBorders>
              <w:top w:val="nil"/>
              <w:left w:val="single" w:sz="4" w:space="0" w:color="auto"/>
              <w:right w:val="single" w:sz="4" w:space="0" w:color="auto"/>
            </w:tcBorders>
            <w:shd w:val="clear" w:color="auto" w:fill="auto"/>
            <w:noWrap/>
            <w:vAlign w:val="center"/>
          </w:tcPr>
          <w:p w14:paraId="0619D94D"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33.2</w:t>
            </w:r>
          </w:p>
        </w:tc>
        <w:tc>
          <w:tcPr>
            <w:tcW w:w="917" w:type="dxa"/>
            <w:tcBorders>
              <w:top w:val="nil"/>
              <w:left w:val="single" w:sz="4" w:space="0" w:color="auto"/>
              <w:right w:val="single" w:sz="4" w:space="0" w:color="auto"/>
            </w:tcBorders>
            <w:shd w:val="clear" w:color="auto" w:fill="auto"/>
            <w:noWrap/>
            <w:vAlign w:val="center"/>
          </w:tcPr>
          <w:p w14:paraId="28B205DD"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0.0</w:t>
            </w:r>
          </w:p>
        </w:tc>
        <w:tc>
          <w:tcPr>
            <w:tcW w:w="977" w:type="dxa"/>
            <w:tcBorders>
              <w:top w:val="nil"/>
              <w:left w:val="single" w:sz="4" w:space="0" w:color="auto"/>
              <w:right w:val="single" w:sz="4" w:space="0" w:color="auto"/>
            </w:tcBorders>
            <w:shd w:val="clear" w:color="auto" w:fill="auto"/>
            <w:noWrap/>
            <w:vAlign w:val="center"/>
          </w:tcPr>
          <w:p w14:paraId="5097AD2D"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0.1</w:t>
            </w:r>
          </w:p>
        </w:tc>
        <w:tc>
          <w:tcPr>
            <w:tcW w:w="1017" w:type="dxa"/>
            <w:tcBorders>
              <w:top w:val="nil"/>
              <w:left w:val="single" w:sz="4" w:space="0" w:color="auto"/>
              <w:right w:val="single" w:sz="4" w:space="0" w:color="auto"/>
            </w:tcBorders>
            <w:shd w:val="clear" w:color="auto" w:fill="auto"/>
            <w:noWrap/>
            <w:vAlign w:val="center"/>
          </w:tcPr>
          <w:p w14:paraId="65DB7289"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13.7</w:t>
            </w:r>
          </w:p>
        </w:tc>
        <w:tc>
          <w:tcPr>
            <w:tcW w:w="1017" w:type="dxa"/>
            <w:tcBorders>
              <w:top w:val="nil"/>
              <w:left w:val="single" w:sz="4" w:space="0" w:color="auto"/>
              <w:right w:val="single" w:sz="4" w:space="0" w:color="auto"/>
            </w:tcBorders>
            <w:shd w:val="clear" w:color="auto" w:fill="auto"/>
            <w:noWrap/>
            <w:vAlign w:val="center"/>
          </w:tcPr>
          <w:p w14:paraId="2EC5CDC8"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202.3</w:t>
            </w:r>
          </w:p>
        </w:tc>
      </w:tr>
      <w:tr w:rsidR="00ED168E" w:rsidRPr="009E3080" w14:paraId="52F1E5CA" w14:textId="77777777" w:rsidTr="000F5701">
        <w:trPr>
          <w:trHeight w:val="405"/>
          <w:jc w:val="center"/>
        </w:trPr>
        <w:tc>
          <w:tcPr>
            <w:tcW w:w="1143" w:type="dxa"/>
            <w:tcBorders>
              <w:left w:val="single" w:sz="4" w:space="0" w:color="auto"/>
              <w:right w:val="single" w:sz="4" w:space="0" w:color="auto"/>
            </w:tcBorders>
            <w:shd w:val="clear" w:color="auto" w:fill="auto"/>
            <w:noWrap/>
            <w:vAlign w:val="center"/>
          </w:tcPr>
          <w:p w14:paraId="09D19531"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 xml:space="preserve">خانيونس </w:t>
            </w:r>
          </w:p>
        </w:tc>
        <w:tc>
          <w:tcPr>
            <w:tcW w:w="1126" w:type="dxa"/>
            <w:tcBorders>
              <w:left w:val="single" w:sz="4" w:space="0" w:color="auto"/>
              <w:right w:val="single" w:sz="4" w:space="0" w:color="auto"/>
            </w:tcBorders>
            <w:shd w:val="clear" w:color="auto" w:fill="auto"/>
            <w:noWrap/>
            <w:vAlign w:val="center"/>
          </w:tcPr>
          <w:p w14:paraId="48552BAD"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7,745.6</w:t>
            </w:r>
          </w:p>
        </w:tc>
        <w:tc>
          <w:tcPr>
            <w:tcW w:w="1117" w:type="dxa"/>
            <w:tcBorders>
              <w:left w:val="single" w:sz="4" w:space="0" w:color="auto"/>
              <w:right w:val="single" w:sz="4" w:space="0" w:color="auto"/>
            </w:tcBorders>
            <w:shd w:val="clear" w:color="auto" w:fill="auto"/>
            <w:noWrap/>
            <w:vAlign w:val="center"/>
          </w:tcPr>
          <w:p w14:paraId="06797281"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5,371.7</w:t>
            </w:r>
          </w:p>
        </w:tc>
        <w:tc>
          <w:tcPr>
            <w:tcW w:w="1017" w:type="dxa"/>
            <w:tcBorders>
              <w:left w:val="single" w:sz="4" w:space="0" w:color="auto"/>
              <w:right w:val="single" w:sz="4" w:space="0" w:color="auto"/>
            </w:tcBorders>
            <w:shd w:val="clear" w:color="auto" w:fill="auto"/>
            <w:noWrap/>
            <w:vAlign w:val="center"/>
          </w:tcPr>
          <w:p w14:paraId="7C2A6C7E"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866.5</w:t>
            </w:r>
          </w:p>
        </w:tc>
        <w:tc>
          <w:tcPr>
            <w:tcW w:w="916" w:type="dxa"/>
            <w:tcBorders>
              <w:left w:val="single" w:sz="4" w:space="0" w:color="auto"/>
              <w:right w:val="single" w:sz="4" w:space="0" w:color="auto"/>
            </w:tcBorders>
            <w:shd w:val="clear" w:color="auto" w:fill="auto"/>
            <w:noWrap/>
            <w:vAlign w:val="center"/>
          </w:tcPr>
          <w:p w14:paraId="02910F5E"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79.1</w:t>
            </w:r>
          </w:p>
        </w:tc>
        <w:tc>
          <w:tcPr>
            <w:tcW w:w="959" w:type="dxa"/>
            <w:tcBorders>
              <w:left w:val="single" w:sz="4" w:space="0" w:color="auto"/>
              <w:right w:val="single" w:sz="4" w:space="0" w:color="auto"/>
            </w:tcBorders>
            <w:shd w:val="clear" w:color="auto" w:fill="auto"/>
            <w:noWrap/>
            <w:vAlign w:val="center"/>
          </w:tcPr>
          <w:p w14:paraId="12074AB7"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944.3</w:t>
            </w:r>
          </w:p>
        </w:tc>
        <w:tc>
          <w:tcPr>
            <w:tcW w:w="917" w:type="dxa"/>
            <w:tcBorders>
              <w:left w:val="single" w:sz="4" w:space="0" w:color="auto"/>
              <w:right w:val="single" w:sz="4" w:space="0" w:color="auto"/>
            </w:tcBorders>
            <w:shd w:val="clear" w:color="auto" w:fill="auto"/>
            <w:noWrap/>
            <w:vAlign w:val="center"/>
          </w:tcPr>
          <w:p w14:paraId="3CC9FF7D"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0.4</w:t>
            </w:r>
          </w:p>
        </w:tc>
        <w:tc>
          <w:tcPr>
            <w:tcW w:w="977" w:type="dxa"/>
            <w:tcBorders>
              <w:left w:val="single" w:sz="4" w:space="0" w:color="auto"/>
              <w:right w:val="single" w:sz="4" w:space="0" w:color="auto"/>
            </w:tcBorders>
            <w:shd w:val="clear" w:color="auto" w:fill="auto"/>
            <w:noWrap/>
            <w:vAlign w:val="center"/>
          </w:tcPr>
          <w:p w14:paraId="2C5B20F3"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24.8</w:t>
            </w:r>
          </w:p>
        </w:tc>
        <w:tc>
          <w:tcPr>
            <w:tcW w:w="1017" w:type="dxa"/>
            <w:tcBorders>
              <w:left w:val="single" w:sz="4" w:space="0" w:color="auto"/>
              <w:right w:val="single" w:sz="4" w:space="0" w:color="auto"/>
            </w:tcBorders>
            <w:shd w:val="clear" w:color="auto" w:fill="auto"/>
            <w:noWrap/>
            <w:vAlign w:val="center"/>
          </w:tcPr>
          <w:p w14:paraId="3F0BC924"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360.6</w:t>
            </w:r>
          </w:p>
        </w:tc>
        <w:tc>
          <w:tcPr>
            <w:tcW w:w="1017" w:type="dxa"/>
            <w:tcBorders>
              <w:left w:val="single" w:sz="4" w:space="0" w:color="auto"/>
              <w:right w:val="single" w:sz="4" w:space="0" w:color="auto"/>
            </w:tcBorders>
            <w:shd w:val="clear" w:color="auto" w:fill="auto"/>
            <w:noWrap/>
            <w:vAlign w:val="center"/>
          </w:tcPr>
          <w:p w14:paraId="42305321"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98.3</w:t>
            </w:r>
          </w:p>
        </w:tc>
      </w:tr>
      <w:tr w:rsidR="00ED168E" w:rsidRPr="009E3080" w14:paraId="12762391" w14:textId="77777777" w:rsidTr="000F5701">
        <w:trPr>
          <w:trHeight w:val="405"/>
          <w:jc w:val="center"/>
        </w:trPr>
        <w:tc>
          <w:tcPr>
            <w:tcW w:w="1143" w:type="dxa"/>
            <w:tcBorders>
              <w:left w:val="single" w:sz="4" w:space="0" w:color="auto"/>
              <w:bottom w:val="single" w:sz="4" w:space="0" w:color="auto"/>
              <w:right w:val="single" w:sz="4" w:space="0" w:color="auto"/>
            </w:tcBorders>
            <w:shd w:val="clear" w:color="auto" w:fill="auto"/>
            <w:noWrap/>
            <w:vAlign w:val="center"/>
          </w:tcPr>
          <w:p w14:paraId="25095731" w14:textId="77777777" w:rsidR="00ED168E" w:rsidRPr="009E3080" w:rsidRDefault="00B961A1" w:rsidP="009E3080">
            <w:pPr>
              <w:bidi/>
              <w:spacing w:after="0"/>
              <w:rPr>
                <w:rFonts w:ascii="Simplified Arabic" w:hAnsi="Simplified Arabic" w:cs="Simplified Arabic"/>
                <w:sz w:val="18"/>
                <w:szCs w:val="18"/>
              </w:rPr>
            </w:pPr>
            <w:r w:rsidRPr="009E3080">
              <w:rPr>
                <w:rFonts w:ascii="Simplified Arabic" w:hAnsi="Simplified Arabic" w:cs="Simplified Arabic"/>
                <w:sz w:val="18"/>
                <w:szCs w:val="18"/>
                <w:rtl/>
              </w:rPr>
              <w:t xml:space="preserve">رفح </w:t>
            </w:r>
          </w:p>
        </w:tc>
        <w:tc>
          <w:tcPr>
            <w:tcW w:w="1126" w:type="dxa"/>
            <w:tcBorders>
              <w:left w:val="single" w:sz="4" w:space="0" w:color="auto"/>
              <w:bottom w:val="single" w:sz="4" w:space="0" w:color="auto"/>
              <w:right w:val="single" w:sz="4" w:space="0" w:color="auto"/>
            </w:tcBorders>
            <w:shd w:val="clear" w:color="auto" w:fill="auto"/>
            <w:noWrap/>
            <w:vAlign w:val="center"/>
          </w:tcPr>
          <w:p w14:paraId="7262C059"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1,771.7</w:t>
            </w:r>
          </w:p>
        </w:tc>
        <w:tc>
          <w:tcPr>
            <w:tcW w:w="1117" w:type="dxa"/>
            <w:tcBorders>
              <w:left w:val="single" w:sz="4" w:space="0" w:color="auto"/>
              <w:bottom w:val="single" w:sz="4" w:space="0" w:color="auto"/>
              <w:right w:val="single" w:sz="4" w:space="0" w:color="auto"/>
            </w:tcBorders>
            <w:shd w:val="clear" w:color="auto" w:fill="auto"/>
            <w:noWrap/>
            <w:vAlign w:val="center"/>
          </w:tcPr>
          <w:p w14:paraId="517A1675"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1,156.6</w:t>
            </w:r>
          </w:p>
        </w:tc>
        <w:tc>
          <w:tcPr>
            <w:tcW w:w="1017" w:type="dxa"/>
            <w:tcBorders>
              <w:left w:val="single" w:sz="4" w:space="0" w:color="auto"/>
              <w:bottom w:val="single" w:sz="4" w:space="0" w:color="auto"/>
              <w:right w:val="single" w:sz="4" w:space="0" w:color="auto"/>
            </w:tcBorders>
            <w:shd w:val="clear" w:color="auto" w:fill="auto"/>
            <w:noWrap/>
            <w:vAlign w:val="center"/>
          </w:tcPr>
          <w:p w14:paraId="53BC77B8"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321.5</w:t>
            </w:r>
          </w:p>
        </w:tc>
        <w:tc>
          <w:tcPr>
            <w:tcW w:w="916" w:type="dxa"/>
            <w:tcBorders>
              <w:left w:val="single" w:sz="4" w:space="0" w:color="auto"/>
              <w:bottom w:val="single" w:sz="4" w:space="0" w:color="auto"/>
              <w:right w:val="single" w:sz="4" w:space="0" w:color="auto"/>
            </w:tcBorders>
            <w:shd w:val="clear" w:color="auto" w:fill="auto"/>
            <w:noWrap/>
            <w:vAlign w:val="center"/>
          </w:tcPr>
          <w:p w14:paraId="0049B94C"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26.0</w:t>
            </w:r>
          </w:p>
        </w:tc>
        <w:tc>
          <w:tcPr>
            <w:tcW w:w="959" w:type="dxa"/>
            <w:tcBorders>
              <w:left w:val="single" w:sz="4" w:space="0" w:color="auto"/>
              <w:bottom w:val="single" w:sz="4" w:space="0" w:color="auto"/>
              <w:right w:val="single" w:sz="4" w:space="0" w:color="auto"/>
            </w:tcBorders>
            <w:shd w:val="clear" w:color="auto" w:fill="auto"/>
            <w:noWrap/>
            <w:vAlign w:val="center"/>
          </w:tcPr>
          <w:p w14:paraId="275637DB"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205.6</w:t>
            </w:r>
          </w:p>
        </w:tc>
        <w:tc>
          <w:tcPr>
            <w:tcW w:w="917" w:type="dxa"/>
            <w:tcBorders>
              <w:left w:val="single" w:sz="4" w:space="0" w:color="auto"/>
              <w:bottom w:val="single" w:sz="4" w:space="0" w:color="auto"/>
              <w:right w:val="single" w:sz="4" w:space="0" w:color="auto"/>
            </w:tcBorders>
            <w:shd w:val="clear" w:color="auto" w:fill="auto"/>
            <w:noWrap/>
            <w:vAlign w:val="center"/>
          </w:tcPr>
          <w:p w14:paraId="31A99C96"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3.0</w:t>
            </w:r>
          </w:p>
        </w:tc>
        <w:tc>
          <w:tcPr>
            <w:tcW w:w="977" w:type="dxa"/>
            <w:tcBorders>
              <w:left w:val="single" w:sz="4" w:space="0" w:color="auto"/>
              <w:bottom w:val="single" w:sz="4" w:space="0" w:color="auto"/>
              <w:right w:val="single" w:sz="4" w:space="0" w:color="auto"/>
            </w:tcBorders>
            <w:shd w:val="clear" w:color="auto" w:fill="auto"/>
            <w:noWrap/>
            <w:vAlign w:val="center"/>
          </w:tcPr>
          <w:p w14:paraId="52E8E80E"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0.1</w:t>
            </w:r>
          </w:p>
        </w:tc>
        <w:tc>
          <w:tcPr>
            <w:tcW w:w="1017" w:type="dxa"/>
            <w:tcBorders>
              <w:left w:val="single" w:sz="4" w:space="0" w:color="auto"/>
              <w:bottom w:val="single" w:sz="4" w:space="0" w:color="auto"/>
              <w:right w:val="single" w:sz="4" w:space="0" w:color="auto"/>
            </w:tcBorders>
            <w:shd w:val="clear" w:color="auto" w:fill="auto"/>
            <w:noWrap/>
            <w:vAlign w:val="center"/>
          </w:tcPr>
          <w:p w14:paraId="4C1B3874"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39.6</w:t>
            </w:r>
          </w:p>
        </w:tc>
        <w:tc>
          <w:tcPr>
            <w:tcW w:w="1017" w:type="dxa"/>
            <w:tcBorders>
              <w:left w:val="single" w:sz="4" w:space="0" w:color="auto"/>
              <w:bottom w:val="single" w:sz="4" w:space="0" w:color="auto"/>
              <w:right w:val="single" w:sz="4" w:space="0" w:color="auto"/>
            </w:tcBorders>
            <w:shd w:val="clear" w:color="auto" w:fill="auto"/>
            <w:noWrap/>
            <w:vAlign w:val="center"/>
          </w:tcPr>
          <w:p w14:paraId="4B518C09" w14:textId="77777777" w:rsidR="00ED168E" w:rsidRPr="009E3080" w:rsidRDefault="00B961A1" w:rsidP="009E3080">
            <w:pPr>
              <w:bidi/>
              <w:spacing w:after="0"/>
              <w:rPr>
                <w:rFonts w:asciiTheme="minorBidi" w:hAnsiTheme="minorBidi" w:cstheme="minorBidi"/>
                <w:sz w:val="18"/>
                <w:szCs w:val="18"/>
              </w:rPr>
            </w:pPr>
            <w:r w:rsidRPr="009E3080">
              <w:rPr>
                <w:rFonts w:asciiTheme="minorBidi" w:hAnsiTheme="minorBidi" w:cstheme="minorBidi"/>
                <w:sz w:val="18"/>
                <w:szCs w:val="18"/>
              </w:rPr>
              <w:t>19.3</w:t>
            </w:r>
          </w:p>
        </w:tc>
      </w:tr>
    </w:tbl>
    <w:p w14:paraId="593F3389" w14:textId="77777777" w:rsidR="00ED168E" w:rsidRPr="009E3080" w:rsidRDefault="00B961A1" w:rsidP="009E3080">
      <w:pPr>
        <w:pStyle w:val="ListParagraph"/>
        <w:numPr>
          <w:ilvl w:val="0"/>
          <w:numId w:val="23"/>
        </w:numPr>
        <w:bidi/>
        <w:spacing w:after="0"/>
        <w:ind w:left="332"/>
        <w:rPr>
          <w:rFonts w:ascii="Simplified Arabic" w:hAnsi="Simplified Arabic" w:cs="Simplified Arabic"/>
          <w:sz w:val="18"/>
          <w:szCs w:val="18"/>
        </w:rPr>
      </w:pPr>
      <w:r w:rsidRPr="009E3080">
        <w:rPr>
          <w:rFonts w:ascii="Simplified Arabic" w:hAnsi="Simplified Arabic" w:cs="Simplified Arabic"/>
          <w:sz w:val="18"/>
          <w:szCs w:val="18"/>
          <w:rtl/>
        </w:rPr>
        <w:t>تشمل ذرة بيضاء، شوفان، ذرة مكانس.</w:t>
      </w:r>
    </w:p>
    <w:p w14:paraId="68A90202" w14:textId="77777777" w:rsidR="00ED168E" w:rsidRPr="009E3080" w:rsidRDefault="00B961A1" w:rsidP="009E3080">
      <w:pPr>
        <w:pStyle w:val="ListParagraph"/>
        <w:numPr>
          <w:ilvl w:val="0"/>
          <w:numId w:val="23"/>
        </w:numPr>
        <w:bidi/>
        <w:spacing w:after="0"/>
        <w:ind w:left="332"/>
        <w:rPr>
          <w:rFonts w:ascii="Simplified Arabic" w:hAnsi="Simplified Arabic" w:cs="Simplified Arabic"/>
          <w:sz w:val="18"/>
          <w:szCs w:val="18"/>
        </w:rPr>
      </w:pPr>
      <w:r w:rsidRPr="009E3080">
        <w:rPr>
          <w:rFonts w:ascii="Simplified Arabic" w:hAnsi="Simplified Arabic" w:cs="Simplified Arabic"/>
          <w:sz w:val="18"/>
          <w:szCs w:val="18"/>
          <w:rtl/>
        </w:rPr>
        <w:t>تشمل ثوم يابس، بصل يابس، بصل قنار، بصل بذور.</w:t>
      </w:r>
    </w:p>
    <w:p w14:paraId="36BEEE81" w14:textId="77777777" w:rsidR="00ED168E" w:rsidRPr="009E3080" w:rsidRDefault="00B961A1" w:rsidP="009E3080">
      <w:pPr>
        <w:pStyle w:val="ListParagraph"/>
        <w:numPr>
          <w:ilvl w:val="0"/>
          <w:numId w:val="23"/>
        </w:numPr>
        <w:bidi/>
        <w:spacing w:after="0"/>
        <w:ind w:left="332"/>
        <w:rPr>
          <w:rFonts w:ascii="Simplified Arabic" w:hAnsi="Simplified Arabic" w:cs="Simplified Arabic"/>
          <w:sz w:val="18"/>
          <w:szCs w:val="18"/>
        </w:rPr>
      </w:pPr>
      <w:r w:rsidRPr="009E3080">
        <w:rPr>
          <w:rFonts w:ascii="Simplified Arabic" w:hAnsi="Simplified Arabic" w:cs="Simplified Arabic"/>
          <w:sz w:val="18"/>
          <w:szCs w:val="18"/>
          <w:rtl/>
        </w:rPr>
        <w:t>تشمل عصفر، سمسم، عباد الشمس، فول سوداني.</w:t>
      </w:r>
    </w:p>
    <w:p w14:paraId="55D0944B" w14:textId="77777777" w:rsidR="00ED168E" w:rsidRPr="009E3080" w:rsidRDefault="00B961A1" w:rsidP="009E3080">
      <w:pPr>
        <w:pStyle w:val="ListParagraph"/>
        <w:numPr>
          <w:ilvl w:val="0"/>
          <w:numId w:val="23"/>
        </w:numPr>
        <w:bidi/>
        <w:spacing w:after="0"/>
        <w:ind w:left="332"/>
        <w:rPr>
          <w:rFonts w:ascii="Simplified Arabic" w:hAnsi="Simplified Arabic" w:cs="Simplified Arabic"/>
          <w:sz w:val="18"/>
          <w:szCs w:val="18"/>
        </w:rPr>
      </w:pPr>
      <w:r w:rsidRPr="009E3080">
        <w:rPr>
          <w:rFonts w:ascii="Simplified Arabic" w:hAnsi="Simplified Arabic" w:cs="Simplified Arabic"/>
          <w:sz w:val="18"/>
          <w:szCs w:val="18"/>
          <w:rtl/>
        </w:rPr>
        <w:t>تشمل يانسون، ميرمية، نعناع، زعتر، بابونج، قزحة، كمون، محاصيل مشروبات أخرى، شيكوريا (هندباء).</w:t>
      </w:r>
    </w:p>
    <w:p w14:paraId="3DD5DB63" w14:textId="77777777" w:rsidR="00ED168E" w:rsidRPr="009E3080" w:rsidRDefault="00B961A1" w:rsidP="009E3080">
      <w:pPr>
        <w:pStyle w:val="ListParagraph"/>
        <w:numPr>
          <w:ilvl w:val="0"/>
          <w:numId w:val="23"/>
        </w:numPr>
        <w:bidi/>
        <w:spacing w:after="0"/>
        <w:ind w:left="332"/>
        <w:rPr>
          <w:rFonts w:ascii="Simplified Arabic" w:hAnsi="Simplified Arabic" w:cs="Simplified Arabic"/>
          <w:sz w:val="18"/>
          <w:szCs w:val="18"/>
        </w:rPr>
      </w:pPr>
      <w:r w:rsidRPr="009E3080">
        <w:rPr>
          <w:rFonts w:ascii="Simplified Arabic" w:hAnsi="Simplified Arabic" w:cs="Simplified Arabic"/>
          <w:sz w:val="18"/>
          <w:szCs w:val="18"/>
          <w:rtl/>
        </w:rPr>
        <w:t>تشمل فاصوليا، فول، حمص، لوبياء، عدس، بازيلاء، حلبة، كرسنة، بيقيا، جلبانة، محاصيل مخلوطة.</w:t>
      </w:r>
    </w:p>
    <w:p w14:paraId="504E2C25" w14:textId="77777777" w:rsidR="00ED168E" w:rsidRPr="009E3080" w:rsidRDefault="00B961A1" w:rsidP="009E3080">
      <w:pPr>
        <w:pStyle w:val="ListParagraph"/>
        <w:numPr>
          <w:ilvl w:val="0"/>
          <w:numId w:val="23"/>
        </w:numPr>
        <w:bidi/>
        <w:spacing w:after="0"/>
        <w:ind w:left="332"/>
        <w:rPr>
          <w:rFonts w:ascii="Simplified Arabic" w:hAnsi="Simplified Arabic" w:cs="Simplified Arabic"/>
          <w:sz w:val="18"/>
          <w:szCs w:val="18"/>
          <w:rtl/>
        </w:rPr>
      </w:pPr>
      <w:r w:rsidRPr="009E3080">
        <w:rPr>
          <w:rFonts w:ascii="Simplified Arabic" w:hAnsi="Simplified Arabic" w:cs="Simplified Arabic"/>
          <w:sz w:val="18"/>
          <w:szCs w:val="18"/>
          <w:rtl/>
        </w:rPr>
        <w:t>تشمل شمندر سكري، قصب سكر، تبغ، دخان بلدي هيشي، تمباك، برسيم.</w:t>
      </w:r>
    </w:p>
    <w:p w14:paraId="620076B5" w14:textId="77777777" w:rsidR="00ED168E" w:rsidRPr="009E3080" w:rsidRDefault="00B961A1" w:rsidP="009E3080">
      <w:pPr>
        <w:bidi/>
        <w:spacing w:after="0"/>
        <w:rPr>
          <w:rFonts w:ascii="Simplified Arabic" w:hAnsi="Simplified Arabic" w:cs="Simplified Arabic"/>
          <w:sz w:val="18"/>
          <w:szCs w:val="18"/>
          <w:rtl/>
        </w:rPr>
      </w:pPr>
      <w:r w:rsidRPr="009E3080">
        <w:rPr>
          <w:rFonts w:ascii="Simplified Arabic" w:hAnsi="Simplified Arabic" w:cs="Simplified Arabic"/>
          <w:sz w:val="18"/>
          <w:szCs w:val="18"/>
          <w:rtl/>
        </w:rPr>
        <w:t>(-) لا يوجد.</w:t>
      </w:r>
    </w:p>
    <w:p w14:paraId="46D6F3D7" w14:textId="2888F842" w:rsidR="00ED168E" w:rsidRPr="009E3080" w:rsidRDefault="00B961A1" w:rsidP="009E3080">
      <w:pPr>
        <w:bidi/>
        <w:spacing w:after="0"/>
        <w:ind w:firstLine="48"/>
        <w:rPr>
          <w:rFonts w:ascii="Simplified Arabic" w:hAnsi="Simplified Arabic" w:cs="Simplified Arabic"/>
          <w:sz w:val="18"/>
          <w:szCs w:val="18"/>
          <w:rtl/>
        </w:rPr>
      </w:pPr>
      <w:r w:rsidRPr="009E3080">
        <w:rPr>
          <w:rFonts w:ascii="Simplified Arabic" w:hAnsi="Simplified Arabic" w:cs="Simplified Arabic"/>
          <w:b/>
          <w:bCs/>
          <w:sz w:val="18"/>
          <w:szCs w:val="18"/>
          <w:rtl/>
        </w:rPr>
        <w:t>المصدر</w:t>
      </w:r>
      <w:r w:rsidRPr="009E3080">
        <w:rPr>
          <w:rFonts w:ascii="Simplified Arabic" w:hAnsi="Simplified Arabic" w:cs="Simplified Arabic"/>
          <w:sz w:val="18"/>
          <w:szCs w:val="18"/>
          <w:rtl/>
        </w:rPr>
        <w:t>:</w:t>
      </w:r>
      <w:r w:rsidRPr="009E3080">
        <w:rPr>
          <w:rFonts w:ascii="Simplified Arabic" w:hAnsi="Simplified Arabic" w:cs="Simplified Arabic" w:hint="cs"/>
          <w:sz w:val="18"/>
          <w:szCs w:val="18"/>
          <w:rtl/>
        </w:rPr>
        <w:t xml:space="preserve"> </w:t>
      </w:r>
      <w:r w:rsidRPr="009E3080">
        <w:rPr>
          <w:rFonts w:ascii="Simplified Arabic" w:hAnsi="Simplified Arabic" w:cs="Simplified Arabic"/>
          <w:b/>
          <w:bCs/>
          <w:sz w:val="18"/>
          <w:szCs w:val="18"/>
          <w:rtl/>
        </w:rPr>
        <w:t>الجهاز المركزي للإحصاء الفلسطيني</w:t>
      </w:r>
      <w:r w:rsidR="007845B4" w:rsidRPr="009E3080">
        <w:rPr>
          <w:rFonts w:ascii="Simplified Arabic" w:hAnsi="Simplified Arabic" w:cs="Simplified Arabic" w:hint="cs"/>
          <w:b/>
          <w:bCs/>
          <w:sz w:val="18"/>
          <w:szCs w:val="18"/>
          <w:rtl/>
        </w:rPr>
        <w:t>، 2023</w:t>
      </w:r>
      <w:r w:rsidR="007845B4" w:rsidRPr="009E3080">
        <w:rPr>
          <w:rFonts w:ascii="Simplified Arabic" w:hAnsi="Simplified Arabic" w:cs="Simplified Arabic" w:hint="cs"/>
          <w:sz w:val="18"/>
          <w:szCs w:val="18"/>
          <w:rtl/>
        </w:rPr>
        <w:t xml:space="preserve">. </w:t>
      </w:r>
      <w:r w:rsidRPr="009E3080">
        <w:rPr>
          <w:rFonts w:ascii="Simplified Arabic" w:hAnsi="Simplified Arabic" w:cs="Simplified Arabic"/>
          <w:sz w:val="18"/>
          <w:szCs w:val="18"/>
          <w:rtl/>
        </w:rPr>
        <w:t xml:space="preserve"> التعداد الزراعي </w:t>
      </w:r>
      <w:r w:rsidR="00061491" w:rsidRPr="009E3080">
        <w:rPr>
          <w:rFonts w:ascii="Simplified Arabic" w:hAnsi="Simplified Arabic" w:cs="Simplified Arabic" w:hint="cs"/>
          <w:sz w:val="18"/>
          <w:szCs w:val="18"/>
          <w:rtl/>
        </w:rPr>
        <w:t>في فلسطين</w:t>
      </w:r>
      <w:r w:rsidR="00061491" w:rsidRPr="009E3080">
        <w:rPr>
          <w:rFonts w:ascii="Simplified Arabic" w:hAnsi="Simplified Arabic" w:cs="Simplified Arabic"/>
          <w:sz w:val="18"/>
          <w:szCs w:val="18"/>
          <w:rtl/>
        </w:rPr>
        <w:t xml:space="preserve"> </w:t>
      </w:r>
      <w:r w:rsidRPr="009E3080">
        <w:rPr>
          <w:rFonts w:ascii="Simplified Arabic" w:hAnsi="Simplified Arabic" w:cs="Simplified Arabic" w:hint="cs"/>
          <w:sz w:val="18"/>
          <w:szCs w:val="18"/>
          <w:rtl/>
        </w:rPr>
        <w:t>2021</w:t>
      </w:r>
      <w:r w:rsidRPr="009E3080">
        <w:rPr>
          <w:rFonts w:ascii="Simplified Arabic" w:hAnsi="Simplified Arabic" w:cs="Simplified Arabic"/>
          <w:sz w:val="18"/>
          <w:szCs w:val="18"/>
          <w:rtl/>
        </w:rPr>
        <w:t xml:space="preserve"> النتائج النهائية</w:t>
      </w:r>
      <w:r w:rsidR="0071586A" w:rsidRPr="009E3080">
        <w:rPr>
          <w:rFonts w:ascii="Simplified Arabic" w:hAnsi="Simplified Arabic" w:cs="Simplified Arabic" w:hint="cs"/>
          <w:sz w:val="18"/>
          <w:szCs w:val="18"/>
          <w:rtl/>
        </w:rPr>
        <w:t xml:space="preserve">. </w:t>
      </w:r>
      <w:r w:rsidR="007845B4" w:rsidRPr="009E3080">
        <w:rPr>
          <w:rFonts w:ascii="Simplified Arabic" w:hAnsi="Simplified Arabic" w:cs="Simplified Arabic" w:hint="cs"/>
          <w:sz w:val="18"/>
          <w:szCs w:val="18"/>
          <w:rtl/>
        </w:rPr>
        <w:t xml:space="preserve"> </w:t>
      </w:r>
      <w:r w:rsidRPr="009E3080">
        <w:rPr>
          <w:rFonts w:ascii="Simplified Arabic" w:hAnsi="Simplified Arabic" w:cs="Simplified Arabic"/>
          <w:sz w:val="18"/>
          <w:szCs w:val="18"/>
          <w:rtl/>
        </w:rPr>
        <w:t>رام الله</w:t>
      </w:r>
      <w:r w:rsidR="007845B4" w:rsidRPr="009E3080">
        <w:rPr>
          <w:rFonts w:ascii="Simplified Arabic" w:hAnsi="Simplified Arabic" w:cs="Simplified Arabic" w:hint="cs"/>
          <w:sz w:val="18"/>
          <w:szCs w:val="18"/>
          <w:rtl/>
        </w:rPr>
        <w:t xml:space="preserve"> </w:t>
      </w:r>
      <w:r w:rsidR="007845B4" w:rsidRPr="009E3080">
        <w:rPr>
          <w:rFonts w:ascii="Simplified Arabic" w:hAnsi="Simplified Arabic" w:cs="Simplified Arabic"/>
          <w:sz w:val="18"/>
          <w:szCs w:val="18"/>
          <w:rtl/>
        </w:rPr>
        <w:t>–</w:t>
      </w:r>
      <w:r w:rsidRPr="009E3080">
        <w:rPr>
          <w:rFonts w:ascii="Simplified Arabic" w:hAnsi="Simplified Arabic" w:cs="Simplified Arabic"/>
          <w:sz w:val="18"/>
          <w:szCs w:val="18"/>
          <w:rtl/>
        </w:rPr>
        <w:t xml:space="preserve"> فلسطين</w:t>
      </w:r>
      <w:r w:rsidR="007845B4" w:rsidRPr="009E3080">
        <w:rPr>
          <w:rFonts w:ascii="Simplified Arabic" w:hAnsi="Simplified Arabic" w:cs="Simplified Arabic" w:hint="cs"/>
          <w:sz w:val="18"/>
          <w:szCs w:val="18"/>
          <w:rtl/>
        </w:rPr>
        <w:t>.</w:t>
      </w:r>
    </w:p>
    <w:p w14:paraId="3F556323" w14:textId="77777777" w:rsidR="00ED168E" w:rsidRDefault="00ED168E" w:rsidP="009E3080">
      <w:pPr>
        <w:bidi/>
        <w:spacing w:after="0"/>
        <w:rPr>
          <w:rtl/>
        </w:rPr>
      </w:pPr>
    </w:p>
    <w:p w14:paraId="13E07298" w14:textId="77777777" w:rsidR="00181A5D" w:rsidRDefault="00181A5D" w:rsidP="00F07830">
      <w:pPr>
        <w:bidi/>
        <w:spacing w:after="0" w:line="240" w:lineRule="auto"/>
        <w:jc w:val="center"/>
        <w:rPr>
          <w:rFonts w:ascii="Simplified Arabic" w:hAnsi="Simplified Arabic" w:cs="Simplified Arabic"/>
          <w:b/>
          <w:bCs/>
          <w:color w:val="000000" w:themeColor="text1"/>
          <w:sz w:val="24"/>
          <w:szCs w:val="24"/>
          <w:rtl/>
        </w:rPr>
      </w:pPr>
    </w:p>
    <w:p w14:paraId="3EFA319C" w14:textId="77777777" w:rsidR="00426807" w:rsidRDefault="00426807">
      <w:pPr>
        <w:spacing w:after="0" w:line="240" w:lineRule="auto"/>
        <w:rPr>
          <w:rFonts w:ascii="Simplified Arabic" w:hAnsi="Simplified Arabic" w:cs="Simplified Arabic"/>
          <w:b/>
          <w:bCs/>
          <w:color w:val="000000" w:themeColor="text1"/>
          <w:rtl/>
        </w:rPr>
      </w:pPr>
      <w:r>
        <w:rPr>
          <w:rFonts w:ascii="Simplified Arabic" w:hAnsi="Simplified Arabic" w:cs="Simplified Arabic"/>
          <w:b/>
          <w:bCs/>
          <w:color w:val="000000" w:themeColor="text1"/>
          <w:rtl/>
        </w:rPr>
        <w:br w:type="page"/>
      </w:r>
    </w:p>
    <w:p w14:paraId="3E784E03" w14:textId="1347A7B9" w:rsidR="00ED168E" w:rsidRPr="006D11C5" w:rsidRDefault="00B961A1" w:rsidP="006D11C5">
      <w:pPr>
        <w:bidi/>
        <w:spacing w:after="0"/>
        <w:jc w:val="center"/>
        <w:rPr>
          <w:rFonts w:ascii="Simplified Arabic" w:hAnsi="Simplified Arabic" w:cs="Simplified Arabic"/>
          <w:b/>
          <w:bCs/>
          <w:color w:val="000000" w:themeColor="text1"/>
          <w:rtl/>
        </w:rPr>
      </w:pPr>
      <w:r w:rsidRPr="006D11C5">
        <w:rPr>
          <w:rFonts w:ascii="Simplified Arabic" w:hAnsi="Simplified Arabic" w:cs="Simplified Arabic"/>
          <w:b/>
          <w:bCs/>
          <w:color w:val="000000" w:themeColor="text1"/>
          <w:rtl/>
        </w:rPr>
        <w:lastRenderedPageBreak/>
        <w:t>جدول (</w:t>
      </w:r>
      <w:r w:rsidR="00D03AE6" w:rsidRPr="006D11C5">
        <w:rPr>
          <w:rFonts w:ascii="Simplified Arabic" w:hAnsi="Simplified Arabic" w:cs="Simplified Arabic" w:hint="cs"/>
          <w:b/>
          <w:bCs/>
          <w:color w:val="000000" w:themeColor="text1"/>
          <w:rtl/>
        </w:rPr>
        <w:t>6</w:t>
      </w:r>
      <w:r w:rsidRPr="006D11C5">
        <w:rPr>
          <w:rFonts w:ascii="Simplified Arabic" w:hAnsi="Simplified Arabic" w:cs="Simplified Arabic"/>
          <w:b/>
          <w:bCs/>
          <w:color w:val="000000" w:themeColor="text1"/>
          <w:rtl/>
        </w:rPr>
        <w:t>): مساحة المحاصيل الحقلية في فلسطين ومعدل التغير في المساحات المزروعة بالمحاصيل الحقلية بين 2009/2010 و2020/2021 حسب العروة الزراعية ونوع المحصول</w:t>
      </w:r>
    </w:p>
    <w:p w14:paraId="2855A3E8" w14:textId="77777777" w:rsidR="00ED168E" w:rsidRPr="006D11C5" w:rsidRDefault="00B961A1" w:rsidP="006D11C5">
      <w:pPr>
        <w:bidi/>
        <w:spacing w:after="0"/>
        <w:jc w:val="both"/>
        <w:rPr>
          <w:rFonts w:ascii="Simplified Arabic" w:hAnsi="Simplified Arabic" w:cs="Simplified Arabic"/>
          <w:color w:val="000000" w:themeColor="text1"/>
          <w:rtl/>
        </w:rPr>
      </w:pPr>
      <w:r w:rsidRPr="006D11C5">
        <w:rPr>
          <w:rFonts w:ascii="Simplified Arabic" w:hAnsi="Simplified Arabic" w:cs="Simplified Arabic"/>
          <w:color w:val="000000" w:themeColor="text1"/>
          <w:rtl/>
        </w:rPr>
        <w:t>المساحة بالدونم</w:t>
      </w:r>
    </w:p>
    <w:tbl>
      <w:tblPr>
        <w:bidiVisual/>
        <w:tblW w:w="9262" w:type="dxa"/>
        <w:jc w:val="center"/>
        <w:tblLook w:val="04A0" w:firstRow="1" w:lastRow="0" w:firstColumn="1" w:lastColumn="0" w:noHBand="0" w:noVBand="1"/>
      </w:tblPr>
      <w:tblGrid>
        <w:gridCol w:w="1370"/>
        <w:gridCol w:w="1355"/>
        <w:gridCol w:w="1418"/>
        <w:gridCol w:w="1305"/>
        <w:gridCol w:w="1233"/>
        <w:gridCol w:w="1276"/>
        <w:gridCol w:w="1305"/>
      </w:tblGrid>
      <w:tr w:rsidR="00ED168E" w:rsidRPr="006D11C5" w14:paraId="44DDB3FA" w14:textId="77777777" w:rsidTr="00D03AE6">
        <w:trPr>
          <w:trHeight w:val="465"/>
          <w:jc w:val="center"/>
        </w:trPr>
        <w:tc>
          <w:tcPr>
            <w:tcW w:w="137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87DB473" w14:textId="77777777" w:rsidR="00ED168E" w:rsidRPr="006D11C5" w:rsidRDefault="00B961A1" w:rsidP="006D11C5">
            <w:pPr>
              <w:bidi/>
              <w:spacing w:after="0"/>
              <w:jc w:val="center"/>
              <w:rPr>
                <w:rFonts w:ascii="Simplified Arabic" w:hAnsi="Simplified Arabic" w:cs="Simplified Arabic"/>
                <w:b/>
                <w:bCs/>
                <w:color w:val="000000" w:themeColor="text1"/>
                <w:sz w:val="18"/>
                <w:szCs w:val="18"/>
              </w:rPr>
            </w:pPr>
            <w:r w:rsidRPr="006D11C5">
              <w:rPr>
                <w:rFonts w:ascii="Simplified Arabic" w:hAnsi="Simplified Arabic" w:cs="Simplified Arabic"/>
                <w:b/>
                <w:bCs/>
                <w:color w:val="000000" w:themeColor="text1"/>
                <w:sz w:val="18"/>
                <w:szCs w:val="18"/>
                <w:rtl/>
              </w:rPr>
              <w:t>نوع المحصول</w:t>
            </w:r>
          </w:p>
        </w:tc>
        <w:tc>
          <w:tcPr>
            <w:tcW w:w="277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09809053" w14:textId="77777777" w:rsidR="00ED168E" w:rsidRPr="006D11C5" w:rsidRDefault="00B961A1" w:rsidP="006D11C5">
            <w:pPr>
              <w:bidi/>
              <w:spacing w:after="0"/>
              <w:jc w:val="center"/>
              <w:rPr>
                <w:rFonts w:ascii="Simplified Arabic" w:hAnsi="Simplified Arabic" w:cs="Simplified Arabic"/>
                <w:b/>
                <w:bCs/>
                <w:color w:val="000000" w:themeColor="text1"/>
                <w:sz w:val="18"/>
                <w:szCs w:val="18"/>
                <w:rtl/>
              </w:rPr>
            </w:pPr>
            <w:r w:rsidRPr="006D11C5">
              <w:rPr>
                <w:rFonts w:ascii="Simplified Arabic" w:hAnsi="Simplified Arabic" w:cs="Simplified Arabic"/>
                <w:b/>
                <w:bCs/>
                <w:color w:val="000000" w:themeColor="text1"/>
                <w:sz w:val="18"/>
                <w:szCs w:val="18"/>
                <w:rtl/>
              </w:rPr>
              <w:t>شتوي</w:t>
            </w:r>
          </w:p>
        </w:tc>
        <w:tc>
          <w:tcPr>
            <w:tcW w:w="1305"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E630C2C" w14:textId="77777777" w:rsidR="00ED168E" w:rsidRPr="006D11C5" w:rsidRDefault="00B961A1" w:rsidP="006D11C5">
            <w:pPr>
              <w:bidi/>
              <w:spacing w:after="0"/>
              <w:jc w:val="center"/>
              <w:rPr>
                <w:rFonts w:ascii="Simplified Arabic" w:hAnsi="Simplified Arabic" w:cs="Simplified Arabic"/>
                <w:b/>
                <w:bCs/>
                <w:color w:val="000000" w:themeColor="text1"/>
                <w:sz w:val="18"/>
                <w:szCs w:val="18"/>
                <w:rtl/>
              </w:rPr>
            </w:pPr>
            <w:r w:rsidRPr="006D11C5">
              <w:rPr>
                <w:rFonts w:ascii="Simplified Arabic" w:hAnsi="Simplified Arabic" w:cs="Simplified Arabic"/>
                <w:b/>
                <w:bCs/>
                <w:color w:val="000000" w:themeColor="text1"/>
                <w:sz w:val="18"/>
                <w:szCs w:val="18"/>
                <w:rtl/>
              </w:rPr>
              <w:t>معدل التغير</w:t>
            </w:r>
          </w:p>
          <w:p w14:paraId="242D6D09" w14:textId="48D6CC2D" w:rsidR="0095469D" w:rsidRPr="006D11C5" w:rsidRDefault="0095469D" w:rsidP="006D11C5">
            <w:pPr>
              <w:bidi/>
              <w:spacing w:after="0"/>
              <w:jc w:val="center"/>
              <w:rPr>
                <w:rFonts w:ascii="Simplified Arabic" w:hAnsi="Simplified Arabic" w:cs="Simplified Arabic"/>
                <w:b/>
                <w:bCs/>
                <w:color w:val="000000" w:themeColor="text1"/>
                <w:sz w:val="18"/>
                <w:szCs w:val="18"/>
                <w:rtl/>
              </w:rPr>
            </w:pPr>
            <w:r w:rsidRPr="006D11C5">
              <w:rPr>
                <w:rFonts w:ascii="Simplified Arabic" w:hAnsi="Simplified Arabic" w:cs="Simplified Arabic" w:hint="cs"/>
                <w:b/>
                <w:bCs/>
                <w:color w:val="000000" w:themeColor="text1"/>
                <w:sz w:val="18"/>
                <w:szCs w:val="18"/>
                <w:rtl/>
              </w:rPr>
              <w:t>(%)</w:t>
            </w:r>
          </w:p>
        </w:tc>
        <w:tc>
          <w:tcPr>
            <w:tcW w:w="250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7DBCC48A" w14:textId="77777777" w:rsidR="00ED168E" w:rsidRPr="006D11C5" w:rsidRDefault="00B961A1" w:rsidP="006D11C5">
            <w:pPr>
              <w:bidi/>
              <w:spacing w:after="0"/>
              <w:jc w:val="center"/>
              <w:rPr>
                <w:rFonts w:ascii="Simplified Arabic" w:hAnsi="Simplified Arabic" w:cs="Simplified Arabic"/>
                <w:b/>
                <w:bCs/>
                <w:color w:val="000000" w:themeColor="text1"/>
                <w:sz w:val="18"/>
                <w:szCs w:val="18"/>
                <w:rtl/>
              </w:rPr>
            </w:pPr>
            <w:r w:rsidRPr="006D11C5">
              <w:rPr>
                <w:rFonts w:ascii="Simplified Arabic" w:hAnsi="Simplified Arabic" w:cs="Simplified Arabic"/>
                <w:b/>
                <w:bCs/>
                <w:color w:val="000000" w:themeColor="text1"/>
                <w:sz w:val="18"/>
                <w:szCs w:val="18"/>
                <w:rtl/>
              </w:rPr>
              <w:t>صيفي</w:t>
            </w:r>
          </w:p>
        </w:tc>
        <w:tc>
          <w:tcPr>
            <w:tcW w:w="13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363AC2B" w14:textId="77777777" w:rsidR="00ED168E" w:rsidRPr="006D11C5" w:rsidRDefault="00B961A1" w:rsidP="006D11C5">
            <w:pPr>
              <w:bidi/>
              <w:spacing w:after="0"/>
              <w:jc w:val="center"/>
              <w:rPr>
                <w:rFonts w:ascii="Simplified Arabic" w:hAnsi="Simplified Arabic" w:cs="Simplified Arabic"/>
                <w:b/>
                <w:bCs/>
                <w:color w:val="000000" w:themeColor="text1"/>
                <w:sz w:val="18"/>
                <w:szCs w:val="18"/>
                <w:rtl/>
              </w:rPr>
            </w:pPr>
            <w:r w:rsidRPr="006D11C5">
              <w:rPr>
                <w:rFonts w:ascii="Simplified Arabic" w:hAnsi="Simplified Arabic" w:cs="Simplified Arabic"/>
                <w:b/>
                <w:bCs/>
                <w:color w:val="000000" w:themeColor="text1"/>
                <w:sz w:val="18"/>
                <w:szCs w:val="18"/>
                <w:rtl/>
              </w:rPr>
              <w:t>معدل التغير</w:t>
            </w:r>
          </w:p>
          <w:p w14:paraId="4DCCCCE8" w14:textId="51D0D4F2" w:rsidR="0095469D" w:rsidRPr="006D11C5" w:rsidRDefault="0095469D" w:rsidP="006D11C5">
            <w:pPr>
              <w:bidi/>
              <w:spacing w:after="0"/>
              <w:jc w:val="center"/>
              <w:rPr>
                <w:rFonts w:ascii="Simplified Arabic" w:hAnsi="Simplified Arabic" w:cs="Simplified Arabic"/>
                <w:b/>
                <w:bCs/>
                <w:color w:val="000000" w:themeColor="text1"/>
                <w:sz w:val="18"/>
                <w:szCs w:val="18"/>
                <w:rtl/>
              </w:rPr>
            </w:pPr>
            <w:r w:rsidRPr="006D11C5">
              <w:rPr>
                <w:rFonts w:ascii="Simplified Arabic" w:hAnsi="Simplified Arabic" w:cs="Simplified Arabic" w:hint="cs"/>
                <w:b/>
                <w:bCs/>
                <w:color w:val="000000" w:themeColor="text1"/>
                <w:sz w:val="18"/>
                <w:szCs w:val="18"/>
                <w:rtl/>
              </w:rPr>
              <w:t>(%)</w:t>
            </w:r>
          </w:p>
        </w:tc>
      </w:tr>
      <w:tr w:rsidR="00ED168E" w:rsidRPr="006D11C5" w14:paraId="7A8C5E7F" w14:textId="77777777" w:rsidTr="00D03AE6">
        <w:trPr>
          <w:trHeight w:val="465"/>
          <w:jc w:val="center"/>
        </w:trPr>
        <w:tc>
          <w:tcPr>
            <w:tcW w:w="137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084E538B" w14:textId="77777777" w:rsidR="00ED168E" w:rsidRPr="006D11C5" w:rsidRDefault="00ED168E" w:rsidP="006D11C5">
            <w:pPr>
              <w:bidi/>
              <w:spacing w:after="0"/>
              <w:jc w:val="center"/>
              <w:rPr>
                <w:rFonts w:ascii="Simplified Arabic" w:hAnsi="Simplified Arabic" w:cs="Simplified Arabic"/>
                <w:color w:val="000000" w:themeColor="text1"/>
                <w:sz w:val="18"/>
                <w:szCs w:val="18"/>
              </w:rPr>
            </w:pPr>
          </w:p>
        </w:tc>
        <w:tc>
          <w:tcPr>
            <w:tcW w:w="1355" w:type="dxa"/>
            <w:tcBorders>
              <w:top w:val="nil"/>
              <w:left w:val="single" w:sz="4" w:space="0" w:color="auto"/>
              <w:bottom w:val="single" w:sz="4" w:space="0" w:color="auto"/>
              <w:right w:val="single" w:sz="4" w:space="0" w:color="auto"/>
            </w:tcBorders>
            <w:shd w:val="clear" w:color="auto" w:fill="auto"/>
            <w:noWrap/>
            <w:vAlign w:val="center"/>
          </w:tcPr>
          <w:p w14:paraId="3FE7A72E" w14:textId="77777777" w:rsidR="00ED168E" w:rsidRPr="006D11C5" w:rsidRDefault="00B961A1" w:rsidP="006D11C5">
            <w:pPr>
              <w:bidi/>
              <w:spacing w:after="0"/>
              <w:jc w:val="center"/>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Pr>
              <w:t>2010</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35056594" w14:textId="77777777" w:rsidR="00ED168E" w:rsidRPr="006D11C5" w:rsidRDefault="00B961A1" w:rsidP="006D11C5">
            <w:pPr>
              <w:bidi/>
              <w:spacing w:after="0"/>
              <w:jc w:val="center"/>
              <w:rPr>
                <w:rFonts w:asciiTheme="minorBidi" w:hAnsiTheme="minorBidi" w:cstheme="minorBidi"/>
                <w:color w:val="000000" w:themeColor="text1"/>
                <w:sz w:val="18"/>
                <w:szCs w:val="18"/>
              </w:rPr>
            </w:pPr>
            <w:r w:rsidRPr="006D11C5">
              <w:rPr>
                <w:rFonts w:asciiTheme="minorBidi" w:hAnsiTheme="minorBidi" w:cstheme="minorBidi"/>
                <w:color w:val="000000" w:themeColor="text1"/>
                <w:sz w:val="18"/>
                <w:szCs w:val="18"/>
              </w:rPr>
              <w:t>2021</w:t>
            </w:r>
          </w:p>
        </w:tc>
        <w:tc>
          <w:tcPr>
            <w:tcW w:w="1305"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2B16BEC0" w14:textId="77777777" w:rsidR="00ED168E" w:rsidRPr="006D11C5" w:rsidRDefault="00ED168E" w:rsidP="006D11C5">
            <w:pPr>
              <w:bidi/>
              <w:spacing w:after="0"/>
              <w:jc w:val="center"/>
              <w:rPr>
                <w:rFonts w:asciiTheme="minorBidi" w:hAnsiTheme="minorBidi" w:cstheme="minorBidi"/>
                <w:color w:val="000000" w:themeColor="text1"/>
                <w:sz w:val="18"/>
                <w:szCs w:val="18"/>
              </w:rPr>
            </w:pPr>
          </w:p>
        </w:tc>
        <w:tc>
          <w:tcPr>
            <w:tcW w:w="1233" w:type="dxa"/>
            <w:tcBorders>
              <w:top w:val="nil"/>
              <w:left w:val="single" w:sz="4" w:space="0" w:color="auto"/>
              <w:bottom w:val="single" w:sz="4" w:space="0" w:color="auto"/>
              <w:right w:val="single" w:sz="4" w:space="0" w:color="auto"/>
            </w:tcBorders>
            <w:shd w:val="clear" w:color="auto" w:fill="auto"/>
            <w:noWrap/>
            <w:vAlign w:val="center"/>
          </w:tcPr>
          <w:p w14:paraId="22A09961" w14:textId="77777777" w:rsidR="00ED168E" w:rsidRPr="006D11C5" w:rsidRDefault="00B961A1" w:rsidP="006D11C5">
            <w:pPr>
              <w:bidi/>
              <w:spacing w:after="0"/>
              <w:jc w:val="center"/>
              <w:rPr>
                <w:rFonts w:asciiTheme="minorBidi" w:hAnsiTheme="minorBidi" w:cstheme="minorBidi"/>
                <w:color w:val="000000" w:themeColor="text1"/>
                <w:sz w:val="18"/>
                <w:szCs w:val="18"/>
              </w:rPr>
            </w:pPr>
            <w:r w:rsidRPr="006D11C5">
              <w:rPr>
                <w:rFonts w:asciiTheme="minorBidi" w:hAnsiTheme="minorBidi" w:cstheme="minorBidi"/>
                <w:color w:val="000000" w:themeColor="text1"/>
                <w:sz w:val="18"/>
                <w:szCs w:val="18"/>
              </w:rPr>
              <w:t>2010</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628D89C" w14:textId="77777777" w:rsidR="00ED168E" w:rsidRPr="006D11C5" w:rsidRDefault="00B961A1" w:rsidP="006D11C5">
            <w:pPr>
              <w:bidi/>
              <w:spacing w:after="0"/>
              <w:jc w:val="center"/>
              <w:rPr>
                <w:rFonts w:asciiTheme="minorBidi" w:hAnsiTheme="minorBidi" w:cstheme="minorBidi"/>
                <w:color w:val="000000" w:themeColor="text1"/>
                <w:sz w:val="18"/>
                <w:szCs w:val="18"/>
              </w:rPr>
            </w:pPr>
            <w:r w:rsidRPr="006D11C5">
              <w:rPr>
                <w:rFonts w:asciiTheme="minorBidi" w:hAnsiTheme="minorBidi" w:cstheme="minorBidi"/>
                <w:color w:val="000000" w:themeColor="text1"/>
                <w:sz w:val="18"/>
                <w:szCs w:val="18"/>
              </w:rPr>
              <w:t>2021</w:t>
            </w:r>
          </w:p>
        </w:tc>
        <w:tc>
          <w:tcPr>
            <w:tcW w:w="130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0A9F41" w14:textId="77777777" w:rsidR="00ED168E" w:rsidRPr="006D11C5" w:rsidRDefault="00ED168E" w:rsidP="006D11C5">
            <w:pPr>
              <w:bidi/>
              <w:spacing w:after="0"/>
              <w:jc w:val="center"/>
              <w:rPr>
                <w:rFonts w:asciiTheme="minorBidi" w:hAnsiTheme="minorBidi" w:cstheme="minorBidi"/>
                <w:color w:val="000000" w:themeColor="text1"/>
                <w:sz w:val="18"/>
                <w:szCs w:val="18"/>
              </w:rPr>
            </w:pPr>
          </w:p>
        </w:tc>
      </w:tr>
      <w:tr w:rsidR="00ED168E" w:rsidRPr="006D11C5" w14:paraId="453AAD42" w14:textId="77777777" w:rsidTr="00D03AE6">
        <w:trPr>
          <w:trHeight w:val="465"/>
          <w:jc w:val="center"/>
        </w:trPr>
        <w:tc>
          <w:tcPr>
            <w:tcW w:w="1370" w:type="dxa"/>
            <w:tcBorders>
              <w:top w:val="nil"/>
              <w:left w:val="single" w:sz="4" w:space="0" w:color="auto"/>
              <w:right w:val="single" w:sz="4" w:space="0" w:color="auto"/>
            </w:tcBorders>
            <w:shd w:val="clear" w:color="auto" w:fill="auto"/>
            <w:noWrap/>
            <w:vAlign w:val="center"/>
          </w:tcPr>
          <w:p w14:paraId="76121ED3" w14:textId="77777777" w:rsidR="00ED168E" w:rsidRPr="006D11C5" w:rsidRDefault="00B961A1" w:rsidP="006D11C5">
            <w:pPr>
              <w:bidi/>
              <w:spacing w:after="0"/>
              <w:rPr>
                <w:rFonts w:ascii="Simplified Arabic" w:hAnsi="Simplified Arabic" w:cs="Simplified Arabic"/>
                <w:b/>
                <w:bCs/>
                <w:color w:val="000000" w:themeColor="text1"/>
                <w:sz w:val="18"/>
                <w:szCs w:val="18"/>
              </w:rPr>
            </w:pPr>
            <w:r w:rsidRPr="006D11C5">
              <w:rPr>
                <w:rFonts w:ascii="Simplified Arabic" w:hAnsi="Simplified Arabic" w:cs="Simplified Arabic"/>
                <w:b/>
                <w:bCs/>
                <w:color w:val="000000" w:themeColor="text1"/>
                <w:sz w:val="18"/>
                <w:szCs w:val="18"/>
                <w:rtl/>
              </w:rPr>
              <w:t>المجموع</w:t>
            </w:r>
          </w:p>
        </w:tc>
        <w:tc>
          <w:tcPr>
            <w:tcW w:w="1355" w:type="dxa"/>
            <w:tcBorders>
              <w:top w:val="nil"/>
              <w:left w:val="single" w:sz="4" w:space="0" w:color="auto"/>
              <w:right w:val="single" w:sz="4" w:space="0" w:color="auto"/>
            </w:tcBorders>
            <w:shd w:val="clear" w:color="auto" w:fill="auto"/>
            <w:noWrap/>
            <w:vAlign w:val="center"/>
          </w:tcPr>
          <w:p w14:paraId="30358C0D" w14:textId="77777777" w:rsidR="00ED168E" w:rsidRPr="006D11C5" w:rsidRDefault="00B961A1" w:rsidP="006D11C5">
            <w:pPr>
              <w:bidi/>
              <w:spacing w:after="0"/>
              <w:ind w:left="129"/>
              <w:rPr>
                <w:rFonts w:asciiTheme="minorBidi" w:hAnsiTheme="minorBidi" w:cstheme="minorBidi"/>
                <w:b/>
                <w:bCs/>
                <w:color w:val="000000" w:themeColor="text1"/>
                <w:sz w:val="18"/>
                <w:szCs w:val="18"/>
              </w:rPr>
            </w:pPr>
            <w:r w:rsidRPr="006D11C5">
              <w:rPr>
                <w:rFonts w:asciiTheme="minorBidi" w:hAnsiTheme="minorBidi" w:cstheme="minorBidi"/>
                <w:b/>
                <w:bCs/>
                <w:color w:val="000000" w:themeColor="text1"/>
                <w:sz w:val="18"/>
                <w:szCs w:val="18"/>
                <w:rtl/>
              </w:rPr>
              <w:t>230712.5</w:t>
            </w:r>
          </w:p>
        </w:tc>
        <w:tc>
          <w:tcPr>
            <w:tcW w:w="1418" w:type="dxa"/>
            <w:tcBorders>
              <w:top w:val="nil"/>
              <w:left w:val="single" w:sz="4" w:space="0" w:color="auto"/>
              <w:right w:val="single" w:sz="4" w:space="0" w:color="auto"/>
            </w:tcBorders>
            <w:shd w:val="clear" w:color="auto" w:fill="auto"/>
            <w:noWrap/>
            <w:vAlign w:val="center"/>
          </w:tcPr>
          <w:p w14:paraId="114A8AE5" w14:textId="77777777" w:rsidR="00ED168E" w:rsidRPr="006D11C5" w:rsidRDefault="00B961A1" w:rsidP="006D11C5">
            <w:pPr>
              <w:bidi/>
              <w:spacing w:after="0"/>
              <w:ind w:left="129"/>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174154.5</w:t>
            </w:r>
          </w:p>
        </w:tc>
        <w:tc>
          <w:tcPr>
            <w:tcW w:w="1305" w:type="dxa"/>
            <w:tcBorders>
              <w:top w:val="nil"/>
              <w:left w:val="single" w:sz="4" w:space="0" w:color="auto"/>
              <w:right w:val="single" w:sz="4" w:space="0" w:color="auto"/>
            </w:tcBorders>
            <w:shd w:val="clear" w:color="auto" w:fill="auto"/>
            <w:noWrap/>
            <w:vAlign w:val="center"/>
          </w:tcPr>
          <w:p w14:paraId="73BF2132" w14:textId="14A07DD2" w:rsidR="00ED168E" w:rsidRPr="006D11C5" w:rsidRDefault="00B961A1" w:rsidP="006D11C5">
            <w:pPr>
              <w:bidi/>
              <w:spacing w:after="0"/>
              <w:ind w:left="191"/>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-24.5</w:t>
            </w:r>
          </w:p>
        </w:tc>
        <w:tc>
          <w:tcPr>
            <w:tcW w:w="1233" w:type="dxa"/>
            <w:tcBorders>
              <w:top w:val="nil"/>
              <w:left w:val="single" w:sz="4" w:space="0" w:color="auto"/>
              <w:right w:val="single" w:sz="4" w:space="0" w:color="auto"/>
            </w:tcBorders>
            <w:shd w:val="clear" w:color="auto" w:fill="auto"/>
            <w:noWrap/>
            <w:vAlign w:val="center"/>
          </w:tcPr>
          <w:p w14:paraId="0669693D" w14:textId="77777777" w:rsidR="00ED168E" w:rsidRPr="006D11C5" w:rsidRDefault="00B961A1" w:rsidP="006D11C5">
            <w:pPr>
              <w:bidi/>
              <w:spacing w:after="0"/>
              <w:ind w:left="129"/>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11223.4</w:t>
            </w:r>
          </w:p>
        </w:tc>
        <w:tc>
          <w:tcPr>
            <w:tcW w:w="1276" w:type="dxa"/>
            <w:tcBorders>
              <w:top w:val="nil"/>
              <w:left w:val="single" w:sz="4" w:space="0" w:color="auto"/>
              <w:right w:val="single" w:sz="4" w:space="0" w:color="auto"/>
            </w:tcBorders>
            <w:shd w:val="clear" w:color="auto" w:fill="auto"/>
            <w:noWrap/>
            <w:vAlign w:val="center"/>
          </w:tcPr>
          <w:p w14:paraId="14F6F632" w14:textId="77777777" w:rsidR="00ED168E" w:rsidRPr="006D11C5" w:rsidRDefault="00B961A1" w:rsidP="006D11C5">
            <w:pPr>
              <w:bidi/>
              <w:spacing w:after="0"/>
              <w:ind w:left="129"/>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43051.4</w:t>
            </w:r>
          </w:p>
        </w:tc>
        <w:tc>
          <w:tcPr>
            <w:tcW w:w="1305" w:type="dxa"/>
            <w:tcBorders>
              <w:top w:val="nil"/>
              <w:left w:val="single" w:sz="4" w:space="0" w:color="auto"/>
              <w:right w:val="single" w:sz="4" w:space="0" w:color="auto"/>
            </w:tcBorders>
            <w:shd w:val="clear" w:color="auto" w:fill="auto"/>
            <w:noWrap/>
            <w:vAlign w:val="center"/>
          </w:tcPr>
          <w:p w14:paraId="614F9602" w14:textId="53863456" w:rsidR="00ED168E" w:rsidRPr="006D11C5" w:rsidRDefault="00B961A1" w:rsidP="006D11C5">
            <w:pPr>
              <w:bidi/>
              <w:spacing w:after="0"/>
              <w:ind w:left="204"/>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283.6</w:t>
            </w:r>
          </w:p>
        </w:tc>
      </w:tr>
      <w:tr w:rsidR="00ED168E" w:rsidRPr="006D11C5" w14:paraId="0AB3BED1" w14:textId="77777777" w:rsidTr="00D03AE6">
        <w:trPr>
          <w:trHeight w:val="465"/>
          <w:jc w:val="center"/>
        </w:trPr>
        <w:tc>
          <w:tcPr>
            <w:tcW w:w="1370" w:type="dxa"/>
            <w:tcBorders>
              <w:top w:val="nil"/>
              <w:left w:val="single" w:sz="4" w:space="0" w:color="auto"/>
              <w:right w:val="single" w:sz="4" w:space="0" w:color="auto"/>
            </w:tcBorders>
            <w:shd w:val="clear" w:color="auto" w:fill="auto"/>
            <w:noWrap/>
            <w:vAlign w:val="center"/>
          </w:tcPr>
          <w:p w14:paraId="77159158" w14:textId="77777777" w:rsidR="00ED168E" w:rsidRPr="006D11C5" w:rsidRDefault="00B961A1" w:rsidP="006D11C5">
            <w:pPr>
              <w:bidi/>
              <w:spacing w:after="0"/>
              <w:rPr>
                <w:rFonts w:ascii="Simplified Arabic" w:hAnsi="Simplified Arabic" w:cs="Simplified Arabic"/>
                <w:color w:val="000000" w:themeColor="text1"/>
                <w:sz w:val="18"/>
                <w:szCs w:val="18"/>
              </w:rPr>
            </w:pPr>
            <w:r w:rsidRPr="006D11C5">
              <w:rPr>
                <w:rFonts w:ascii="Simplified Arabic" w:hAnsi="Simplified Arabic" w:cs="Simplified Arabic"/>
                <w:color w:val="000000" w:themeColor="text1"/>
                <w:sz w:val="18"/>
                <w:szCs w:val="18"/>
                <w:rtl/>
              </w:rPr>
              <w:t>قمح</w:t>
            </w:r>
          </w:p>
        </w:tc>
        <w:tc>
          <w:tcPr>
            <w:tcW w:w="1355" w:type="dxa"/>
            <w:tcBorders>
              <w:top w:val="nil"/>
              <w:left w:val="single" w:sz="4" w:space="0" w:color="auto"/>
              <w:right w:val="single" w:sz="4" w:space="0" w:color="auto"/>
            </w:tcBorders>
            <w:shd w:val="clear" w:color="auto" w:fill="auto"/>
            <w:noWrap/>
            <w:vAlign w:val="center"/>
          </w:tcPr>
          <w:p w14:paraId="1175CB0B"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115206.3</w:t>
            </w:r>
          </w:p>
        </w:tc>
        <w:tc>
          <w:tcPr>
            <w:tcW w:w="1418" w:type="dxa"/>
            <w:tcBorders>
              <w:top w:val="nil"/>
              <w:left w:val="single" w:sz="4" w:space="0" w:color="auto"/>
              <w:right w:val="single" w:sz="4" w:space="0" w:color="auto"/>
            </w:tcBorders>
            <w:shd w:val="clear" w:color="auto" w:fill="auto"/>
            <w:noWrap/>
            <w:vAlign w:val="center"/>
          </w:tcPr>
          <w:p w14:paraId="6EFB1207"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91372.8</w:t>
            </w:r>
          </w:p>
        </w:tc>
        <w:tc>
          <w:tcPr>
            <w:tcW w:w="1305" w:type="dxa"/>
            <w:tcBorders>
              <w:top w:val="nil"/>
              <w:left w:val="single" w:sz="4" w:space="0" w:color="auto"/>
              <w:right w:val="single" w:sz="4" w:space="0" w:color="auto"/>
            </w:tcBorders>
            <w:shd w:val="clear" w:color="auto" w:fill="auto"/>
            <w:noWrap/>
            <w:vAlign w:val="center"/>
          </w:tcPr>
          <w:p w14:paraId="30EF76C1" w14:textId="6C078F84" w:rsidR="00ED168E" w:rsidRPr="006D11C5" w:rsidRDefault="00B961A1" w:rsidP="006D11C5">
            <w:pPr>
              <w:bidi/>
              <w:spacing w:after="0"/>
              <w:ind w:left="191"/>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-20.7</w:t>
            </w:r>
          </w:p>
        </w:tc>
        <w:tc>
          <w:tcPr>
            <w:tcW w:w="1233" w:type="dxa"/>
            <w:tcBorders>
              <w:top w:val="nil"/>
              <w:left w:val="single" w:sz="4" w:space="0" w:color="auto"/>
              <w:right w:val="single" w:sz="4" w:space="0" w:color="auto"/>
            </w:tcBorders>
            <w:shd w:val="clear" w:color="auto" w:fill="auto"/>
            <w:noWrap/>
            <w:vAlign w:val="center"/>
          </w:tcPr>
          <w:p w14:paraId="6DAB8647"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676.7</w:t>
            </w:r>
          </w:p>
        </w:tc>
        <w:tc>
          <w:tcPr>
            <w:tcW w:w="1276" w:type="dxa"/>
            <w:tcBorders>
              <w:top w:val="nil"/>
              <w:left w:val="single" w:sz="4" w:space="0" w:color="auto"/>
              <w:right w:val="single" w:sz="4" w:space="0" w:color="auto"/>
            </w:tcBorders>
            <w:shd w:val="clear" w:color="auto" w:fill="auto"/>
            <w:noWrap/>
            <w:vAlign w:val="center"/>
          </w:tcPr>
          <w:p w14:paraId="684B4C86"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9594.0</w:t>
            </w:r>
          </w:p>
        </w:tc>
        <w:tc>
          <w:tcPr>
            <w:tcW w:w="1305" w:type="dxa"/>
            <w:tcBorders>
              <w:top w:val="nil"/>
              <w:left w:val="single" w:sz="4" w:space="0" w:color="auto"/>
              <w:right w:val="single" w:sz="4" w:space="0" w:color="auto"/>
            </w:tcBorders>
            <w:shd w:val="clear" w:color="auto" w:fill="auto"/>
            <w:noWrap/>
            <w:vAlign w:val="center"/>
          </w:tcPr>
          <w:p w14:paraId="2BC39EE7" w14:textId="5E929AB6" w:rsidR="00ED168E" w:rsidRPr="006D11C5" w:rsidRDefault="00B961A1" w:rsidP="006D11C5">
            <w:pPr>
              <w:bidi/>
              <w:spacing w:after="0"/>
              <w:ind w:left="204"/>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1317.9</w:t>
            </w:r>
          </w:p>
        </w:tc>
      </w:tr>
      <w:tr w:rsidR="00ED168E" w:rsidRPr="006D11C5" w14:paraId="34D830EE" w14:textId="77777777" w:rsidTr="00D03AE6">
        <w:trPr>
          <w:trHeight w:val="465"/>
          <w:jc w:val="center"/>
        </w:trPr>
        <w:tc>
          <w:tcPr>
            <w:tcW w:w="1370" w:type="dxa"/>
            <w:tcBorders>
              <w:top w:val="nil"/>
              <w:left w:val="single" w:sz="4" w:space="0" w:color="auto"/>
              <w:right w:val="single" w:sz="4" w:space="0" w:color="auto"/>
            </w:tcBorders>
            <w:shd w:val="clear" w:color="auto" w:fill="auto"/>
            <w:noWrap/>
            <w:vAlign w:val="center"/>
          </w:tcPr>
          <w:p w14:paraId="2CAC0290" w14:textId="77777777" w:rsidR="00ED168E" w:rsidRPr="006D11C5" w:rsidRDefault="00B961A1" w:rsidP="006D11C5">
            <w:pPr>
              <w:bidi/>
              <w:spacing w:after="0"/>
              <w:rPr>
                <w:rFonts w:ascii="Simplified Arabic" w:hAnsi="Simplified Arabic" w:cs="Simplified Arabic"/>
                <w:color w:val="000000" w:themeColor="text1"/>
                <w:sz w:val="18"/>
                <w:szCs w:val="18"/>
              </w:rPr>
            </w:pPr>
            <w:r w:rsidRPr="006D11C5">
              <w:rPr>
                <w:rFonts w:ascii="Simplified Arabic" w:hAnsi="Simplified Arabic" w:cs="Simplified Arabic"/>
                <w:color w:val="000000" w:themeColor="text1"/>
                <w:sz w:val="18"/>
                <w:szCs w:val="18"/>
                <w:rtl/>
              </w:rPr>
              <w:t>شعير</w:t>
            </w:r>
          </w:p>
        </w:tc>
        <w:tc>
          <w:tcPr>
            <w:tcW w:w="1355" w:type="dxa"/>
            <w:tcBorders>
              <w:top w:val="nil"/>
              <w:left w:val="single" w:sz="4" w:space="0" w:color="auto"/>
              <w:right w:val="single" w:sz="4" w:space="0" w:color="auto"/>
            </w:tcBorders>
            <w:shd w:val="clear" w:color="auto" w:fill="auto"/>
            <w:noWrap/>
            <w:vAlign w:val="center"/>
          </w:tcPr>
          <w:p w14:paraId="5DEB0F59"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61739.4</w:t>
            </w:r>
          </w:p>
        </w:tc>
        <w:tc>
          <w:tcPr>
            <w:tcW w:w="1418" w:type="dxa"/>
            <w:tcBorders>
              <w:top w:val="nil"/>
              <w:left w:val="single" w:sz="4" w:space="0" w:color="auto"/>
              <w:right w:val="single" w:sz="4" w:space="0" w:color="auto"/>
            </w:tcBorders>
            <w:shd w:val="clear" w:color="auto" w:fill="auto"/>
            <w:noWrap/>
            <w:vAlign w:val="center"/>
          </w:tcPr>
          <w:p w14:paraId="1DB8BCA6"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42883.0</w:t>
            </w:r>
          </w:p>
        </w:tc>
        <w:tc>
          <w:tcPr>
            <w:tcW w:w="1305" w:type="dxa"/>
            <w:tcBorders>
              <w:top w:val="nil"/>
              <w:left w:val="single" w:sz="4" w:space="0" w:color="auto"/>
              <w:right w:val="single" w:sz="4" w:space="0" w:color="auto"/>
            </w:tcBorders>
            <w:shd w:val="clear" w:color="auto" w:fill="auto"/>
            <w:noWrap/>
            <w:vAlign w:val="center"/>
          </w:tcPr>
          <w:p w14:paraId="5329F4AF" w14:textId="7919BDED" w:rsidR="00ED168E" w:rsidRPr="006D11C5" w:rsidRDefault="00B961A1" w:rsidP="006D11C5">
            <w:pPr>
              <w:bidi/>
              <w:spacing w:after="0"/>
              <w:ind w:left="191"/>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-30.5</w:t>
            </w:r>
          </w:p>
        </w:tc>
        <w:tc>
          <w:tcPr>
            <w:tcW w:w="1233" w:type="dxa"/>
            <w:tcBorders>
              <w:top w:val="nil"/>
              <w:left w:val="single" w:sz="4" w:space="0" w:color="auto"/>
              <w:right w:val="single" w:sz="4" w:space="0" w:color="auto"/>
            </w:tcBorders>
            <w:shd w:val="clear" w:color="auto" w:fill="auto"/>
            <w:noWrap/>
            <w:vAlign w:val="center"/>
          </w:tcPr>
          <w:p w14:paraId="0B9CC940"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394.2</w:t>
            </w:r>
          </w:p>
        </w:tc>
        <w:tc>
          <w:tcPr>
            <w:tcW w:w="1276" w:type="dxa"/>
            <w:tcBorders>
              <w:top w:val="nil"/>
              <w:left w:val="single" w:sz="4" w:space="0" w:color="auto"/>
              <w:right w:val="single" w:sz="4" w:space="0" w:color="auto"/>
            </w:tcBorders>
            <w:shd w:val="clear" w:color="auto" w:fill="auto"/>
            <w:noWrap/>
            <w:vAlign w:val="center"/>
          </w:tcPr>
          <w:p w14:paraId="18E15067"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6581.1</w:t>
            </w:r>
          </w:p>
        </w:tc>
        <w:tc>
          <w:tcPr>
            <w:tcW w:w="1305" w:type="dxa"/>
            <w:tcBorders>
              <w:top w:val="nil"/>
              <w:left w:val="single" w:sz="4" w:space="0" w:color="auto"/>
              <w:right w:val="single" w:sz="4" w:space="0" w:color="auto"/>
            </w:tcBorders>
            <w:shd w:val="clear" w:color="auto" w:fill="auto"/>
            <w:noWrap/>
            <w:vAlign w:val="center"/>
          </w:tcPr>
          <w:p w14:paraId="16D64315" w14:textId="39461F4B" w:rsidR="00ED168E" w:rsidRPr="006D11C5" w:rsidRDefault="00B961A1" w:rsidP="006D11C5">
            <w:pPr>
              <w:bidi/>
              <w:spacing w:after="0"/>
              <w:ind w:left="204"/>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1569.6</w:t>
            </w:r>
          </w:p>
        </w:tc>
      </w:tr>
      <w:tr w:rsidR="00ED168E" w:rsidRPr="006D11C5" w14:paraId="1CF8AD2F" w14:textId="77777777" w:rsidTr="00D03AE6">
        <w:trPr>
          <w:trHeight w:val="465"/>
          <w:jc w:val="center"/>
        </w:trPr>
        <w:tc>
          <w:tcPr>
            <w:tcW w:w="1370" w:type="dxa"/>
            <w:tcBorders>
              <w:top w:val="nil"/>
              <w:left w:val="single" w:sz="4" w:space="0" w:color="auto"/>
              <w:right w:val="single" w:sz="4" w:space="0" w:color="auto"/>
            </w:tcBorders>
            <w:shd w:val="clear" w:color="auto" w:fill="auto"/>
            <w:noWrap/>
            <w:vAlign w:val="center"/>
          </w:tcPr>
          <w:p w14:paraId="64D9EC0E" w14:textId="697F3786" w:rsidR="00ED168E" w:rsidRPr="006D11C5" w:rsidRDefault="00B961A1" w:rsidP="006D11C5">
            <w:pPr>
              <w:bidi/>
              <w:spacing w:after="0"/>
              <w:rPr>
                <w:rFonts w:ascii="Simplified Arabic" w:hAnsi="Simplified Arabic" w:cs="Simplified Arabic"/>
                <w:color w:val="000000" w:themeColor="text1"/>
                <w:sz w:val="18"/>
                <w:szCs w:val="18"/>
              </w:rPr>
            </w:pPr>
            <w:r w:rsidRPr="006D11C5">
              <w:rPr>
                <w:rFonts w:ascii="Simplified Arabic" w:hAnsi="Simplified Arabic" w:cs="Simplified Arabic"/>
                <w:color w:val="000000" w:themeColor="text1"/>
                <w:sz w:val="18"/>
                <w:szCs w:val="18"/>
                <w:rtl/>
              </w:rPr>
              <w:t>الحبوب</w:t>
            </w:r>
            <w:r w:rsidRPr="006D11C5">
              <w:rPr>
                <w:rFonts w:ascii="Simplified Arabic" w:hAnsi="Simplified Arabic" w:cs="Simplified Arabic"/>
                <w:color w:val="000000" w:themeColor="text1"/>
                <w:sz w:val="18"/>
                <w:szCs w:val="18"/>
                <w:vertAlign w:val="superscript"/>
                <w:rtl/>
              </w:rPr>
              <w:t>(1)</w:t>
            </w:r>
          </w:p>
        </w:tc>
        <w:tc>
          <w:tcPr>
            <w:tcW w:w="1355" w:type="dxa"/>
            <w:tcBorders>
              <w:top w:val="nil"/>
              <w:left w:val="single" w:sz="4" w:space="0" w:color="auto"/>
              <w:right w:val="single" w:sz="4" w:space="0" w:color="auto"/>
            </w:tcBorders>
            <w:shd w:val="clear" w:color="auto" w:fill="auto"/>
            <w:noWrap/>
            <w:vAlign w:val="center"/>
          </w:tcPr>
          <w:p w14:paraId="1741CDE0"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2227.1</w:t>
            </w:r>
          </w:p>
        </w:tc>
        <w:tc>
          <w:tcPr>
            <w:tcW w:w="1418" w:type="dxa"/>
            <w:tcBorders>
              <w:top w:val="nil"/>
              <w:left w:val="single" w:sz="4" w:space="0" w:color="auto"/>
              <w:right w:val="single" w:sz="4" w:space="0" w:color="auto"/>
            </w:tcBorders>
            <w:shd w:val="clear" w:color="auto" w:fill="auto"/>
            <w:noWrap/>
            <w:vAlign w:val="center"/>
          </w:tcPr>
          <w:p w14:paraId="5283B65B" w14:textId="59F122A7" w:rsidR="00ED168E" w:rsidRPr="006D11C5" w:rsidRDefault="00B961A1" w:rsidP="00196EE6">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6</w:t>
            </w:r>
            <w:r w:rsidR="00196EE6">
              <w:rPr>
                <w:rFonts w:asciiTheme="minorBidi" w:hAnsiTheme="minorBidi" w:cstheme="minorBidi" w:hint="cs"/>
                <w:color w:val="000000" w:themeColor="text1"/>
                <w:sz w:val="18"/>
                <w:szCs w:val="18"/>
                <w:rtl/>
              </w:rPr>
              <w:t>79</w:t>
            </w:r>
            <w:r w:rsidRPr="006D11C5">
              <w:rPr>
                <w:rFonts w:asciiTheme="minorBidi" w:hAnsiTheme="minorBidi" w:cstheme="minorBidi"/>
                <w:color w:val="000000" w:themeColor="text1"/>
                <w:sz w:val="18"/>
                <w:szCs w:val="18"/>
                <w:rtl/>
              </w:rPr>
              <w:t>.</w:t>
            </w:r>
            <w:r w:rsidR="00196EE6">
              <w:rPr>
                <w:rFonts w:asciiTheme="minorBidi" w:hAnsiTheme="minorBidi" w:cstheme="minorBidi" w:hint="cs"/>
                <w:color w:val="000000" w:themeColor="text1"/>
                <w:sz w:val="18"/>
                <w:szCs w:val="18"/>
                <w:rtl/>
              </w:rPr>
              <w:t>9</w:t>
            </w:r>
          </w:p>
        </w:tc>
        <w:tc>
          <w:tcPr>
            <w:tcW w:w="1305" w:type="dxa"/>
            <w:tcBorders>
              <w:top w:val="nil"/>
              <w:left w:val="single" w:sz="4" w:space="0" w:color="auto"/>
              <w:right w:val="single" w:sz="4" w:space="0" w:color="auto"/>
            </w:tcBorders>
            <w:shd w:val="clear" w:color="auto" w:fill="auto"/>
            <w:noWrap/>
            <w:vAlign w:val="center"/>
          </w:tcPr>
          <w:p w14:paraId="21F7B2CD" w14:textId="6B981A6A" w:rsidR="00ED168E" w:rsidRPr="006D11C5" w:rsidRDefault="00B961A1" w:rsidP="006D11C5">
            <w:pPr>
              <w:bidi/>
              <w:spacing w:after="0"/>
              <w:ind w:left="191"/>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-69.5</w:t>
            </w:r>
          </w:p>
        </w:tc>
        <w:tc>
          <w:tcPr>
            <w:tcW w:w="1233" w:type="dxa"/>
            <w:tcBorders>
              <w:top w:val="nil"/>
              <w:left w:val="single" w:sz="4" w:space="0" w:color="auto"/>
              <w:right w:val="single" w:sz="4" w:space="0" w:color="auto"/>
            </w:tcBorders>
            <w:shd w:val="clear" w:color="auto" w:fill="auto"/>
            <w:noWrap/>
            <w:vAlign w:val="center"/>
          </w:tcPr>
          <w:p w14:paraId="369331F9"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1238.6</w:t>
            </w:r>
          </w:p>
        </w:tc>
        <w:tc>
          <w:tcPr>
            <w:tcW w:w="1276" w:type="dxa"/>
            <w:tcBorders>
              <w:top w:val="nil"/>
              <w:left w:val="single" w:sz="4" w:space="0" w:color="auto"/>
              <w:right w:val="single" w:sz="4" w:space="0" w:color="auto"/>
            </w:tcBorders>
            <w:shd w:val="clear" w:color="auto" w:fill="auto"/>
            <w:noWrap/>
            <w:vAlign w:val="center"/>
          </w:tcPr>
          <w:p w14:paraId="47F0EC95"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707.7</w:t>
            </w:r>
          </w:p>
        </w:tc>
        <w:tc>
          <w:tcPr>
            <w:tcW w:w="1305" w:type="dxa"/>
            <w:tcBorders>
              <w:top w:val="nil"/>
              <w:left w:val="single" w:sz="4" w:space="0" w:color="auto"/>
              <w:right w:val="single" w:sz="4" w:space="0" w:color="auto"/>
            </w:tcBorders>
            <w:shd w:val="clear" w:color="auto" w:fill="auto"/>
            <w:noWrap/>
            <w:vAlign w:val="center"/>
          </w:tcPr>
          <w:p w14:paraId="00B0E2C7" w14:textId="522B5EA8" w:rsidR="00ED168E" w:rsidRPr="006D11C5" w:rsidRDefault="00B961A1" w:rsidP="006D11C5">
            <w:pPr>
              <w:bidi/>
              <w:spacing w:after="0"/>
              <w:ind w:left="204"/>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-42.9</w:t>
            </w:r>
          </w:p>
        </w:tc>
      </w:tr>
      <w:tr w:rsidR="00ED168E" w:rsidRPr="006D11C5" w14:paraId="2CE8C886" w14:textId="77777777" w:rsidTr="00D03AE6">
        <w:trPr>
          <w:trHeight w:val="465"/>
          <w:jc w:val="center"/>
        </w:trPr>
        <w:tc>
          <w:tcPr>
            <w:tcW w:w="1370" w:type="dxa"/>
            <w:tcBorders>
              <w:top w:val="nil"/>
              <w:left w:val="single" w:sz="4" w:space="0" w:color="auto"/>
              <w:right w:val="single" w:sz="4" w:space="0" w:color="auto"/>
            </w:tcBorders>
            <w:shd w:val="clear" w:color="auto" w:fill="auto"/>
            <w:noWrap/>
            <w:vAlign w:val="center"/>
          </w:tcPr>
          <w:p w14:paraId="0B18A318" w14:textId="5081FD99" w:rsidR="00ED168E" w:rsidRPr="006D11C5" w:rsidRDefault="00B961A1" w:rsidP="006D11C5">
            <w:pPr>
              <w:bidi/>
              <w:spacing w:after="0"/>
              <w:rPr>
                <w:rFonts w:ascii="Simplified Arabic" w:hAnsi="Simplified Arabic" w:cs="Simplified Arabic"/>
                <w:color w:val="000000" w:themeColor="text1"/>
                <w:sz w:val="18"/>
                <w:szCs w:val="18"/>
              </w:rPr>
            </w:pPr>
            <w:r w:rsidRPr="006D11C5">
              <w:rPr>
                <w:rFonts w:ascii="Simplified Arabic" w:hAnsi="Simplified Arabic" w:cs="Simplified Arabic"/>
                <w:color w:val="000000" w:themeColor="text1"/>
                <w:sz w:val="18"/>
                <w:szCs w:val="18"/>
                <w:rtl/>
              </w:rPr>
              <w:t>بصليات</w:t>
            </w:r>
            <w:r w:rsidRPr="006D11C5">
              <w:rPr>
                <w:rFonts w:ascii="Simplified Arabic" w:hAnsi="Simplified Arabic" w:cs="Simplified Arabic"/>
                <w:color w:val="000000" w:themeColor="text1"/>
                <w:sz w:val="18"/>
                <w:szCs w:val="18"/>
                <w:vertAlign w:val="superscript"/>
                <w:rtl/>
              </w:rPr>
              <w:t>(2)</w:t>
            </w:r>
          </w:p>
        </w:tc>
        <w:tc>
          <w:tcPr>
            <w:tcW w:w="1355" w:type="dxa"/>
            <w:tcBorders>
              <w:top w:val="nil"/>
              <w:left w:val="single" w:sz="4" w:space="0" w:color="auto"/>
              <w:right w:val="single" w:sz="4" w:space="0" w:color="auto"/>
            </w:tcBorders>
            <w:shd w:val="clear" w:color="auto" w:fill="auto"/>
            <w:noWrap/>
            <w:vAlign w:val="center"/>
          </w:tcPr>
          <w:p w14:paraId="4B35857B"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4391.4</w:t>
            </w:r>
          </w:p>
        </w:tc>
        <w:tc>
          <w:tcPr>
            <w:tcW w:w="1418" w:type="dxa"/>
            <w:tcBorders>
              <w:top w:val="nil"/>
              <w:left w:val="single" w:sz="4" w:space="0" w:color="auto"/>
              <w:right w:val="single" w:sz="4" w:space="0" w:color="auto"/>
            </w:tcBorders>
            <w:shd w:val="clear" w:color="auto" w:fill="auto"/>
            <w:noWrap/>
            <w:vAlign w:val="center"/>
          </w:tcPr>
          <w:p w14:paraId="5F4E92E4"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6495.8</w:t>
            </w:r>
          </w:p>
        </w:tc>
        <w:tc>
          <w:tcPr>
            <w:tcW w:w="1305" w:type="dxa"/>
            <w:tcBorders>
              <w:top w:val="nil"/>
              <w:left w:val="single" w:sz="4" w:space="0" w:color="auto"/>
              <w:right w:val="single" w:sz="4" w:space="0" w:color="auto"/>
            </w:tcBorders>
            <w:shd w:val="clear" w:color="auto" w:fill="auto"/>
            <w:noWrap/>
            <w:vAlign w:val="center"/>
          </w:tcPr>
          <w:p w14:paraId="646616D5" w14:textId="453A554F" w:rsidR="00ED168E" w:rsidRPr="006D11C5" w:rsidRDefault="00B961A1" w:rsidP="006D11C5">
            <w:pPr>
              <w:bidi/>
              <w:spacing w:after="0"/>
              <w:ind w:left="191"/>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47.9</w:t>
            </w:r>
          </w:p>
        </w:tc>
        <w:tc>
          <w:tcPr>
            <w:tcW w:w="1233" w:type="dxa"/>
            <w:tcBorders>
              <w:top w:val="nil"/>
              <w:left w:val="single" w:sz="4" w:space="0" w:color="auto"/>
              <w:right w:val="single" w:sz="4" w:space="0" w:color="auto"/>
            </w:tcBorders>
            <w:shd w:val="clear" w:color="auto" w:fill="auto"/>
            <w:noWrap/>
            <w:vAlign w:val="center"/>
          </w:tcPr>
          <w:p w14:paraId="3B86D9B2"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872.8</w:t>
            </w:r>
          </w:p>
        </w:tc>
        <w:tc>
          <w:tcPr>
            <w:tcW w:w="1276" w:type="dxa"/>
            <w:tcBorders>
              <w:top w:val="nil"/>
              <w:left w:val="single" w:sz="4" w:space="0" w:color="auto"/>
              <w:right w:val="single" w:sz="4" w:space="0" w:color="auto"/>
            </w:tcBorders>
            <w:shd w:val="clear" w:color="auto" w:fill="auto"/>
            <w:noWrap/>
            <w:vAlign w:val="center"/>
          </w:tcPr>
          <w:p w14:paraId="3F5A6638"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2925.5</w:t>
            </w:r>
          </w:p>
        </w:tc>
        <w:tc>
          <w:tcPr>
            <w:tcW w:w="1305" w:type="dxa"/>
            <w:tcBorders>
              <w:top w:val="nil"/>
              <w:left w:val="single" w:sz="4" w:space="0" w:color="auto"/>
              <w:right w:val="single" w:sz="4" w:space="0" w:color="auto"/>
            </w:tcBorders>
            <w:shd w:val="clear" w:color="auto" w:fill="auto"/>
            <w:noWrap/>
            <w:vAlign w:val="center"/>
          </w:tcPr>
          <w:p w14:paraId="0A10430C" w14:textId="64DB27C6" w:rsidR="00ED168E" w:rsidRPr="006D11C5" w:rsidRDefault="00B961A1" w:rsidP="006D11C5">
            <w:pPr>
              <w:bidi/>
              <w:spacing w:after="0"/>
              <w:ind w:left="204"/>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235.2</w:t>
            </w:r>
          </w:p>
        </w:tc>
      </w:tr>
      <w:tr w:rsidR="00ED168E" w:rsidRPr="006D11C5" w14:paraId="1FA18371" w14:textId="77777777" w:rsidTr="00D03AE6">
        <w:trPr>
          <w:trHeight w:val="465"/>
          <w:jc w:val="center"/>
        </w:trPr>
        <w:tc>
          <w:tcPr>
            <w:tcW w:w="1370" w:type="dxa"/>
            <w:tcBorders>
              <w:top w:val="nil"/>
              <w:left w:val="single" w:sz="4" w:space="0" w:color="auto"/>
              <w:right w:val="single" w:sz="4" w:space="0" w:color="auto"/>
            </w:tcBorders>
            <w:shd w:val="clear" w:color="auto" w:fill="auto"/>
            <w:noWrap/>
            <w:vAlign w:val="center"/>
          </w:tcPr>
          <w:p w14:paraId="79619A1D" w14:textId="25EAC255" w:rsidR="00ED168E" w:rsidRPr="006D11C5" w:rsidRDefault="00B961A1" w:rsidP="006D11C5">
            <w:pPr>
              <w:bidi/>
              <w:spacing w:after="0"/>
              <w:rPr>
                <w:rFonts w:ascii="Simplified Arabic" w:hAnsi="Simplified Arabic" w:cs="Simplified Arabic"/>
                <w:color w:val="000000" w:themeColor="text1"/>
                <w:sz w:val="18"/>
                <w:szCs w:val="18"/>
              </w:rPr>
            </w:pPr>
            <w:r w:rsidRPr="006D11C5">
              <w:rPr>
                <w:rFonts w:ascii="Simplified Arabic" w:hAnsi="Simplified Arabic" w:cs="Simplified Arabic"/>
                <w:color w:val="000000" w:themeColor="text1"/>
                <w:sz w:val="18"/>
                <w:szCs w:val="18"/>
                <w:rtl/>
              </w:rPr>
              <w:t>البذريات</w:t>
            </w:r>
            <w:r w:rsidRPr="006D11C5">
              <w:rPr>
                <w:rFonts w:ascii="Simplified Arabic" w:hAnsi="Simplified Arabic" w:cs="Simplified Arabic"/>
                <w:color w:val="000000" w:themeColor="text1"/>
                <w:sz w:val="18"/>
                <w:szCs w:val="18"/>
                <w:vertAlign w:val="superscript"/>
                <w:rtl/>
              </w:rPr>
              <w:t>(3)</w:t>
            </w:r>
          </w:p>
        </w:tc>
        <w:tc>
          <w:tcPr>
            <w:tcW w:w="1355" w:type="dxa"/>
            <w:tcBorders>
              <w:top w:val="nil"/>
              <w:left w:val="single" w:sz="4" w:space="0" w:color="auto"/>
              <w:right w:val="single" w:sz="4" w:space="0" w:color="auto"/>
            </w:tcBorders>
            <w:shd w:val="clear" w:color="auto" w:fill="auto"/>
            <w:noWrap/>
            <w:vAlign w:val="center"/>
          </w:tcPr>
          <w:p w14:paraId="306237C8"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973.9</w:t>
            </w:r>
          </w:p>
        </w:tc>
        <w:tc>
          <w:tcPr>
            <w:tcW w:w="1418" w:type="dxa"/>
            <w:tcBorders>
              <w:top w:val="nil"/>
              <w:left w:val="single" w:sz="4" w:space="0" w:color="auto"/>
              <w:right w:val="single" w:sz="4" w:space="0" w:color="auto"/>
            </w:tcBorders>
            <w:shd w:val="clear" w:color="auto" w:fill="auto"/>
            <w:noWrap/>
            <w:vAlign w:val="center"/>
          </w:tcPr>
          <w:p w14:paraId="4302C734"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562.9</w:t>
            </w:r>
          </w:p>
        </w:tc>
        <w:tc>
          <w:tcPr>
            <w:tcW w:w="1305" w:type="dxa"/>
            <w:tcBorders>
              <w:top w:val="nil"/>
              <w:left w:val="single" w:sz="4" w:space="0" w:color="auto"/>
              <w:right w:val="single" w:sz="4" w:space="0" w:color="auto"/>
            </w:tcBorders>
            <w:shd w:val="clear" w:color="auto" w:fill="auto"/>
            <w:noWrap/>
            <w:vAlign w:val="center"/>
          </w:tcPr>
          <w:p w14:paraId="5CA0DDAC" w14:textId="69E79AD4" w:rsidR="00ED168E" w:rsidRPr="006D11C5" w:rsidRDefault="00B961A1" w:rsidP="006D11C5">
            <w:pPr>
              <w:bidi/>
              <w:spacing w:after="0"/>
              <w:ind w:left="191"/>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-42.2</w:t>
            </w:r>
          </w:p>
        </w:tc>
        <w:tc>
          <w:tcPr>
            <w:tcW w:w="1233" w:type="dxa"/>
            <w:tcBorders>
              <w:top w:val="nil"/>
              <w:left w:val="single" w:sz="4" w:space="0" w:color="auto"/>
              <w:right w:val="single" w:sz="4" w:space="0" w:color="auto"/>
            </w:tcBorders>
            <w:shd w:val="clear" w:color="auto" w:fill="auto"/>
            <w:noWrap/>
            <w:vAlign w:val="center"/>
          </w:tcPr>
          <w:p w14:paraId="2264E9C6"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3767.0</w:t>
            </w:r>
          </w:p>
        </w:tc>
        <w:tc>
          <w:tcPr>
            <w:tcW w:w="1276" w:type="dxa"/>
            <w:tcBorders>
              <w:top w:val="nil"/>
              <w:left w:val="single" w:sz="4" w:space="0" w:color="auto"/>
              <w:right w:val="single" w:sz="4" w:space="0" w:color="auto"/>
            </w:tcBorders>
            <w:shd w:val="clear" w:color="auto" w:fill="auto"/>
            <w:noWrap/>
            <w:vAlign w:val="center"/>
          </w:tcPr>
          <w:p w14:paraId="1469260D"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824.3</w:t>
            </w:r>
          </w:p>
        </w:tc>
        <w:tc>
          <w:tcPr>
            <w:tcW w:w="1305" w:type="dxa"/>
            <w:tcBorders>
              <w:top w:val="nil"/>
              <w:left w:val="single" w:sz="4" w:space="0" w:color="auto"/>
              <w:right w:val="single" w:sz="4" w:space="0" w:color="auto"/>
            </w:tcBorders>
            <w:shd w:val="clear" w:color="auto" w:fill="auto"/>
            <w:noWrap/>
            <w:vAlign w:val="center"/>
          </w:tcPr>
          <w:p w14:paraId="20E58163" w14:textId="4691C17A" w:rsidR="00ED168E" w:rsidRPr="006D11C5" w:rsidRDefault="00B961A1" w:rsidP="006D11C5">
            <w:pPr>
              <w:bidi/>
              <w:spacing w:after="0"/>
              <w:ind w:left="204"/>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-78.1</w:t>
            </w:r>
          </w:p>
        </w:tc>
      </w:tr>
      <w:tr w:rsidR="00ED168E" w:rsidRPr="006D11C5" w14:paraId="21B3ED41" w14:textId="77777777" w:rsidTr="00D03AE6">
        <w:trPr>
          <w:trHeight w:val="465"/>
          <w:jc w:val="center"/>
        </w:trPr>
        <w:tc>
          <w:tcPr>
            <w:tcW w:w="1370" w:type="dxa"/>
            <w:tcBorders>
              <w:top w:val="nil"/>
              <w:left w:val="single" w:sz="4" w:space="0" w:color="auto"/>
              <w:right w:val="single" w:sz="4" w:space="0" w:color="auto"/>
            </w:tcBorders>
            <w:shd w:val="clear" w:color="auto" w:fill="auto"/>
            <w:noWrap/>
            <w:vAlign w:val="center"/>
          </w:tcPr>
          <w:p w14:paraId="123C3CAD" w14:textId="3A2DF1FF" w:rsidR="00ED168E" w:rsidRPr="006D11C5" w:rsidRDefault="00B961A1" w:rsidP="006D11C5">
            <w:pPr>
              <w:bidi/>
              <w:spacing w:after="0"/>
              <w:rPr>
                <w:rFonts w:ascii="Simplified Arabic" w:hAnsi="Simplified Arabic" w:cs="Simplified Arabic"/>
                <w:color w:val="000000" w:themeColor="text1"/>
                <w:sz w:val="18"/>
                <w:szCs w:val="18"/>
              </w:rPr>
            </w:pPr>
            <w:r w:rsidRPr="006D11C5">
              <w:rPr>
                <w:rFonts w:ascii="Simplified Arabic" w:hAnsi="Simplified Arabic" w:cs="Simplified Arabic"/>
                <w:color w:val="000000" w:themeColor="text1"/>
                <w:sz w:val="18"/>
                <w:szCs w:val="18"/>
                <w:rtl/>
              </w:rPr>
              <w:t>مشروبات</w:t>
            </w:r>
            <w:r w:rsidRPr="006D11C5">
              <w:rPr>
                <w:rFonts w:ascii="Simplified Arabic" w:hAnsi="Simplified Arabic" w:cs="Simplified Arabic"/>
                <w:color w:val="000000" w:themeColor="text1"/>
                <w:sz w:val="18"/>
                <w:szCs w:val="18"/>
                <w:vertAlign w:val="superscript"/>
                <w:rtl/>
              </w:rPr>
              <w:t>(4)</w:t>
            </w:r>
          </w:p>
        </w:tc>
        <w:tc>
          <w:tcPr>
            <w:tcW w:w="1355" w:type="dxa"/>
            <w:tcBorders>
              <w:top w:val="nil"/>
              <w:left w:val="single" w:sz="4" w:space="0" w:color="auto"/>
              <w:right w:val="single" w:sz="4" w:space="0" w:color="auto"/>
            </w:tcBorders>
            <w:shd w:val="clear" w:color="auto" w:fill="auto"/>
            <w:noWrap/>
            <w:vAlign w:val="center"/>
          </w:tcPr>
          <w:p w14:paraId="2BF07C49"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4746.1</w:t>
            </w:r>
          </w:p>
        </w:tc>
        <w:tc>
          <w:tcPr>
            <w:tcW w:w="1418" w:type="dxa"/>
            <w:tcBorders>
              <w:top w:val="nil"/>
              <w:left w:val="single" w:sz="4" w:space="0" w:color="auto"/>
              <w:right w:val="single" w:sz="4" w:space="0" w:color="auto"/>
            </w:tcBorders>
            <w:shd w:val="clear" w:color="auto" w:fill="auto"/>
            <w:noWrap/>
            <w:vAlign w:val="center"/>
          </w:tcPr>
          <w:p w14:paraId="43DCC247"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1270.3</w:t>
            </w:r>
          </w:p>
        </w:tc>
        <w:tc>
          <w:tcPr>
            <w:tcW w:w="1305" w:type="dxa"/>
            <w:tcBorders>
              <w:top w:val="nil"/>
              <w:left w:val="single" w:sz="4" w:space="0" w:color="auto"/>
              <w:right w:val="single" w:sz="4" w:space="0" w:color="auto"/>
            </w:tcBorders>
            <w:shd w:val="clear" w:color="auto" w:fill="auto"/>
            <w:noWrap/>
            <w:vAlign w:val="center"/>
          </w:tcPr>
          <w:p w14:paraId="0715FBC2" w14:textId="752B9CC4" w:rsidR="00ED168E" w:rsidRPr="006D11C5" w:rsidRDefault="00B961A1" w:rsidP="006D11C5">
            <w:pPr>
              <w:bidi/>
              <w:spacing w:after="0"/>
              <w:ind w:left="191"/>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-73.2</w:t>
            </w:r>
          </w:p>
        </w:tc>
        <w:tc>
          <w:tcPr>
            <w:tcW w:w="1233" w:type="dxa"/>
            <w:tcBorders>
              <w:top w:val="nil"/>
              <w:left w:val="single" w:sz="4" w:space="0" w:color="auto"/>
              <w:right w:val="single" w:sz="4" w:space="0" w:color="auto"/>
            </w:tcBorders>
            <w:shd w:val="clear" w:color="auto" w:fill="auto"/>
            <w:noWrap/>
            <w:vAlign w:val="center"/>
          </w:tcPr>
          <w:p w14:paraId="7167EC68"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450.8</w:t>
            </w:r>
          </w:p>
        </w:tc>
        <w:tc>
          <w:tcPr>
            <w:tcW w:w="1276" w:type="dxa"/>
            <w:tcBorders>
              <w:top w:val="nil"/>
              <w:left w:val="single" w:sz="4" w:space="0" w:color="auto"/>
              <w:right w:val="single" w:sz="4" w:space="0" w:color="auto"/>
            </w:tcBorders>
            <w:shd w:val="clear" w:color="auto" w:fill="auto"/>
            <w:noWrap/>
            <w:vAlign w:val="center"/>
          </w:tcPr>
          <w:p w14:paraId="3AE5550E"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361.3</w:t>
            </w:r>
          </w:p>
        </w:tc>
        <w:tc>
          <w:tcPr>
            <w:tcW w:w="1305" w:type="dxa"/>
            <w:tcBorders>
              <w:top w:val="nil"/>
              <w:left w:val="single" w:sz="4" w:space="0" w:color="auto"/>
              <w:right w:val="single" w:sz="4" w:space="0" w:color="auto"/>
            </w:tcBorders>
            <w:shd w:val="clear" w:color="auto" w:fill="auto"/>
            <w:noWrap/>
            <w:vAlign w:val="center"/>
          </w:tcPr>
          <w:p w14:paraId="0AFCDCEB" w14:textId="60B84A66" w:rsidR="00ED168E" w:rsidRPr="006D11C5" w:rsidRDefault="00B961A1" w:rsidP="006D11C5">
            <w:pPr>
              <w:bidi/>
              <w:spacing w:after="0"/>
              <w:ind w:left="204"/>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-19.8</w:t>
            </w:r>
          </w:p>
        </w:tc>
      </w:tr>
      <w:tr w:rsidR="00ED168E" w:rsidRPr="006D11C5" w14:paraId="4A5D6073" w14:textId="77777777" w:rsidTr="00D03AE6">
        <w:trPr>
          <w:trHeight w:val="465"/>
          <w:jc w:val="center"/>
        </w:trPr>
        <w:tc>
          <w:tcPr>
            <w:tcW w:w="1370" w:type="dxa"/>
            <w:tcBorders>
              <w:top w:val="nil"/>
              <w:left w:val="single" w:sz="4" w:space="0" w:color="auto"/>
              <w:right w:val="single" w:sz="4" w:space="0" w:color="auto"/>
            </w:tcBorders>
            <w:shd w:val="clear" w:color="auto" w:fill="auto"/>
            <w:vAlign w:val="center"/>
          </w:tcPr>
          <w:p w14:paraId="0EA18DD7" w14:textId="0FA9A98B" w:rsidR="00ED168E" w:rsidRPr="006D11C5" w:rsidRDefault="00B961A1" w:rsidP="006D11C5">
            <w:pPr>
              <w:bidi/>
              <w:spacing w:after="0"/>
              <w:rPr>
                <w:rFonts w:ascii="Simplified Arabic" w:hAnsi="Simplified Arabic" w:cs="Simplified Arabic"/>
                <w:color w:val="000000" w:themeColor="text1"/>
                <w:sz w:val="18"/>
                <w:szCs w:val="18"/>
              </w:rPr>
            </w:pPr>
            <w:r w:rsidRPr="006D11C5">
              <w:rPr>
                <w:rFonts w:ascii="Simplified Arabic" w:hAnsi="Simplified Arabic" w:cs="Simplified Arabic"/>
                <w:color w:val="000000" w:themeColor="text1"/>
                <w:sz w:val="18"/>
                <w:szCs w:val="18"/>
                <w:rtl/>
              </w:rPr>
              <w:t>بقوليات</w:t>
            </w:r>
            <w:r w:rsidRPr="006D11C5">
              <w:rPr>
                <w:rFonts w:ascii="Simplified Arabic" w:hAnsi="Simplified Arabic" w:cs="Simplified Arabic"/>
                <w:color w:val="000000" w:themeColor="text1"/>
                <w:sz w:val="18"/>
                <w:szCs w:val="18"/>
                <w:vertAlign w:val="superscript"/>
                <w:rtl/>
              </w:rPr>
              <w:t>(5)</w:t>
            </w:r>
          </w:p>
        </w:tc>
        <w:tc>
          <w:tcPr>
            <w:tcW w:w="1355" w:type="dxa"/>
            <w:tcBorders>
              <w:top w:val="nil"/>
              <w:left w:val="single" w:sz="4" w:space="0" w:color="auto"/>
              <w:right w:val="single" w:sz="4" w:space="0" w:color="auto"/>
            </w:tcBorders>
            <w:shd w:val="clear" w:color="auto" w:fill="auto"/>
            <w:noWrap/>
            <w:vAlign w:val="center"/>
          </w:tcPr>
          <w:p w14:paraId="66CB1F8F"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26335.2</w:t>
            </w:r>
          </w:p>
        </w:tc>
        <w:tc>
          <w:tcPr>
            <w:tcW w:w="1418" w:type="dxa"/>
            <w:tcBorders>
              <w:top w:val="nil"/>
              <w:left w:val="single" w:sz="4" w:space="0" w:color="auto"/>
              <w:right w:val="single" w:sz="4" w:space="0" w:color="auto"/>
            </w:tcBorders>
            <w:shd w:val="clear" w:color="auto" w:fill="auto"/>
            <w:noWrap/>
            <w:vAlign w:val="center"/>
          </w:tcPr>
          <w:p w14:paraId="1986A278"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19442.5</w:t>
            </w:r>
          </w:p>
        </w:tc>
        <w:tc>
          <w:tcPr>
            <w:tcW w:w="1305" w:type="dxa"/>
            <w:tcBorders>
              <w:top w:val="nil"/>
              <w:left w:val="single" w:sz="4" w:space="0" w:color="auto"/>
              <w:right w:val="single" w:sz="4" w:space="0" w:color="auto"/>
            </w:tcBorders>
            <w:shd w:val="clear" w:color="auto" w:fill="auto"/>
            <w:noWrap/>
            <w:vAlign w:val="center"/>
          </w:tcPr>
          <w:p w14:paraId="5D139030" w14:textId="2529FEAB" w:rsidR="00ED168E" w:rsidRPr="006D11C5" w:rsidRDefault="00B961A1" w:rsidP="006D11C5">
            <w:pPr>
              <w:bidi/>
              <w:spacing w:after="0"/>
              <w:ind w:left="191"/>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-26.2</w:t>
            </w:r>
          </w:p>
        </w:tc>
        <w:tc>
          <w:tcPr>
            <w:tcW w:w="1233" w:type="dxa"/>
            <w:tcBorders>
              <w:top w:val="nil"/>
              <w:left w:val="single" w:sz="4" w:space="0" w:color="auto"/>
              <w:right w:val="single" w:sz="4" w:space="0" w:color="auto"/>
            </w:tcBorders>
            <w:shd w:val="clear" w:color="auto" w:fill="auto"/>
            <w:noWrap/>
            <w:vAlign w:val="center"/>
          </w:tcPr>
          <w:p w14:paraId="528F5CED"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1292.1</w:t>
            </w:r>
          </w:p>
        </w:tc>
        <w:tc>
          <w:tcPr>
            <w:tcW w:w="1276" w:type="dxa"/>
            <w:tcBorders>
              <w:top w:val="nil"/>
              <w:left w:val="single" w:sz="4" w:space="0" w:color="auto"/>
              <w:right w:val="single" w:sz="4" w:space="0" w:color="auto"/>
            </w:tcBorders>
            <w:shd w:val="clear" w:color="auto" w:fill="auto"/>
            <w:noWrap/>
            <w:vAlign w:val="center"/>
          </w:tcPr>
          <w:p w14:paraId="60ECC19E" w14:textId="07BB21EC" w:rsidR="00ED168E" w:rsidRPr="006D11C5" w:rsidRDefault="000D0489" w:rsidP="006D11C5">
            <w:pPr>
              <w:bidi/>
              <w:spacing w:after="0"/>
              <w:ind w:left="129"/>
              <w:rPr>
                <w:rFonts w:asciiTheme="minorBidi" w:hAnsiTheme="minorBidi" w:cstheme="minorBidi"/>
                <w:color w:val="000000" w:themeColor="text1"/>
                <w:sz w:val="18"/>
                <w:szCs w:val="18"/>
                <w:rtl/>
              </w:rPr>
            </w:pPr>
            <w:r>
              <w:rPr>
                <w:rFonts w:asciiTheme="minorBidi" w:hAnsiTheme="minorBidi" w:cstheme="minorBidi"/>
                <w:color w:val="000000" w:themeColor="text1"/>
                <w:sz w:val="18"/>
                <w:szCs w:val="18"/>
                <w:rtl/>
              </w:rPr>
              <w:t>2246.</w:t>
            </w:r>
            <w:r>
              <w:rPr>
                <w:rFonts w:asciiTheme="minorBidi" w:hAnsiTheme="minorBidi" w:cstheme="minorBidi" w:hint="cs"/>
                <w:color w:val="000000" w:themeColor="text1"/>
                <w:sz w:val="18"/>
                <w:szCs w:val="18"/>
                <w:rtl/>
              </w:rPr>
              <w:t>1</w:t>
            </w:r>
          </w:p>
        </w:tc>
        <w:tc>
          <w:tcPr>
            <w:tcW w:w="1305" w:type="dxa"/>
            <w:tcBorders>
              <w:top w:val="nil"/>
              <w:left w:val="single" w:sz="4" w:space="0" w:color="auto"/>
              <w:right w:val="single" w:sz="4" w:space="0" w:color="auto"/>
            </w:tcBorders>
            <w:shd w:val="clear" w:color="auto" w:fill="auto"/>
            <w:noWrap/>
            <w:vAlign w:val="center"/>
          </w:tcPr>
          <w:p w14:paraId="75CCBC36" w14:textId="190B062C" w:rsidR="00ED168E" w:rsidRPr="006D11C5" w:rsidRDefault="00B961A1" w:rsidP="006D11C5">
            <w:pPr>
              <w:bidi/>
              <w:spacing w:after="0"/>
              <w:ind w:left="204"/>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73.8</w:t>
            </w:r>
          </w:p>
        </w:tc>
      </w:tr>
      <w:tr w:rsidR="00ED168E" w:rsidRPr="006D11C5" w14:paraId="7F993653" w14:textId="77777777">
        <w:trPr>
          <w:trHeight w:val="465"/>
          <w:jc w:val="center"/>
        </w:trPr>
        <w:tc>
          <w:tcPr>
            <w:tcW w:w="1370" w:type="dxa"/>
            <w:tcBorders>
              <w:top w:val="nil"/>
              <w:left w:val="single" w:sz="4" w:space="0" w:color="auto"/>
              <w:bottom w:val="single" w:sz="4" w:space="0" w:color="auto"/>
              <w:right w:val="single" w:sz="4" w:space="0" w:color="auto"/>
            </w:tcBorders>
            <w:shd w:val="clear" w:color="auto" w:fill="auto"/>
            <w:noWrap/>
            <w:vAlign w:val="center"/>
          </w:tcPr>
          <w:p w14:paraId="7B49E6ED" w14:textId="7AD9EE2B" w:rsidR="00ED168E" w:rsidRPr="006D11C5" w:rsidRDefault="00B961A1" w:rsidP="006D11C5">
            <w:pPr>
              <w:bidi/>
              <w:spacing w:after="0"/>
              <w:rPr>
                <w:rFonts w:ascii="Simplified Arabic" w:hAnsi="Simplified Arabic" w:cs="Simplified Arabic"/>
                <w:color w:val="000000" w:themeColor="text1"/>
                <w:sz w:val="18"/>
                <w:szCs w:val="18"/>
              </w:rPr>
            </w:pPr>
            <w:r w:rsidRPr="006D11C5">
              <w:rPr>
                <w:rFonts w:ascii="Simplified Arabic" w:hAnsi="Simplified Arabic" w:cs="Simplified Arabic"/>
                <w:color w:val="000000" w:themeColor="text1"/>
                <w:sz w:val="18"/>
                <w:szCs w:val="18"/>
                <w:rtl/>
              </w:rPr>
              <w:t>أخرى</w:t>
            </w:r>
            <w:r w:rsidRPr="006D11C5">
              <w:rPr>
                <w:rFonts w:ascii="Simplified Arabic" w:hAnsi="Simplified Arabic" w:cs="Simplified Arabic"/>
                <w:color w:val="000000" w:themeColor="text1"/>
                <w:sz w:val="18"/>
                <w:szCs w:val="18"/>
                <w:vertAlign w:val="superscript"/>
                <w:rtl/>
              </w:rPr>
              <w:t>(6)</w:t>
            </w:r>
          </w:p>
        </w:tc>
        <w:tc>
          <w:tcPr>
            <w:tcW w:w="1355" w:type="dxa"/>
            <w:tcBorders>
              <w:top w:val="nil"/>
              <w:left w:val="single" w:sz="4" w:space="0" w:color="auto"/>
              <w:bottom w:val="single" w:sz="4" w:space="0" w:color="auto"/>
              <w:right w:val="single" w:sz="4" w:space="0" w:color="auto"/>
            </w:tcBorders>
            <w:shd w:val="clear" w:color="auto" w:fill="auto"/>
            <w:noWrap/>
            <w:vAlign w:val="center"/>
          </w:tcPr>
          <w:p w14:paraId="5D2D196B"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15093.1</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2634F983"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11447.3</w:t>
            </w:r>
          </w:p>
        </w:tc>
        <w:tc>
          <w:tcPr>
            <w:tcW w:w="1305" w:type="dxa"/>
            <w:tcBorders>
              <w:top w:val="nil"/>
              <w:left w:val="single" w:sz="4" w:space="0" w:color="auto"/>
              <w:bottom w:val="single" w:sz="4" w:space="0" w:color="auto"/>
              <w:right w:val="single" w:sz="4" w:space="0" w:color="auto"/>
            </w:tcBorders>
            <w:shd w:val="clear" w:color="auto" w:fill="auto"/>
            <w:noWrap/>
            <w:vAlign w:val="center"/>
          </w:tcPr>
          <w:p w14:paraId="5954CFAF" w14:textId="571BBC83" w:rsidR="00ED168E" w:rsidRPr="006D11C5" w:rsidRDefault="00B961A1" w:rsidP="006D11C5">
            <w:pPr>
              <w:bidi/>
              <w:spacing w:after="0"/>
              <w:ind w:left="191"/>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-24.2</w:t>
            </w:r>
          </w:p>
        </w:tc>
        <w:tc>
          <w:tcPr>
            <w:tcW w:w="1233" w:type="dxa"/>
            <w:tcBorders>
              <w:top w:val="nil"/>
              <w:left w:val="single" w:sz="4" w:space="0" w:color="auto"/>
              <w:bottom w:val="single" w:sz="4" w:space="0" w:color="auto"/>
              <w:right w:val="single" w:sz="4" w:space="0" w:color="auto"/>
            </w:tcBorders>
            <w:shd w:val="clear" w:color="auto" w:fill="auto"/>
            <w:noWrap/>
            <w:vAlign w:val="center"/>
          </w:tcPr>
          <w:p w14:paraId="25B05626"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2530.3</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78E5C705" w14:textId="77777777" w:rsidR="00ED168E" w:rsidRPr="006D11C5" w:rsidRDefault="00B961A1" w:rsidP="006D11C5">
            <w:pPr>
              <w:bidi/>
              <w:spacing w:after="0"/>
              <w:ind w:left="129"/>
              <w:rPr>
                <w:rFonts w:asciiTheme="minorBidi" w:hAnsiTheme="minorBidi" w:cstheme="minorBidi"/>
                <w:color w:val="000000" w:themeColor="text1"/>
                <w:sz w:val="18"/>
                <w:szCs w:val="18"/>
                <w:rtl/>
              </w:rPr>
            </w:pPr>
            <w:r w:rsidRPr="006D11C5">
              <w:rPr>
                <w:rFonts w:asciiTheme="minorBidi" w:hAnsiTheme="minorBidi" w:cstheme="minorBidi"/>
                <w:color w:val="000000" w:themeColor="text1"/>
                <w:sz w:val="18"/>
                <w:szCs w:val="18"/>
                <w:rtl/>
              </w:rPr>
              <w:t>19811.4</w:t>
            </w:r>
          </w:p>
        </w:tc>
        <w:tc>
          <w:tcPr>
            <w:tcW w:w="1305" w:type="dxa"/>
            <w:tcBorders>
              <w:top w:val="nil"/>
              <w:left w:val="single" w:sz="4" w:space="0" w:color="auto"/>
              <w:bottom w:val="single" w:sz="4" w:space="0" w:color="auto"/>
              <w:right w:val="single" w:sz="4" w:space="0" w:color="auto"/>
            </w:tcBorders>
            <w:shd w:val="clear" w:color="auto" w:fill="auto"/>
            <w:noWrap/>
            <w:vAlign w:val="center"/>
          </w:tcPr>
          <w:p w14:paraId="2210F524" w14:textId="56F874AA" w:rsidR="00ED168E" w:rsidRPr="006D11C5" w:rsidRDefault="00B961A1" w:rsidP="006D11C5">
            <w:pPr>
              <w:bidi/>
              <w:spacing w:after="0"/>
              <w:ind w:left="204"/>
              <w:rPr>
                <w:rFonts w:asciiTheme="minorBidi" w:hAnsiTheme="minorBidi" w:cstheme="minorBidi"/>
                <w:b/>
                <w:bCs/>
                <w:color w:val="000000" w:themeColor="text1"/>
                <w:sz w:val="18"/>
                <w:szCs w:val="18"/>
                <w:rtl/>
              </w:rPr>
            </w:pPr>
            <w:r w:rsidRPr="006D11C5">
              <w:rPr>
                <w:rFonts w:asciiTheme="minorBidi" w:hAnsiTheme="minorBidi" w:cstheme="minorBidi"/>
                <w:b/>
                <w:bCs/>
                <w:color w:val="000000" w:themeColor="text1"/>
                <w:sz w:val="18"/>
                <w:szCs w:val="18"/>
                <w:rtl/>
              </w:rPr>
              <w:t>683.0</w:t>
            </w:r>
          </w:p>
        </w:tc>
      </w:tr>
    </w:tbl>
    <w:p w14:paraId="4D784988" w14:textId="77777777" w:rsidR="00ED168E" w:rsidRPr="006D11C5" w:rsidRDefault="00B961A1" w:rsidP="006D11C5">
      <w:pPr>
        <w:pStyle w:val="ListParagraph"/>
        <w:numPr>
          <w:ilvl w:val="0"/>
          <w:numId w:val="25"/>
        </w:numPr>
        <w:bidi/>
        <w:spacing w:after="0"/>
        <w:ind w:left="473"/>
        <w:jc w:val="both"/>
        <w:rPr>
          <w:rFonts w:ascii="Simplified Arabic" w:hAnsi="Simplified Arabic" w:cs="Simplified Arabic"/>
          <w:sz w:val="18"/>
          <w:szCs w:val="18"/>
        </w:rPr>
      </w:pPr>
      <w:r w:rsidRPr="006D11C5">
        <w:rPr>
          <w:rFonts w:ascii="Simplified Arabic" w:hAnsi="Simplified Arabic" w:cs="Simplified Arabic"/>
          <w:sz w:val="18"/>
          <w:szCs w:val="18"/>
          <w:rtl/>
        </w:rPr>
        <w:t>تشمل ذرة بيضاء، شوفان، ذرة مكانس.</w:t>
      </w:r>
    </w:p>
    <w:p w14:paraId="1AA9B8FB" w14:textId="77777777" w:rsidR="00ED168E" w:rsidRPr="006D11C5" w:rsidRDefault="00B961A1" w:rsidP="006D11C5">
      <w:pPr>
        <w:pStyle w:val="ListParagraph"/>
        <w:numPr>
          <w:ilvl w:val="0"/>
          <w:numId w:val="25"/>
        </w:numPr>
        <w:bidi/>
        <w:spacing w:after="0"/>
        <w:ind w:left="473"/>
        <w:jc w:val="both"/>
        <w:rPr>
          <w:rFonts w:ascii="Simplified Arabic" w:hAnsi="Simplified Arabic" w:cs="Simplified Arabic"/>
          <w:sz w:val="18"/>
          <w:szCs w:val="18"/>
        </w:rPr>
      </w:pPr>
      <w:r w:rsidRPr="006D11C5">
        <w:rPr>
          <w:rFonts w:ascii="Simplified Arabic" w:hAnsi="Simplified Arabic" w:cs="Simplified Arabic"/>
          <w:sz w:val="18"/>
          <w:szCs w:val="18"/>
          <w:rtl/>
        </w:rPr>
        <w:t>تشمل ثوم يابس، بصل يابس، بصل قنار، بصل بذور.</w:t>
      </w:r>
    </w:p>
    <w:p w14:paraId="7C2A2F1A" w14:textId="77777777" w:rsidR="00ED168E" w:rsidRPr="006D11C5" w:rsidRDefault="00B961A1" w:rsidP="006D11C5">
      <w:pPr>
        <w:pStyle w:val="ListParagraph"/>
        <w:numPr>
          <w:ilvl w:val="0"/>
          <w:numId w:val="25"/>
        </w:numPr>
        <w:bidi/>
        <w:spacing w:after="0"/>
        <w:ind w:left="473"/>
        <w:jc w:val="both"/>
        <w:rPr>
          <w:rFonts w:ascii="Simplified Arabic" w:hAnsi="Simplified Arabic" w:cs="Simplified Arabic"/>
          <w:sz w:val="18"/>
          <w:szCs w:val="18"/>
        </w:rPr>
      </w:pPr>
      <w:r w:rsidRPr="006D11C5">
        <w:rPr>
          <w:rFonts w:ascii="Simplified Arabic" w:hAnsi="Simplified Arabic" w:cs="Simplified Arabic"/>
          <w:sz w:val="18"/>
          <w:szCs w:val="18"/>
          <w:rtl/>
        </w:rPr>
        <w:t>تشمل عصفر، سمسم، عباد الشمس، فول سوداني.</w:t>
      </w:r>
    </w:p>
    <w:p w14:paraId="795DE1F1" w14:textId="77777777" w:rsidR="00ED168E" w:rsidRPr="006D11C5" w:rsidRDefault="00B961A1" w:rsidP="006D11C5">
      <w:pPr>
        <w:pStyle w:val="ListParagraph"/>
        <w:numPr>
          <w:ilvl w:val="0"/>
          <w:numId w:val="25"/>
        </w:numPr>
        <w:bidi/>
        <w:spacing w:after="0"/>
        <w:ind w:left="473"/>
        <w:jc w:val="both"/>
        <w:rPr>
          <w:rFonts w:ascii="Simplified Arabic" w:hAnsi="Simplified Arabic" w:cs="Simplified Arabic"/>
          <w:sz w:val="18"/>
          <w:szCs w:val="18"/>
        </w:rPr>
      </w:pPr>
      <w:r w:rsidRPr="006D11C5">
        <w:rPr>
          <w:rFonts w:ascii="Simplified Arabic" w:hAnsi="Simplified Arabic" w:cs="Simplified Arabic"/>
          <w:sz w:val="18"/>
          <w:szCs w:val="18"/>
          <w:rtl/>
        </w:rPr>
        <w:t>تشمل يانسون، ميرمية، نعناع، زعتر، بابونج، قزحة، كمون، محاصيل مشروبات أخرى، شيكوريا (هندباء).</w:t>
      </w:r>
    </w:p>
    <w:p w14:paraId="21B1D12A" w14:textId="77777777" w:rsidR="00ED168E" w:rsidRPr="006D11C5" w:rsidRDefault="00B961A1" w:rsidP="006D11C5">
      <w:pPr>
        <w:pStyle w:val="ListParagraph"/>
        <w:numPr>
          <w:ilvl w:val="0"/>
          <w:numId w:val="25"/>
        </w:numPr>
        <w:bidi/>
        <w:spacing w:after="0"/>
        <w:ind w:left="473"/>
        <w:jc w:val="both"/>
        <w:rPr>
          <w:rFonts w:ascii="Simplified Arabic" w:hAnsi="Simplified Arabic" w:cs="Simplified Arabic"/>
          <w:sz w:val="18"/>
          <w:szCs w:val="18"/>
        </w:rPr>
      </w:pPr>
      <w:r w:rsidRPr="006D11C5">
        <w:rPr>
          <w:rFonts w:ascii="Simplified Arabic" w:hAnsi="Simplified Arabic" w:cs="Simplified Arabic"/>
          <w:sz w:val="18"/>
          <w:szCs w:val="18"/>
          <w:rtl/>
        </w:rPr>
        <w:t>تشمل فاصوليا، فول، حمص، لوبياء، عدس، بازيلاء، حلبة، كرسنة، بيقيا، جلبانة، محاصيل مخلوطة.</w:t>
      </w:r>
    </w:p>
    <w:p w14:paraId="3DB2006A" w14:textId="77777777" w:rsidR="00ED168E" w:rsidRPr="006D11C5" w:rsidRDefault="00B961A1" w:rsidP="006D11C5">
      <w:pPr>
        <w:pStyle w:val="ListParagraph"/>
        <w:numPr>
          <w:ilvl w:val="0"/>
          <w:numId w:val="25"/>
        </w:numPr>
        <w:bidi/>
        <w:spacing w:after="0"/>
        <w:ind w:left="473"/>
        <w:jc w:val="both"/>
        <w:rPr>
          <w:rFonts w:ascii="Simplified Arabic" w:hAnsi="Simplified Arabic" w:cs="Simplified Arabic"/>
          <w:sz w:val="18"/>
          <w:szCs w:val="18"/>
          <w:rtl/>
        </w:rPr>
      </w:pPr>
      <w:r w:rsidRPr="006D11C5">
        <w:rPr>
          <w:rFonts w:ascii="Simplified Arabic" w:hAnsi="Simplified Arabic" w:cs="Simplified Arabic"/>
          <w:sz w:val="18"/>
          <w:szCs w:val="18"/>
          <w:rtl/>
        </w:rPr>
        <w:t>تشمل شمندر سكري، قصب سكر، تبغ، دخان بلدي هيشي، تمباك، برسيم.</w:t>
      </w:r>
    </w:p>
    <w:p w14:paraId="70C6B946" w14:textId="77777777" w:rsidR="00ED168E" w:rsidRPr="006D11C5" w:rsidRDefault="00B961A1" w:rsidP="006D11C5">
      <w:pPr>
        <w:bidi/>
        <w:spacing w:after="0"/>
        <w:ind w:left="473" w:hanging="360"/>
        <w:rPr>
          <w:sz w:val="18"/>
          <w:szCs w:val="18"/>
          <w:rtl/>
        </w:rPr>
      </w:pPr>
      <w:r w:rsidRPr="006D11C5">
        <w:rPr>
          <w:sz w:val="18"/>
          <w:szCs w:val="18"/>
          <w:rtl/>
        </w:rPr>
        <w:t>(-) لا يوجد</w:t>
      </w:r>
      <w:r w:rsidRPr="006D11C5">
        <w:rPr>
          <w:rFonts w:hint="cs"/>
          <w:sz w:val="18"/>
          <w:szCs w:val="18"/>
          <w:rtl/>
        </w:rPr>
        <w:t>.</w:t>
      </w:r>
    </w:p>
    <w:p w14:paraId="12BE994F" w14:textId="77777777" w:rsidR="00ED168E" w:rsidRPr="006D11C5" w:rsidRDefault="00ED168E" w:rsidP="006D11C5">
      <w:pPr>
        <w:spacing w:after="0"/>
        <w:jc w:val="center"/>
        <w:rPr>
          <w:sz w:val="18"/>
          <w:szCs w:val="18"/>
          <w:rtl/>
        </w:rPr>
      </w:pPr>
    </w:p>
    <w:p w14:paraId="350C2E50" w14:textId="2A38032F" w:rsidR="00ED168E" w:rsidRPr="006D11C5" w:rsidRDefault="00B961A1" w:rsidP="006D11C5">
      <w:pPr>
        <w:bidi/>
        <w:spacing w:after="0"/>
        <w:ind w:left="48"/>
        <w:rPr>
          <w:rFonts w:ascii="Simplified Arabic" w:hAnsi="Simplified Arabic" w:cs="Simplified Arabic"/>
          <w:sz w:val="18"/>
          <w:szCs w:val="18"/>
          <w:rtl/>
        </w:rPr>
      </w:pPr>
      <w:r w:rsidRPr="006D11C5">
        <w:rPr>
          <w:rFonts w:ascii="Simplified Arabic" w:hAnsi="Simplified Arabic" w:cs="Simplified Arabic"/>
          <w:b/>
          <w:bCs/>
          <w:sz w:val="18"/>
          <w:szCs w:val="18"/>
          <w:rtl/>
        </w:rPr>
        <w:t>المصدر</w:t>
      </w:r>
      <w:r w:rsidRPr="006D11C5">
        <w:rPr>
          <w:rFonts w:ascii="Simplified Arabic" w:hAnsi="Simplified Arabic" w:cs="Simplified Arabic"/>
          <w:sz w:val="18"/>
          <w:szCs w:val="18"/>
          <w:rtl/>
        </w:rPr>
        <w:t xml:space="preserve">: </w:t>
      </w:r>
      <w:r w:rsidRPr="006D11C5">
        <w:rPr>
          <w:rFonts w:ascii="Simplified Arabic" w:hAnsi="Simplified Arabic" w:cs="Simplified Arabic"/>
          <w:b/>
          <w:bCs/>
          <w:sz w:val="18"/>
          <w:szCs w:val="18"/>
          <w:rtl/>
        </w:rPr>
        <w:t>الجهاز المركزي للإحصاء الفلسطيني</w:t>
      </w:r>
      <w:r w:rsidR="007845B4" w:rsidRPr="006D11C5">
        <w:rPr>
          <w:rFonts w:ascii="Simplified Arabic" w:hAnsi="Simplified Arabic" w:cs="Simplified Arabic" w:hint="cs"/>
          <w:b/>
          <w:bCs/>
          <w:sz w:val="18"/>
          <w:szCs w:val="18"/>
          <w:rtl/>
          <w:lang w:bidi="ar-JO"/>
        </w:rPr>
        <w:t xml:space="preserve">، </w:t>
      </w:r>
      <w:r w:rsidR="007845B4" w:rsidRPr="006D11C5">
        <w:rPr>
          <w:rFonts w:ascii="Simplified Arabic" w:hAnsi="Simplified Arabic" w:cs="Simplified Arabic"/>
          <w:b/>
          <w:bCs/>
          <w:sz w:val="18"/>
          <w:szCs w:val="18"/>
          <w:rtl/>
        </w:rPr>
        <w:t>2023</w:t>
      </w:r>
      <w:r w:rsidR="007845B4" w:rsidRPr="006D11C5">
        <w:rPr>
          <w:rFonts w:ascii="Simplified Arabic" w:hAnsi="Simplified Arabic" w:cs="Simplified Arabic" w:hint="cs"/>
          <w:b/>
          <w:bCs/>
          <w:sz w:val="18"/>
          <w:szCs w:val="18"/>
          <w:rtl/>
        </w:rPr>
        <w:t>.</w:t>
      </w:r>
      <w:r w:rsidR="007845B4" w:rsidRPr="006D11C5">
        <w:rPr>
          <w:rFonts w:ascii="Simplified Arabic" w:hAnsi="Simplified Arabic" w:cs="Simplified Arabic" w:hint="cs"/>
          <w:sz w:val="18"/>
          <w:szCs w:val="18"/>
          <w:rtl/>
        </w:rPr>
        <w:t xml:space="preserve"> </w:t>
      </w:r>
      <w:r w:rsidRPr="006D11C5">
        <w:rPr>
          <w:rFonts w:ascii="Simplified Arabic" w:hAnsi="Simplified Arabic" w:cs="Simplified Arabic"/>
          <w:sz w:val="18"/>
          <w:szCs w:val="18"/>
          <w:rtl/>
        </w:rPr>
        <w:t xml:space="preserve"> </w:t>
      </w:r>
      <w:r w:rsidRPr="006D11C5">
        <w:rPr>
          <w:rFonts w:ascii="Simplified Arabic" w:hAnsi="Simplified Arabic" w:cs="Simplified Arabic"/>
          <w:i/>
          <w:iCs/>
          <w:sz w:val="18"/>
          <w:szCs w:val="18"/>
          <w:rtl/>
        </w:rPr>
        <w:t xml:space="preserve">التعدادات الزراعية </w:t>
      </w:r>
      <w:r w:rsidR="00061491" w:rsidRPr="006D11C5">
        <w:rPr>
          <w:rFonts w:ascii="Simplified Arabic" w:hAnsi="Simplified Arabic" w:cs="Simplified Arabic" w:hint="cs"/>
          <w:i/>
          <w:iCs/>
          <w:sz w:val="18"/>
          <w:szCs w:val="18"/>
          <w:rtl/>
        </w:rPr>
        <w:t>في فلسطين</w:t>
      </w:r>
      <w:r w:rsidR="00061491" w:rsidRPr="006D11C5">
        <w:rPr>
          <w:rFonts w:ascii="Simplified Arabic" w:hAnsi="Simplified Arabic" w:cs="Simplified Arabic"/>
          <w:i/>
          <w:iCs/>
          <w:sz w:val="18"/>
          <w:szCs w:val="18"/>
          <w:rtl/>
        </w:rPr>
        <w:t xml:space="preserve"> </w:t>
      </w:r>
      <w:r w:rsidRPr="006D11C5">
        <w:rPr>
          <w:rFonts w:ascii="Simplified Arabic" w:hAnsi="Simplified Arabic" w:cs="Simplified Arabic"/>
          <w:i/>
          <w:iCs/>
          <w:sz w:val="18"/>
          <w:szCs w:val="18"/>
          <w:rtl/>
        </w:rPr>
        <w:t>2010، و2021</w:t>
      </w:r>
      <w:r w:rsidR="0071586A" w:rsidRPr="006D11C5">
        <w:rPr>
          <w:rFonts w:ascii="Simplified Arabic" w:hAnsi="Simplified Arabic" w:cs="Simplified Arabic" w:hint="cs"/>
          <w:sz w:val="18"/>
          <w:szCs w:val="18"/>
          <w:rtl/>
        </w:rPr>
        <w:t xml:space="preserve">. </w:t>
      </w:r>
      <w:r w:rsidRPr="006D11C5">
        <w:rPr>
          <w:rFonts w:ascii="Simplified Arabic" w:hAnsi="Simplified Arabic" w:cs="Simplified Arabic"/>
          <w:sz w:val="18"/>
          <w:szCs w:val="18"/>
          <w:rtl/>
        </w:rPr>
        <w:t xml:space="preserve"> رام الله </w:t>
      </w:r>
      <w:r w:rsidR="007845B4" w:rsidRPr="006D11C5">
        <w:rPr>
          <w:rFonts w:ascii="Simplified Arabic" w:hAnsi="Simplified Arabic" w:cs="Simplified Arabic"/>
          <w:sz w:val="18"/>
          <w:szCs w:val="18"/>
          <w:rtl/>
        </w:rPr>
        <w:t>–</w:t>
      </w:r>
      <w:r w:rsidR="007845B4" w:rsidRPr="006D11C5">
        <w:rPr>
          <w:rFonts w:ascii="Simplified Arabic" w:hAnsi="Simplified Arabic" w:cs="Simplified Arabic" w:hint="cs"/>
          <w:sz w:val="18"/>
          <w:szCs w:val="18"/>
          <w:rtl/>
        </w:rPr>
        <w:t xml:space="preserve"> </w:t>
      </w:r>
      <w:r w:rsidRPr="006D11C5">
        <w:rPr>
          <w:rFonts w:ascii="Simplified Arabic" w:hAnsi="Simplified Arabic" w:cs="Simplified Arabic"/>
          <w:sz w:val="18"/>
          <w:szCs w:val="18"/>
          <w:rtl/>
        </w:rPr>
        <w:t>فلسطين</w:t>
      </w:r>
      <w:r w:rsidR="007845B4" w:rsidRPr="006D11C5">
        <w:rPr>
          <w:rFonts w:ascii="Simplified Arabic" w:hAnsi="Simplified Arabic" w:cs="Simplified Arabic" w:hint="cs"/>
          <w:sz w:val="18"/>
          <w:szCs w:val="18"/>
          <w:rtl/>
        </w:rPr>
        <w:t>.</w:t>
      </w:r>
    </w:p>
    <w:p w14:paraId="70D49867" w14:textId="77777777" w:rsidR="004B6903" w:rsidRDefault="004B6903" w:rsidP="00F07830">
      <w:pPr>
        <w:bidi/>
        <w:spacing w:after="0" w:line="240" w:lineRule="auto"/>
        <w:ind w:left="48"/>
        <w:rPr>
          <w:rFonts w:ascii="Simplified Arabic" w:hAnsi="Simplified Arabic" w:cs="Simplified Arabic"/>
          <w:sz w:val="20"/>
          <w:szCs w:val="20"/>
          <w:rtl/>
        </w:rPr>
      </w:pPr>
    </w:p>
    <w:p w14:paraId="26E7AAD8" w14:textId="77777777" w:rsidR="004B6903" w:rsidRDefault="004B6903" w:rsidP="00F07830">
      <w:pPr>
        <w:bidi/>
        <w:spacing w:after="0" w:line="240" w:lineRule="auto"/>
        <w:ind w:left="48"/>
        <w:rPr>
          <w:rFonts w:ascii="Simplified Arabic" w:hAnsi="Simplified Arabic" w:cs="Simplified Arabic"/>
          <w:sz w:val="20"/>
          <w:szCs w:val="20"/>
          <w:rtl/>
        </w:rPr>
      </w:pPr>
    </w:p>
    <w:p w14:paraId="2091EB06" w14:textId="77777777" w:rsidR="004B6903" w:rsidRDefault="004B6903" w:rsidP="00F07830">
      <w:pPr>
        <w:bidi/>
        <w:spacing w:after="0" w:line="240" w:lineRule="auto"/>
        <w:ind w:left="48"/>
        <w:rPr>
          <w:rFonts w:ascii="Simplified Arabic" w:hAnsi="Simplified Arabic" w:cs="Simplified Arabic"/>
          <w:sz w:val="20"/>
          <w:szCs w:val="20"/>
          <w:rtl/>
        </w:rPr>
      </w:pPr>
    </w:p>
    <w:p w14:paraId="18F214C2" w14:textId="77777777" w:rsidR="004B6903" w:rsidRDefault="004B6903" w:rsidP="00F07830">
      <w:pPr>
        <w:bidi/>
        <w:spacing w:after="0" w:line="240" w:lineRule="auto"/>
        <w:ind w:left="48"/>
        <w:rPr>
          <w:rFonts w:ascii="Simplified Arabic" w:hAnsi="Simplified Arabic" w:cs="Simplified Arabic"/>
          <w:sz w:val="20"/>
          <w:szCs w:val="20"/>
          <w:rtl/>
        </w:rPr>
      </w:pPr>
    </w:p>
    <w:p w14:paraId="1A130635" w14:textId="77777777" w:rsidR="004B6903" w:rsidRDefault="004B6903" w:rsidP="00F07830">
      <w:pPr>
        <w:bidi/>
        <w:spacing w:after="0" w:line="240" w:lineRule="auto"/>
        <w:ind w:left="48"/>
        <w:rPr>
          <w:rFonts w:ascii="Simplified Arabic" w:hAnsi="Simplified Arabic" w:cs="Simplified Arabic"/>
          <w:sz w:val="20"/>
          <w:szCs w:val="20"/>
          <w:rtl/>
        </w:rPr>
      </w:pPr>
    </w:p>
    <w:p w14:paraId="42828444" w14:textId="77777777" w:rsidR="004B6903" w:rsidRDefault="004B6903" w:rsidP="00F07830">
      <w:pPr>
        <w:bidi/>
        <w:spacing w:after="0" w:line="240" w:lineRule="auto"/>
        <w:ind w:left="48"/>
        <w:rPr>
          <w:rFonts w:ascii="Simplified Arabic" w:hAnsi="Simplified Arabic" w:cs="Simplified Arabic"/>
          <w:sz w:val="20"/>
          <w:szCs w:val="20"/>
          <w:rtl/>
        </w:rPr>
        <w:sectPr w:rsidR="004B6903" w:rsidSect="00683689">
          <w:footerReference w:type="default" r:id="rId51"/>
          <w:pgSz w:w="11906" w:h="16838" w:code="9"/>
          <w:pgMar w:top="1418" w:right="1418" w:bottom="1418" w:left="1418" w:header="709" w:footer="709" w:gutter="0"/>
          <w:pgNumType w:start="13"/>
          <w:cols w:space="708"/>
          <w:bidi/>
          <w:docGrid w:linePitch="360"/>
        </w:sectPr>
      </w:pPr>
    </w:p>
    <w:p w14:paraId="4497AAB6" w14:textId="77777777" w:rsidR="000520DE" w:rsidRDefault="000520DE">
      <w:pPr>
        <w:spacing w:after="0" w:line="240" w:lineRule="auto"/>
        <w:rPr>
          <w:rFonts w:asciiTheme="majorBidi" w:hAnsiTheme="majorBidi" w:cstheme="majorBidi"/>
          <w:b/>
          <w:bCs/>
          <w:sz w:val="28"/>
          <w:szCs w:val="28"/>
        </w:rPr>
      </w:pPr>
      <w:r>
        <w:rPr>
          <w:rFonts w:asciiTheme="majorBidi" w:hAnsiTheme="majorBidi" w:cstheme="majorBidi"/>
          <w:b/>
          <w:bCs/>
          <w:sz w:val="28"/>
          <w:szCs w:val="28"/>
        </w:rPr>
        <w:lastRenderedPageBreak/>
        <w:br w:type="page"/>
      </w:r>
    </w:p>
    <w:p w14:paraId="6F607469" w14:textId="4BF657EB" w:rsidR="004B6903" w:rsidRPr="004B6903" w:rsidRDefault="004B6903" w:rsidP="00F07830">
      <w:pPr>
        <w:spacing w:after="0" w:line="240" w:lineRule="auto"/>
        <w:ind w:left="48"/>
        <w:jc w:val="center"/>
        <w:rPr>
          <w:rFonts w:asciiTheme="majorBidi" w:hAnsiTheme="majorBidi" w:cstheme="majorBidi"/>
          <w:b/>
          <w:bCs/>
          <w:sz w:val="32"/>
          <w:szCs w:val="32"/>
        </w:rPr>
      </w:pPr>
      <w:r w:rsidRPr="000520DE">
        <w:rPr>
          <w:rFonts w:asciiTheme="majorBidi" w:hAnsiTheme="majorBidi" w:cstheme="majorBidi"/>
          <w:b/>
          <w:bCs/>
          <w:sz w:val="28"/>
          <w:szCs w:val="28"/>
        </w:rPr>
        <w:lastRenderedPageBreak/>
        <w:t>Executive summary</w:t>
      </w:r>
    </w:p>
    <w:p w14:paraId="625ECB97" w14:textId="77777777" w:rsidR="004B6903" w:rsidRPr="004B6903" w:rsidRDefault="004B6903" w:rsidP="00F07830">
      <w:pPr>
        <w:spacing w:after="0" w:line="240" w:lineRule="auto"/>
        <w:ind w:left="48"/>
        <w:jc w:val="both"/>
        <w:rPr>
          <w:rFonts w:asciiTheme="majorBidi" w:hAnsiTheme="majorBidi" w:cstheme="majorBidi"/>
          <w:sz w:val="24"/>
          <w:szCs w:val="24"/>
        </w:rPr>
      </w:pPr>
    </w:p>
    <w:p w14:paraId="69B54BFA" w14:textId="3B1E31A3" w:rsidR="004B6903" w:rsidRPr="000520DE" w:rsidRDefault="004B6903" w:rsidP="000520DE">
      <w:pPr>
        <w:spacing w:after="0"/>
        <w:ind w:left="48"/>
        <w:jc w:val="both"/>
        <w:rPr>
          <w:rFonts w:asciiTheme="majorBidi" w:hAnsiTheme="majorBidi" w:cstheme="majorBidi"/>
          <w:sz w:val="24"/>
          <w:szCs w:val="24"/>
        </w:rPr>
      </w:pPr>
      <w:r w:rsidRPr="000520DE">
        <w:rPr>
          <w:rFonts w:asciiTheme="majorBidi" w:hAnsiTheme="majorBidi" w:cstheme="majorBidi"/>
          <w:sz w:val="24"/>
          <w:szCs w:val="24"/>
        </w:rPr>
        <w:t>The main problem of this study lies in the insufficient production of fodder crops, as the areas cultivated with fodder crops decline over the years in favor of other types of crops.  Fodder crops are strategic crops, and important for feeding livestock (cows, sheep, and goats in Palestine), which constitute an essential source for many food products for humans.  The researcher in this study adopted the descriptive analytical approach to data, where tables and graphs were used and growth rates and correlation coefficients were calculated</w:t>
      </w:r>
      <w:r w:rsidRPr="000520DE">
        <w:rPr>
          <w:rFonts w:asciiTheme="majorBidi" w:hAnsiTheme="majorBidi" w:cstheme="majorBidi"/>
          <w:sz w:val="24"/>
          <w:szCs w:val="24"/>
          <w:rtl/>
        </w:rPr>
        <w:t>.</w:t>
      </w:r>
    </w:p>
    <w:p w14:paraId="6B3093C7" w14:textId="77777777" w:rsidR="004B6903" w:rsidRPr="000520DE" w:rsidRDefault="004B6903" w:rsidP="000520DE">
      <w:pPr>
        <w:spacing w:after="0"/>
        <w:ind w:left="48"/>
        <w:jc w:val="center"/>
        <w:rPr>
          <w:rFonts w:asciiTheme="majorBidi" w:hAnsiTheme="majorBidi" w:cstheme="majorBidi"/>
          <w:sz w:val="24"/>
          <w:szCs w:val="24"/>
        </w:rPr>
      </w:pPr>
    </w:p>
    <w:p w14:paraId="58B5E443" w14:textId="77777777" w:rsidR="004B6903" w:rsidRPr="000520DE" w:rsidRDefault="004B6903" w:rsidP="000520DE">
      <w:pPr>
        <w:spacing w:after="0"/>
        <w:ind w:left="48"/>
        <w:jc w:val="both"/>
        <w:rPr>
          <w:rFonts w:asciiTheme="majorBidi" w:hAnsiTheme="majorBidi" w:cstheme="majorBidi"/>
          <w:sz w:val="24"/>
          <w:szCs w:val="24"/>
        </w:rPr>
      </w:pPr>
      <w:r w:rsidRPr="000520DE">
        <w:rPr>
          <w:rFonts w:asciiTheme="majorBidi" w:hAnsiTheme="majorBidi" w:cstheme="majorBidi"/>
          <w:sz w:val="24"/>
          <w:szCs w:val="24"/>
        </w:rPr>
        <w:t xml:space="preserve">The study reached many results, perhaps the most important of which is the decline and decrease in the contribution of the agricultural sector to the gross domestic product over the years.  This decline is due to the fluctuation of the Palestinian economic performance because of the political and security fluctuations resulting from the occupation policies and its control over most aspects of economic life, in addition to a group of factors such as the weak feasibility and returns from agriculture and the reluctance of investors. It was also noted that there is great importance in stimulating investment in the agricultural sector in general and the fodder crop sector in particular because of its strategic importance in feeding cows, sheep and goats, and as an alternative feed for imported fodder.  The study showed that the main reliance currently is on feeding cows, sheep and goats depend on imported fodder to a large extent, in contrast to the decline in production of fodder crops resulting from the reluctance of farmers and investors to invest in this sector as a result of multiple reasons, including what is economic, such as farmers’ orientation to crops with high returns, which are directed in large part to export, and such as farmers’ orientation to crops with high returns. </w:t>
      </w:r>
    </w:p>
    <w:p w14:paraId="6720CEB2" w14:textId="77777777" w:rsidR="004B6903" w:rsidRPr="000520DE" w:rsidRDefault="004B6903" w:rsidP="000520DE">
      <w:pPr>
        <w:spacing w:after="0"/>
        <w:ind w:left="48"/>
        <w:jc w:val="both"/>
        <w:rPr>
          <w:rFonts w:asciiTheme="majorBidi" w:hAnsiTheme="majorBidi" w:cstheme="majorBidi"/>
          <w:sz w:val="24"/>
          <w:szCs w:val="24"/>
        </w:rPr>
      </w:pPr>
    </w:p>
    <w:p w14:paraId="784C498A" w14:textId="77777777" w:rsidR="004B6903" w:rsidRPr="000520DE" w:rsidRDefault="004B6903" w:rsidP="000520DE">
      <w:pPr>
        <w:spacing w:after="0"/>
        <w:ind w:left="48"/>
        <w:jc w:val="both"/>
        <w:rPr>
          <w:rFonts w:asciiTheme="majorBidi" w:hAnsiTheme="majorBidi" w:cstheme="majorBidi"/>
          <w:sz w:val="24"/>
          <w:szCs w:val="24"/>
        </w:rPr>
      </w:pPr>
      <w:r w:rsidRPr="000520DE">
        <w:rPr>
          <w:rFonts w:asciiTheme="majorBidi" w:hAnsiTheme="majorBidi" w:cstheme="majorBidi"/>
          <w:sz w:val="24"/>
          <w:szCs w:val="24"/>
        </w:rPr>
        <w:t xml:space="preserve">Summer crops, which depend on irrigation from a non-rainfall source (irrigation water), due to their economic feasibility, are greater than rain-fed crops, which depend on rainwater, such as fodder crops. Some of them are technical, some are political, and other matters are due to reasons that cannot be controlled and changed, such as the presence of the occupation. The study indicated that the most important fodder crops grown in Palestine are barley, turmeric, vetch, and alfalfa, in addition to wheat, the by-product of which (hay) is used to feed herbivorous animals, especially sheep and goats. The study showed that the highest percentage of areas cultivated with fodder crops was planted with wheat, followed by barley, then vetch, then alfalfa, and finally clover. Perhaps the most important of these crops in terms of feeding herbaceous animals is the fodder barley crop. The study showed that there are many obstacles faces the Palestinian investor to develop the agricultural sector. The Palestinian situation is naturally complex because of the occupation, which creates many problems, some of which can be overcome, and some of which are difficult to solve due to the occupation’s control over most aspects of Palestinian life. Socially, economically, politically and security-wise, the study also showed a significant increase in the number of agricultural animal holdings, at a rate of 58.3%, which is a large percentage and the reason for this is mainly due to the growing demand for animal products for multiple reasons mentioned in the study. </w:t>
      </w:r>
    </w:p>
    <w:p w14:paraId="41A230F4" w14:textId="0D091235" w:rsidR="004B6903" w:rsidRPr="000520DE" w:rsidRDefault="004B6903" w:rsidP="000520DE">
      <w:pPr>
        <w:spacing w:after="0"/>
        <w:ind w:left="48"/>
        <w:jc w:val="both"/>
        <w:rPr>
          <w:rFonts w:asciiTheme="majorBidi" w:hAnsiTheme="majorBidi" w:cstheme="majorBidi"/>
          <w:sz w:val="24"/>
          <w:szCs w:val="24"/>
        </w:rPr>
      </w:pPr>
      <w:r w:rsidRPr="000520DE">
        <w:rPr>
          <w:rFonts w:asciiTheme="majorBidi" w:hAnsiTheme="majorBidi" w:cstheme="majorBidi"/>
          <w:sz w:val="24"/>
          <w:szCs w:val="24"/>
        </w:rPr>
        <w:lastRenderedPageBreak/>
        <w:t>The study also showed an increase in the number of livestock animals of all kinds (cows, sheep, goats) in Palestine, and this may be due to the increasing need for the products of these animals as a result of the high demand for them resulting from the high level of per capita income, and the high population numbers, in addition to the trend towards the commercial method in raising these animals due to its economic feasibility, and reducing the breeding pattern. Captive. The study revealed that there are many strengths and opportunities that can be exploited for the benefit of developing the sector of growing fodder crops and raising cows, sheep, and goats, despite the presence of weaknesses and threats, some of which are subject to change and some of which are difficult to change and control due to the presence of the occupation. The analysis of the investment environment indicated for the aforementioned sector, it is possible to benefit from the strengths and exploit the available opportunities to improve the agricultural sector in general.  Finally, the study showed the existence of a high, direct, and statistically significant relationship between the areas cultivated with fodder crops and the total number of livestock (cows, sheep, goats), as indicated by the results of the correlation analysis (Pearson coefficient), meaning that the increase in fodder areas is linked to the increase in the number of livestock and vice versa. At the level of each type of livestock, we notice the same thing</w:t>
      </w:r>
      <w:r w:rsidRPr="000520DE">
        <w:rPr>
          <w:rFonts w:asciiTheme="majorBidi" w:hAnsiTheme="majorBidi" w:cstheme="majorBidi"/>
          <w:sz w:val="24"/>
          <w:szCs w:val="24"/>
          <w:rtl/>
        </w:rPr>
        <w:t>.</w:t>
      </w:r>
    </w:p>
    <w:p w14:paraId="063CDDA1" w14:textId="77777777" w:rsidR="004B6903" w:rsidRPr="000520DE" w:rsidRDefault="004B6903" w:rsidP="000520DE">
      <w:pPr>
        <w:spacing w:after="0"/>
        <w:ind w:left="48"/>
        <w:jc w:val="both"/>
        <w:rPr>
          <w:rFonts w:asciiTheme="majorBidi" w:hAnsiTheme="majorBidi" w:cstheme="majorBidi"/>
          <w:sz w:val="24"/>
          <w:szCs w:val="24"/>
        </w:rPr>
      </w:pPr>
    </w:p>
    <w:p w14:paraId="66E1EDC7" w14:textId="579914ED" w:rsidR="004B6903" w:rsidRPr="000520DE" w:rsidRDefault="004B6903" w:rsidP="000520DE">
      <w:pPr>
        <w:spacing w:after="0"/>
        <w:ind w:left="48"/>
        <w:jc w:val="both"/>
        <w:rPr>
          <w:rFonts w:asciiTheme="majorBidi" w:hAnsiTheme="majorBidi" w:cstheme="majorBidi"/>
          <w:sz w:val="24"/>
          <w:szCs w:val="24"/>
        </w:rPr>
      </w:pPr>
      <w:r w:rsidRPr="000520DE">
        <w:rPr>
          <w:rFonts w:asciiTheme="majorBidi" w:hAnsiTheme="majorBidi" w:cstheme="majorBidi"/>
          <w:sz w:val="24"/>
          <w:szCs w:val="24"/>
        </w:rPr>
        <w:t>The study concluded with several recommendations and proposals for decision-makers and investors in the sector of fodder crops, productive fodder, and raising cows, sheep, and goats. It recommended the necessity of developing an effective strategy aimed at raising the production of fodder crops locally, by increasing the cultivated areas of them, and a serious move to invest in other types of fodder. In addition, the necessity of benefiting from the provision of cheap alternative feeds, by exploiting agricultural and industrial wastes, and introducing them into feed mixtures for cows, sheep, and goats, in addition to introducing improved types of feed, not using banned pesticides, introducing integrated pest management, introducing biotechnology, and preserving and maximizing the benefit. From the use of natural resources (soil, water, and nutrients), and the use of alternative sources to produce green fodder (such as hydroponics), it also recommended the necessity of adopting a government strategy aimed at providing the water necessary to irrigate fodder crops in appropriate quantities and prices, and working to enact laws exempting fodder crop products of taxes and other fees, to reach farm owners at prices competitive with those imported from outside the country, and to replace imported ones with local production after raising productivity.  In addition to this, there is a need to strengthen the role of the private sector and the role of civil society institutions in investing in the cultivation and production of fodder crops.  Finally, work to make the most of the research and studies issued by educational and research institutions that are concerned with the subject of feed, and work to document them in a way that is easily accessible in order to maximize the benefit from their results and implement their recommendations, in terms of economic pest control methods, as well as research related to genetic agriculture to produce pest-resistant and highly productive varieties. High and high quality.</w:t>
      </w:r>
    </w:p>
    <w:p w14:paraId="765BDE7B" w14:textId="77777777" w:rsidR="004B6903" w:rsidRPr="000520DE" w:rsidRDefault="004B6903" w:rsidP="000520DE">
      <w:pPr>
        <w:spacing w:after="0"/>
        <w:ind w:left="48"/>
        <w:jc w:val="both"/>
        <w:rPr>
          <w:rFonts w:asciiTheme="majorBidi" w:hAnsiTheme="majorBidi" w:cstheme="majorBidi"/>
          <w:sz w:val="24"/>
          <w:szCs w:val="24"/>
        </w:rPr>
      </w:pPr>
    </w:p>
    <w:p w14:paraId="3D73163C" w14:textId="5441D0F6" w:rsidR="004B6903" w:rsidRPr="000520DE" w:rsidRDefault="004B6903" w:rsidP="000520DE">
      <w:pPr>
        <w:spacing w:after="0"/>
        <w:ind w:left="48"/>
        <w:jc w:val="both"/>
        <w:rPr>
          <w:rFonts w:asciiTheme="majorBidi" w:hAnsiTheme="majorBidi" w:cstheme="majorBidi"/>
          <w:b/>
          <w:bCs/>
          <w:sz w:val="24"/>
          <w:szCs w:val="24"/>
          <w:rtl/>
        </w:rPr>
      </w:pPr>
      <w:r w:rsidRPr="000520DE">
        <w:rPr>
          <w:rFonts w:asciiTheme="majorBidi" w:hAnsiTheme="majorBidi" w:cstheme="majorBidi"/>
          <w:b/>
          <w:bCs/>
          <w:sz w:val="24"/>
          <w:szCs w:val="24"/>
        </w:rPr>
        <w:t>Keywords: agricultural sector, field crops, fodder crops, cultivated areas,</w:t>
      </w:r>
      <w:r w:rsidR="00790A5B" w:rsidRPr="000520DE">
        <w:rPr>
          <w:rFonts w:asciiTheme="majorBidi" w:hAnsiTheme="majorBidi" w:cstheme="majorBidi"/>
          <w:b/>
          <w:bCs/>
          <w:sz w:val="24"/>
          <w:szCs w:val="24"/>
        </w:rPr>
        <w:t xml:space="preserve"> raising cows, sheep, and goats</w:t>
      </w:r>
      <w:r w:rsidRPr="000520DE">
        <w:rPr>
          <w:rFonts w:asciiTheme="majorBidi" w:hAnsiTheme="majorBidi" w:cstheme="majorBidi"/>
          <w:b/>
          <w:bCs/>
          <w:sz w:val="24"/>
          <w:szCs w:val="24"/>
        </w:rPr>
        <w:t>.</w:t>
      </w:r>
    </w:p>
    <w:sectPr w:rsidR="004B6903" w:rsidRPr="000520DE" w:rsidSect="001E70A2">
      <w:pgSz w:w="12240" w:h="15840" w:code="1"/>
      <w:pgMar w:top="1418" w:right="1418" w:bottom="1418" w:left="1418" w:header="709" w:footer="709" w:gutter="0"/>
      <w:pgNumType w:fmt="lowerLetter" w:start="1"/>
      <w:cols w:space="708"/>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709C1F" w14:textId="77777777" w:rsidR="00B8084F" w:rsidRDefault="00B8084F">
      <w:pPr>
        <w:spacing w:line="240" w:lineRule="auto"/>
      </w:pPr>
      <w:r>
        <w:separator/>
      </w:r>
    </w:p>
  </w:endnote>
  <w:endnote w:type="continuationSeparator" w:id="0">
    <w:p w14:paraId="04A99D82" w14:textId="77777777" w:rsidR="00B8084F" w:rsidRDefault="00B808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HelveticaNeue">
    <w:altName w:val="Arial"/>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D7D96D" w14:textId="77777777" w:rsidR="00B8084F" w:rsidRDefault="00B8084F" w:rsidP="001E6214">
    <w:pPr>
      <w:pStyle w:val="Footer"/>
      <w:jc w:val="center"/>
    </w:pPr>
  </w:p>
  <w:p w14:paraId="09BCE665" w14:textId="77777777" w:rsidR="00B8084F" w:rsidRDefault="00B8084F" w:rsidP="001E6214">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C7DAA8" w14:textId="77777777" w:rsidR="00B8084F" w:rsidRDefault="00B8084F" w:rsidP="001E6214">
    <w:pPr>
      <w:pStyle w:val="Footer"/>
      <w:jc w:val="center"/>
    </w:pPr>
  </w:p>
  <w:p w14:paraId="701C307A" w14:textId="77777777" w:rsidR="00B8084F" w:rsidRDefault="00B8084F" w:rsidP="001E6214">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DB29EC" w14:textId="0BB2267B" w:rsidR="00B8084F" w:rsidRDefault="00B8084F">
    <w:pPr>
      <w:pStyle w:val="Footer"/>
      <w:jc w:val="center"/>
    </w:pPr>
  </w:p>
  <w:p w14:paraId="15E4372E" w14:textId="77777777" w:rsidR="00B8084F" w:rsidRDefault="00B8084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28325307"/>
      <w:docPartObj>
        <w:docPartGallery w:val="Page Numbers (Bottom of Page)"/>
        <w:docPartUnique/>
      </w:docPartObj>
    </w:sdtPr>
    <w:sdtEndPr>
      <w:rPr>
        <w:noProof/>
      </w:rPr>
    </w:sdtEndPr>
    <w:sdtContent>
      <w:p w14:paraId="5F29AABA" w14:textId="0AC40D88" w:rsidR="00B8084F" w:rsidRDefault="00B8084F">
        <w:pPr>
          <w:pStyle w:val="Footer"/>
          <w:jc w:val="center"/>
        </w:pPr>
        <w:r>
          <w:fldChar w:fldCharType="begin"/>
        </w:r>
        <w:r>
          <w:instrText xml:space="preserve"> PAGE   \* MERGEFORMAT </w:instrText>
        </w:r>
        <w:r>
          <w:fldChar w:fldCharType="separate"/>
        </w:r>
        <w:r w:rsidR="005E6864">
          <w:rPr>
            <w:noProof/>
          </w:rPr>
          <w:t>21</w:t>
        </w:r>
        <w:r>
          <w:rPr>
            <w:noProof/>
          </w:rPr>
          <w:fldChar w:fldCharType="end"/>
        </w:r>
      </w:p>
    </w:sdtContent>
  </w:sdt>
  <w:p w14:paraId="5AEDEAC7" w14:textId="77777777" w:rsidR="00B8084F" w:rsidRDefault="00B8084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739B51" w14:textId="77777777" w:rsidR="00B8084F" w:rsidRDefault="00B8084F">
      <w:pPr>
        <w:spacing w:after="0"/>
      </w:pPr>
      <w:r>
        <w:separator/>
      </w:r>
    </w:p>
  </w:footnote>
  <w:footnote w:type="continuationSeparator" w:id="0">
    <w:p w14:paraId="1E715AF5" w14:textId="77777777" w:rsidR="00B8084F" w:rsidRDefault="00B8084F">
      <w:pPr>
        <w:spacing w:after="0"/>
      </w:pPr>
      <w:r>
        <w:continuationSeparator/>
      </w:r>
    </w:p>
  </w:footnote>
  <w:footnote w:id="1">
    <w:p w14:paraId="2AA840C7" w14:textId="7EA53406" w:rsidR="00B8084F" w:rsidRDefault="00B8084F" w:rsidP="00CC1942">
      <w:pPr>
        <w:pStyle w:val="FootnoteText"/>
        <w:bidi/>
        <w:ind w:left="190" w:hanging="142"/>
        <w:rPr>
          <w:rFonts w:ascii="Simplified Arabic" w:hAnsi="Simplified Arabic" w:cs="Simplified Arabic"/>
          <w:rtl/>
          <w:lang w:bidi="ar-JO"/>
        </w:rPr>
      </w:pPr>
      <w:r>
        <w:rPr>
          <w:rStyle w:val="FootnoteReference"/>
          <w:rFonts w:ascii="Simplified Arabic" w:hAnsi="Simplified Arabic" w:cs="Simplified Arabic"/>
        </w:rPr>
        <w:footnoteRef/>
      </w:r>
      <w:r>
        <w:rPr>
          <w:rFonts w:ascii="Simplified Arabic" w:hAnsi="Simplified Arabic" w:cs="Simplified Arabic"/>
        </w:rPr>
        <w:t xml:space="preserve"> </w:t>
      </w:r>
      <w:r>
        <w:rPr>
          <w:rFonts w:ascii="Simplified Arabic" w:hAnsi="Simplified Arabic" w:cs="Simplified Arabic"/>
          <w:rtl/>
          <w:lang w:bidi="ar-JO"/>
        </w:rPr>
        <w:t xml:space="preserve"> </w:t>
      </w:r>
      <w:r w:rsidRPr="00CC1942">
        <w:rPr>
          <w:rFonts w:ascii="Simplified Arabic" w:hAnsi="Simplified Arabic" w:cs="Simplified Arabic"/>
          <w:b/>
          <w:bCs/>
          <w:rtl/>
          <w:lang w:bidi="ar-JO"/>
        </w:rPr>
        <w:t>أبو عمر، جمال وأبو قاعود، حسان (2013)</w:t>
      </w:r>
      <w:r w:rsidRPr="00CC1942">
        <w:rPr>
          <w:rFonts w:ascii="Simplified Arabic" w:hAnsi="Simplified Arabic" w:cs="Simplified Arabic" w:hint="cs"/>
          <w:b/>
          <w:bCs/>
          <w:rtl/>
          <w:lang w:bidi="ar-JO"/>
        </w:rPr>
        <w:t>.</w:t>
      </w:r>
      <w:r>
        <w:rPr>
          <w:rFonts w:ascii="Simplified Arabic" w:hAnsi="Simplified Arabic" w:cs="Simplified Arabic" w:hint="cs"/>
          <w:rtl/>
          <w:lang w:bidi="ar-JO"/>
        </w:rPr>
        <w:t xml:space="preserve"> </w:t>
      </w:r>
      <w:r>
        <w:rPr>
          <w:rFonts w:ascii="Simplified Arabic" w:hAnsi="Simplified Arabic" w:cs="Simplified Arabic"/>
          <w:rtl/>
          <w:lang w:bidi="ar-JO"/>
        </w:rPr>
        <w:t xml:space="preserve"> </w:t>
      </w:r>
      <w:r w:rsidRPr="00435F42">
        <w:rPr>
          <w:rFonts w:ascii="Simplified Arabic" w:eastAsiaTheme="minorHAnsi" w:hAnsi="Simplified Arabic" w:cs="Simplified Arabic"/>
          <w:rtl/>
        </w:rPr>
        <w:t>تقييم</w:t>
      </w:r>
      <w:r w:rsidRPr="00435F42">
        <w:rPr>
          <w:rFonts w:ascii="Simplified Arabic" w:eastAsiaTheme="minorHAnsi" w:hAnsi="Simplified Arabic" w:cs="Simplified Arabic"/>
        </w:rPr>
        <w:t xml:space="preserve"> </w:t>
      </w:r>
      <w:r w:rsidRPr="00435F42">
        <w:rPr>
          <w:rFonts w:ascii="Simplified Arabic" w:eastAsiaTheme="minorHAnsi" w:hAnsi="Simplified Arabic" w:cs="Simplified Arabic"/>
          <w:rtl/>
        </w:rPr>
        <w:t>الإنتاج</w:t>
      </w:r>
      <w:r w:rsidRPr="00435F42">
        <w:rPr>
          <w:rFonts w:ascii="Simplified Arabic" w:eastAsiaTheme="minorHAnsi" w:hAnsi="Simplified Arabic" w:cs="Simplified Arabic"/>
        </w:rPr>
        <w:t xml:space="preserve"> </w:t>
      </w:r>
      <w:r w:rsidRPr="00435F42">
        <w:rPr>
          <w:rFonts w:ascii="Simplified Arabic" w:eastAsiaTheme="minorHAnsi" w:hAnsi="Simplified Arabic" w:cs="Simplified Arabic"/>
          <w:rtl/>
        </w:rPr>
        <w:t>النباتي</w:t>
      </w:r>
      <w:r w:rsidRPr="00435F42">
        <w:rPr>
          <w:rFonts w:ascii="Simplified Arabic" w:eastAsiaTheme="minorHAnsi" w:hAnsi="Simplified Arabic" w:cs="Simplified Arabic"/>
        </w:rPr>
        <w:t xml:space="preserve"> </w:t>
      </w:r>
      <w:r w:rsidRPr="00435F42">
        <w:rPr>
          <w:rFonts w:ascii="Simplified Arabic" w:eastAsiaTheme="minorHAnsi" w:hAnsi="Simplified Arabic" w:cs="Simplified Arabic"/>
          <w:rtl/>
        </w:rPr>
        <w:t>والحيواني</w:t>
      </w:r>
      <w:r w:rsidRPr="00435F42">
        <w:rPr>
          <w:rFonts w:ascii="Simplified Arabic" w:eastAsiaTheme="minorHAnsi" w:hAnsi="Simplified Arabic" w:cs="Simplified Arabic"/>
        </w:rPr>
        <w:t xml:space="preserve"> </w:t>
      </w:r>
      <w:r w:rsidRPr="00435F42">
        <w:rPr>
          <w:rFonts w:ascii="Simplified Arabic" w:eastAsiaTheme="minorHAnsi" w:hAnsi="Simplified Arabic" w:cs="Simplified Arabic"/>
          <w:rtl/>
        </w:rPr>
        <w:t>في</w:t>
      </w:r>
      <w:r w:rsidRPr="00435F42">
        <w:rPr>
          <w:rFonts w:ascii="Simplified Arabic" w:eastAsiaTheme="minorHAnsi" w:hAnsi="Simplified Arabic" w:cs="Simplified Arabic"/>
        </w:rPr>
        <w:t xml:space="preserve"> </w:t>
      </w:r>
      <w:r w:rsidRPr="00435F42">
        <w:rPr>
          <w:rFonts w:ascii="Simplified Arabic" w:eastAsiaTheme="minorHAnsi" w:hAnsi="Simplified Arabic" w:cs="Simplified Arabic"/>
          <w:rtl/>
        </w:rPr>
        <w:t>فلسطين، مشروع النشر والتحليل لبيانات التعداد الزراعي 2011</w:t>
      </w:r>
      <w:r>
        <w:rPr>
          <w:rFonts w:ascii="Simplified Arabic" w:eastAsiaTheme="minorHAnsi" w:hAnsi="Simplified Arabic" w:cs="Simplified Arabic"/>
          <w:rtl/>
        </w:rPr>
        <w:t>، الجهاز المركزي للإحصاء الفلسطيني</w:t>
      </w:r>
      <w:r>
        <w:rPr>
          <w:rFonts w:ascii="Simplified Arabic" w:eastAsiaTheme="minorHAnsi" w:hAnsi="Simplified Arabic" w:cs="Simplified Arabic" w:hint="cs"/>
          <w:rtl/>
        </w:rPr>
        <w:t xml:space="preserve">. </w:t>
      </w:r>
      <w:r>
        <w:rPr>
          <w:rFonts w:ascii="Simplified Arabic" w:eastAsiaTheme="minorHAnsi" w:hAnsi="Simplified Arabic" w:cs="Simplified Arabic"/>
          <w:rtl/>
        </w:rPr>
        <w:t xml:space="preserve"> رام الله-فلسطين.</w:t>
      </w:r>
    </w:p>
  </w:footnote>
  <w:footnote w:id="2">
    <w:p w14:paraId="13C9EE28" w14:textId="73BB7EB5" w:rsidR="00B8084F" w:rsidRDefault="00B8084F" w:rsidP="000B12E7">
      <w:pPr>
        <w:pStyle w:val="FootnoteText"/>
        <w:bidi/>
        <w:rPr>
          <w:rtl/>
          <w:lang w:bidi="ar-JO"/>
        </w:rPr>
      </w:pPr>
      <w:r>
        <w:rPr>
          <w:rStyle w:val="FootnoteReference"/>
        </w:rPr>
        <w:footnoteRef/>
      </w:r>
      <w:r>
        <w:t xml:space="preserve"> </w:t>
      </w:r>
      <w:r>
        <w:rPr>
          <w:rFonts w:hint="cs"/>
          <w:rtl/>
        </w:rPr>
        <w:t xml:space="preserve"> </w:t>
      </w:r>
      <w:r w:rsidRPr="00CC1942">
        <w:rPr>
          <w:rFonts w:ascii="Simplified Arabic" w:hAnsi="Simplified Arabic" w:cs="Simplified Arabic"/>
          <w:b/>
          <w:bCs/>
          <w:rtl/>
        </w:rPr>
        <w:t xml:space="preserve">المصدر: الجهاز المركزي للإحصاء الفلسطيني، 2021. </w:t>
      </w:r>
      <w:r w:rsidRPr="00773991">
        <w:rPr>
          <w:rFonts w:ascii="Simplified Arabic" w:hAnsi="Simplified Arabic" w:cs="Simplified Arabic"/>
          <w:rtl/>
        </w:rPr>
        <w:t xml:space="preserve"> إحصاءات الحسابات القومية</w:t>
      </w:r>
      <w:r w:rsidRPr="00773991">
        <w:rPr>
          <w:rFonts w:ascii="Simplified Arabic" w:hAnsi="Simplified Arabic" w:cs="Simplified Arabic" w:hint="cs"/>
          <w:rtl/>
        </w:rPr>
        <w:t>:</w:t>
      </w:r>
      <w:r w:rsidRPr="00773991">
        <w:rPr>
          <w:rFonts w:ascii="Simplified Arabic" w:hAnsi="Simplified Arabic" w:cs="Simplified Arabic"/>
          <w:rtl/>
        </w:rPr>
        <w:t xml:space="preserve"> 1994-2021.  رام الله</w:t>
      </w:r>
      <w:r w:rsidRPr="00773991">
        <w:rPr>
          <w:rFonts w:ascii="Simplified Arabic" w:hAnsi="Simplified Arabic" w:cs="Simplified Arabic" w:hint="cs"/>
          <w:rtl/>
        </w:rPr>
        <w:t xml:space="preserve"> -</w:t>
      </w:r>
      <w:r>
        <w:rPr>
          <w:rFonts w:ascii="Simplified Arabic" w:hAnsi="Simplified Arabic" w:cs="Simplified Arabic" w:hint="cs"/>
          <w:rtl/>
        </w:rPr>
        <w:t xml:space="preserve"> </w:t>
      </w:r>
      <w:r w:rsidRPr="00773991">
        <w:rPr>
          <w:rFonts w:ascii="Simplified Arabic" w:hAnsi="Simplified Arabic" w:cs="Simplified Arabic" w:hint="cs"/>
          <w:rtl/>
        </w:rPr>
        <w:t>فلسطين</w:t>
      </w:r>
      <w:r w:rsidRPr="00773991">
        <w:rPr>
          <w:rFonts w:ascii="Simplified Arabic" w:hAnsi="Simplified Arabic" w:cs="Simplified Arabic"/>
          <w:rtl/>
        </w:rPr>
        <w:t>.</w:t>
      </w:r>
    </w:p>
  </w:footnote>
  <w:footnote w:id="3">
    <w:p w14:paraId="44C24288" w14:textId="45F9206D" w:rsidR="00B8084F" w:rsidRDefault="00B8084F" w:rsidP="009F5335">
      <w:pPr>
        <w:pStyle w:val="FootnoteText"/>
        <w:bidi/>
        <w:rPr>
          <w:rFonts w:ascii="Simplified Arabic" w:hAnsi="Simplified Arabic" w:cs="Simplified Arabic"/>
          <w:rtl/>
        </w:rPr>
      </w:pPr>
      <w:r>
        <w:rPr>
          <w:rStyle w:val="FootnoteReference"/>
          <w:rFonts w:ascii="Simplified Arabic" w:hAnsi="Simplified Arabic" w:cs="Simplified Arabic"/>
        </w:rPr>
        <w:footnoteRef/>
      </w:r>
      <w:r>
        <w:rPr>
          <w:rFonts w:ascii="Simplified Arabic" w:hAnsi="Simplified Arabic" w:cs="Simplified Arabic"/>
          <w:rtl/>
        </w:rPr>
        <w:t xml:space="preserve"> صبري، نضال رشيد (2008</w:t>
      </w:r>
      <w:r w:rsidRPr="00773991">
        <w:rPr>
          <w:rFonts w:ascii="Simplified Arabic" w:hAnsi="Simplified Arabic" w:cs="Simplified Arabic"/>
          <w:rtl/>
        </w:rPr>
        <w:t>)</w:t>
      </w:r>
      <w:r w:rsidRPr="00773991">
        <w:rPr>
          <w:rFonts w:ascii="Simplified Arabic" w:hAnsi="Simplified Arabic" w:cs="Simplified Arabic" w:hint="cs"/>
          <w:rtl/>
        </w:rPr>
        <w:t xml:space="preserve">. </w:t>
      </w:r>
      <w:r w:rsidRPr="00773991">
        <w:rPr>
          <w:rFonts w:ascii="Simplified Arabic" w:hAnsi="Simplified Arabic" w:cs="Simplified Arabic"/>
          <w:rtl/>
        </w:rPr>
        <w:t xml:space="preserve"> تمويل القطاع الزراعي الفلسطيني</w:t>
      </w:r>
      <w:r>
        <w:rPr>
          <w:rFonts w:ascii="Simplified Arabic" w:hAnsi="Simplified Arabic" w:cs="Simplified Arabic"/>
          <w:rtl/>
        </w:rPr>
        <w:t>، معهد أبحاث السياسات الاقتصادية الفلسطيني</w:t>
      </w:r>
      <w:r>
        <w:rPr>
          <w:rFonts w:ascii="Simplified Arabic" w:hAnsi="Simplified Arabic" w:cs="Simplified Arabic" w:hint="cs"/>
          <w:rtl/>
        </w:rPr>
        <w:t xml:space="preserve">. </w:t>
      </w:r>
      <w:r>
        <w:rPr>
          <w:rFonts w:ascii="Simplified Arabic" w:hAnsi="Simplified Arabic" w:cs="Simplified Arabic"/>
          <w:rtl/>
        </w:rPr>
        <w:t xml:space="preserve"> رام الله</w:t>
      </w:r>
      <w:r>
        <w:rPr>
          <w:rFonts w:ascii="Simplified Arabic" w:hAnsi="Simplified Arabic" w:cs="Simplified Arabic" w:hint="cs"/>
          <w:rtl/>
        </w:rPr>
        <w:t xml:space="preserve"> -فلسطين</w:t>
      </w:r>
      <w:r>
        <w:rPr>
          <w:rFonts w:ascii="Simplified Arabic" w:hAnsi="Simplified Arabic" w:cs="Simplified Arabic"/>
          <w:rtl/>
        </w:rPr>
        <w:t xml:space="preserve">. </w:t>
      </w:r>
    </w:p>
  </w:footnote>
  <w:footnote w:id="4">
    <w:p w14:paraId="0CA19C0A" w14:textId="765EC344" w:rsidR="00B8084F" w:rsidRPr="00F06ECE" w:rsidRDefault="00B8084F" w:rsidP="00F06ECE">
      <w:pPr>
        <w:pStyle w:val="FootnoteText"/>
        <w:bidi/>
        <w:jc w:val="both"/>
        <w:rPr>
          <w:rFonts w:ascii="Simplified Arabic" w:hAnsi="Simplified Arabic" w:cs="Simplified Arabic"/>
          <w:rtl/>
          <w:lang w:bidi="ar-JO"/>
        </w:rPr>
      </w:pPr>
      <w:r w:rsidRPr="00F06ECE">
        <w:rPr>
          <w:rStyle w:val="FootnoteReference"/>
          <w:rFonts w:ascii="Simplified Arabic" w:hAnsi="Simplified Arabic" w:cs="Simplified Arabic"/>
        </w:rPr>
        <w:footnoteRef/>
      </w:r>
      <w:r w:rsidRPr="00F06ECE">
        <w:rPr>
          <w:rFonts w:ascii="Simplified Arabic" w:hAnsi="Simplified Arabic" w:cs="Simplified Arabic"/>
        </w:rPr>
        <w:t xml:space="preserve"> </w:t>
      </w:r>
      <w:r w:rsidRPr="00F06ECE">
        <w:rPr>
          <w:rFonts w:ascii="Simplified Arabic" w:hAnsi="Simplified Arabic" w:cs="Simplified Arabic"/>
          <w:rtl/>
          <w:lang w:bidi="ar-JO"/>
        </w:rPr>
        <w:t xml:space="preserve"> </w:t>
      </w:r>
      <w:r w:rsidRPr="00F06ECE">
        <w:rPr>
          <w:rFonts w:ascii="Simplified Arabic" w:hAnsi="Simplified Arabic" w:cs="Simplified Arabic"/>
          <w:rtl/>
        </w:rPr>
        <w:t xml:space="preserve">مركز تنمية وتطوير المجتمعات (إدكو)، </w:t>
      </w:r>
      <w:r w:rsidRPr="00F06ECE">
        <w:rPr>
          <w:rFonts w:ascii="Simplified Arabic" w:hAnsi="Simplified Arabic" w:cs="Simplified Arabic"/>
          <w:rtl/>
          <w:lang w:bidi="ar-JO"/>
        </w:rPr>
        <w:t xml:space="preserve">(2020). </w:t>
      </w:r>
      <w:r w:rsidRPr="00F06ECE">
        <w:rPr>
          <w:rFonts w:ascii="Simplified Arabic" w:hAnsi="Simplified Arabic" w:cs="Simplified Arabic"/>
          <w:rtl/>
        </w:rPr>
        <w:t>دراسة حول سياسات القطاع الزراعي الوطني وتقرير تحليل الوضع. شبكة المنظمات الأهلية الفلسطينية، فلسطين.</w:t>
      </w:r>
    </w:p>
  </w:footnote>
  <w:footnote w:id="5">
    <w:p w14:paraId="58372C47" w14:textId="7C27AB2C" w:rsidR="00B8084F" w:rsidRPr="00CC5FE4" w:rsidRDefault="00B8084F" w:rsidP="00CC5FE4">
      <w:pPr>
        <w:pStyle w:val="FootnoteText"/>
        <w:bidi/>
        <w:rPr>
          <w:rFonts w:ascii="Simplified Arabic" w:hAnsi="Simplified Arabic" w:cs="Simplified Arabic"/>
          <w:rtl/>
          <w:lang w:bidi="ar-JO"/>
        </w:rPr>
      </w:pPr>
      <w:r w:rsidRPr="00CC5FE4">
        <w:rPr>
          <w:rStyle w:val="FootnoteReference"/>
          <w:rFonts w:ascii="Simplified Arabic" w:hAnsi="Simplified Arabic" w:cs="Simplified Arabic"/>
        </w:rPr>
        <w:footnoteRef/>
      </w:r>
      <w:r w:rsidRPr="00CC5FE4">
        <w:rPr>
          <w:rFonts w:ascii="Simplified Arabic" w:hAnsi="Simplified Arabic" w:cs="Simplified Arabic"/>
        </w:rPr>
        <w:t xml:space="preserve"> </w:t>
      </w:r>
      <w:r w:rsidRPr="00CC5FE4">
        <w:rPr>
          <w:rFonts w:ascii="Simplified Arabic" w:hAnsi="Simplified Arabic" w:cs="Simplified Arabic"/>
          <w:rtl/>
          <w:lang w:bidi="ar-JO"/>
        </w:rPr>
        <w:t xml:space="preserve"> وزارة الزراعة (2021). إنجازات وزارة الزراعة للعامين 2019-2020 صمود وتنمية، رام الله-فلسطين.</w:t>
      </w:r>
    </w:p>
  </w:footnote>
  <w:footnote w:id="6">
    <w:p w14:paraId="221D4521" w14:textId="77777777" w:rsidR="00B8084F" w:rsidRPr="00D97BE7" w:rsidRDefault="00B8084F" w:rsidP="00773991">
      <w:pPr>
        <w:pStyle w:val="FootnoteText"/>
        <w:bidi/>
        <w:jc w:val="both"/>
        <w:rPr>
          <w:rFonts w:ascii="Simplified Arabic" w:hAnsi="Simplified Arabic" w:cs="Simplified Arabic"/>
          <w:rtl/>
          <w:lang w:bidi="ar-JO"/>
        </w:rPr>
      </w:pPr>
      <w:r w:rsidRPr="00D97BE7">
        <w:rPr>
          <w:rStyle w:val="FootnoteReference"/>
          <w:rFonts w:ascii="Simplified Arabic" w:hAnsi="Simplified Arabic" w:cs="Simplified Arabic"/>
        </w:rPr>
        <w:footnoteRef/>
      </w:r>
      <w:r w:rsidRPr="00D97BE7">
        <w:rPr>
          <w:rFonts w:ascii="Simplified Arabic" w:hAnsi="Simplified Arabic" w:cs="Simplified Arabic"/>
        </w:rPr>
        <w:t xml:space="preserve"> </w:t>
      </w:r>
      <w:r w:rsidRPr="00D97BE7">
        <w:rPr>
          <w:rFonts w:ascii="Simplified Arabic" w:hAnsi="Simplified Arabic" w:cs="Simplified Arabic"/>
          <w:rtl/>
          <w:lang w:bidi="ar-JO"/>
        </w:rPr>
        <w:t xml:space="preserve"> </w:t>
      </w:r>
      <w:r w:rsidRPr="00D97BE7">
        <w:rPr>
          <w:rFonts w:ascii="Simplified Arabic" w:hAnsi="Simplified Arabic" w:cs="Simplified Arabic"/>
          <w:rtl/>
        </w:rPr>
        <w:t xml:space="preserve">منظمة الأغذية </w:t>
      </w:r>
      <w:r w:rsidRPr="00D97BE7">
        <w:rPr>
          <w:rFonts w:ascii="Simplified Arabic" w:hAnsi="Simplified Arabic" w:cs="Simplified Arabic" w:hint="cs"/>
          <w:rtl/>
        </w:rPr>
        <w:t>والزراعة وبرنامج الغذاء</w:t>
      </w:r>
      <w:r w:rsidRPr="00D97BE7">
        <w:rPr>
          <w:rFonts w:ascii="Simplified Arabic" w:hAnsi="Simplified Arabic" w:cs="Simplified Arabic"/>
          <w:rtl/>
        </w:rPr>
        <w:t xml:space="preserve"> العالمي، (2009) حالة انعدام الأمن الغذائي في العالم الأزمات الاقتصادية – التأثيرات </w:t>
      </w:r>
      <w:r w:rsidRPr="00D97BE7">
        <w:rPr>
          <w:rFonts w:ascii="Simplified Arabic" w:hAnsi="Simplified Arabic" w:cs="Simplified Arabic" w:hint="cs"/>
          <w:rtl/>
        </w:rPr>
        <w:t>والدروس المستفادة</w:t>
      </w:r>
      <w:r>
        <w:rPr>
          <w:rFonts w:ascii="Simplified Arabic" w:hAnsi="Simplified Arabic" w:cs="Simplified Arabic" w:hint="cs"/>
          <w:rtl/>
        </w:rPr>
        <w:t>.</w:t>
      </w:r>
    </w:p>
  </w:footnote>
  <w:footnote w:id="7">
    <w:p w14:paraId="57F1B7A9" w14:textId="77777777" w:rsidR="00B8084F" w:rsidRPr="00D97BE7" w:rsidRDefault="00B8084F" w:rsidP="00773991">
      <w:pPr>
        <w:pStyle w:val="FootnoteText"/>
        <w:bidi/>
        <w:jc w:val="both"/>
        <w:rPr>
          <w:rFonts w:ascii="Simplified Arabic" w:hAnsi="Simplified Arabic" w:cs="Simplified Arabic"/>
          <w:rtl/>
          <w:lang w:bidi="ar-JO"/>
        </w:rPr>
      </w:pPr>
      <w:r w:rsidRPr="00D97BE7">
        <w:rPr>
          <w:rStyle w:val="FootnoteReference"/>
          <w:rFonts w:ascii="Simplified Arabic" w:hAnsi="Simplified Arabic" w:cs="Simplified Arabic"/>
        </w:rPr>
        <w:footnoteRef/>
      </w:r>
      <w:r w:rsidRPr="00D97BE7">
        <w:rPr>
          <w:rFonts w:ascii="Simplified Arabic" w:hAnsi="Simplified Arabic" w:cs="Simplified Arabic"/>
        </w:rPr>
        <w:t xml:space="preserve"> </w:t>
      </w:r>
      <w:r w:rsidRPr="00D97BE7">
        <w:rPr>
          <w:rFonts w:ascii="Simplified Arabic" w:hAnsi="Simplified Arabic" w:cs="Simplified Arabic"/>
          <w:rtl/>
          <w:lang w:bidi="ar-JO"/>
        </w:rPr>
        <w:t xml:space="preserve"> </w:t>
      </w:r>
      <w:r w:rsidRPr="00D97BE7">
        <w:rPr>
          <w:rFonts w:ascii="Simplified Arabic" w:hAnsi="Simplified Arabic" w:cs="Simplified Arabic"/>
          <w:rtl/>
        </w:rPr>
        <w:t xml:space="preserve">السلطة الفلسطينية، وزارة </w:t>
      </w:r>
      <w:r>
        <w:rPr>
          <w:rFonts w:ascii="Simplified Arabic" w:hAnsi="Simplified Arabic" w:cs="Simplified Arabic" w:hint="cs"/>
          <w:rtl/>
        </w:rPr>
        <w:t>المالية و</w:t>
      </w:r>
      <w:r w:rsidRPr="00D97BE7">
        <w:rPr>
          <w:rFonts w:ascii="Simplified Arabic" w:hAnsi="Simplified Arabic" w:cs="Simplified Arabic"/>
          <w:rtl/>
        </w:rPr>
        <w:t>التخطيط</w:t>
      </w:r>
      <w:r>
        <w:rPr>
          <w:rFonts w:ascii="Simplified Arabic" w:hAnsi="Simplified Arabic" w:cs="Simplified Arabic" w:hint="cs"/>
          <w:rtl/>
        </w:rPr>
        <w:t xml:space="preserve">، (2023)، بيانات الحكومة العامة، التقارير السنوية 2008 </w:t>
      </w:r>
      <w:r>
        <w:rPr>
          <w:rFonts w:ascii="Simplified Arabic" w:hAnsi="Simplified Arabic" w:cs="Simplified Arabic"/>
          <w:rtl/>
        </w:rPr>
        <w:t>–</w:t>
      </w:r>
      <w:r>
        <w:rPr>
          <w:rFonts w:ascii="Simplified Arabic" w:hAnsi="Simplified Arabic" w:cs="Simplified Arabic" w:hint="cs"/>
          <w:rtl/>
        </w:rPr>
        <w:t xml:space="preserve"> 2022، رام الله-فلسطين.</w:t>
      </w:r>
    </w:p>
  </w:footnote>
  <w:footnote w:id="8">
    <w:p w14:paraId="6F1FC2D5" w14:textId="77777777" w:rsidR="00B8084F" w:rsidRPr="00DA711C" w:rsidRDefault="00B8084F" w:rsidP="00773991">
      <w:pPr>
        <w:pStyle w:val="FootnoteText"/>
        <w:bidi/>
        <w:jc w:val="both"/>
        <w:rPr>
          <w:rFonts w:ascii="Simplified Arabic" w:hAnsi="Simplified Arabic" w:cs="Simplified Arabic"/>
          <w:rtl/>
          <w:lang w:bidi="ar-JO"/>
        </w:rPr>
      </w:pPr>
      <w:r w:rsidRPr="00DA711C">
        <w:rPr>
          <w:rStyle w:val="FootnoteReference"/>
          <w:rFonts w:ascii="Simplified Arabic" w:hAnsi="Simplified Arabic" w:cs="Simplified Arabic"/>
        </w:rPr>
        <w:footnoteRef/>
      </w:r>
      <w:r w:rsidRPr="00DA711C">
        <w:rPr>
          <w:rFonts w:ascii="Simplified Arabic" w:hAnsi="Simplified Arabic" w:cs="Simplified Arabic"/>
        </w:rPr>
        <w:t xml:space="preserve"> </w:t>
      </w:r>
      <w:r w:rsidRPr="00DA711C">
        <w:rPr>
          <w:rFonts w:ascii="Simplified Arabic" w:hAnsi="Simplified Arabic" w:cs="Simplified Arabic"/>
          <w:rtl/>
          <w:lang w:bidi="ar-JO"/>
        </w:rPr>
        <w:t xml:space="preserve"> </w:t>
      </w:r>
      <w:r>
        <w:rPr>
          <w:rFonts w:ascii="Simplified Arabic" w:hAnsi="Simplified Arabic" w:cs="Simplified Arabic" w:hint="cs"/>
          <w:rtl/>
          <w:lang w:bidi="ar-JO"/>
        </w:rPr>
        <w:t>مرجع سابق</w:t>
      </w:r>
      <w:r>
        <w:rPr>
          <w:rFonts w:ascii="Simplified Arabic" w:hAnsi="Simplified Arabic" w:cs="Simplified Arabic" w:hint="cs"/>
          <w:rtl/>
        </w:rPr>
        <w:t>.</w:t>
      </w:r>
    </w:p>
  </w:footnote>
  <w:footnote w:id="9">
    <w:p w14:paraId="0B7075C3" w14:textId="77777777" w:rsidR="00B8084F" w:rsidRPr="00191EA8" w:rsidRDefault="00B8084F" w:rsidP="00773991">
      <w:pPr>
        <w:pStyle w:val="FootnoteText"/>
        <w:bidi/>
        <w:ind w:left="190" w:hanging="142"/>
        <w:rPr>
          <w:rFonts w:ascii="Simplified Arabic" w:hAnsi="Simplified Arabic" w:cs="Simplified Arabic"/>
          <w:rtl/>
          <w:lang w:bidi="ar-JO"/>
        </w:rPr>
      </w:pPr>
      <w:r w:rsidRPr="00191EA8">
        <w:rPr>
          <w:rStyle w:val="FootnoteReference"/>
          <w:rFonts w:ascii="Simplified Arabic" w:hAnsi="Simplified Arabic" w:cs="Simplified Arabic"/>
          <w:color w:val="000000" w:themeColor="text1"/>
        </w:rPr>
        <w:footnoteRef/>
      </w:r>
      <w:r w:rsidRPr="00191EA8">
        <w:rPr>
          <w:rFonts w:ascii="Simplified Arabic" w:hAnsi="Simplified Arabic" w:cs="Simplified Arabic"/>
          <w:color w:val="000000" w:themeColor="text1"/>
        </w:rPr>
        <w:t xml:space="preserve"> </w:t>
      </w:r>
      <w:r w:rsidRPr="00191EA8">
        <w:rPr>
          <w:rFonts w:ascii="Simplified Arabic" w:hAnsi="Simplified Arabic" w:cs="Simplified Arabic"/>
          <w:color w:val="000000" w:themeColor="text1"/>
          <w:rtl/>
        </w:rPr>
        <w:t xml:space="preserve"> </w:t>
      </w:r>
      <w:r w:rsidRPr="00191EA8">
        <w:rPr>
          <w:rFonts w:ascii="Simplified Arabic" w:hAnsi="Simplified Arabic" w:cs="Simplified Arabic"/>
          <w:b/>
          <w:bCs/>
          <w:color w:val="000000"/>
          <w:rtl/>
        </w:rPr>
        <w:t>الجهاز المركزي للإحصاء الفلسطيني</w:t>
      </w:r>
      <w:r w:rsidRPr="00191EA8">
        <w:rPr>
          <w:rFonts w:ascii="Simplified Arabic" w:hAnsi="Simplified Arabic" w:cs="Simplified Arabic"/>
          <w:b/>
          <w:bCs/>
          <w:color w:val="000000"/>
          <w:rtl/>
          <w:lang w:bidi="ar-JO"/>
        </w:rPr>
        <w:t>،</w:t>
      </w:r>
      <w:r w:rsidRPr="00191EA8">
        <w:rPr>
          <w:rFonts w:ascii="Simplified Arabic" w:hAnsi="Simplified Arabic" w:cs="Simplified Arabic"/>
          <w:b/>
          <w:bCs/>
          <w:color w:val="000000"/>
          <w:rtl/>
          <w:lang w:bidi="zh-CN"/>
        </w:rPr>
        <w:t xml:space="preserve"> </w:t>
      </w:r>
      <w:r w:rsidRPr="00191EA8">
        <w:rPr>
          <w:rFonts w:ascii="Simplified Arabic" w:hAnsi="Simplified Arabic" w:cs="Simplified Arabic"/>
          <w:b/>
          <w:bCs/>
          <w:color w:val="000000"/>
          <w:lang w:bidi="zh-CN"/>
        </w:rPr>
        <w:t>2018</w:t>
      </w:r>
      <w:r w:rsidRPr="00773991">
        <w:rPr>
          <w:rFonts w:ascii="Simplified Arabic" w:hAnsi="Simplified Arabic" w:cs="Simplified Arabic"/>
          <w:color w:val="000000" w:themeColor="text1"/>
          <w:rtl/>
        </w:rPr>
        <w:t>.  م</w:t>
      </w:r>
      <w:r w:rsidRPr="00773991">
        <w:rPr>
          <w:rFonts w:ascii="Simplified Arabic" w:hAnsi="Simplified Arabic" w:cs="Simplified Arabic"/>
          <w:color w:val="000000" w:themeColor="text1"/>
          <w:shd w:val="clear" w:color="auto" w:fill="FFFFFF"/>
          <w:rtl/>
        </w:rPr>
        <w:t>ؤتمر إعلان النتائج الأولية للتعداد العام الثالث للسكان والمساكن والمنشآت 2017</w:t>
      </w:r>
      <w:r w:rsidRPr="00191EA8">
        <w:rPr>
          <w:rFonts w:ascii="Simplified Arabic" w:hAnsi="Simplified Arabic" w:cs="Simplified Arabic"/>
          <w:color w:val="000000" w:themeColor="text1"/>
          <w:shd w:val="clear" w:color="auto" w:fill="FFFFFF"/>
          <w:rtl/>
        </w:rPr>
        <w:t xml:space="preserve">.  </w:t>
      </w:r>
      <w:r w:rsidRPr="00191EA8">
        <w:rPr>
          <w:rFonts w:ascii="Simplified Arabic" w:hAnsi="Simplified Arabic" w:cs="Simplified Arabic"/>
          <w:color w:val="000000"/>
          <w:rtl/>
          <w:lang w:bidi="ar-JO"/>
        </w:rPr>
        <w:t>رام الله – فلسطين.</w:t>
      </w:r>
    </w:p>
  </w:footnote>
  <w:footnote w:id="10">
    <w:p w14:paraId="6B7F389D" w14:textId="75CC092F" w:rsidR="00B8084F" w:rsidRDefault="00B8084F">
      <w:pPr>
        <w:shd w:val="clear" w:color="auto" w:fill="FFFFFF"/>
        <w:bidi/>
        <w:spacing w:after="0"/>
        <w:jc w:val="both"/>
        <w:outlineLvl w:val="0"/>
        <w:rPr>
          <w:rFonts w:ascii="Simplified Arabic" w:hAnsi="Simplified Arabic" w:cs="Simplified Arabic"/>
          <w:caps/>
          <w:color w:val="DC3E19"/>
          <w:kern w:val="36"/>
          <w:sz w:val="20"/>
          <w:szCs w:val="20"/>
          <w:rtl/>
        </w:rPr>
      </w:pPr>
      <w:r>
        <w:rPr>
          <w:rStyle w:val="FootnoteReference"/>
          <w:sz w:val="20"/>
          <w:szCs w:val="20"/>
        </w:rPr>
        <w:footnoteRef/>
      </w:r>
      <w:r>
        <w:rPr>
          <w:sz w:val="20"/>
          <w:szCs w:val="20"/>
        </w:rPr>
        <w:t xml:space="preserve"> </w:t>
      </w:r>
      <w:bookmarkStart w:id="5" w:name="_Hlk145705621"/>
      <w:r>
        <w:rPr>
          <w:rFonts w:ascii="Simplified Arabic" w:hAnsi="Simplified Arabic" w:cs="Simplified Arabic"/>
          <w:caps/>
          <w:color w:val="000000" w:themeColor="text1"/>
          <w:kern w:val="36"/>
          <w:sz w:val="20"/>
          <w:szCs w:val="20"/>
          <w:rtl/>
        </w:rPr>
        <w:t>ص</w:t>
      </w:r>
      <w:r>
        <w:rPr>
          <w:rFonts w:ascii="Simplified Arabic" w:hAnsi="Simplified Arabic" w:cs="Simplified Arabic" w:hint="cs"/>
          <w:caps/>
          <w:color w:val="000000" w:themeColor="text1"/>
          <w:kern w:val="36"/>
          <w:sz w:val="20"/>
          <w:szCs w:val="20"/>
          <w:rtl/>
        </w:rPr>
        <w:t>ح</w:t>
      </w:r>
      <w:r>
        <w:rPr>
          <w:rFonts w:ascii="Simplified Arabic" w:hAnsi="Simplified Arabic" w:cs="Simplified Arabic"/>
          <w:caps/>
          <w:color w:val="000000" w:themeColor="text1"/>
          <w:kern w:val="36"/>
          <w:sz w:val="20"/>
          <w:szCs w:val="20"/>
          <w:rtl/>
        </w:rPr>
        <w:t>يفة الحدث. 2016. التبغ يتمدد ويقطعون الأشجار لأجل ذلك...ولا قانون ينظم. العدد 62.</w:t>
      </w:r>
      <w:r>
        <w:rPr>
          <w:rFonts w:ascii="Simplified Arabic" w:hAnsi="Simplified Arabic" w:cs="Simplified Arabic" w:hint="cs"/>
          <w:color w:val="000000" w:themeColor="text1"/>
          <w:sz w:val="20"/>
          <w:szCs w:val="20"/>
          <w:shd w:val="clear" w:color="auto" w:fill="FFFFFF"/>
          <w:rtl/>
        </w:rPr>
        <w:t xml:space="preserve"> تاريخ النشر </w:t>
      </w:r>
      <w:r>
        <w:rPr>
          <w:rFonts w:ascii="Simplified Arabic" w:hAnsi="Simplified Arabic" w:cs="Simplified Arabic"/>
          <w:color w:val="000000" w:themeColor="text1"/>
          <w:sz w:val="20"/>
          <w:szCs w:val="20"/>
          <w:shd w:val="clear" w:color="auto" w:fill="FFFFFF"/>
        </w:rPr>
        <w:t>2016-04-26</w:t>
      </w:r>
    </w:p>
    <w:bookmarkEnd w:id="5"/>
    <w:p w14:paraId="0AABDDBE" w14:textId="77777777" w:rsidR="00B8084F" w:rsidRDefault="00B8084F">
      <w:pPr>
        <w:pStyle w:val="FootnoteText"/>
        <w:snapToGrid w:val="0"/>
        <w:jc w:val="right"/>
      </w:pPr>
    </w:p>
  </w:footnote>
  <w:footnote w:id="11">
    <w:p w14:paraId="7E667B7D" w14:textId="5C7B7399" w:rsidR="00B8084F" w:rsidRDefault="00B8084F" w:rsidP="00F548B5">
      <w:pPr>
        <w:pStyle w:val="FootnoteText"/>
        <w:bidi/>
        <w:ind w:left="190" w:hanging="142"/>
        <w:rPr>
          <w:rFonts w:ascii="Simplified Arabic" w:hAnsi="Simplified Arabic" w:cs="Simplified Arabic"/>
          <w:color w:val="000000" w:themeColor="text1"/>
          <w:rtl/>
          <w:lang w:bidi="ar-JO"/>
        </w:rPr>
      </w:pPr>
      <w:r>
        <w:rPr>
          <w:rStyle w:val="FootnoteReference"/>
          <w:rFonts w:ascii="Simplified Arabic" w:hAnsi="Simplified Arabic" w:cs="Simplified Arabic"/>
          <w:color w:val="000000" w:themeColor="text1"/>
        </w:rPr>
        <w:footnoteRef/>
      </w:r>
      <w:r>
        <w:rPr>
          <w:rFonts w:ascii="Simplified Arabic" w:hAnsi="Simplified Arabic" w:cs="Simplified Arabic"/>
          <w:color w:val="000000" w:themeColor="text1"/>
        </w:rPr>
        <w:t xml:space="preserve"> </w:t>
      </w:r>
      <w:r>
        <w:rPr>
          <w:rFonts w:ascii="Simplified Arabic" w:hAnsi="Simplified Arabic" w:cs="Simplified Arabic"/>
          <w:color w:val="000000" w:themeColor="text1"/>
          <w:rtl/>
          <w:lang w:bidi="ar-JO"/>
        </w:rPr>
        <w:t xml:space="preserve"> حداد، مروان، ومزيد، نعمان (1993)</w:t>
      </w:r>
      <w:r>
        <w:rPr>
          <w:rFonts w:ascii="Simplified Arabic" w:hAnsi="Simplified Arabic" w:cs="Simplified Arabic" w:hint="cs"/>
          <w:color w:val="000000" w:themeColor="text1"/>
          <w:rtl/>
          <w:lang w:bidi="ar-JO"/>
        </w:rPr>
        <w:t xml:space="preserve">. </w:t>
      </w:r>
      <w:r>
        <w:rPr>
          <w:rFonts w:ascii="Simplified Arabic" w:hAnsi="Simplified Arabic" w:cs="Simplified Arabic"/>
          <w:color w:val="000000" w:themeColor="text1"/>
          <w:rtl/>
          <w:lang w:bidi="ar-JO"/>
        </w:rPr>
        <w:t xml:space="preserve"> </w:t>
      </w:r>
      <w:r w:rsidRPr="00F548B5">
        <w:rPr>
          <w:rFonts w:ascii="Simplified Arabic" w:hAnsi="Simplified Arabic" w:cs="Simplified Arabic"/>
          <w:i/>
          <w:iCs/>
          <w:color w:val="000000" w:themeColor="text1"/>
          <w:shd w:val="clear" w:color="auto" w:fill="FFFFFF"/>
          <w:rtl/>
        </w:rPr>
        <w:t>أوضاع ومشكلات قطاع الزراعة المروية في فلسطين المحتلة</w:t>
      </w:r>
      <w:r w:rsidRPr="00F548B5">
        <w:rPr>
          <w:rFonts w:ascii="Simplified Arabic" w:hAnsi="Simplified Arabic" w:cs="Simplified Arabic"/>
          <w:color w:val="000000" w:themeColor="text1"/>
          <w:shd w:val="clear" w:color="auto" w:fill="FFFFFF"/>
          <w:rtl/>
        </w:rPr>
        <w:t>، مؤسسة الدراسات الفلسطينية</w:t>
      </w:r>
      <w:r>
        <w:rPr>
          <w:rFonts w:ascii="Simplified Arabic" w:hAnsi="Simplified Arabic" w:cs="Simplified Arabic" w:hint="cs"/>
          <w:color w:val="000000" w:themeColor="text1"/>
          <w:shd w:val="clear" w:color="auto" w:fill="FFFFFF"/>
          <w:rtl/>
        </w:rPr>
        <w:t>. رام الله -فلسطين</w:t>
      </w:r>
      <w:r>
        <w:rPr>
          <w:rFonts w:ascii="Simplified Arabic" w:hAnsi="Simplified Arabic" w:cs="Simplified Arabic"/>
          <w:color w:val="000000" w:themeColor="text1"/>
          <w:shd w:val="clear" w:color="auto" w:fill="FFFFFF"/>
          <w:rtl/>
        </w:rPr>
        <w:t>.</w:t>
      </w:r>
    </w:p>
  </w:footnote>
  <w:footnote w:id="12">
    <w:p w14:paraId="3A585710" w14:textId="77777777" w:rsidR="00B8084F" w:rsidRPr="00490EED" w:rsidRDefault="00B8084F">
      <w:pPr>
        <w:pStyle w:val="Heading1"/>
        <w:shd w:val="clear" w:color="auto" w:fill="FFFFFF"/>
        <w:spacing w:after="0"/>
        <w:jc w:val="left"/>
        <w:rPr>
          <w:rFonts w:ascii="Arial" w:hAnsi="Arial" w:cs="Arial"/>
          <w:b w:val="0"/>
          <w:bCs w:val="0"/>
          <w:sz w:val="18"/>
          <w:szCs w:val="18"/>
          <w:rtl/>
        </w:rPr>
      </w:pPr>
      <w:r>
        <w:rPr>
          <w:rStyle w:val="FootnoteReference"/>
          <w:b w:val="0"/>
          <w:bCs w:val="0"/>
          <w:sz w:val="20"/>
          <w:szCs w:val="20"/>
        </w:rPr>
        <w:footnoteRef/>
      </w:r>
      <w:r>
        <w:rPr>
          <w:b w:val="0"/>
          <w:bCs w:val="0"/>
          <w:sz w:val="20"/>
          <w:szCs w:val="20"/>
        </w:rPr>
        <w:t xml:space="preserve"> </w:t>
      </w:r>
      <w:r>
        <w:rPr>
          <w:rFonts w:hint="cs"/>
          <w:b w:val="0"/>
          <w:bCs w:val="0"/>
          <w:sz w:val="20"/>
          <w:szCs w:val="20"/>
          <w:rtl/>
          <w:lang w:bidi="ar-JO"/>
        </w:rPr>
        <w:t xml:space="preserve"> </w:t>
      </w:r>
      <w:r w:rsidRPr="00490EED">
        <w:rPr>
          <w:rFonts w:hint="cs"/>
          <w:b w:val="0"/>
          <w:bCs w:val="0"/>
          <w:sz w:val="18"/>
          <w:szCs w:val="18"/>
          <w:rtl/>
          <w:lang w:bidi="ar-JO"/>
        </w:rPr>
        <w:t xml:space="preserve">موقع ويكي فارمر، </w:t>
      </w:r>
      <w:r w:rsidRPr="00490EED">
        <w:rPr>
          <w:rFonts w:ascii="Arial" w:hAnsi="Arial" w:cs="Arial"/>
          <w:b w:val="0"/>
          <w:bCs w:val="0"/>
          <w:sz w:val="18"/>
          <w:szCs w:val="18"/>
          <w:rtl/>
        </w:rPr>
        <w:t>معلومات عن نبات القمح وتاريخه وقيمته الغذائية</w:t>
      </w:r>
      <w:r w:rsidRPr="00490EED">
        <w:rPr>
          <w:rFonts w:ascii="Arial" w:hAnsi="Arial" w:cs="Arial" w:hint="cs"/>
          <w:b w:val="0"/>
          <w:bCs w:val="0"/>
          <w:sz w:val="18"/>
          <w:szCs w:val="18"/>
          <w:rtl/>
        </w:rPr>
        <w:t xml:space="preserve">، الموقع الالكتروني: </w:t>
      </w:r>
      <w:r w:rsidRPr="00490EED">
        <w:rPr>
          <w:rFonts w:asciiTheme="majorBidi" w:hAnsiTheme="majorBidi" w:cstheme="majorBidi"/>
          <w:b w:val="0"/>
          <w:bCs w:val="0"/>
          <w:sz w:val="18"/>
          <w:szCs w:val="18"/>
        </w:rPr>
        <w:t>https://wikifarmer.com/ar</w:t>
      </w:r>
      <w:r w:rsidRPr="00490EED">
        <w:rPr>
          <w:rFonts w:asciiTheme="majorBidi" w:hAnsiTheme="majorBidi" w:cstheme="majorBidi"/>
          <w:b w:val="0"/>
          <w:bCs w:val="0"/>
          <w:sz w:val="18"/>
          <w:szCs w:val="18"/>
          <w:rtl/>
        </w:rPr>
        <w:t xml:space="preserve"> /</w:t>
      </w:r>
    </w:p>
  </w:footnote>
  <w:footnote w:id="13">
    <w:p w14:paraId="6A10DD7F" w14:textId="77777777" w:rsidR="00B8084F" w:rsidRPr="00490EED" w:rsidRDefault="00B8084F">
      <w:pPr>
        <w:pStyle w:val="FootnoteText"/>
        <w:bidi/>
        <w:ind w:left="190" w:hanging="142"/>
        <w:rPr>
          <w:rFonts w:ascii="Simplified Arabic" w:hAnsi="Simplified Arabic" w:cs="Simplified Arabic"/>
          <w:sz w:val="18"/>
          <w:szCs w:val="18"/>
          <w:rtl/>
          <w:lang w:bidi="ar-JO"/>
        </w:rPr>
      </w:pPr>
      <w:r w:rsidRPr="00490EED">
        <w:rPr>
          <w:rStyle w:val="FootnoteReference"/>
          <w:rFonts w:ascii="Simplified Arabic" w:hAnsi="Simplified Arabic" w:cs="Simplified Arabic"/>
          <w:sz w:val="18"/>
          <w:szCs w:val="18"/>
        </w:rPr>
        <w:footnoteRef/>
      </w:r>
      <w:r w:rsidRPr="00490EED">
        <w:rPr>
          <w:rFonts w:ascii="Simplified Arabic" w:hAnsi="Simplified Arabic" w:cs="Simplified Arabic"/>
          <w:sz w:val="18"/>
          <w:szCs w:val="18"/>
        </w:rPr>
        <w:t xml:space="preserve"> </w:t>
      </w:r>
      <w:r w:rsidRPr="00490EED">
        <w:rPr>
          <w:rFonts w:ascii="Simplified Arabic" w:hAnsi="Simplified Arabic" w:cs="Simplified Arabic"/>
          <w:sz w:val="18"/>
          <w:szCs w:val="18"/>
          <w:rtl/>
          <w:lang w:bidi="ar-JO"/>
        </w:rPr>
        <w:t xml:space="preserve"> تم الحصول على هذه المعلومات من خلال مقابلة خبير المحاصيل الحقلية في مركز البحوث الزراعية التابع لجامعة القدس المفتوحة (د. عزيز سلامة).</w:t>
      </w:r>
    </w:p>
  </w:footnote>
  <w:footnote w:id="14">
    <w:p w14:paraId="240E456D" w14:textId="77777777" w:rsidR="00B8084F" w:rsidRPr="00490EED" w:rsidRDefault="00B8084F">
      <w:pPr>
        <w:pStyle w:val="FootnoteText"/>
        <w:bidi/>
        <w:ind w:left="190" w:hanging="142"/>
        <w:rPr>
          <w:rFonts w:ascii="Simplified Arabic" w:hAnsi="Simplified Arabic" w:cs="Simplified Arabic"/>
          <w:rtl/>
          <w:lang w:bidi="ar-JO"/>
        </w:rPr>
      </w:pPr>
      <w:r w:rsidRPr="00490EED">
        <w:rPr>
          <w:rStyle w:val="FootnoteReference"/>
          <w:rFonts w:ascii="Simplified Arabic" w:hAnsi="Simplified Arabic" w:cs="Simplified Arabic"/>
          <w:sz w:val="18"/>
          <w:szCs w:val="18"/>
        </w:rPr>
        <w:footnoteRef/>
      </w:r>
      <w:r w:rsidRPr="00490EED">
        <w:rPr>
          <w:rFonts w:ascii="Simplified Arabic" w:hAnsi="Simplified Arabic" w:cs="Simplified Arabic"/>
          <w:sz w:val="18"/>
          <w:szCs w:val="18"/>
        </w:rPr>
        <w:t xml:space="preserve"> </w:t>
      </w:r>
      <w:r w:rsidRPr="00490EED">
        <w:rPr>
          <w:rFonts w:ascii="Simplified Arabic" w:hAnsi="Simplified Arabic" w:cs="Simplified Arabic"/>
          <w:sz w:val="18"/>
          <w:szCs w:val="18"/>
          <w:rtl/>
        </w:rPr>
        <w:t xml:space="preserve"> الثروة النباتية في فلسطين، المحاصيل الحقلية في فلسطين، مقالة منشورة على صفحة وكالة وفا الإلكترونية: </w:t>
      </w:r>
      <w:r w:rsidRPr="00490EED">
        <w:rPr>
          <w:rFonts w:asciiTheme="majorBidi" w:hAnsiTheme="majorBidi" w:cstheme="majorBidi"/>
          <w:sz w:val="18"/>
          <w:szCs w:val="18"/>
        </w:rPr>
        <w:t>https://info.wafa.ps/ar_page.aspx?id=8621</w:t>
      </w:r>
    </w:p>
  </w:footnote>
  <w:footnote w:id="15">
    <w:p w14:paraId="528A3CD7" w14:textId="77777777" w:rsidR="00B8084F" w:rsidRDefault="00B8084F">
      <w:pPr>
        <w:pStyle w:val="FootnoteText"/>
        <w:bidi/>
        <w:ind w:left="48"/>
        <w:jc w:val="both"/>
        <w:rPr>
          <w:rtl/>
          <w:lang w:bidi="ar-JO"/>
        </w:rPr>
      </w:pPr>
      <w:r>
        <w:rPr>
          <w:rStyle w:val="FootnoteReference"/>
        </w:rPr>
        <w:footnoteRef/>
      </w:r>
      <w:r>
        <w:t xml:space="preserve"> </w:t>
      </w:r>
      <w:r>
        <w:rPr>
          <w:rFonts w:ascii="Simplified Arabic" w:hAnsi="Simplified Arabic" w:cs="Simplified Arabic"/>
          <w:rtl/>
          <w:lang w:bidi="ar-JO"/>
        </w:rPr>
        <w:t>العجز في كمية القمح وأسباب تراجع زراعته، خاص بآفاق البيئة والتنمية</w:t>
      </w:r>
      <w:r>
        <w:rPr>
          <w:rFonts w:hint="cs"/>
          <w:rtl/>
          <w:lang w:bidi="ar-JO"/>
        </w:rPr>
        <w:t xml:space="preserve"> (</w:t>
      </w:r>
      <w:r>
        <w:rPr>
          <w:rFonts w:asciiTheme="majorBidi" w:hAnsiTheme="majorBidi" w:cstheme="majorBidi"/>
          <w:rtl/>
          <w:lang w:bidi="ar-JO"/>
        </w:rPr>
        <w:t>2016</w:t>
      </w:r>
      <w:r>
        <w:rPr>
          <w:rFonts w:hint="cs"/>
          <w:rtl/>
          <w:lang w:bidi="ar-JO"/>
        </w:rPr>
        <w:t xml:space="preserve">) </w:t>
      </w:r>
      <w:r>
        <w:rPr>
          <w:rFonts w:ascii="Simplified Arabic" w:hAnsi="Simplified Arabic" w:cs="Simplified Arabic"/>
          <w:rtl/>
          <w:lang w:bidi="ar-JO"/>
        </w:rPr>
        <w:t>مركز معاً التنموي، فلسطين</w:t>
      </w:r>
      <w:r>
        <w:rPr>
          <w:rFonts w:ascii="Simplified Arabic" w:hAnsi="Simplified Arabic" w:cs="Simplified Arabic" w:hint="cs"/>
          <w:rtl/>
          <w:lang w:bidi="ar-JO"/>
        </w:rPr>
        <w:t>.</w:t>
      </w:r>
    </w:p>
  </w:footnote>
  <w:footnote w:id="16">
    <w:p w14:paraId="1C4CE092" w14:textId="77777777" w:rsidR="00B8084F" w:rsidRDefault="00B8084F">
      <w:pPr>
        <w:pStyle w:val="FootnoteText"/>
        <w:bidi/>
        <w:ind w:left="190" w:hanging="142"/>
        <w:jc w:val="both"/>
        <w:rPr>
          <w:rFonts w:ascii="Simplified Arabic" w:hAnsi="Simplified Arabic" w:cs="Simplified Arabic"/>
          <w:rtl/>
          <w:lang w:bidi="ar-JO"/>
        </w:rPr>
      </w:pPr>
      <w:r>
        <w:rPr>
          <w:rStyle w:val="FootnoteReference"/>
        </w:rPr>
        <w:footnoteRef/>
      </w:r>
      <w:r>
        <w:rPr>
          <w:rFonts w:hint="cs"/>
          <w:rtl/>
        </w:rPr>
        <w:t xml:space="preserve"> </w:t>
      </w:r>
      <w:r>
        <w:rPr>
          <w:rFonts w:ascii="Simplified Arabic" w:hAnsi="Simplified Arabic" w:cs="Simplified Arabic"/>
          <w:rtl/>
          <w:lang w:bidi="ar-JO"/>
        </w:rPr>
        <w:t>موقع ويكي فارمر، مصدر سابق، ومن خلال تم خلال مقابلة خبير المحاصيل الحقلية في مركز البحوث الزراعية التابع لجامعة القدس المفتوحة (د. عزيز سلامة).</w:t>
      </w:r>
    </w:p>
  </w:footnote>
  <w:footnote w:id="17">
    <w:p w14:paraId="4C4FFA0F" w14:textId="77777777" w:rsidR="00B8084F" w:rsidRDefault="00B8084F">
      <w:pPr>
        <w:pStyle w:val="FootnoteText"/>
        <w:bidi/>
        <w:rPr>
          <w:rtl/>
          <w:lang w:bidi="ar-JO"/>
        </w:rPr>
      </w:pPr>
      <w:r>
        <w:rPr>
          <w:rStyle w:val="FootnoteReference"/>
          <w:rFonts w:ascii="Simplified Arabic" w:hAnsi="Simplified Arabic" w:cs="Simplified Arabic"/>
        </w:rPr>
        <w:footnoteRef/>
      </w:r>
      <w:r>
        <w:rPr>
          <w:rFonts w:ascii="Simplified Arabic" w:hAnsi="Simplified Arabic" w:cs="Simplified Arabic"/>
        </w:rPr>
        <w:t xml:space="preserve"> </w:t>
      </w:r>
      <w:r>
        <w:rPr>
          <w:rFonts w:ascii="Simplified Arabic" w:hAnsi="Simplified Arabic" w:cs="Simplified Arabic"/>
          <w:rtl/>
          <w:lang w:bidi="ar-JO"/>
        </w:rPr>
        <w:t xml:space="preserve"> </w:t>
      </w:r>
      <w:r>
        <w:rPr>
          <w:rFonts w:ascii="Simplified Arabic" w:hAnsi="Simplified Arabic" w:cs="Simplified Arabic"/>
          <w:rtl/>
        </w:rPr>
        <w:t>الثروة النباتية في فلسطين، مصدر سابق.</w:t>
      </w:r>
    </w:p>
  </w:footnote>
  <w:footnote w:id="18">
    <w:p w14:paraId="3338F40E" w14:textId="77777777" w:rsidR="00B8084F" w:rsidRDefault="00B8084F">
      <w:pPr>
        <w:pStyle w:val="FootnoteText"/>
        <w:bidi/>
        <w:rPr>
          <w:rtl/>
          <w:lang w:bidi="ar-JO"/>
        </w:rPr>
      </w:pPr>
      <w:r>
        <w:rPr>
          <w:rStyle w:val="FootnoteReference"/>
        </w:rPr>
        <w:footnoteRef/>
      </w:r>
      <w:r>
        <w:rPr>
          <w:rFonts w:ascii="HelveticaNeue" w:hAnsi="HelveticaNeue" w:hint="cs"/>
          <w:color w:val="FFFFFF"/>
          <w:sz w:val="21"/>
          <w:szCs w:val="21"/>
          <w:rtl/>
        </w:rPr>
        <w:t xml:space="preserve"> </w:t>
      </w:r>
      <w:r>
        <w:rPr>
          <w:rFonts w:ascii="Simplified Arabic" w:hAnsi="Simplified Arabic" w:cs="Simplified Arabic"/>
          <w:color w:val="000000" w:themeColor="text1"/>
          <w:rtl/>
        </w:rPr>
        <w:t>وكالة الأنباء والمعلومات الفلسطينية وفا (2023</w:t>
      </w:r>
      <w:r>
        <w:rPr>
          <w:rFonts w:ascii="Simplified Arabic" w:hAnsi="Simplified Arabic" w:cs="Simplified Arabic"/>
          <w:rtl/>
        </w:rPr>
        <w:t>)،</w:t>
      </w:r>
      <w:r>
        <w:rPr>
          <w:rFonts w:hint="cs"/>
          <w:rtl/>
        </w:rPr>
        <w:t xml:space="preserve"> </w:t>
      </w:r>
      <w:r>
        <w:rPr>
          <w:rFonts w:ascii="Simplified Arabic" w:hAnsi="Simplified Arabic" w:cs="Simplified Arabic"/>
          <w:color w:val="000000" w:themeColor="text1"/>
          <w:sz w:val="27"/>
          <w:rtl/>
        </w:rPr>
        <w:t>المحاصيل الحقلية في فلسطين.</w:t>
      </w:r>
    </w:p>
  </w:footnote>
  <w:footnote w:id="19">
    <w:p w14:paraId="2AF7986D" w14:textId="1CBAA13C" w:rsidR="00B8084F" w:rsidRDefault="00B8084F" w:rsidP="00234ECE">
      <w:pPr>
        <w:pStyle w:val="FootnoteText"/>
        <w:bidi/>
        <w:rPr>
          <w:rtl/>
          <w:lang w:bidi="ar-JO"/>
        </w:rPr>
      </w:pPr>
      <w:r>
        <w:rPr>
          <w:rStyle w:val="FootnoteReference"/>
        </w:rPr>
        <w:footnoteRef/>
      </w:r>
      <w:r>
        <w:t xml:space="preserve"> </w:t>
      </w:r>
      <w:r>
        <w:rPr>
          <w:rFonts w:hint="cs"/>
          <w:rtl/>
          <w:lang w:bidi="ar-JO"/>
        </w:rPr>
        <w:t xml:space="preserve"> زكريا، وصفي (2016)، زراعة المحاصيل الحقلية، الجزء الأول، ص 276</w:t>
      </w:r>
      <w:r>
        <w:rPr>
          <w:rtl/>
          <w:lang w:bidi="ar-JO"/>
        </w:rPr>
        <w:t>–</w:t>
      </w:r>
      <w:r>
        <w:rPr>
          <w:rFonts w:hint="cs"/>
          <w:rtl/>
          <w:lang w:bidi="ar-JO"/>
        </w:rPr>
        <w:t xml:space="preserve">281، منشور في موقع المرجع الإلكتروني للمعلوماتية، الصفحة الالكترونية: </w:t>
      </w:r>
      <w:r>
        <w:rPr>
          <w:rFonts w:asciiTheme="majorBidi" w:hAnsiTheme="majorBidi" w:cstheme="majorBidi"/>
          <w:lang w:bidi="ar-JO"/>
        </w:rPr>
        <w:t>https://almerja.com/more.php?idm=50697</w:t>
      </w:r>
    </w:p>
  </w:footnote>
  <w:footnote w:id="20">
    <w:p w14:paraId="779F512E" w14:textId="77777777" w:rsidR="00B8084F" w:rsidRDefault="00B8084F">
      <w:pPr>
        <w:pStyle w:val="FootnoteText"/>
        <w:bidi/>
        <w:rPr>
          <w:rtl/>
          <w:lang w:bidi="ar-JO"/>
        </w:rPr>
      </w:pPr>
      <w:r>
        <w:rPr>
          <w:rStyle w:val="FootnoteReference"/>
        </w:rPr>
        <w:footnoteRef/>
      </w:r>
      <w:r>
        <w:t xml:space="preserve"> </w:t>
      </w:r>
      <w:r>
        <w:rPr>
          <w:rFonts w:hint="cs"/>
          <w:rtl/>
          <w:lang w:bidi="ar-JO"/>
        </w:rPr>
        <w:t xml:space="preserve"> موقع ويكي فارمر الالكتروني، الصفحة: </w:t>
      </w:r>
      <w:r>
        <w:rPr>
          <w:rFonts w:asciiTheme="majorBidi" w:hAnsiTheme="majorBidi" w:cstheme="majorBidi"/>
          <w:lang w:bidi="ar-JO"/>
        </w:rPr>
        <w:t>https://wikifarmer.com/ar</w:t>
      </w:r>
      <w:r>
        <w:rPr>
          <w:rFonts w:asciiTheme="majorBidi" w:hAnsiTheme="majorBidi" w:cstheme="majorBidi"/>
          <w:rtl/>
          <w:lang w:bidi="ar-JO"/>
        </w:rPr>
        <w:t>/</w:t>
      </w:r>
    </w:p>
  </w:footnote>
  <w:footnote w:id="21">
    <w:p w14:paraId="35FA4BC5" w14:textId="77777777" w:rsidR="00B8084F" w:rsidRDefault="00B8084F">
      <w:pPr>
        <w:pStyle w:val="FootnoteText"/>
        <w:bidi/>
        <w:rPr>
          <w:rtl/>
          <w:lang w:bidi="ar-JO"/>
        </w:rPr>
      </w:pPr>
      <w:r>
        <w:rPr>
          <w:rStyle w:val="FootnoteReference"/>
        </w:rPr>
        <w:footnoteRef/>
      </w:r>
      <w:r>
        <w:t xml:space="preserve"> </w:t>
      </w:r>
      <w:r>
        <w:rPr>
          <w:rFonts w:hint="cs"/>
          <w:rtl/>
          <w:lang w:bidi="ar-JO"/>
        </w:rPr>
        <w:t xml:space="preserve"> الموسوعة العربية: الموقع الإلكتروني، </w:t>
      </w:r>
      <w:r>
        <w:rPr>
          <w:rFonts w:asciiTheme="majorBidi" w:hAnsiTheme="majorBidi" w:cstheme="majorBidi"/>
          <w:lang w:bidi="ar-JO"/>
        </w:rPr>
        <w:t>https://arab-ency.com.sy/tech/details/683/4</w:t>
      </w:r>
    </w:p>
  </w:footnote>
  <w:footnote w:id="22">
    <w:p w14:paraId="5E399A5C" w14:textId="77777777" w:rsidR="00B8084F" w:rsidRDefault="00B8084F">
      <w:pPr>
        <w:pStyle w:val="FootnoteText"/>
        <w:bidi/>
        <w:rPr>
          <w:rFonts w:ascii="Simplified Arabic" w:hAnsi="Simplified Arabic" w:cs="Simplified Arabic"/>
          <w:color w:val="000000" w:themeColor="text1"/>
          <w:rtl/>
          <w:lang w:bidi="ar-JO"/>
        </w:rPr>
      </w:pPr>
      <w:r>
        <w:rPr>
          <w:rStyle w:val="FootnoteReference"/>
          <w:rFonts w:ascii="Simplified Arabic" w:hAnsi="Simplified Arabic" w:cs="Simplified Arabic"/>
          <w:color w:val="000000" w:themeColor="text1"/>
        </w:rPr>
        <w:footnoteRef/>
      </w:r>
      <w:r>
        <w:rPr>
          <w:rFonts w:ascii="Simplified Arabic" w:hAnsi="Simplified Arabic" w:cs="Simplified Arabic"/>
          <w:color w:val="000000" w:themeColor="text1"/>
        </w:rPr>
        <w:t xml:space="preserve"> </w:t>
      </w:r>
      <w:r>
        <w:rPr>
          <w:rFonts w:ascii="Simplified Arabic" w:hAnsi="Simplified Arabic" w:cs="Simplified Arabic"/>
          <w:color w:val="000000" w:themeColor="text1"/>
          <w:rtl/>
          <w:lang w:bidi="ar-JO"/>
        </w:rPr>
        <w:t xml:space="preserve"> </w:t>
      </w:r>
      <w:r>
        <w:rPr>
          <w:rFonts w:ascii="Simplified Arabic" w:hAnsi="Simplified Arabic" w:cs="Simplified Arabic"/>
          <w:color w:val="000000" w:themeColor="text1"/>
          <w:shd w:val="clear" w:color="auto" w:fill="FFFFFF"/>
        </w:rPr>
        <w:t> </w:t>
      </w:r>
      <w:hyperlink r:id="rId1" w:history="1">
        <w:r>
          <w:rPr>
            <w:rStyle w:val="Hyperlink"/>
            <w:rFonts w:ascii="Simplified Arabic" w:eastAsiaTheme="majorEastAsia" w:hAnsi="Simplified Arabic" w:cs="Simplified Arabic"/>
            <w:color w:val="000000" w:themeColor="text1"/>
            <w:spacing w:val="11"/>
            <w:u w:val="none"/>
            <w:shd w:val="clear" w:color="auto" w:fill="FFFFFF"/>
            <w:rtl/>
          </w:rPr>
          <w:t>أرمناك ك. بديفيان</w:t>
        </w:r>
      </w:hyperlink>
      <w:r>
        <w:rPr>
          <w:rStyle w:val="HTMLCite"/>
          <w:rFonts w:ascii="Simplified Arabic" w:hAnsi="Simplified Arabic" w:cs="Simplified Arabic"/>
          <w:color w:val="000000" w:themeColor="text1"/>
          <w:spacing w:val="11"/>
          <w:shd w:val="clear" w:color="auto" w:fill="FFFFFF"/>
        </w:rPr>
        <w:t> </w:t>
      </w:r>
      <w:r>
        <w:rPr>
          <w:rStyle w:val="HTMLCite"/>
          <w:rFonts w:ascii="Simplified Arabic" w:hAnsi="Simplified Arabic" w:cs="Simplified Arabic"/>
          <w:i w:val="0"/>
          <w:iCs w:val="0"/>
          <w:color w:val="000000" w:themeColor="text1"/>
          <w:spacing w:val="11"/>
          <w:shd w:val="clear" w:color="auto" w:fill="FFFFFF"/>
        </w:rPr>
        <w:t>(2006)</w:t>
      </w:r>
      <w:r>
        <w:rPr>
          <w:rStyle w:val="HTMLCite"/>
          <w:rFonts w:ascii="Simplified Arabic" w:hAnsi="Simplified Arabic" w:cs="Simplified Arabic"/>
          <w:color w:val="000000" w:themeColor="text1"/>
          <w:spacing w:val="11"/>
          <w:shd w:val="clear" w:color="auto" w:fill="FFFFFF"/>
          <w:rtl/>
        </w:rPr>
        <w:t>، </w:t>
      </w:r>
      <w:hyperlink r:id="rId2" w:history="1">
        <w:r>
          <w:rPr>
            <w:rStyle w:val="Hyperlink"/>
            <w:rFonts w:ascii="Simplified Arabic" w:eastAsiaTheme="majorEastAsia" w:hAnsi="Simplified Arabic" w:cs="Simplified Arabic"/>
            <w:color w:val="000000" w:themeColor="text1"/>
            <w:spacing w:val="11"/>
            <w:u w:val="none"/>
            <w:shd w:val="clear" w:color="auto" w:fill="FFFFFF"/>
            <w:rtl/>
          </w:rPr>
          <w:t xml:space="preserve">المعجم المصور لأسماء النباتات: </w:t>
        </w:r>
        <w:r>
          <w:rPr>
            <w:rStyle w:val="Hyperlink"/>
            <w:rFonts w:ascii="Simplified Arabic" w:eastAsiaTheme="majorEastAsia" w:hAnsi="Simplified Arabic" w:cs="Simplified Arabic" w:hint="cs"/>
            <w:color w:val="000000" w:themeColor="text1"/>
            <w:spacing w:val="11"/>
            <w:u w:val="none"/>
            <w:shd w:val="clear" w:color="auto" w:fill="FFFFFF"/>
            <w:rtl/>
          </w:rPr>
          <w:t>لغات متعددة:</w:t>
        </w:r>
        <w:r>
          <w:rPr>
            <w:rStyle w:val="Hyperlink"/>
            <w:rFonts w:ascii="Simplified Arabic" w:eastAsiaTheme="majorEastAsia" w:hAnsi="Simplified Arabic" w:cs="Simplified Arabic"/>
            <w:color w:val="000000" w:themeColor="text1"/>
            <w:spacing w:val="11"/>
            <w:u w:val="none"/>
            <w:shd w:val="clear" w:color="auto" w:fill="FFFFFF"/>
            <w:rtl/>
          </w:rPr>
          <w:t xml:space="preserve"> ويشمل النباتات الاقتصادية والطبية والسامة ونباتات الزينة وأهم الحشائش والأعشاب</w:t>
        </w:r>
      </w:hyperlink>
      <w:r>
        <w:rPr>
          <w:rStyle w:val="HTMLCite"/>
          <w:rFonts w:ascii="Simplified Arabic" w:hAnsi="Simplified Arabic" w:cs="Simplified Arabic"/>
          <w:color w:val="000000" w:themeColor="text1"/>
          <w:spacing w:val="11"/>
          <w:shd w:val="clear" w:color="auto" w:fill="FFFFFF"/>
          <w:rtl/>
        </w:rPr>
        <w:t xml:space="preserve"> </w:t>
      </w:r>
      <w:r>
        <w:rPr>
          <w:rStyle w:val="HTMLCite"/>
          <w:rFonts w:ascii="Simplified Arabic" w:hAnsi="Simplified Arabic" w:cs="Simplified Arabic"/>
          <w:i w:val="0"/>
          <w:iCs w:val="0"/>
          <w:color w:val="000000" w:themeColor="text1"/>
          <w:spacing w:val="11"/>
          <w:shd w:val="clear" w:color="auto" w:fill="FFFFFF"/>
          <w:rtl/>
        </w:rPr>
        <w:t>(ط. 3)، القاهرة</w:t>
      </w:r>
      <w:r>
        <w:rPr>
          <w:rStyle w:val="HTMLCite"/>
          <w:rFonts w:ascii="Simplified Arabic" w:hAnsi="Simplified Arabic" w:cs="Simplified Arabic" w:hint="cs"/>
          <w:i w:val="0"/>
          <w:iCs w:val="0"/>
          <w:color w:val="000000" w:themeColor="text1"/>
          <w:spacing w:val="11"/>
          <w:shd w:val="clear" w:color="auto" w:fill="FFFFFF"/>
          <w:rtl/>
        </w:rPr>
        <w:t>:</w:t>
      </w:r>
      <w:r>
        <w:rPr>
          <w:rStyle w:val="HTMLCite"/>
          <w:rFonts w:ascii="Simplified Arabic" w:hAnsi="Simplified Arabic" w:cs="Simplified Arabic"/>
          <w:i w:val="0"/>
          <w:iCs w:val="0"/>
          <w:color w:val="000000" w:themeColor="text1"/>
          <w:spacing w:val="11"/>
          <w:shd w:val="clear" w:color="auto" w:fill="FFFFFF"/>
          <w:rtl/>
        </w:rPr>
        <w:t xml:space="preserve"> ص. 613</w:t>
      </w:r>
    </w:p>
  </w:footnote>
  <w:footnote w:id="23">
    <w:p w14:paraId="4FC25E6F" w14:textId="563542FD" w:rsidR="00B8084F" w:rsidRPr="00CD598C" w:rsidRDefault="00B8084F">
      <w:pPr>
        <w:pStyle w:val="FootnoteText"/>
        <w:bidi/>
        <w:rPr>
          <w:rFonts w:ascii="Simplified Arabic" w:hAnsi="Simplified Arabic" w:cs="Simplified Arabic"/>
          <w:rtl/>
          <w:lang w:bidi="ar-JO"/>
        </w:rPr>
      </w:pPr>
      <w:r w:rsidRPr="00CD598C">
        <w:rPr>
          <w:rStyle w:val="FootnoteReference"/>
        </w:rPr>
        <w:footnoteRef/>
      </w:r>
      <w:r w:rsidRPr="00CD598C">
        <w:t xml:space="preserve"> </w:t>
      </w:r>
      <w:r w:rsidRPr="00CD598C">
        <w:rPr>
          <w:rFonts w:hint="cs"/>
          <w:rtl/>
        </w:rPr>
        <w:t xml:space="preserve"> </w:t>
      </w:r>
      <w:r w:rsidRPr="00CD598C">
        <w:rPr>
          <w:rFonts w:ascii="Simplified Arabic" w:hAnsi="Simplified Arabic" w:cs="Simplified Arabic"/>
          <w:rtl/>
        </w:rPr>
        <w:t>منظمة الأغدية والزراعة -الفاو (</w:t>
      </w:r>
      <w:r w:rsidRPr="00CD598C">
        <w:rPr>
          <w:rFonts w:asciiTheme="majorBidi" w:hAnsiTheme="majorBidi" w:cstheme="majorBidi"/>
          <w:rtl/>
        </w:rPr>
        <w:t>2023</w:t>
      </w:r>
      <w:r w:rsidRPr="00CD598C">
        <w:rPr>
          <w:rFonts w:ascii="Simplified Arabic" w:hAnsi="Simplified Arabic" w:cs="Simplified Arabic"/>
          <w:rtl/>
        </w:rPr>
        <w:t>) الموقع الإلكتروني</w:t>
      </w:r>
      <w:r w:rsidRPr="00CD598C">
        <w:rPr>
          <w:rFonts w:hint="cs"/>
          <w:rtl/>
        </w:rPr>
        <w:t xml:space="preserve">: </w:t>
      </w:r>
      <w:r w:rsidRPr="00CD598C">
        <w:rPr>
          <w:rFonts w:asciiTheme="majorBidi" w:hAnsiTheme="majorBidi" w:cstheme="majorBidi"/>
        </w:rPr>
        <w:t>https://www.fao.org/livestock-systems/ar</w:t>
      </w:r>
      <w:r w:rsidRPr="00CD598C">
        <w:rPr>
          <w:rFonts w:asciiTheme="majorBidi" w:hAnsiTheme="majorBidi" w:cstheme="majorBidi"/>
          <w:rtl/>
        </w:rPr>
        <w:t>/.</w:t>
      </w:r>
    </w:p>
  </w:footnote>
  <w:footnote w:id="24">
    <w:p w14:paraId="6EADA8AE" w14:textId="44413C02" w:rsidR="00B8084F" w:rsidRPr="00CD598C" w:rsidRDefault="00B8084F">
      <w:pPr>
        <w:tabs>
          <w:tab w:val="left" w:pos="425"/>
        </w:tabs>
        <w:bidi/>
        <w:rPr>
          <w:rFonts w:ascii="Simplified Arabic" w:hAnsi="Simplified Arabic" w:cs="Simplified Arabic"/>
          <w:sz w:val="20"/>
          <w:szCs w:val="20"/>
          <w:rtl/>
          <w:lang w:bidi="ar-JO"/>
        </w:rPr>
      </w:pPr>
      <w:r w:rsidRPr="00CD598C">
        <w:rPr>
          <w:rFonts w:ascii="Simplified Arabic" w:hAnsi="Simplified Arabic" w:cs="Simplified Arabic"/>
          <w:sz w:val="20"/>
          <w:szCs w:val="20"/>
          <w:vertAlign w:val="superscript"/>
        </w:rPr>
        <w:footnoteRef/>
      </w:r>
      <w:r w:rsidRPr="00CD598C">
        <w:rPr>
          <w:rFonts w:ascii="Simplified Arabic" w:hAnsi="Simplified Arabic" w:cs="Simplified Arabic"/>
          <w:sz w:val="20"/>
          <w:szCs w:val="20"/>
          <w:rtl/>
        </w:rPr>
        <w:t xml:space="preserve"> المصدر: الجهاز المركزي للإحصاء الفلسطيني، كتب الاحصاء السنوية وبيانات الحسابات القومية</w:t>
      </w:r>
      <w:r>
        <w:rPr>
          <w:rFonts w:ascii="Simplified Arabic" w:hAnsi="Simplified Arabic" w:cs="Simplified Arabic" w:hint="cs"/>
          <w:sz w:val="20"/>
          <w:szCs w:val="20"/>
          <w:rtl/>
          <w:lang w:bidi="ar-JO"/>
        </w:rPr>
        <w:t>.</w:t>
      </w:r>
    </w:p>
    <w:p w14:paraId="172D0BAE" w14:textId="77777777" w:rsidR="00B8084F" w:rsidRDefault="00B8084F">
      <w:pPr>
        <w:pStyle w:val="FootnoteText"/>
      </w:pPr>
    </w:p>
  </w:footnote>
  <w:footnote w:id="25">
    <w:p w14:paraId="3625DE6A" w14:textId="156BA9A8" w:rsidR="00B8084F" w:rsidRDefault="00B8084F">
      <w:pPr>
        <w:pStyle w:val="FootnoteText"/>
        <w:bidi/>
        <w:rPr>
          <w:rFonts w:ascii="Simplified Arabic" w:hAnsi="Simplified Arabic" w:cs="Simplified Arabic"/>
          <w:rtl/>
        </w:rPr>
      </w:pPr>
      <w:r>
        <w:rPr>
          <w:rFonts w:ascii="Simplified Arabic" w:hAnsi="Simplified Arabic" w:cs="Simplified Arabic"/>
          <w:vertAlign w:val="superscript"/>
        </w:rPr>
        <w:footnoteRef/>
      </w:r>
      <w:r>
        <w:rPr>
          <w:rFonts w:ascii="Simplified Arabic" w:hAnsi="Simplified Arabic" w:cs="Simplified Arabic"/>
          <w:rtl/>
        </w:rPr>
        <w:t xml:space="preserve"> الحسن، حسين، النعيمي، قاسم (2005)</w:t>
      </w:r>
      <w:r>
        <w:rPr>
          <w:rFonts w:ascii="Simplified Arabic" w:hAnsi="Simplified Arabic" w:cs="Simplified Arabic" w:hint="cs"/>
          <w:rtl/>
        </w:rPr>
        <w:t xml:space="preserve">. </w:t>
      </w:r>
      <w:r>
        <w:rPr>
          <w:rFonts w:ascii="Simplified Arabic" w:hAnsi="Simplified Arabic" w:cs="Simplified Arabic"/>
          <w:rtl/>
        </w:rPr>
        <w:t xml:space="preserve"> الحيازات الزراعية، الجمهورية العربية السورية، رئاسة مجلس الوزراء، المكتب المركزي للإحصاء </w:t>
      </w:r>
    </w:p>
  </w:footnote>
  <w:footnote w:id="26">
    <w:p w14:paraId="202CFE50" w14:textId="77777777" w:rsidR="00B8084F" w:rsidRDefault="00B8084F" w:rsidP="001A4813">
      <w:pPr>
        <w:pStyle w:val="FootnoteText"/>
        <w:bidi/>
        <w:jc w:val="both"/>
        <w:rPr>
          <w:rFonts w:ascii="Simplified Arabic" w:hAnsi="Simplified Arabic" w:cs="Simplified Arabic"/>
          <w:rtl/>
        </w:rPr>
      </w:pPr>
      <w:r>
        <w:rPr>
          <w:rStyle w:val="FootnoteReference"/>
          <w:rFonts w:ascii="Simplified Arabic" w:hAnsi="Simplified Arabic" w:cs="Simplified Arabic"/>
        </w:rPr>
        <w:footnoteRef/>
      </w:r>
      <w:r>
        <w:rPr>
          <w:rFonts w:ascii="Simplified Arabic" w:hAnsi="Simplified Arabic" w:cs="Simplified Arabic"/>
          <w:rtl/>
        </w:rPr>
        <w:t xml:space="preserve"> </w:t>
      </w:r>
      <w:r>
        <w:rPr>
          <w:rFonts w:ascii="Simplified Arabic" w:hAnsi="Simplified Arabic" w:cs="Simplified Arabic"/>
          <w:color w:val="000000"/>
          <w:rtl/>
        </w:rPr>
        <w:t xml:space="preserve"> </w:t>
      </w:r>
      <w:r>
        <w:rPr>
          <w:rFonts w:ascii="Simplified Arabic" w:hAnsi="Simplified Arabic" w:cs="Simplified Arabic"/>
          <w:rtl/>
        </w:rPr>
        <w:t xml:space="preserve">عجيل، حمود مظهر، طه، علي طه، </w:t>
      </w:r>
      <w:r>
        <w:rPr>
          <w:rFonts w:ascii="Simplified Arabic" w:hAnsi="Simplified Arabic" w:cs="Simplified Arabic" w:hint="cs"/>
          <w:rtl/>
        </w:rPr>
        <w:t>إدريس، مزيد، عبد</w:t>
      </w:r>
      <w:r>
        <w:rPr>
          <w:rFonts w:ascii="Simplified Arabic" w:hAnsi="Simplified Arabic" w:cs="Simplified Arabic"/>
          <w:rtl/>
        </w:rPr>
        <w:t xml:space="preserve"> الله، علي نجم</w:t>
      </w:r>
      <w:r>
        <w:rPr>
          <w:rFonts w:ascii="Simplified Arabic" w:hAnsi="Simplified Arabic" w:cs="Simplified Arabic" w:hint="cs"/>
          <w:rtl/>
        </w:rPr>
        <w:t xml:space="preserve"> </w:t>
      </w:r>
      <w:r>
        <w:rPr>
          <w:rFonts w:ascii="Simplified Arabic" w:hAnsi="Simplified Arabic" w:cs="Simplified Arabic"/>
          <w:rtl/>
        </w:rPr>
        <w:t xml:space="preserve">(2009) الأداء التناسلي لدى </w:t>
      </w:r>
      <w:r>
        <w:rPr>
          <w:rFonts w:ascii="Simplified Arabic" w:hAnsi="Simplified Arabic" w:cs="Simplified Arabic"/>
          <w:color w:val="000000" w:themeColor="text1"/>
          <w:rtl/>
        </w:rPr>
        <w:t xml:space="preserve">ضأن </w:t>
      </w:r>
      <w:r>
        <w:rPr>
          <w:rFonts w:ascii="Simplified Arabic" w:hAnsi="Simplified Arabic" w:cs="Simplified Arabic"/>
          <w:rtl/>
        </w:rPr>
        <w:t xml:space="preserve">العواسي المحلية </w:t>
      </w:r>
      <w:r>
        <w:rPr>
          <w:rFonts w:ascii="Simplified Arabic" w:hAnsi="Simplified Arabic" w:cs="Simplified Arabic" w:hint="cs"/>
          <w:rtl/>
        </w:rPr>
        <w:t>والمستوردة تحت</w:t>
      </w:r>
      <w:r>
        <w:rPr>
          <w:rFonts w:ascii="Simplified Arabic" w:hAnsi="Simplified Arabic" w:cs="Simplified Arabic"/>
          <w:rtl/>
        </w:rPr>
        <w:t xml:space="preserve"> نظام التربية الشبه مكثفة، مجلة الزراعة العراقية (عدد خاص) مجلد 14 عدد1</w:t>
      </w:r>
      <w:r>
        <w:rPr>
          <w:rFonts w:ascii="Simplified Arabic" w:hAnsi="Simplified Arabic" w:cs="Simplified Arabic" w:hint="cs"/>
          <w:rtl/>
        </w:rPr>
        <w:t>.</w:t>
      </w:r>
    </w:p>
  </w:footnote>
  <w:footnote w:id="27">
    <w:p w14:paraId="518433FB" w14:textId="47A6A2EF" w:rsidR="00B8084F" w:rsidRDefault="00B8084F">
      <w:pPr>
        <w:pStyle w:val="FootnoteText"/>
        <w:bidi/>
        <w:jc w:val="both"/>
        <w:rPr>
          <w:rFonts w:ascii="Simplified Arabic" w:hAnsi="Simplified Arabic" w:cs="Simplified Arabic"/>
        </w:rPr>
      </w:pPr>
      <w:r>
        <w:rPr>
          <w:rStyle w:val="FootnoteReference"/>
          <w:rFonts w:ascii="Simplified Arabic" w:hAnsi="Simplified Arabic" w:cs="Simplified Arabic"/>
        </w:rPr>
        <w:footnoteRef/>
      </w:r>
      <w:r>
        <w:rPr>
          <w:rFonts w:ascii="Simplified Arabic" w:hAnsi="Simplified Arabic" w:cs="Simplified Arabic"/>
          <w:rtl/>
        </w:rPr>
        <w:t xml:space="preserve"> </w:t>
      </w:r>
      <w:r>
        <w:rPr>
          <w:rFonts w:ascii="Simplified Arabic" w:hAnsi="Simplified Arabic" w:cs="Simplified Arabic" w:hint="cs"/>
          <w:rtl/>
        </w:rPr>
        <w:t>زنوني، عبد الرحم</w:t>
      </w:r>
      <w:r>
        <w:rPr>
          <w:rFonts w:ascii="Simplified Arabic" w:hAnsi="Simplified Arabic" w:cs="Simplified Arabic" w:hint="eastAsia"/>
          <w:rtl/>
        </w:rPr>
        <w:t>ن</w:t>
      </w:r>
      <w:r>
        <w:rPr>
          <w:rFonts w:ascii="Simplified Arabic" w:hAnsi="Simplified Arabic" w:cs="Simplified Arabic"/>
          <w:rtl/>
        </w:rPr>
        <w:t xml:space="preserve">، تربية الضأن، الإنتاج </w:t>
      </w:r>
      <w:r>
        <w:rPr>
          <w:rFonts w:ascii="Simplified Arabic" w:hAnsi="Simplified Arabic" w:cs="Simplified Arabic" w:hint="cs"/>
          <w:rtl/>
        </w:rPr>
        <w:t>الحيواني-كلية</w:t>
      </w:r>
      <w:r>
        <w:rPr>
          <w:rFonts w:ascii="Simplified Arabic" w:hAnsi="Simplified Arabic" w:cs="Simplified Arabic"/>
          <w:rtl/>
        </w:rPr>
        <w:t xml:space="preserve"> الزراعة </w:t>
      </w:r>
      <w:r>
        <w:rPr>
          <w:rFonts w:ascii="Simplified Arabic" w:hAnsi="Simplified Arabic" w:cs="Simplified Arabic" w:hint="cs"/>
          <w:rtl/>
        </w:rPr>
        <w:t>-جامعة</w:t>
      </w:r>
      <w:r>
        <w:rPr>
          <w:rFonts w:ascii="Simplified Arabic" w:hAnsi="Simplified Arabic" w:cs="Simplified Arabic"/>
          <w:rtl/>
        </w:rPr>
        <w:t xml:space="preserve"> </w:t>
      </w:r>
      <w:r>
        <w:rPr>
          <w:rFonts w:ascii="Simplified Arabic" w:hAnsi="Simplified Arabic" w:cs="Simplified Arabic" w:hint="cs"/>
          <w:rtl/>
        </w:rPr>
        <w:t>المنيا-جمهورية</w:t>
      </w:r>
      <w:r>
        <w:rPr>
          <w:rFonts w:ascii="Simplified Arabic" w:hAnsi="Simplified Arabic" w:cs="Simplified Arabic"/>
          <w:rtl/>
        </w:rPr>
        <w:t xml:space="preserve"> مصر العربية</w:t>
      </w:r>
      <w:r>
        <w:rPr>
          <w:rFonts w:ascii="Simplified Arabic" w:hAnsi="Simplified Arabic" w:cs="Simplified Arabic" w:hint="cs"/>
          <w:rtl/>
        </w:rPr>
        <w:t>.</w:t>
      </w:r>
    </w:p>
  </w:footnote>
  <w:footnote w:id="28">
    <w:p w14:paraId="3B81C2AD" w14:textId="77777777" w:rsidR="00B8084F" w:rsidRDefault="00B8084F" w:rsidP="001A4813">
      <w:pPr>
        <w:pStyle w:val="FootnoteText"/>
        <w:bidi/>
        <w:rPr>
          <w:rFonts w:ascii="Simplified Arabic" w:hAnsi="Simplified Arabic" w:cs="Simplified Arabic"/>
          <w:rtl/>
        </w:rPr>
      </w:pPr>
      <w:r>
        <w:rPr>
          <w:rStyle w:val="FootnoteReference"/>
          <w:rFonts w:ascii="Simplified Arabic" w:hAnsi="Simplified Arabic" w:cs="Simplified Arabic"/>
        </w:rPr>
        <w:footnoteRef/>
      </w:r>
      <w:r>
        <w:rPr>
          <w:rFonts w:ascii="Simplified Arabic" w:hAnsi="Simplified Arabic" w:cs="Simplified Arabic"/>
          <w:rtl/>
        </w:rPr>
        <w:t xml:space="preserve"> فتال، كامل صبحي</w:t>
      </w:r>
      <w:r>
        <w:rPr>
          <w:rFonts w:ascii="Simplified Arabic" w:hAnsi="Simplified Arabic" w:cs="Simplified Arabic" w:hint="cs"/>
          <w:rtl/>
        </w:rPr>
        <w:t xml:space="preserve"> </w:t>
      </w:r>
      <w:r>
        <w:rPr>
          <w:rFonts w:ascii="Simplified Arabic" w:hAnsi="Simplified Arabic" w:cs="Simplified Arabic"/>
          <w:rtl/>
        </w:rPr>
        <w:t>(2008) استخدام النماذج الإحصائية في التقويم الوراثي للضأن والماعز الشامي، اشراف د محمد مروان السبع</w:t>
      </w:r>
      <w:r>
        <w:rPr>
          <w:rFonts w:ascii="Simplified Arabic" w:hAnsi="Simplified Arabic" w:cs="Simplified Arabic"/>
        </w:rPr>
        <w:t>.</w:t>
      </w:r>
      <w:r>
        <w:rPr>
          <w:rFonts w:ascii="Simplified Arabic" w:hAnsi="Simplified Arabic" w:cs="Simplified Arabic"/>
          <w:rtl/>
        </w:rPr>
        <w:t xml:space="preserve"> كلية الزراعة، جامعة حلب – سوريا</w:t>
      </w:r>
    </w:p>
    <w:p w14:paraId="7C16482D" w14:textId="77777777" w:rsidR="00B8084F" w:rsidRDefault="00B8084F" w:rsidP="001A4813">
      <w:pPr>
        <w:pStyle w:val="FootnoteText"/>
        <w:bidi/>
        <w:jc w:val="both"/>
        <w:rPr>
          <w:rFonts w:ascii="Simplified Arabic" w:hAnsi="Simplified Arabic" w:cs="Simplified Arabic"/>
          <w:rtl/>
        </w:rPr>
      </w:pPr>
      <w:r>
        <w:rPr>
          <w:rFonts w:ascii="Simplified Arabic" w:hAnsi="Simplified Arabic" w:cs="Simplified Arabic"/>
          <w:rtl/>
        </w:rPr>
        <w:t xml:space="preserve">تعرف نسبة التصافي بأنها عبارة عن نسبة وزن الذبيحة بعد السلخ والذبح </w:t>
      </w:r>
      <w:r>
        <w:rPr>
          <w:rFonts w:ascii="Simplified Arabic" w:hAnsi="Simplified Arabic" w:cs="Simplified Arabic" w:hint="cs"/>
          <w:rtl/>
        </w:rPr>
        <w:t>والتنظيف.</w:t>
      </w:r>
      <w:r>
        <w:rPr>
          <w:rFonts w:ascii="Simplified Arabic" w:hAnsi="Simplified Arabic" w:cs="Simplified Arabic"/>
          <w:rtl/>
        </w:rPr>
        <w:t xml:space="preserve"> أي الوزن الحي مطروح من وزن الدم والجلد والرأس والأحشاء والرئة والقصبة الهوائية </w:t>
      </w:r>
      <w:r>
        <w:rPr>
          <w:rFonts w:ascii="Simplified Arabic" w:hAnsi="Simplified Arabic" w:cs="Simplified Arabic" w:hint="cs"/>
          <w:rtl/>
        </w:rPr>
        <w:t>إلى</w:t>
      </w:r>
      <w:r>
        <w:rPr>
          <w:rFonts w:ascii="Simplified Arabic" w:hAnsi="Simplified Arabic" w:cs="Simplified Arabic"/>
          <w:rtl/>
        </w:rPr>
        <w:t xml:space="preserve"> الوزن الحي الفعلي قبل الذبح مضروب كله في (100)  </w:t>
      </w:r>
    </w:p>
  </w:footnote>
  <w:footnote w:id="29">
    <w:p w14:paraId="1CF37812" w14:textId="6BAB787B" w:rsidR="00B8084F" w:rsidRDefault="00B8084F" w:rsidP="00061491">
      <w:pPr>
        <w:pStyle w:val="FootnoteText"/>
        <w:bidi/>
        <w:jc w:val="both"/>
        <w:rPr>
          <w:rFonts w:ascii="Simplified Arabic" w:hAnsi="Simplified Arabic" w:cs="Simplified Arabic"/>
          <w:rtl/>
        </w:rPr>
      </w:pPr>
      <w:r>
        <w:rPr>
          <w:rFonts w:ascii="Simplified Arabic" w:hAnsi="Simplified Arabic" w:cs="Simplified Arabic"/>
          <w:vertAlign w:val="superscript"/>
        </w:rPr>
        <w:footnoteRef/>
      </w:r>
      <w:r>
        <w:rPr>
          <w:rFonts w:ascii="Simplified Arabic" w:hAnsi="Simplified Arabic" w:cs="Simplified Arabic"/>
          <w:vertAlign w:val="superscript"/>
          <w:rtl/>
        </w:rPr>
        <w:t xml:space="preserve"> </w:t>
      </w:r>
      <w:r>
        <w:rPr>
          <w:rFonts w:ascii="Simplified Arabic" w:hAnsi="Simplified Arabic" w:cs="Simplified Arabic"/>
          <w:rtl/>
        </w:rPr>
        <w:t xml:space="preserve">المصدر: الجهاز المركزي للإحصاء الفلسطيني: التعداد الزراعي </w:t>
      </w:r>
      <w:r>
        <w:rPr>
          <w:rFonts w:ascii="Simplified Arabic" w:hAnsi="Simplified Arabic" w:cs="Simplified Arabic" w:hint="cs"/>
          <w:rtl/>
        </w:rPr>
        <w:t>في فلسطين</w:t>
      </w:r>
      <w:r>
        <w:rPr>
          <w:rFonts w:ascii="Simplified Arabic" w:hAnsi="Simplified Arabic" w:cs="Simplified Arabic"/>
          <w:rtl/>
        </w:rPr>
        <w:t xml:space="preserve"> </w:t>
      </w:r>
      <w:r>
        <w:rPr>
          <w:rFonts w:ascii="Simplified Arabic" w:hAnsi="Simplified Arabic" w:cs="Simplified Arabic" w:hint="cs"/>
          <w:rtl/>
        </w:rPr>
        <w:t>2021</w:t>
      </w:r>
      <w:r>
        <w:rPr>
          <w:rFonts w:ascii="Simplified Arabic" w:hAnsi="Simplified Arabic" w:cs="Simplified Arabic"/>
          <w:rtl/>
        </w:rPr>
        <w:t xml:space="preserve"> النتائج النهائية رام الله فلسطين </w:t>
      </w:r>
      <w:r>
        <w:rPr>
          <w:rFonts w:ascii="Simplified Arabic" w:hAnsi="Simplified Arabic" w:cs="Simplified Arabic" w:hint="cs"/>
          <w:rtl/>
        </w:rPr>
        <w:t>2023</w:t>
      </w:r>
    </w:p>
  </w:footnote>
  <w:footnote w:id="30">
    <w:p w14:paraId="43520967" w14:textId="6BCFC414" w:rsidR="00B8084F" w:rsidRDefault="00B8084F">
      <w:pPr>
        <w:pStyle w:val="FootnoteText"/>
        <w:bidi/>
        <w:jc w:val="both"/>
        <w:rPr>
          <w:rFonts w:ascii="Simplified Arabic" w:hAnsi="Simplified Arabic" w:cs="Simplified Arabic"/>
          <w:rtl/>
        </w:rPr>
      </w:pPr>
      <w:r>
        <w:rPr>
          <w:rFonts w:ascii="Simplified Arabic" w:hAnsi="Simplified Arabic" w:cs="Simplified Arabic"/>
        </w:rPr>
        <w:footnoteRef/>
      </w:r>
      <w:r>
        <w:rPr>
          <w:rFonts w:ascii="Simplified Arabic" w:hAnsi="Simplified Arabic" w:cs="Simplified Arabic"/>
          <w:rtl/>
        </w:rPr>
        <w:t xml:space="preserve">  حامد، عادل (2010</w:t>
      </w:r>
      <w:r>
        <w:rPr>
          <w:rFonts w:ascii="Simplified Arabic" w:hAnsi="Simplified Arabic" w:cs="Simplified Arabic" w:hint="cs"/>
          <w:rtl/>
        </w:rPr>
        <w:t>) سلوك</w:t>
      </w:r>
      <w:r>
        <w:rPr>
          <w:rFonts w:ascii="Simplified Arabic" w:hAnsi="Simplified Arabic" w:cs="Simplified Arabic"/>
          <w:rtl/>
        </w:rPr>
        <w:t xml:space="preserve"> التغذية، معهد بحوث الانتاج </w:t>
      </w:r>
      <w:r>
        <w:rPr>
          <w:rFonts w:ascii="Simplified Arabic" w:hAnsi="Simplified Arabic" w:cs="Simplified Arabic" w:hint="cs"/>
          <w:rtl/>
        </w:rPr>
        <w:t>الحيواني، القاهرة</w:t>
      </w:r>
      <w:r>
        <w:rPr>
          <w:rFonts w:ascii="Simplified Arabic" w:hAnsi="Simplified Arabic" w:cs="Simplified Arabic"/>
          <w:rtl/>
        </w:rPr>
        <w:t xml:space="preserve"> – مصر </w:t>
      </w:r>
    </w:p>
  </w:footnote>
  <w:footnote w:id="31">
    <w:p w14:paraId="2B1EE66A" w14:textId="2802959B" w:rsidR="00B8084F" w:rsidRPr="00EA3536" w:rsidRDefault="00B8084F" w:rsidP="00EA3536">
      <w:pPr>
        <w:pStyle w:val="FootnoteText"/>
        <w:bidi/>
        <w:rPr>
          <w:rFonts w:ascii="Simplified Arabic" w:hAnsi="Simplified Arabic" w:cs="Simplified Arabic"/>
          <w:rtl/>
          <w:lang w:bidi="ar-JO"/>
        </w:rPr>
      </w:pPr>
      <w:r w:rsidRPr="00EA3536">
        <w:rPr>
          <w:rStyle w:val="FootnoteReference"/>
          <w:rFonts w:ascii="Simplified Arabic" w:hAnsi="Simplified Arabic" w:cs="Simplified Arabic"/>
        </w:rPr>
        <w:footnoteRef/>
      </w:r>
      <w:r w:rsidRPr="00EA3536">
        <w:rPr>
          <w:rFonts w:ascii="Simplified Arabic" w:hAnsi="Simplified Arabic" w:cs="Simplified Arabic"/>
          <w:rtl/>
        </w:rPr>
        <w:t xml:space="preserve"> </w:t>
      </w:r>
      <w:r w:rsidRPr="00EA3536">
        <w:rPr>
          <w:rFonts w:ascii="Simplified Arabic" w:hAnsi="Simplified Arabic" w:cs="Simplified Arabic"/>
        </w:rPr>
        <w:t xml:space="preserve"> </w:t>
      </w:r>
      <w:r w:rsidRPr="00EA3536">
        <w:rPr>
          <w:rFonts w:ascii="Simplified Arabic" w:hAnsi="Simplified Arabic" w:cs="Simplified Arabic"/>
          <w:rtl/>
          <w:lang w:bidi="ar-JO"/>
        </w:rPr>
        <w:t>وزارة الزراعة (2021). إنجازات وزارة الزراعة للعامين 2019-2020 صمود وتنمية، رام الله-فلسطين.</w:t>
      </w:r>
    </w:p>
  </w:footnote>
  <w:footnote w:id="32">
    <w:p w14:paraId="415D9411" w14:textId="1178A424" w:rsidR="00B8084F" w:rsidRPr="005F38B3" w:rsidRDefault="00B8084F" w:rsidP="00647E2A">
      <w:pPr>
        <w:pStyle w:val="Heading1"/>
        <w:shd w:val="clear" w:color="auto" w:fill="FFFFFF"/>
        <w:spacing w:after="0"/>
        <w:jc w:val="left"/>
        <w:rPr>
          <w:b w:val="0"/>
          <w:bCs w:val="0"/>
          <w:color w:val="000000"/>
          <w:sz w:val="20"/>
          <w:szCs w:val="20"/>
        </w:rPr>
      </w:pPr>
      <w:r w:rsidRPr="00557A37">
        <w:rPr>
          <w:rStyle w:val="FootnoteReference"/>
          <w:b w:val="0"/>
          <w:bCs w:val="0"/>
          <w:sz w:val="20"/>
          <w:szCs w:val="20"/>
        </w:rPr>
        <w:footnoteRef/>
      </w:r>
      <w:r w:rsidRPr="00557A37">
        <w:rPr>
          <w:b w:val="0"/>
          <w:bCs w:val="0"/>
          <w:sz w:val="20"/>
          <w:szCs w:val="20"/>
        </w:rPr>
        <w:t xml:space="preserve"> </w:t>
      </w:r>
      <w:r>
        <w:rPr>
          <w:rFonts w:hint="cs"/>
          <w:rtl/>
        </w:rPr>
        <w:t xml:space="preserve"> </w:t>
      </w:r>
      <w:r w:rsidRPr="005F38B3">
        <w:rPr>
          <w:rFonts w:hint="cs"/>
          <w:b w:val="0"/>
          <w:bCs w:val="0"/>
          <w:sz w:val="20"/>
          <w:szCs w:val="20"/>
          <w:rtl/>
        </w:rPr>
        <w:t>وزارة الاقتصاد الوطني الفلسطيني (2023).</w:t>
      </w:r>
      <w:r w:rsidRPr="005F38B3">
        <w:rPr>
          <w:rFonts w:hint="cs"/>
          <w:sz w:val="20"/>
          <w:szCs w:val="20"/>
          <w:rtl/>
        </w:rPr>
        <w:t xml:space="preserve"> </w:t>
      </w:r>
      <w:r>
        <w:rPr>
          <w:rFonts w:hint="cs"/>
          <w:rtl/>
        </w:rPr>
        <w:t xml:space="preserve"> </w:t>
      </w:r>
      <w:r w:rsidRPr="005F38B3">
        <w:rPr>
          <w:b w:val="0"/>
          <w:bCs w:val="0"/>
          <w:color w:val="000000"/>
          <w:sz w:val="20"/>
          <w:szCs w:val="20"/>
          <w:rtl/>
        </w:rPr>
        <w:t>بيان صحفي حول "تطبيق سياسة إحلال الواردات</w:t>
      </w:r>
      <w:r>
        <w:rPr>
          <w:rFonts w:hint="cs"/>
          <w:b w:val="0"/>
          <w:bCs w:val="0"/>
          <w:color w:val="000000"/>
          <w:sz w:val="20"/>
          <w:szCs w:val="20"/>
          <w:rtl/>
        </w:rPr>
        <w:t>، 2013.  رام الله -فلسطين</w:t>
      </w:r>
    </w:p>
    <w:p w14:paraId="3E061E2D" w14:textId="77777777" w:rsidR="00B8084F" w:rsidRPr="005F38B3" w:rsidRDefault="00B8084F" w:rsidP="00647E2A">
      <w:pPr>
        <w:pStyle w:val="FootnoteText"/>
        <w:bidi/>
        <w:rPr>
          <w:rtl/>
          <w:lang w:bidi="ar-JO"/>
        </w:rPr>
      </w:pPr>
    </w:p>
  </w:footnote>
  <w:footnote w:id="33">
    <w:p w14:paraId="1B57EAB0" w14:textId="22BCF95D" w:rsidR="00B8084F" w:rsidRPr="00CD598C" w:rsidRDefault="00B8084F" w:rsidP="00C01534">
      <w:pPr>
        <w:pStyle w:val="FootnoteText"/>
        <w:bidi/>
        <w:rPr>
          <w:rFonts w:ascii="Simplified Arabic" w:hAnsi="Simplified Arabic" w:cs="Simplified Arabic"/>
          <w:rtl/>
          <w:lang w:bidi="ar-JO"/>
        </w:rPr>
      </w:pPr>
      <w:r w:rsidRPr="00CD598C">
        <w:rPr>
          <w:rStyle w:val="FootnoteReference"/>
          <w:rFonts w:ascii="Simplified Arabic" w:hAnsi="Simplified Arabic" w:cs="Simplified Arabic"/>
        </w:rPr>
        <w:footnoteRef/>
      </w:r>
      <w:r w:rsidRPr="00CD598C">
        <w:rPr>
          <w:rFonts w:ascii="Simplified Arabic" w:hAnsi="Simplified Arabic" w:cs="Simplified Arabic"/>
        </w:rPr>
        <w:t xml:space="preserve"> </w:t>
      </w:r>
      <w:r w:rsidRPr="00CD598C">
        <w:rPr>
          <w:rFonts w:ascii="Simplified Arabic" w:hAnsi="Simplified Arabic" w:cs="Simplified Arabic"/>
          <w:rtl/>
        </w:rPr>
        <w:t xml:space="preserve"> مكتب رئيس الوزراء، </w:t>
      </w:r>
      <w:r w:rsidRPr="00CD598C">
        <w:rPr>
          <w:rFonts w:ascii="Simplified Arabic" w:hAnsi="Simplified Arabic" w:cs="Simplified Arabic"/>
          <w:rtl/>
          <w:lang w:bidi="ar-JO"/>
        </w:rPr>
        <w:t xml:space="preserve">وزارة الزراعة الفلسطينية (2023)، </w:t>
      </w:r>
      <w:r w:rsidRPr="00CD598C">
        <w:rPr>
          <w:rFonts w:ascii="Simplified Arabic" w:hAnsi="Simplified Arabic" w:cs="Simplified Arabic"/>
          <w:rtl/>
        </w:rPr>
        <w:t>الخطة الوطنية للتنمية 2021-2023،</w:t>
      </w:r>
      <w:r w:rsidRPr="00CD598C">
        <w:rPr>
          <w:rFonts w:ascii="Simplified Arabic" w:hAnsi="Simplified Arabic" w:cs="Simplified Arabic"/>
          <w:rtl/>
          <w:lang w:bidi="ar-JO"/>
        </w:rPr>
        <w:t xml:space="preserve"> </w:t>
      </w:r>
      <w:r w:rsidRPr="00CD598C">
        <w:rPr>
          <w:rFonts w:ascii="Simplified Arabic" w:hAnsi="Simplified Arabic" w:cs="Simplified Arabic"/>
          <w:rtl/>
        </w:rPr>
        <w:t>الاستراتيجية القطاعية للزراعة 2021-2023</w:t>
      </w:r>
    </w:p>
  </w:footnote>
  <w:footnote w:id="34">
    <w:p w14:paraId="0BC08190" w14:textId="77777777" w:rsidR="00B8084F" w:rsidRDefault="00B8084F" w:rsidP="00647E2A">
      <w:pPr>
        <w:pStyle w:val="FootnoteText"/>
        <w:bidi/>
        <w:rPr>
          <w:rtl/>
          <w:lang w:bidi="ar-JO"/>
        </w:rPr>
      </w:pPr>
      <w:r>
        <w:rPr>
          <w:rStyle w:val="FootnoteReference"/>
        </w:rPr>
        <w:footnoteRef/>
      </w:r>
      <w:r>
        <w:t xml:space="preserve"> </w:t>
      </w:r>
      <w:r>
        <w:rPr>
          <w:rFonts w:hint="cs"/>
          <w:rtl/>
        </w:rPr>
        <w:t xml:space="preserve"> </w:t>
      </w:r>
      <w:r>
        <w:rPr>
          <w:rFonts w:ascii="Simplified Arabic" w:hAnsi="Simplified Arabic" w:cs="Simplified Arabic"/>
          <w:color w:val="000000"/>
          <w:shd w:val="clear" w:color="auto" w:fill="FFFFFF"/>
          <w:rtl/>
        </w:rPr>
        <w:t>بوابة اقتصاد فلسطين</w:t>
      </w:r>
      <w:r>
        <w:rPr>
          <w:rFonts w:ascii="Simplified Arabic" w:hAnsi="Simplified Arabic" w:cs="Simplified Arabic" w:hint="cs"/>
          <w:color w:val="000000"/>
          <w:shd w:val="clear" w:color="auto" w:fill="FFFFFF"/>
          <w:rtl/>
        </w:rPr>
        <w:t xml:space="preserve">، </w:t>
      </w:r>
      <w:r>
        <w:rPr>
          <w:rFonts w:ascii="Times New Roman" w:hAnsi="Times New Roman" w:cs="Times New Roman"/>
          <w:color w:val="000000"/>
          <w:shd w:val="clear" w:color="auto" w:fill="FFFFFF"/>
        </w:rPr>
        <w:t>https://www.palestineeconomy.ps/ar/Article/19724</w:t>
      </w:r>
    </w:p>
  </w:footnote>
  <w:footnote w:id="35">
    <w:p w14:paraId="73372349" w14:textId="77777777" w:rsidR="00B8084F" w:rsidRDefault="00B8084F" w:rsidP="00647E2A">
      <w:pPr>
        <w:pStyle w:val="FootnoteText"/>
        <w:bidi/>
        <w:ind w:left="190" w:hanging="142"/>
        <w:rPr>
          <w:rFonts w:ascii="Simplified Arabic" w:hAnsi="Simplified Arabic" w:cs="Simplified Arabic"/>
          <w:b/>
          <w:bCs/>
          <w:rtl/>
          <w:lang w:bidi="ar-JO"/>
        </w:rPr>
      </w:pPr>
      <w:r>
        <w:rPr>
          <w:rStyle w:val="FootnoteReference"/>
          <w:rFonts w:ascii="Simplified Arabic" w:hAnsi="Simplified Arabic" w:cs="Simplified Arabic"/>
          <w:b/>
          <w:bCs/>
        </w:rPr>
        <w:footnoteRef/>
      </w:r>
      <w:r>
        <w:rPr>
          <w:rFonts w:ascii="Simplified Arabic" w:hAnsi="Simplified Arabic" w:cs="Simplified Arabic"/>
          <w:b/>
          <w:bCs/>
          <w:rtl/>
          <w:lang w:bidi="ar-JO"/>
        </w:rPr>
        <w:t xml:space="preserve"> </w:t>
      </w:r>
      <w:r>
        <w:rPr>
          <w:rStyle w:val="Strong"/>
          <w:rFonts w:ascii="Simplified Arabic" w:hAnsi="Simplified Arabic" w:cs="Simplified Arabic"/>
          <w:b w:val="0"/>
          <w:bCs w:val="0"/>
          <w:color w:val="000000"/>
          <w:shd w:val="clear" w:color="auto" w:fill="FFFFFF"/>
          <w:rtl/>
        </w:rPr>
        <w:t xml:space="preserve">جورج كرزم، خاص بآفاق البيئة والتنمية، مركز العمل التنموي (معاً)، الموقع الالكتروني: </w:t>
      </w:r>
      <w:r>
        <w:rPr>
          <w:rStyle w:val="Strong"/>
          <w:rFonts w:ascii="Times New Roman" w:hAnsi="Times New Roman" w:cs="Times New Roman"/>
          <w:b w:val="0"/>
          <w:bCs w:val="0"/>
          <w:color w:val="000000"/>
          <w:shd w:val="clear" w:color="auto" w:fill="FFFFFF"/>
        </w:rPr>
        <w:t>https://www.maan-ctr.org/magazine/Archive/Issue55/topic10.php</w:t>
      </w:r>
    </w:p>
  </w:footnote>
  <w:footnote w:id="36">
    <w:p w14:paraId="036FD15F" w14:textId="77777777" w:rsidR="00B8084F" w:rsidRPr="00BF349C" w:rsidRDefault="00B8084F" w:rsidP="00C55EBA">
      <w:pPr>
        <w:pStyle w:val="FootnoteText"/>
        <w:bidi/>
        <w:ind w:left="288" w:hanging="284"/>
        <w:rPr>
          <w:rFonts w:ascii="Simplified Arabic" w:hAnsi="Simplified Arabic" w:cs="Simplified Arabic"/>
          <w:rtl/>
          <w:lang w:bidi="ar-JO"/>
        </w:rPr>
      </w:pPr>
      <w:r w:rsidRPr="00BF349C">
        <w:rPr>
          <w:rStyle w:val="FootnoteReference"/>
          <w:rFonts w:ascii="Simplified Arabic" w:hAnsi="Simplified Arabic" w:cs="Simplified Arabic"/>
        </w:rPr>
        <w:footnoteRef/>
      </w:r>
      <w:r w:rsidRPr="00BF349C">
        <w:rPr>
          <w:rFonts w:ascii="Simplified Arabic" w:hAnsi="Simplified Arabic" w:cs="Simplified Arabic"/>
        </w:rPr>
        <w:t xml:space="preserve"> </w:t>
      </w:r>
      <w:r w:rsidRPr="00BF349C">
        <w:rPr>
          <w:rFonts w:ascii="Simplified Arabic" w:hAnsi="Simplified Arabic" w:cs="Simplified Arabic"/>
          <w:rtl/>
          <w:lang w:bidi="ar-JO"/>
        </w:rPr>
        <w:t xml:space="preserve"> </w:t>
      </w:r>
      <w:r w:rsidRPr="00BF349C">
        <w:rPr>
          <w:rFonts w:ascii="Simplified Arabic" w:hAnsi="Simplified Arabic" w:cs="Simplified Arabic"/>
          <w:b/>
          <w:bCs/>
          <w:rtl/>
        </w:rPr>
        <w:t xml:space="preserve">الجهاز المركزي للإحصاء الفلسطيني، 2013. </w:t>
      </w:r>
      <w:r w:rsidRPr="00CD598C">
        <w:rPr>
          <w:rFonts w:ascii="Simplified Arabic" w:hAnsi="Simplified Arabic" w:cs="Simplified Arabic"/>
          <w:rtl/>
        </w:rPr>
        <w:t xml:space="preserve">مشروع النشر والتحليل لبيانات التعداد الزراعي 2010، تقييم الإنتاج النباتي والحيواني في الأراضي الفلسطينية. </w:t>
      </w:r>
      <w:r w:rsidRPr="00BF349C">
        <w:rPr>
          <w:rFonts w:ascii="Simplified Arabic" w:hAnsi="Simplified Arabic" w:cs="Simplified Arabic"/>
          <w:rtl/>
        </w:rPr>
        <w:t>رام الله - فلسطين</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C93B06" w14:textId="77777777" w:rsidR="00B8084F" w:rsidRPr="00B45D0D" w:rsidRDefault="00B8084F" w:rsidP="001E6214">
    <w:pPr>
      <w:pStyle w:val="Header"/>
      <w:rPr>
        <w:rFonts w:ascii="Arial" w:hAnsi="Arial"/>
        <w:color w:val="000000" w:themeColor="text1"/>
        <w:sz w:val="16"/>
        <w:szCs w:val="16"/>
      </w:rPr>
    </w:pPr>
    <w:r w:rsidRPr="0041196F">
      <w:rPr>
        <w:rFonts w:ascii="Arial" w:hAnsi="Arial"/>
        <w:color w:val="000000" w:themeColor="text1"/>
        <w:sz w:val="16"/>
        <w:szCs w:val="16"/>
      </w:rPr>
      <w:t>PCBS</w:t>
    </w:r>
    <w:r w:rsidRPr="0041196F">
      <w:rPr>
        <w:rFonts w:ascii="Arial" w:hAnsi="Arial"/>
        <w:color w:val="000000" w:themeColor="text1"/>
        <w:sz w:val="16"/>
        <w:szCs w:val="16"/>
        <w:rtl/>
      </w:rPr>
      <w:t xml:space="preserve">: </w:t>
    </w:r>
    <w:r>
      <w:rPr>
        <w:rFonts w:ascii="Arial" w:hAnsi="Arial"/>
        <w:color w:val="000000" w:themeColor="text1"/>
        <w:sz w:val="16"/>
        <w:szCs w:val="16"/>
        <w:rtl/>
      </w:rPr>
      <w:t>المستعمرات الإسرائيلية في الضفة الغربية</w:t>
    </w:r>
    <w:r>
      <w:rPr>
        <w:rFonts w:ascii="Arial" w:hAnsi="Arial" w:hint="cs"/>
        <w:color w:val="000000" w:themeColor="text1"/>
        <w:sz w:val="16"/>
        <w:szCs w:val="16"/>
        <w:rtl/>
      </w:rPr>
      <w:t>،</w:t>
    </w:r>
    <w:r w:rsidRPr="0041196F">
      <w:rPr>
        <w:rFonts w:ascii="Arial" w:hAnsi="Arial"/>
        <w:color w:val="000000" w:themeColor="text1"/>
        <w:sz w:val="16"/>
        <w:szCs w:val="16"/>
        <w:rtl/>
      </w:rPr>
      <w:t xml:space="preserve"> </w:t>
    </w:r>
    <w:r>
      <w:rPr>
        <w:rFonts w:ascii="Arial" w:hAnsi="Arial" w:hint="cs"/>
        <w:color w:val="000000" w:themeColor="text1"/>
        <w:sz w:val="16"/>
        <w:szCs w:val="16"/>
        <w:rtl/>
      </w:rPr>
      <w:t>2022</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A10A2B" w14:textId="77777777" w:rsidR="00B8084F" w:rsidRDefault="00B8084F" w:rsidP="009D7EB9">
    <w:pPr>
      <w:bidi/>
      <w:spacing w:after="0" w:line="240" w:lineRule="auto"/>
      <w:rPr>
        <w:lang w:bidi="ar-JO"/>
      </w:rPr>
    </w:pPr>
    <w:r w:rsidRPr="00C8603A">
      <w:rPr>
        <w:rFonts w:ascii="Arial" w:hAnsi="Arial"/>
        <w:color w:val="000000" w:themeColor="text1"/>
        <w:sz w:val="16"/>
        <w:szCs w:val="16"/>
      </w:rPr>
      <w:t>PCBS</w:t>
    </w:r>
    <w:r w:rsidRPr="00C8603A">
      <w:rPr>
        <w:rFonts w:ascii="Arial" w:hAnsi="Arial"/>
        <w:color w:val="000000" w:themeColor="text1"/>
        <w:sz w:val="16"/>
        <w:szCs w:val="16"/>
        <w:rtl/>
      </w:rPr>
      <w:t>:</w:t>
    </w:r>
    <w:r>
      <w:rPr>
        <w:rFonts w:ascii="Arial" w:hAnsi="Arial" w:hint="cs"/>
        <w:color w:val="000000" w:themeColor="text1"/>
        <w:sz w:val="16"/>
        <w:szCs w:val="16"/>
        <w:rtl/>
      </w:rPr>
      <w:t xml:space="preserve"> </w:t>
    </w:r>
    <w:r>
      <w:rPr>
        <w:rFonts w:asciiTheme="minorBidi" w:hAnsiTheme="minorBidi" w:cstheme="minorBidi" w:hint="cs"/>
        <w:sz w:val="16"/>
        <w:szCs w:val="16"/>
        <w:rtl/>
      </w:rPr>
      <w:t xml:space="preserve">تحليل </w:t>
    </w:r>
    <w:r w:rsidRPr="00C8603A">
      <w:rPr>
        <w:rFonts w:asciiTheme="minorBidi" w:hAnsiTheme="minorBidi" w:cstheme="minorBidi"/>
        <w:sz w:val="16"/>
        <w:szCs w:val="16"/>
        <w:rtl/>
        <w:lang w:bidi="ar-JO"/>
      </w:rPr>
      <w:t xml:space="preserve">واقع المساحات المزروعة بالمحاصيل العلفية وتربية </w:t>
    </w:r>
    <w:r w:rsidRPr="00C8603A">
      <w:rPr>
        <w:rFonts w:asciiTheme="minorBidi" w:hAnsiTheme="minorBidi" w:cstheme="minorBidi"/>
        <w:sz w:val="16"/>
        <w:szCs w:val="16"/>
        <w:rtl/>
      </w:rPr>
      <w:t xml:space="preserve">الابقار والضأن والماعز في </w:t>
    </w:r>
    <w:r w:rsidRPr="00C8603A">
      <w:rPr>
        <w:rFonts w:asciiTheme="minorBidi" w:hAnsiTheme="minorBidi" w:cstheme="minorBidi"/>
        <w:color w:val="000000" w:themeColor="text1"/>
        <w:sz w:val="16"/>
        <w:szCs w:val="16"/>
        <w:rtl/>
        <w:lang w:bidi="ar-JO"/>
      </w:rPr>
      <w:t>فلسطين،2021</w:t>
    </w:r>
  </w:p>
  <w:p w14:paraId="3C8C835C" w14:textId="090F3CED" w:rsidR="00B8084F" w:rsidRPr="009D7EB9" w:rsidRDefault="00B8084F" w:rsidP="009D7E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C411EC" w14:textId="77777777" w:rsidR="00B8084F" w:rsidRDefault="00B8084F" w:rsidP="00C8603A">
    <w:pPr>
      <w:bidi/>
      <w:spacing w:after="0" w:line="240" w:lineRule="auto"/>
      <w:rPr>
        <w:lang w:bidi="ar-JO"/>
      </w:rPr>
    </w:pPr>
    <w:r w:rsidRPr="00C8603A">
      <w:rPr>
        <w:rFonts w:ascii="Arial" w:hAnsi="Arial"/>
        <w:color w:val="000000" w:themeColor="text1"/>
        <w:sz w:val="16"/>
        <w:szCs w:val="16"/>
      </w:rPr>
      <w:t>PCBS</w:t>
    </w:r>
    <w:r w:rsidRPr="00C8603A">
      <w:rPr>
        <w:rFonts w:ascii="Arial" w:hAnsi="Arial"/>
        <w:color w:val="000000" w:themeColor="text1"/>
        <w:sz w:val="16"/>
        <w:szCs w:val="16"/>
        <w:rtl/>
      </w:rPr>
      <w:t>:</w:t>
    </w:r>
    <w:r>
      <w:rPr>
        <w:rFonts w:ascii="Arial" w:hAnsi="Arial" w:hint="cs"/>
        <w:color w:val="000000" w:themeColor="text1"/>
        <w:sz w:val="16"/>
        <w:szCs w:val="16"/>
        <w:rtl/>
      </w:rPr>
      <w:t xml:space="preserve"> </w:t>
    </w:r>
    <w:r>
      <w:rPr>
        <w:rFonts w:asciiTheme="minorBidi" w:hAnsiTheme="minorBidi" w:cstheme="minorBidi" w:hint="cs"/>
        <w:sz w:val="16"/>
        <w:szCs w:val="16"/>
        <w:rtl/>
      </w:rPr>
      <w:t xml:space="preserve">تحليل </w:t>
    </w:r>
    <w:r w:rsidRPr="00C8603A">
      <w:rPr>
        <w:rFonts w:asciiTheme="minorBidi" w:hAnsiTheme="minorBidi" w:cstheme="minorBidi"/>
        <w:sz w:val="16"/>
        <w:szCs w:val="16"/>
        <w:rtl/>
        <w:lang w:bidi="ar-JO"/>
      </w:rPr>
      <w:t xml:space="preserve">واقع المساحات المزروعة بالمحاصيل العلفية وتربية </w:t>
    </w:r>
    <w:r w:rsidRPr="00C8603A">
      <w:rPr>
        <w:rFonts w:asciiTheme="minorBidi" w:hAnsiTheme="minorBidi" w:cstheme="minorBidi"/>
        <w:sz w:val="16"/>
        <w:szCs w:val="16"/>
        <w:rtl/>
      </w:rPr>
      <w:t xml:space="preserve">الابقار والضأن والماعز في </w:t>
    </w:r>
    <w:r w:rsidRPr="00C8603A">
      <w:rPr>
        <w:rFonts w:asciiTheme="minorBidi" w:hAnsiTheme="minorBidi" w:cstheme="minorBidi"/>
        <w:color w:val="000000" w:themeColor="text1"/>
        <w:sz w:val="16"/>
        <w:szCs w:val="16"/>
        <w:rtl/>
        <w:lang w:bidi="ar-JO"/>
      </w:rPr>
      <w:t>فلسطين،2021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7EC1C84"/>
    <w:multiLevelType w:val="singleLevel"/>
    <w:tmpl w:val="F7EC1C84"/>
    <w:lvl w:ilvl="0">
      <w:start w:val="1"/>
      <w:numFmt w:val="decimal"/>
      <w:suff w:val="space"/>
      <w:lvlText w:val="%1."/>
      <w:lvlJc w:val="left"/>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2727ED4"/>
    <w:multiLevelType w:val="hybridMultilevel"/>
    <w:tmpl w:val="BB0A04F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474919"/>
    <w:multiLevelType w:val="hybridMultilevel"/>
    <w:tmpl w:val="01A203FE"/>
    <w:lvl w:ilvl="0" w:tplc="7F3A443E">
      <w:start w:val="1"/>
      <w:numFmt w:val="bullet"/>
      <w:lvlText w:val=""/>
      <w:lvlJc w:val="left"/>
      <w:pPr>
        <w:ind w:left="610" w:hanging="360"/>
      </w:pPr>
      <w:rPr>
        <w:rFonts w:ascii="Symbol" w:hAnsi="Symbol" w:hint="default"/>
        <w:b/>
        <w:sz w:val="24"/>
        <w:szCs w:val="24"/>
      </w:rPr>
    </w:lvl>
    <w:lvl w:ilvl="1" w:tplc="04090019" w:tentative="1">
      <w:start w:val="1"/>
      <w:numFmt w:val="lowerLetter"/>
      <w:lvlText w:val="%2."/>
      <w:lvlJc w:val="left"/>
      <w:pPr>
        <w:ind w:left="1330" w:hanging="360"/>
      </w:pPr>
    </w:lvl>
    <w:lvl w:ilvl="2" w:tplc="0409001B" w:tentative="1">
      <w:start w:val="1"/>
      <w:numFmt w:val="lowerRoman"/>
      <w:lvlText w:val="%3."/>
      <w:lvlJc w:val="right"/>
      <w:pPr>
        <w:ind w:left="2050" w:hanging="180"/>
      </w:pPr>
    </w:lvl>
    <w:lvl w:ilvl="3" w:tplc="0409000F" w:tentative="1">
      <w:start w:val="1"/>
      <w:numFmt w:val="decimal"/>
      <w:lvlText w:val="%4."/>
      <w:lvlJc w:val="left"/>
      <w:pPr>
        <w:ind w:left="2770" w:hanging="360"/>
      </w:pPr>
    </w:lvl>
    <w:lvl w:ilvl="4" w:tplc="04090019" w:tentative="1">
      <w:start w:val="1"/>
      <w:numFmt w:val="lowerLetter"/>
      <w:lvlText w:val="%5."/>
      <w:lvlJc w:val="left"/>
      <w:pPr>
        <w:ind w:left="3490" w:hanging="360"/>
      </w:pPr>
    </w:lvl>
    <w:lvl w:ilvl="5" w:tplc="0409001B" w:tentative="1">
      <w:start w:val="1"/>
      <w:numFmt w:val="lowerRoman"/>
      <w:lvlText w:val="%6."/>
      <w:lvlJc w:val="right"/>
      <w:pPr>
        <w:ind w:left="4210" w:hanging="180"/>
      </w:pPr>
    </w:lvl>
    <w:lvl w:ilvl="6" w:tplc="0409000F" w:tentative="1">
      <w:start w:val="1"/>
      <w:numFmt w:val="decimal"/>
      <w:lvlText w:val="%7."/>
      <w:lvlJc w:val="left"/>
      <w:pPr>
        <w:ind w:left="4930" w:hanging="360"/>
      </w:pPr>
    </w:lvl>
    <w:lvl w:ilvl="7" w:tplc="04090019" w:tentative="1">
      <w:start w:val="1"/>
      <w:numFmt w:val="lowerLetter"/>
      <w:lvlText w:val="%8."/>
      <w:lvlJc w:val="left"/>
      <w:pPr>
        <w:ind w:left="5650" w:hanging="360"/>
      </w:pPr>
    </w:lvl>
    <w:lvl w:ilvl="8" w:tplc="0409001B" w:tentative="1">
      <w:start w:val="1"/>
      <w:numFmt w:val="lowerRoman"/>
      <w:lvlText w:val="%9."/>
      <w:lvlJc w:val="right"/>
      <w:pPr>
        <w:ind w:left="6370" w:hanging="180"/>
      </w:pPr>
    </w:lvl>
  </w:abstractNum>
  <w:abstractNum w:abstractNumId="4" w15:restartNumberingAfterBreak="0">
    <w:nsid w:val="046A004D"/>
    <w:multiLevelType w:val="hybridMultilevel"/>
    <w:tmpl w:val="85081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6B3339"/>
    <w:multiLevelType w:val="multilevel"/>
    <w:tmpl w:val="046B3339"/>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6" w15:restartNumberingAfterBreak="0">
    <w:nsid w:val="0A2F59FD"/>
    <w:multiLevelType w:val="hybridMultilevel"/>
    <w:tmpl w:val="E528B124"/>
    <w:lvl w:ilvl="0" w:tplc="77CC4B30">
      <w:start w:val="1"/>
      <w:numFmt w:val="arabicAlpha"/>
      <w:lvlText w:val="%1."/>
      <w:lvlJc w:val="left"/>
      <w:pPr>
        <w:ind w:left="833" w:hanging="360"/>
      </w:pPr>
      <w:rPr>
        <w:rFonts w:hint="default"/>
      </w:rPr>
    </w:lvl>
    <w:lvl w:ilvl="1" w:tplc="04090019" w:tentative="1">
      <w:start w:val="1"/>
      <w:numFmt w:val="lowerLetter"/>
      <w:lvlText w:val="%2."/>
      <w:lvlJc w:val="left"/>
      <w:pPr>
        <w:ind w:left="1553" w:hanging="360"/>
      </w:pPr>
    </w:lvl>
    <w:lvl w:ilvl="2" w:tplc="0409001B" w:tentative="1">
      <w:start w:val="1"/>
      <w:numFmt w:val="lowerRoman"/>
      <w:lvlText w:val="%3."/>
      <w:lvlJc w:val="right"/>
      <w:pPr>
        <w:ind w:left="2273" w:hanging="180"/>
      </w:pPr>
    </w:lvl>
    <w:lvl w:ilvl="3" w:tplc="0409000F" w:tentative="1">
      <w:start w:val="1"/>
      <w:numFmt w:val="decimal"/>
      <w:lvlText w:val="%4."/>
      <w:lvlJc w:val="left"/>
      <w:pPr>
        <w:ind w:left="2993" w:hanging="360"/>
      </w:pPr>
    </w:lvl>
    <w:lvl w:ilvl="4" w:tplc="04090019" w:tentative="1">
      <w:start w:val="1"/>
      <w:numFmt w:val="lowerLetter"/>
      <w:lvlText w:val="%5."/>
      <w:lvlJc w:val="left"/>
      <w:pPr>
        <w:ind w:left="3713" w:hanging="360"/>
      </w:pPr>
    </w:lvl>
    <w:lvl w:ilvl="5" w:tplc="0409001B" w:tentative="1">
      <w:start w:val="1"/>
      <w:numFmt w:val="lowerRoman"/>
      <w:lvlText w:val="%6."/>
      <w:lvlJc w:val="right"/>
      <w:pPr>
        <w:ind w:left="4433" w:hanging="180"/>
      </w:pPr>
    </w:lvl>
    <w:lvl w:ilvl="6" w:tplc="0409000F" w:tentative="1">
      <w:start w:val="1"/>
      <w:numFmt w:val="decimal"/>
      <w:lvlText w:val="%7."/>
      <w:lvlJc w:val="left"/>
      <w:pPr>
        <w:ind w:left="5153" w:hanging="360"/>
      </w:pPr>
    </w:lvl>
    <w:lvl w:ilvl="7" w:tplc="04090019" w:tentative="1">
      <w:start w:val="1"/>
      <w:numFmt w:val="lowerLetter"/>
      <w:lvlText w:val="%8."/>
      <w:lvlJc w:val="left"/>
      <w:pPr>
        <w:ind w:left="5873" w:hanging="360"/>
      </w:pPr>
    </w:lvl>
    <w:lvl w:ilvl="8" w:tplc="0409001B" w:tentative="1">
      <w:start w:val="1"/>
      <w:numFmt w:val="lowerRoman"/>
      <w:lvlText w:val="%9."/>
      <w:lvlJc w:val="right"/>
      <w:pPr>
        <w:ind w:left="6593" w:hanging="180"/>
      </w:pPr>
    </w:lvl>
  </w:abstractNum>
  <w:abstractNum w:abstractNumId="7" w15:restartNumberingAfterBreak="0">
    <w:nsid w:val="0F310514"/>
    <w:multiLevelType w:val="hybridMultilevel"/>
    <w:tmpl w:val="E71E0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802EA2"/>
    <w:multiLevelType w:val="multilevel"/>
    <w:tmpl w:val="10802EA2"/>
    <w:lvl w:ilvl="0">
      <w:start w:val="1"/>
      <w:numFmt w:val="decimal"/>
      <w:lvlText w:val="%1"/>
      <w:lvlJc w:val="left"/>
      <w:pPr>
        <w:ind w:left="645" w:hanging="645"/>
      </w:pPr>
      <w:rPr>
        <w:rFonts w:hint="default"/>
      </w:rPr>
    </w:lvl>
    <w:lvl w:ilvl="1">
      <w:start w:val="1"/>
      <w:numFmt w:val="decimal"/>
      <w:pStyle w:val="Heading2"/>
      <w:lvlText w:val="%1-%2"/>
      <w:lvlJc w:val="left"/>
      <w:pPr>
        <w:ind w:left="1212" w:hanging="645"/>
      </w:pPr>
      <w:rPr>
        <w:rFonts w:hint="default"/>
      </w:rPr>
    </w:lvl>
    <w:lvl w:ilvl="2">
      <w:start w:val="1"/>
      <w:numFmt w:val="decimal"/>
      <w:pStyle w:val="Heading3"/>
      <w:lvlText w:val="%1-%2-%3"/>
      <w:lvlJc w:val="left"/>
      <w:pPr>
        <w:ind w:left="1145" w:hanging="720"/>
      </w:pPr>
      <w:rPr>
        <w:rFonts w:hint="default"/>
        <w:lang w:val="en-US"/>
      </w:rPr>
    </w:lvl>
    <w:lvl w:ilvl="3">
      <w:start w:val="1"/>
      <w:numFmt w:val="decimal"/>
      <w:pStyle w:val="Heading4"/>
      <w:lvlText w:val="%1-%2-%3-%4"/>
      <w:lvlJc w:val="left"/>
      <w:pPr>
        <w:ind w:left="72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9" w15:restartNumberingAfterBreak="0">
    <w:nsid w:val="142F0F86"/>
    <w:multiLevelType w:val="hybridMultilevel"/>
    <w:tmpl w:val="6DEEE6E4"/>
    <w:lvl w:ilvl="0" w:tplc="37D43126">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151B4C"/>
    <w:multiLevelType w:val="multilevel"/>
    <w:tmpl w:val="5076517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182A4371"/>
    <w:multiLevelType w:val="hybridMultilevel"/>
    <w:tmpl w:val="1EAC06BC"/>
    <w:lvl w:ilvl="0" w:tplc="7F3A443E">
      <w:start w:val="1"/>
      <w:numFmt w:val="bullet"/>
      <w:lvlText w:val=""/>
      <w:lvlJc w:val="left"/>
      <w:pPr>
        <w:ind w:left="1601" w:hanging="360"/>
      </w:pPr>
      <w:rPr>
        <w:rFonts w:ascii="Symbol" w:hAnsi="Symbol" w:hint="default"/>
        <w:sz w:val="24"/>
        <w:szCs w:val="24"/>
      </w:rPr>
    </w:lvl>
    <w:lvl w:ilvl="1" w:tplc="04090003" w:tentative="1">
      <w:start w:val="1"/>
      <w:numFmt w:val="bullet"/>
      <w:lvlText w:val="o"/>
      <w:lvlJc w:val="left"/>
      <w:pPr>
        <w:ind w:left="2273" w:hanging="360"/>
      </w:pPr>
      <w:rPr>
        <w:rFonts w:ascii="Courier New" w:hAnsi="Courier New" w:cs="Courier New" w:hint="default"/>
      </w:rPr>
    </w:lvl>
    <w:lvl w:ilvl="2" w:tplc="04090005" w:tentative="1">
      <w:start w:val="1"/>
      <w:numFmt w:val="bullet"/>
      <w:lvlText w:val=""/>
      <w:lvlJc w:val="left"/>
      <w:pPr>
        <w:ind w:left="2993" w:hanging="360"/>
      </w:pPr>
      <w:rPr>
        <w:rFonts w:ascii="Wingdings" w:hAnsi="Wingdings" w:hint="default"/>
      </w:rPr>
    </w:lvl>
    <w:lvl w:ilvl="3" w:tplc="04090001" w:tentative="1">
      <w:start w:val="1"/>
      <w:numFmt w:val="bullet"/>
      <w:lvlText w:val=""/>
      <w:lvlJc w:val="left"/>
      <w:pPr>
        <w:ind w:left="3713" w:hanging="360"/>
      </w:pPr>
      <w:rPr>
        <w:rFonts w:ascii="Symbol" w:hAnsi="Symbol" w:hint="default"/>
      </w:rPr>
    </w:lvl>
    <w:lvl w:ilvl="4" w:tplc="04090003" w:tentative="1">
      <w:start w:val="1"/>
      <w:numFmt w:val="bullet"/>
      <w:lvlText w:val="o"/>
      <w:lvlJc w:val="left"/>
      <w:pPr>
        <w:ind w:left="4433" w:hanging="360"/>
      </w:pPr>
      <w:rPr>
        <w:rFonts w:ascii="Courier New" w:hAnsi="Courier New" w:cs="Courier New" w:hint="default"/>
      </w:rPr>
    </w:lvl>
    <w:lvl w:ilvl="5" w:tplc="04090005" w:tentative="1">
      <w:start w:val="1"/>
      <w:numFmt w:val="bullet"/>
      <w:lvlText w:val=""/>
      <w:lvlJc w:val="left"/>
      <w:pPr>
        <w:ind w:left="5153" w:hanging="360"/>
      </w:pPr>
      <w:rPr>
        <w:rFonts w:ascii="Wingdings" w:hAnsi="Wingdings" w:hint="default"/>
      </w:rPr>
    </w:lvl>
    <w:lvl w:ilvl="6" w:tplc="04090001" w:tentative="1">
      <w:start w:val="1"/>
      <w:numFmt w:val="bullet"/>
      <w:lvlText w:val=""/>
      <w:lvlJc w:val="left"/>
      <w:pPr>
        <w:ind w:left="5873" w:hanging="360"/>
      </w:pPr>
      <w:rPr>
        <w:rFonts w:ascii="Symbol" w:hAnsi="Symbol" w:hint="default"/>
      </w:rPr>
    </w:lvl>
    <w:lvl w:ilvl="7" w:tplc="04090003" w:tentative="1">
      <w:start w:val="1"/>
      <w:numFmt w:val="bullet"/>
      <w:lvlText w:val="o"/>
      <w:lvlJc w:val="left"/>
      <w:pPr>
        <w:ind w:left="6593" w:hanging="360"/>
      </w:pPr>
      <w:rPr>
        <w:rFonts w:ascii="Courier New" w:hAnsi="Courier New" w:cs="Courier New" w:hint="default"/>
      </w:rPr>
    </w:lvl>
    <w:lvl w:ilvl="8" w:tplc="04090005" w:tentative="1">
      <w:start w:val="1"/>
      <w:numFmt w:val="bullet"/>
      <w:lvlText w:val=""/>
      <w:lvlJc w:val="left"/>
      <w:pPr>
        <w:ind w:left="7313" w:hanging="360"/>
      </w:pPr>
      <w:rPr>
        <w:rFonts w:ascii="Wingdings" w:hAnsi="Wingdings" w:hint="default"/>
      </w:rPr>
    </w:lvl>
  </w:abstractNum>
  <w:abstractNum w:abstractNumId="12" w15:restartNumberingAfterBreak="0">
    <w:nsid w:val="18593B7A"/>
    <w:multiLevelType w:val="multilevel"/>
    <w:tmpl w:val="18593B7A"/>
    <w:lvl w:ilvl="0">
      <w:start w:val="1"/>
      <w:numFmt w:val="bullet"/>
      <w:lvlText w:val=""/>
      <w:lvlJc w:val="left"/>
      <w:pPr>
        <w:ind w:left="720" w:hanging="360"/>
      </w:pPr>
      <w:rPr>
        <w:rFonts w:ascii="Symbol" w:hAnsi="Symbol"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B303CC5"/>
    <w:multiLevelType w:val="multilevel"/>
    <w:tmpl w:val="1B303CC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E1D01B0"/>
    <w:multiLevelType w:val="hybridMultilevel"/>
    <w:tmpl w:val="30348234"/>
    <w:lvl w:ilvl="0" w:tplc="C06A50A4">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40281D"/>
    <w:multiLevelType w:val="multilevel"/>
    <w:tmpl w:val="5076517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21476A63"/>
    <w:multiLevelType w:val="hybridMultilevel"/>
    <w:tmpl w:val="70D87E90"/>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7" w15:restartNumberingAfterBreak="0">
    <w:nsid w:val="214D3A23"/>
    <w:multiLevelType w:val="hybridMultilevel"/>
    <w:tmpl w:val="07AC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0009D5"/>
    <w:multiLevelType w:val="multilevel"/>
    <w:tmpl w:val="C7AA7534"/>
    <w:lvl w:ilvl="0">
      <w:start w:val="3"/>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257528A4"/>
    <w:multiLevelType w:val="multilevel"/>
    <w:tmpl w:val="257528A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C4628A1"/>
    <w:multiLevelType w:val="multilevel"/>
    <w:tmpl w:val="2C4628A1"/>
    <w:lvl w:ilvl="0">
      <w:start w:val="1"/>
      <w:numFmt w:val="bullet"/>
      <w:lvlText w:val=""/>
      <w:lvlJc w:val="left"/>
      <w:pPr>
        <w:ind w:left="72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D8B5C90"/>
    <w:multiLevelType w:val="multilevel"/>
    <w:tmpl w:val="2D8B5C90"/>
    <w:lvl w:ilvl="0">
      <w:start w:val="1"/>
      <w:numFmt w:val="bullet"/>
      <w:lvlText w:val=""/>
      <w:lvlJc w:val="left"/>
      <w:pPr>
        <w:ind w:left="72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D9E354E"/>
    <w:multiLevelType w:val="multilevel"/>
    <w:tmpl w:val="77103762"/>
    <w:lvl w:ilvl="0">
      <w:start w:val="1"/>
      <w:numFmt w:val="decimal"/>
      <w:lvlText w:val="%1"/>
      <w:lvlJc w:val="left"/>
      <w:pPr>
        <w:ind w:left="360" w:hanging="360"/>
      </w:pPr>
      <w:rPr>
        <w:rFonts w:hint="default"/>
        <w:color w:val="auto"/>
      </w:rPr>
    </w:lvl>
    <w:lvl w:ilvl="1">
      <w:start w:val="3"/>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23" w15:restartNumberingAfterBreak="0">
    <w:nsid w:val="2E2A3FB9"/>
    <w:multiLevelType w:val="multilevel"/>
    <w:tmpl w:val="79BE0E9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sz w:val="28"/>
        <w:szCs w:val="28"/>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E7E4190"/>
    <w:multiLevelType w:val="multilevel"/>
    <w:tmpl w:val="2E7E4190"/>
    <w:lvl w:ilvl="0">
      <w:start w:val="2"/>
      <w:numFmt w:val="bullet"/>
      <w:lvlText w:val="-"/>
      <w:lvlJc w:val="left"/>
      <w:pPr>
        <w:ind w:left="720" w:hanging="360"/>
      </w:pPr>
      <w:rPr>
        <w:rFonts w:ascii="Arial" w:eastAsia="Calibri" w:hAnsi="Arial" w:cs="Aria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D74B4E"/>
    <w:multiLevelType w:val="multilevel"/>
    <w:tmpl w:val="31D74B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2162D42"/>
    <w:multiLevelType w:val="multilevel"/>
    <w:tmpl w:val="32162D4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DF9131A"/>
    <w:multiLevelType w:val="multilevel"/>
    <w:tmpl w:val="4DF9131A"/>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EC81E62"/>
    <w:multiLevelType w:val="multilevel"/>
    <w:tmpl w:val="4EC81E62"/>
    <w:lvl w:ilvl="0">
      <w:start w:val="1"/>
      <w:numFmt w:val="decimal"/>
      <w:lvlText w:val="%1."/>
      <w:lvlJc w:val="left"/>
      <w:pPr>
        <w:ind w:left="720" w:hanging="360"/>
      </w:pPr>
      <w:rPr>
        <w:rFonts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FB62D73"/>
    <w:multiLevelType w:val="hybridMultilevel"/>
    <w:tmpl w:val="E834D25E"/>
    <w:lvl w:ilvl="0" w:tplc="E7F0A80A">
      <w:start w:val="1"/>
      <w:numFmt w:val="decimal"/>
      <w:lvlText w:val="%1."/>
      <w:lvlJc w:val="left"/>
      <w:pPr>
        <w:ind w:left="720" w:hanging="360"/>
      </w:pPr>
      <w:rPr>
        <w:rFonts w:asciiTheme="majorBidi" w:hAnsiTheme="majorBidi" w:cstheme="majorBidi"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FC62F8D"/>
    <w:multiLevelType w:val="hybridMultilevel"/>
    <w:tmpl w:val="62967E62"/>
    <w:lvl w:ilvl="0" w:tplc="BD8EA480">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332545"/>
    <w:multiLevelType w:val="hybridMultilevel"/>
    <w:tmpl w:val="24EE0036"/>
    <w:lvl w:ilvl="0" w:tplc="BD0868E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176172"/>
    <w:multiLevelType w:val="hybridMultilevel"/>
    <w:tmpl w:val="A0C65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C21F45"/>
    <w:multiLevelType w:val="multilevel"/>
    <w:tmpl w:val="5AC21F45"/>
    <w:lvl w:ilvl="0">
      <w:start w:val="1"/>
      <w:numFmt w:val="bullet"/>
      <w:lvlText w:val=""/>
      <w:lvlJc w:val="left"/>
      <w:pPr>
        <w:ind w:left="1080" w:hanging="360"/>
      </w:pPr>
      <w:rPr>
        <w:rFonts w:ascii="Symbol" w:hAnsi="Symbol" w:hint="default"/>
        <w:sz w:val="20"/>
        <w:szCs w:val="20"/>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15:restartNumberingAfterBreak="0">
    <w:nsid w:val="5B2D18FA"/>
    <w:multiLevelType w:val="multilevel"/>
    <w:tmpl w:val="5B2D18FA"/>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DF67524"/>
    <w:multiLevelType w:val="hybridMultilevel"/>
    <w:tmpl w:val="7076F4E2"/>
    <w:lvl w:ilvl="0" w:tplc="2BBE8EE2">
      <w:start w:val="1"/>
      <w:numFmt w:val="decimal"/>
      <w:lvlText w:val="%1."/>
      <w:lvlJc w:val="left"/>
      <w:pPr>
        <w:ind w:left="720" w:hanging="360"/>
      </w:pPr>
      <w:rPr>
        <w:rFonts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783CCA"/>
    <w:multiLevelType w:val="multilevel"/>
    <w:tmpl w:val="5F783CCA"/>
    <w:lvl w:ilvl="0">
      <w:start w:val="1"/>
      <w:numFmt w:val="bullet"/>
      <w:lvlText w:val=""/>
      <w:lvlJc w:val="left"/>
      <w:pPr>
        <w:ind w:left="720" w:hanging="360"/>
      </w:pPr>
      <w:rPr>
        <w:rFonts w:ascii="Symbol" w:hAnsi="Symbol" w:hint="default"/>
        <w:sz w:val="24"/>
        <w:szCs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FD7112E"/>
    <w:multiLevelType w:val="hybridMultilevel"/>
    <w:tmpl w:val="6B3400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1647448"/>
    <w:multiLevelType w:val="hybridMultilevel"/>
    <w:tmpl w:val="E834D25E"/>
    <w:lvl w:ilvl="0" w:tplc="E7F0A80A">
      <w:start w:val="1"/>
      <w:numFmt w:val="decimal"/>
      <w:lvlText w:val="%1."/>
      <w:lvlJc w:val="left"/>
      <w:pPr>
        <w:ind w:left="720" w:hanging="360"/>
      </w:pPr>
      <w:rPr>
        <w:rFonts w:asciiTheme="majorBidi" w:hAnsiTheme="majorBidi" w:cstheme="majorBidi"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22C6FB1"/>
    <w:multiLevelType w:val="hybridMultilevel"/>
    <w:tmpl w:val="EBB0849A"/>
    <w:lvl w:ilvl="0" w:tplc="7F3A443E">
      <w:start w:val="1"/>
      <w:numFmt w:val="bullet"/>
      <w:lvlText w:val=""/>
      <w:lvlJc w:val="left"/>
      <w:pPr>
        <w:ind w:left="768" w:hanging="360"/>
      </w:pPr>
      <w:rPr>
        <w:rFonts w:ascii="Symbol" w:hAnsi="Symbol" w:hint="default"/>
        <w:sz w:val="24"/>
        <w:szCs w:val="24"/>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40" w15:restartNumberingAfterBreak="0">
    <w:nsid w:val="62F947FD"/>
    <w:multiLevelType w:val="multilevel"/>
    <w:tmpl w:val="62F947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E4F1362"/>
    <w:multiLevelType w:val="multilevel"/>
    <w:tmpl w:val="6E4F13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E8F330E"/>
    <w:multiLevelType w:val="hybridMultilevel"/>
    <w:tmpl w:val="BD8E6B6C"/>
    <w:lvl w:ilvl="0" w:tplc="04090001">
      <w:start w:val="1"/>
      <w:numFmt w:val="bullet"/>
      <w:lvlText w:val=""/>
      <w:lvlJc w:val="left"/>
      <w:pPr>
        <w:ind w:left="724" w:hanging="360"/>
      </w:pPr>
      <w:rPr>
        <w:rFonts w:ascii="Symbol" w:hAnsi="Symbol" w:hint="default"/>
      </w:rPr>
    </w:lvl>
    <w:lvl w:ilvl="1" w:tplc="04090003" w:tentative="1">
      <w:start w:val="1"/>
      <w:numFmt w:val="bullet"/>
      <w:lvlText w:val="o"/>
      <w:lvlJc w:val="left"/>
      <w:pPr>
        <w:ind w:left="1444" w:hanging="360"/>
      </w:pPr>
      <w:rPr>
        <w:rFonts w:ascii="Courier New" w:hAnsi="Courier New" w:cs="Courier New" w:hint="default"/>
      </w:rPr>
    </w:lvl>
    <w:lvl w:ilvl="2" w:tplc="04090005" w:tentative="1">
      <w:start w:val="1"/>
      <w:numFmt w:val="bullet"/>
      <w:lvlText w:val=""/>
      <w:lvlJc w:val="left"/>
      <w:pPr>
        <w:ind w:left="2164" w:hanging="360"/>
      </w:pPr>
      <w:rPr>
        <w:rFonts w:ascii="Wingdings" w:hAnsi="Wingdings" w:hint="default"/>
      </w:rPr>
    </w:lvl>
    <w:lvl w:ilvl="3" w:tplc="04090001" w:tentative="1">
      <w:start w:val="1"/>
      <w:numFmt w:val="bullet"/>
      <w:lvlText w:val=""/>
      <w:lvlJc w:val="left"/>
      <w:pPr>
        <w:ind w:left="2884" w:hanging="360"/>
      </w:pPr>
      <w:rPr>
        <w:rFonts w:ascii="Symbol" w:hAnsi="Symbol" w:hint="default"/>
      </w:rPr>
    </w:lvl>
    <w:lvl w:ilvl="4" w:tplc="04090003" w:tentative="1">
      <w:start w:val="1"/>
      <w:numFmt w:val="bullet"/>
      <w:lvlText w:val="o"/>
      <w:lvlJc w:val="left"/>
      <w:pPr>
        <w:ind w:left="3604" w:hanging="360"/>
      </w:pPr>
      <w:rPr>
        <w:rFonts w:ascii="Courier New" w:hAnsi="Courier New" w:cs="Courier New" w:hint="default"/>
      </w:rPr>
    </w:lvl>
    <w:lvl w:ilvl="5" w:tplc="04090005" w:tentative="1">
      <w:start w:val="1"/>
      <w:numFmt w:val="bullet"/>
      <w:lvlText w:val=""/>
      <w:lvlJc w:val="left"/>
      <w:pPr>
        <w:ind w:left="4324" w:hanging="360"/>
      </w:pPr>
      <w:rPr>
        <w:rFonts w:ascii="Wingdings" w:hAnsi="Wingdings" w:hint="default"/>
      </w:rPr>
    </w:lvl>
    <w:lvl w:ilvl="6" w:tplc="04090001" w:tentative="1">
      <w:start w:val="1"/>
      <w:numFmt w:val="bullet"/>
      <w:lvlText w:val=""/>
      <w:lvlJc w:val="left"/>
      <w:pPr>
        <w:ind w:left="5044" w:hanging="360"/>
      </w:pPr>
      <w:rPr>
        <w:rFonts w:ascii="Symbol" w:hAnsi="Symbol" w:hint="default"/>
      </w:rPr>
    </w:lvl>
    <w:lvl w:ilvl="7" w:tplc="04090003" w:tentative="1">
      <w:start w:val="1"/>
      <w:numFmt w:val="bullet"/>
      <w:lvlText w:val="o"/>
      <w:lvlJc w:val="left"/>
      <w:pPr>
        <w:ind w:left="5764" w:hanging="360"/>
      </w:pPr>
      <w:rPr>
        <w:rFonts w:ascii="Courier New" w:hAnsi="Courier New" w:cs="Courier New" w:hint="default"/>
      </w:rPr>
    </w:lvl>
    <w:lvl w:ilvl="8" w:tplc="04090005" w:tentative="1">
      <w:start w:val="1"/>
      <w:numFmt w:val="bullet"/>
      <w:lvlText w:val=""/>
      <w:lvlJc w:val="left"/>
      <w:pPr>
        <w:ind w:left="6484" w:hanging="360"/>
      </w:pPr>
      <w:rPr>
        <w:rFonts w:ascii="Wingdings" w:hAnsi="Wingdings" w:hint="default"/>
      </w:rPr>
    </w:lvl>
  </w:abstractNum>
  <w:abstractNum w:abstractNumId="43" w15:restartNumberingAfterBreak="0">
    <w:nsid w:val="71C90BBF"/>
    <w:multiLevelType w:val="hybridMultilevel"/>
    <w:tmpl w:val="A12C9F50"/>
    <w:lvl w:ilvl="0" w:tplc="04090001">
      <w:start w:val="1"/>
      <w:numFmt w:val="bullet"/>
      <w:lvlText w:val=""/>
      <w:lvlJc w:val="left"/>
      <w:pPr>
        <w:ind w:left="720" w:hanging="360"/>
      </w:pPr>
      <w:rPr>
        <w:rFonts w:ascii="Symbol" w:hAnsi="Symbol"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2B25B65"/>
    <w:multiLevelType w:val="multilevel"/>
    <w:tmpl w:val="72B25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36E1705"/>
    <w:multiLevelType w:val="hybridMultilevel"/>
    <w:tmpl w:val="6CD25664"/>
    <w:lvl w:ilvl="0" w:tplc="BD0868E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3962113"/>
    <w:multiLevelType w:val="multilevel"/>
    <w:tmpl w:val="73962113"/>
    <w:lvl w:ilvl="0">
      <w:start w:val="1"/>
      <w:numFmt w:val="decimal"/>
      <w:lvlText w:val="%1."/>
      <w:lvlJc w:val="left"/>
      <w:pPr>
        <w:ind w:left="358" w:hanging="360"/>
      </w:pPr>
      <w:rPr>
        <w:rFonts w:hint="default"/>
        <w:b/>
      </w:rPr>
    </w:lvl>
    <w:lvl w:ilvl="1">
      <w:start w:val="4"/>
      <w:numFmt w:val="decimal"/>
      <w:isLgl/>
      <w:lvlText w:val="%1.%2"/>
      <w:lvlJc w:val="left"/>
      <w:pPr>
        <w:ind w:left="629" w:hanging="630"/>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721" w:hanging="720"/>
      </w:pPr>
      <w:rPr>
        <w:rFonts w:hint="default"/>
      </w:rPr>
    </w:lvl>
    <w:lvl w:ilvl="4">
      <w:start w:val="1"/>
      <w:numFmt w:val="decimal"/>
      <w:isLgl/>
      <w:lvlText w:val="%1.%2.%3.%4.%5"/>
      <w:lvlJc w:val="left"/>
      <w:pPr>
        <w:ind w:left="1082" w:hanging="1080"/>
      </w:pPr>
      <w:rPr>
        <w:rFonts w:hint="default"/>
      </w:rPr>
    </w:lvl>
    <w:lvl w:ilvl="5">
      <w:start w:val="1"/>
      <w:numFmt w:val="decimal"/>
      <w:isLgl/>
      <w:lvlText w:val="%1.%2.%3.%4.%5.%6"/>
      <w:lvlJc w:val="left"/>
      <w:pPr>
        <w:ind w:left="1443" w:hanging="1440"/>
      </w:pPr>
      <w:rPr>
        <w:rFonts w:hint="default"/>
      </w:rPr>
    </w:lvl>
    <w:lvl w:ilvl="6">
      <w:start w:val="1"/>
      <w:numFmt w:val="decimal"/>
      <w:isLgl/>
      <w:lvlText w:val="%1.%2.%3.%4.%5.%6.%7"/>
      <w:lvlJc w:val="left"/>
      <w:pPr>
        <w:ind w:left="1444" w:hanging="1440"/>
      </w:pPr>
      <w:rPr>
        <w:rFonts w:hint="default"/>
      </w:rPr>
    </w:lvl>
    <w:lvl w:ilvl="7">
      <w:start w:val="1"/>
      <w:numFmt w:val="decimal"/>
      <w:isLgl/>
      <w:lvlText w:val="%1.%2.%3.%4.%5.%6.%7.%8"/>
      <w:lvlJc w:val="left"/>
      <w:pPr>
        <w:ind w:left="1805" w:hanging="1800"/>
      </w:pPr>
      <w:rPr>
        <w:rFonts w:hint="default"/>
      </w:rPr>
    </w:lvl>
    <w:lvl w:ilvl="8">
      <w:start w:val="1"/>
      <w:numFmt w:val="decimal"/>
      <w:isLgl/>
      <w:lvlText w:val="%1.%2.%3.%4.%5.%6.%7.%8.%9"/>
      <w:lvlJc w:val="left"/>
      <w:pPr>
        <w:ind w:left="1806" w:hanging="1800"/>
      </w:pPr>
      <w:rPr>
        <w:rFonts w:hint="default"/>
      </w:rPr>
    </w:lvl>
  </w:abstractNum>
  <w:abstractNum w:abstractNumId="47" w15:restartNumberingAfterBreak="0">
    <w:nsid w:val="777210B9"/>
    <w:multiLevelType w:val="multilevel"/>
    <w:tmpl w:val="777210B9"/>
    <w:lvl w:ilvl="0">
      <w:start w:val="6"/>
      <w:numFmt w:val="bullet"/>
      <w:lvlText w:val="-"/>
      <w:lvlJc w:val="left"/>
      <w:pPr>
        <w:ind w:left="720" w:hanging="360"/>
      </w:pPr>
      <w:rPr>
        <w:rFonts w:ascii="Simplified Arabic" w:eastAsia="Times New Roman" w:hAnsi="Simplified Arabic" w:cs="Simplified Arabic"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93E23AF"/>
    <w:multiLevelType w:val="multilevel"/>
    <w:tmpl w:val="4EC81E62"/>
    <w:lvl w:ilvl="0">
      <w:start w:val="1"/>
      <w:numFmt w:val="decimal"/>
      <w:lvlText w:val="%1."/>
      <w:lvlJc w:val="left"/>
      <w:pPr>
        <w:ind w:left="720" w:hanging="360"/>
      </w:pPr>
      <w:rPr>
        <w:rFonts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27"/>
  </w:num>
  <w:num w:numId="4">
    <w:abstractNumId w:val="20"/>
  </w:num>
  <w:num w:numId="5">
    <w:abstractNumId w:val="40"/>
  </w:num>
  <w:num w:numId="6">
    <w:abstractNumId w:val="19"/>
  </w:num>
  <w:num w:numId="7">
    <w:abstractNumId w:val="5"/>
  </w:num>
  <w:num w:numId="8">
    <w:abstractNumId w:val="25"/>
  </w:num>
  <w:num w:numId="9">
    <w:abstractNumId w:val="26"/>
  </w:num>
  <w:num w:numId="10">
    <w:abstractNumId w:val="24"/>
  </w:num>
  <w:num w:numId="11">
    <w:abstractNumId w:val="28"/>
  </w:num>
  <w:num w:numId="12">
    <w:abstractNumId w:val="21"/>
  </w:num>
  <w:num w:numId="13">
    <w:abstractNumId w:val="23"/>
  </w:num>
  <w:num w:numId="14">
    <w:abstractNumId w:val="34"/>
  </w:num>
  <w:num w:numId="15">
    <w:abstractNumId w:val="41"/>
  </w:num>
  <w:num w:numId="16">
    <w:abstractNumId w:val="0"/>
  </w:num>
  <w:num w:numId="17">
    <w:abstractNumId w:val="33"/>
  </w:num>
  <w:num w:numId="18">
    <w:abstractNumId w:val="44"/>
  </w:num>
  <w:num w:numId="19">
    <w:abstractNumId w:val="46"/>
  </w:num>
  <w:num w:numId="20">
    <w:abstractNumId w:val="47"/>
  </w:num>
  <w:num w:numId="21">
    <w:abstractNumId w:val="36"/>
  </w:num>
  <w:num w:numId="22">
    <w:abstractNumId w:val="12"/>
  </w:num>
  <w:num w:numId="23">
    <w:abstractNumId w:val="13"/>
  </w:num>
  <w:num w:numId="24">
    <w:abstractNumId w:val="38"/>
  </w:num>
  <w:num w:numId="25">
    <w:abstractNumId w:val="15"/>
  </w:num>
  <w:num w:numId="26">
    <w:abstractNumId w:val="10"/>
  </w:num>
  <w:num w:numId="27">
    <w:abstractNumId w:val="48"/>
  </w:num>
  <w:num w:numId="28">
    <w:abstractNumId w:val="17"/>
  </w:num>
  <w:num w:numId="29">
    <w:abstractNumId w:val="16"/>
  </w:num>
  <w:num w:numId="30">
    <w:abstractNumId w:val="9"/>
  </w:num>
  <w:num w:numId="31">
    <w:abstractNumId w:val="45"/>
  </w:num>
  <w:num w:numId="32">
    <w:abstractNumId w:val="31"/>
  </w:num>
  <w:num w:numId="33">
    <w:abstractNumId w:val="32"/>
  </w:num>
  <w:num w:numId="34">
    <w:abstractNumId w:val="7"/>
  </w:num>
  <w:num w:numId="35">
    <w:abstractNumId w:val="37"/>
  </w:num>
  <w:num w:numId="36">
    <w:abstractNumId w:val="14"/>
  </w:num>
  <w:num w:numId="37">
    <w:abstractNumId w:val="30"/>
  </w:num>
  <w:num w:numId="38">
    <w:abstractNumId w:val="3"/>
  </w:num>
  <w:num w:numId="39">
    <w:abstractNumId w:val="4"/>
  </w:num>
  <w:num w:numId="40">
    <w:abstractNumId w:val="39"/>
  </w:num>
  <w:num w:numId="41">
    <w:abstractNumId w:val="6"/>
  </w:num>
  <w:num w:numId="42">
    <w:abstractNumId w:val="11"/>
  </w:num>
  <w:num w:numId="43">
    <w:abstractNumId w:val="22"/>
  </w:num>
  <w:num w:numId="44">
    <w:abstractNumId w:val="29"/>
  </w:num>
  <w:num w:numId="45">
    <w:abstractNumId w:val="2"/>
  </w:num>
  <w:num w:numId="46">
    <w:abstractNumId w:val="35"/>
  </w:num>
  <w:num w:numId="47">
    <w:abstractNumId w:val="42"/>
  </w:num>
  <w:num w:numId="48">
    <w:abstractNumId w:val="18"/>
  </w:num>
  <w:num w:numId="4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defaultTabStop w:val="720"/>
  <w:noPunctuationKerning/>
  <w:characterSpacingControl w:val="doNotCompress"/>
  <w:hdrShapeDefaults>
    <o:shapedefaults v:ext="edit" spidmax="1228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757D"/>
    <w:rsid w:val="00000767"/>
    <w:rsid w:val="000011B0"/>
    <w:rsid w:val="00003892"/>
    <w:rsid w:val="000040A2"/>
    <w:rsid w:val="000049A5"/>
    <w:rsid w:val="00004A62"/>
    <w:rsid w:val="00004B1D"/>
    <w:rsid w:val="00006682"/>
    <w:rsid w:val="0001126F"/>
    <w:rsid w:val="00012113"/>
    <w:rsid w:val="00014C98"/>
    <w:rsid w:val="000151F9"/>
    <w:rsid w:val="00016049"/>
    <w:rsid w:val="000178D5"/>
    <w:rsid w:val="00021618"/>
    <w:rsid w:val="00021CBD"/>
    <w:rsid w:val="0002382D"/>
    <w:rsid w:val="000249D0"/>
    <w:rsid w:val="00025064"/>
    <w:rsid w:val="00025A80"/>
    <w:rsid w:val="000321A0"/>
    <w:rsid w:val="00032FE7"/>
    <w:rsid w:val="00033B1A"/>
    <w:rsid w:val="00034507"/>
    <w:rsid w:val="000366A5"/>
    <w:rsid w:val="00037C7C"/>
    <w:rsid w:val="00040D9E"/>
    <w:rsid w:val="0004124E"/>
    <w:rsid w:val="00041657"/>
    <w:rsid w:val="000418EE"/>
    <w:rsid w:val="00042182"/>
    <w:rsid w:val="00042DFF"/>
    <w:rsid w:val="00043131"/>
    <w:rsid w:val="000435B5"/>
    <w:rsid w:val="000452BC"/>
    <w:rsid w:val="0004730E"/>
    <w:rsid w:val="00047DA1"/>
    <w:rsid w:val="0005054F"/>
    <w:rsid w:val="0005119F"/>
    <w:rsid w:val="000520DE"/>
    <w:rsid w:val="00052E6F"/>
    <w:rsid w:val="00053545"/>
    <w:rsid w:val="00053B03"/>
    <w:rsid w:val="00055653"/>
    <w:rsid w:val="000557EB"/>
    <w:rsid w:val="0005608D"/>
    <w:rsid w:val="0005704E"/>
    <w:rsid w:val="000578E5"/>
    <w:rsid w:val="00057CE2"/>
    <w:rsid w:val="000600B3"/>
    <w:rsid w:val="00060CF2"/>
    <w:rsid w:val="00061491"/>
    <w:rsid w:val="00061C35"/>
    <w:rsid w:val="000635DF"/>
    <w:rsid w:val="0006646E"/>
    <w:rsid w:val="0006671C"/>
    <w:rsid w:val="00066876"/>
    <w:rsid w:val="000670FF"/>
    <w:rsid w:val="000701EB"/>
    <w:rsid w:val="000716D1"/>
    <w:rsid w:val="00072E4B"/>
    <w:rsid w:val="00073F9C"/>
    <w:rsid w:val="0007448C"/>
    <w:rsid w:val="000759D2"/>
    <w:rsid w:val="00076472"/>
    <w:rsid w:val="00077D97"/>
    <w:rsid w:val="0008132E"/>
    <w:rsid w:val="000818C0"/>
    <w:rsid w:val="00083B53"/>
    <w:rsid w:val="00085CC5"/>
    <w:rsid w:val="00085CD7"/>
    <w:rsid w:val="00090D38"/>
    <w:rsid w:val="00090E43"/>
    <w:rsid w:val="00091A5F"/>
    <w:rsid w:val="00092205"/>
    <w:rsid w:val="0009459B"/>
    <w:rsid w:val="00094C0D"/>
    <w:rsid w:val="000952BA"/>
    <w:rsid w:val="000965C0"/>
    <w:rsid w:val="00096C16"/>
    <w:rsid w:val="000A0157"/>
    <w:rsid w:val="000A05CB"/>
    <w:rsid w:val="000A1434"/>
    <w:rsid w:val="000A15EC"/>
    <w:rsid w:val="000A2B84"/>
    <w:rsid w:val="000A579B"/>
    <w:rsid w:val="000A6924"/>
    <w:rsid w:val="000A76BD"/>
    <w:rsid w:val="000A7F8B"/>
    <w:rsid w:val="000B0187"/>
    <w:rsid w:val="000B04A5"/>
    <w:rsid w:val="000B0EDA"/>
    <w:rsid w:val="000B1046"/>
    <w:rsid w:val="000B12D2"/>
    <w:rsid w:val="000B12E7"/>
    <w:rsid w:val="000B2887"/>
    <w:rsid w:val="000B2FAD"/>
    <w:rsid w:val="000B37A4"/>
    <w:rsid w:val="000B437C"/>
    <w:rsid w:val="000B5114"/>
    <w:rsid w:val="000B5933"/>
    <w:rsid w:val="000C0707"/>
    <w:rsid w:val="000C32BD"/>
    <w:rsid w:val="000C4742"/>
    <w:rsid w:val="000C4817"/>
    <w:rsid w:val="000C5BB0"/>
    <w:rsid w:val="000C6F7C"/>
    <w:rsid w:val="000C73CD"/>
    <w:rsid w:val="000C7841"/>
    <w:rsid w:val="000C7E72"/>
    <w:rsid w:val="000D0489"/>
    <w:rsid w:val="000D2783"/>
    <w:rsid w:val="000D433F"/>
    <w:rsid w:val="000D6FCF"/>
    <w:rsid w:val="000D710B"/>
    <w:rsid w:val="000D77E7"/>
    <w:rsid w:val="000E10C2"/>
    <w:rsid w:val="000E264D"/>
    <w:rsid w:val="000E621A"/>
    <w:rsid w:val="000E633D"/>
    <w:rsid w:val="000F0203"/>
    <w:rsid w:val="000F108D"/>
    <w:rsid w:val="000F5701"/>
    <w:rsid w:val="000F76F7"/>
    <w:rsid w:val="000F7F54"/>
    <w:rsid w:val="00100370"/>
    <w:rsid w:val="001003D9"/>
    <w:rsid w:val="0010058C"/>
    <w:rsid w:val="00101461"/>
    <w:rsid w:val="00103524"/>
    <w:rsid w:val="00103528"/>
    <w:rsid w:val="0010394B"/>
    <w:rsid w:val="00104936"/>
    <w:rsid w:val="00106AE7"/>
    <w:rsid w:val="00106FB9"/>
    <w:rsid w:val="00107EB7"/>
    <w:rsid w:val="00110811"/>
    <w:rsid w:val="00112B07"/>
    <w:rsid w:val="00112B60"/>
    <w:rsid w:val="0011379F"/>
    <w:rsid w:val="00113CA1"/>
    <w:rsid w:val="001143FB"/>
    <w:rsid w:val="00114833"/>
    <w:rsid w:val="0011495A"/>
    <w:rsid w:val="00115409"/>
    <w:rsid w:val="00115EED"/>
    <w:rsid w:val="00116212"/>
    <w:rsid w:val="00117D3D"/>
    <w:rsid w:val="00125BAE"/>
    <w:rsid w:val="0013066F"/>
    <w:rsid w:val="00130876"/>
    <w:rsid w:val="00130DB2"/>
    <w:rsid w:val="00131361"/>
    <w:rsid w:val="00131424"/>
    <w:rsid w:val="00133BAF"/>
    <w:rsid w:val="0013406F"/>
    <w:rsid w:val="001340F9"/>
    <w:rsid w:val="001341C5"/>
    <w:rsid w:val="00135388"/>
    <w:rsid w:val="00137665"/>
    <w:rsid w:val="00140900"/>
    <w:rsid w:val="001411B7"/>
    <w:rsid w:val="00141543"/>
    <w:rsid w:val="001422A4"/>
    <w:rsid w:val="001432F1"/>
    <w:rsid w:val="00145191"/>
    <w:rsid w:val="001458E8"/>
    <w:rsid w:val="00145E06"/>
    <w:rsid w:val="001465EB"/>
    <w:rsid w:val="0014759B"/>
    <w:rsid w:val="001477C3"/>
    <w:rsid w:val="00152714"/>
    <w:rsid w:val="00152EB0"/>
    <w:rsid w:val="00153316"/>
    <w:rsid w:val="00153934"/>
    <w:rsid w:val="00154BED"/>
    <w:rsid w:val="00155A8D"/>
    <w:rsid w:val="001567C2"/>
    <w:rsid w:val="0016022E"/>
    <w:rsid w:val="00160DB3"/>
    <w:rsid w:val="001629ED"/>
    <w:rsid w:val="0016375A"/>
    <w:rsid w:val="00164079"/>
    <w:rsid w:val="0016601F"/>
    <w:rsid w:val="001669D5"/>
    <w:rsid w:val="00167B00"/>
    <w:rsid w:val="0017293E"/>
    <w:rsid w:val="00172A1C"/>
    <w:rsid w:val="00174F12"/>
    <w:rsid w:val="001755A6"/>
    <w:rsid w:val="0017637F"/>
    <w:rsid w:val="00176DAE"/>
    <w:rsid w:val="00180624"/>
    <w:rsid w:val="00180C7E"/>
    <w:rsid w:val="00180CC7"/>
    <w:rsid w:val="00181A5D"/>
    <w:rsid w:val="00183488"/>
    <w:rsid w:val="001835E1"/>
    <w:rsid w:val="00184B66"/>
    <w:rsid w:val="0018539A"/>
    <w:rsid w:val="00187C2B"/>
    <w:rsid w:val="00187E3F"/>
    <w:rsid w:val="00191C25"/>
    <w:rsid w:val="00191EA8"/>
    <w:rsid w:val="0019222E"/>
    <w:rsid w:val="0019385D"/>
    <w:rsid w:val="00193942"/>
    <w:rsid w:val="00193B3F"/>
    <w:rsid w:val="00193D7B"/>
    <w:rsid w:val="0019495E"/>
    <w:rsid w:val="00196EE6"/>
    <w:rsid w:val="00197DE7"/>
    <w:rsid w:val="001A206A"/>
    <w:rsid w:val="001A2267"/>
    <w:rsid w:val="001A27B7"/>
    <w:rsid w:val="001A3385"/>
    <w:rsid w:val="001A4569"/>
    <w:rsid w:val="001A4813"/>
    <w:rsid w:val="001A4CA4"/>
    <w:rsid w:val="001B1F81"/>
    <w:rsid w:val="001B298D"/>
    <w:rsid w:val="001B2D3C"/>
    <w:rsid w:val="001B4C62"/>
    <w:rsid w:val="001B6074"/>
    <w:rsid w:val="001B6E60"/>
    <w:rsid w:val="001C012C"/>
    <w:rsid w:val="001C13A9"/>
    <w:rsid w:val="001C22B4"/>
    <w:rsid w:val="001C2A85"/>
    <w:rsid w:val="001C2CC1"/>
    <w:rsid w:val="001C4614"/>
    <w:rsid w:val="001C4E25"/>
    <w:rsid w:val="001C4F0E"/>
    <w:rsid w:val="001C4FDD"/>
    <w:rsid w:val="001C5E08"/>
    <w:rsid w:val="001C658B"/>
    <w:rsid w:val="001C74CF"/>
    <w:rsid w:val="001D046C"/>
    <w:rsid w:val="001D1A96"/>
    <w:rsid w:val="001D1FBF"/>
    <w:rsid w:val="001D29C4"/>
    <w:rsid w:val="001D2F54"/>
    <w:rsid w:val="001D336A"/>
    <w:rsid w:val="001D42DF"/>
    <w:rsid w:val="001D626E"/>
    <w:rsid w:val="001D7DDB"/>
    <w:rsid w:val="001E170D"/>
    <w:rsid w:val="001E23BE"/>
    <w:rsid w:val="001E2A27"/>
    <w:rsid w:val="001E2C8E"/>
    <w:rsid w:val="001E4B86"/>
    <w:rsid w:val="001E5C5D"/>
    <w:rsid w:val="001E6214"/>
    <w:rsid w:val="001E70A2"/>
    <w:rsid w:val="001F0B99"/>
    <w:rsid w:val="001F26DE"/>
    <w:rsid w:val="001F3186"/>
    <w:rsid w:val="001F5181"/>
    <w:rsid w:val="001F5E91"/>
    <w:rsid w:val="001F75F1"/>
    <w:rsid w:val="0020161A"/>
    <w:rsid w:val="00202337"/>
    <w:rsid w:val="002027CB"/>
    <w:rsid w:val="00202F5B"/>
    <w:rsid w:val="002032D9"/>
    <w:rsid w:val="002042D9"/>
    <w:rsid w:val="00206360"/>
    <w:rsid w:val="00206BE2"/>
    <w:rsid w:val="00207308"/>
    <w:rsid w:val="00207668"/>
    <w:rsid w:val="002077FC"/>
    <w:rsid w:val="00207975"/>
    <w:rsid w:val="002107E6"/>
    <w:rsid w:val="00212A41"/>
    <w:rsid w:val="00215B39"/>
    <w:rsid w:val="00215CCF"/>
    <w:rsid w:val="0021607D"/>
    <w:rsid w:val="002160CE"/>
    <w:rsid w:val="002213BE"/>
    <w:rsid w:val="002220CB"/>
    <w:rsid w:val="002235AA"/>
    <w:rsid w:val="00223CA5"/>
    <w:rsid w:val="00224C77"/>
    <w:rsid w:val="002274C0"/>
    <w:rsid w:val="00227E2E"/>
    <w:rsid w:val="0023045A"/>
    <w:rsid w:val="00233057"/>
    <w:rsid w:val="00234ECE"/>
    <w:rsid w:val="00235682"/>
    <w:rsid w:val="00235C42"/>
    <w:rsid w:val="00235FE9"/>
    <w:rsid w:val="00236D02"/>
    <w:rsid w:val="002405FE"/>
    <w:rsid w:val="0024195A"/>
    <w:rsid w:val="00241A5F"/>
    <w:rsid w:val="00241EF9"/>
    <w:rsid w:val="00242CEB"/>
    <w:rsid w:val="00242E72"/>
    <w:rsid w:val="00245D01"/>
    <w:rsid w:val="002460D0"/>
    <w:rsid w:val="002469B0"/>
    <w:rsid w:val="00246CF8"/>
    <w:rsid w:val="0025404A"/>
    <w:rsid w:val="002543BC"/>
    <w:rsid w:val="002549B0"/>
    <w:rsid w:val="00255996"/>
    <w:rsid w:val="00257915"/>
    <w:rsid w:val="00260913"/>
    <w:rsid w:val="00261B51"/>
    <w:rsid w:val="00261D54"/>
    <w:rsid w:val="00262DE3"/>
    <w:rsid w:val="0026325A"/>
    <w:rsid w:val="0026443F"/>
    <w:rsid w:val="002644D2"/>
    <w:rsid w:val="00266D21"/>
    <w:rsid w:val="00266FCE"/>
    <w:rsid w:val="00267A1B"/>
    <w:rsid w:val="00270448"/>
    <w:rsid w:val="002715BC"/>
    <w:rsid w:val="00274A7F"/>
    <w:rsid w:val="00276158"/>
    <w:rsid w:val="002816FC"/>
    <w:rsid w:val="00281DBC"/>
    <w:rsid w:val="00282486"/>
    <w:rsid w:val="0028506E"/>
    <w:rsid w:val="00285E91"/>
    <w:rsid w:val="00285FE0"/>
    <w:rsid w:val="0028635F"/>
    <w:rsid w:val="002867D2"/>
    <w:rsid w:val="002876D3"/>
    <w:rsid w:val="00290604"/>
    <w:rsid w:val="002909E7"/>
    <w:rsid w:val="00290ED0"/>
    <w:rsid w:val="002918BA"/>
    <w:rsid w:val="00291F76"/>
    <w:rsid w:val="0029268B"/>
    <w:rsid w:val="00292691"/>
    <w:rsid w:val="00292C4D"/>
    <w:rsid w:val="002948F0"/>
    <w:rsid w:val="002A0F5E"/>
    <w:rsid w:val="002A1B9A"/>
    <w:rsid w:val="002A3F5D"/>
    <w:rsid w:val="002A5530"/>
    <w:rsid w:val="002A5A8B"/>
    <w:rsid w:val="002A6BBC"/>
    <w:rsid w:val="002A7397"/>
    <w:rsid w:val="002B186B"/>
    <w:rsid w:val="002B1959"/>
    <w:rsid w:val="002B1A07"/>
    <w:rsid w:val="002B20DD"/>
    <w:rsid w:val="002B21E0"/>
    <w:rsid w:val="002B2AF8"/>
    <w:rsid w:val="002B4D08"/>
    <w:rsid w:val="002B56AE"/>
    <w:rsid w:val="002B6269"/>
    <w:rsid w:val="002B6B57"/>
    <w:rsid w:val="002B7C28"/>
    <w:rsid w:val="002B7C9D"/>
    <w:rsid w:val="002C007C"/>
    <w:rsid w:val="002C0968"/>
    <w:rsid w:val="002C4D67"/>
    <w:rsid w:val="002C5F84"/>
    <w:rsid w:val="002C71EA"/>
    <w:rsid w:val="002D08AB"/>
    <w:rsid w:val="002D0ACF"/>
    <w:rsid w:val="002D1484"/>
    <w:rsid w:val="002D23CE"/>
    <w:rsid w:val="002D40AA"/>
    <w:rsid w:val="002D6698"/>
    <w:rsid w:val="002E0271"/>
    <w:rsid w:val="002E13BD"/>
    <w:rsid w:val="002E33B9"/>
    <w:rsid w:val="002E4D80"/>
    <w:rsid w:val="002E5093"/>
    <w:rsid w:val="002E5750"/>
    <w:rsid w:val="002E5A12"/>
    <w:rsid w:val="002E6E3E"/>
    <w:rsid w:val="002E79E1"/>
    <w:rsid w:val="002E7A46"/>
    <w:rsid w:val="002F3153"/>
    <w:rsid w:val="002F3277"/>
    <w:rsid w:val="002F5CCD"/>
    <w:rsid w:val="002F5F93"/>
    <w:rsid w:val="002F6F12"/>
    <w:rsid w:val="002F6F23"/>
    <w:rsid w:val="00300C8C"/>
    <w:rsid w:val="00302AE9"/>
    <w:rsid w:val="003035EF"/>
    <w:rsid w:val="00304679"/>
    <w:rsid w:val="00304D6B"/>
    <w:rsid w:val="00304E61"/>
    <w:rsid w:val="003061EB"/>
    <w:rsid w:val="00306D6E"/>
    <w:rsid w:val="00307AD1"/>
    <w:rsid w:val="00310B85"/>
    <w:rsid w:val="00310F72"/>
    <w:rsid w:val="00311A19"/>
    <w:rsid w:val="003120A9"/>
    <w:rsid w:val="00313CC8"/>
    <w:rsid w:val="0031452D"/>
    <w:rsid w:val="00317761"/>
    <w:rsid w:val="00320641"/>
    <w:rsid w:val="00320CB9"/>
    <w:rsid w:val="00325243"/>
    <w:rsid w:val="003262B4"/>
    <w:rsid w:val="00327C01"/>
    <w:rsid w:val="00330601"/>
    <w:rsid w:val="00330F93"/>
    <w:rsid w:val="0033252A"/>
    <w:rsid w:val="00333693"/>
    <w:rsid w:val="003336D7"/>
    <w:rsid w:val="00334331"/>
    <w:rsid w:val="00334A00"/>
    <w:rsid w:val="0033541F"/>
    <w:rsid w:val="0033604E"/>
    <w:rsid w:val="003365AE"/>
    <w:rsid w:val="0033732E"/>
    <w:rsid w:val="00337883"/>
    <w:rsid w:val="00337A03"/>
    <w:rsid w:val="00341F23"/>
    <w:rsid w:val="003431AE"/>
    <w:rsid w:val="00345055"/>
    <w:rsid w:val="0034544E"/>
    <w:rsid w:val="00345D2B"/>
    <w:rsid w:val="003467F6"/>
    <w:rsid w:val="00350770"/>
    <w:rsid w:val="00351257"/>
    <w:rsid w:val="003543FA"/>
    <w:rsid w:val="00354F3D"/>
    <w:rsid w:val="00355C6E"/>
    <w:rsid w:val="0035620A"/>
    <w:rsid w:val="00360388"/>
    <w:rsid w:val="003606BE"/>
    <w:rsid w:val="00360AA1"/>
    <w:rsid w:val="00360D1B"/>
    <w:rsid w:val="003615D0"/>
    <w:rsid w:val="003621DB"/>
    <w:rsid w:val="00363BA3"/>
    <w:rsid w:val="0036424D"/>
    <w:rsid w:val="00364D41"/>
    <w:rsid w:val="00365238"/>
    <w:rsid w:val="00365351"/>
    <w:rsid w:val="003703D8"/>
    <w:rsid w:val="003716BC"/>
    <w:rsid w:val="0037393A"/>
    <w:rsid w:val="00374279"/>
    <w:rsid w:val="00376761"/>
    <w:rsid w:val="00376E71"/>
    <w:rsid w:val="00377598"/>
    <w:rsid w:val="00377C35"/>
    <w:rsid w:val="003822D2"/>
    <w:rsid w:val="003824D7"/>
    <w:rsid w:val="00382802"/>
    <w:rsid w:val="00383408"/>
    <w:rsid w:val="00384896"/>
    <w:rsid w:val="00385866"/>
    <w:rsid w:val="0038771D"/>
    <w:rsid w:val="003950AA"/>
    <w:rsid w:val="0039563B"/>
    <w:rsid w:val="003957E1"/>
    <w:rsid w:val="00396014"/>
    <w:rsid w:val="003963DD"/>
    <w:rsid w:val="00397962"/>
    <w:rsid w:val="003A010D"/>
    <w:rsid w:val="003A041C"/>
    <w:rsid w:val="003A06E1"/>
    <w:rsid w:val="003A151A"/>
    <w:rsid w:val="003A1E0D"/>
    <w:rsid w:val="003A56BB"/>
    <w:rsid w:val="003A5A6D"/>
    <w:rsid w:val="003B3134"/>
    <w:rsid w:val="003B580D"/>
    <w:rsid w:val="003B58E4"/>
    <w:rsid w:val="003C162D"/>
    <w:rsid w:val="003C3953"/>
    <w:rsid w:val="003C3C6A"/>
    <w:rsid w:val="003C42C4"/>
    <w:rsid w:val="003C49F6"/>
    <w:rsid w:val="003C5071"/>
    <w:rsid w:val="003D1D7E"/>
    <w:rsid w:val="003D2702"/>
    <w:rsid w:val="003D33BF"/>
    <w:rsid w:val="003D6030"/>
    <w:rsid w:val="003D6875"/>
    <w:rsid w:val="003D76CB"/>
    <w:rsid w:val="003E198F"/>
    <w:rsid w:val="003E31F5"/>
    <w:rsid w:val="003E33ED"/>
    <w:rsid w:val="003E3767"/>
    <w:rsid w:val="003E4211"/>
    <w:rsid w:val="003E56B7"/>
    <w:rsid w:val="003E6633"/>
    <w:rsid w:val="003E6643"/>
    <w:rsid w:val="003E710D"/>
    <w:rsid w:val="003F4CF9"/>
    <w:rsid w:val="003F4FDE"/>
    <w:rsid w:val="003F5035"/>
    <w:rsid w:val="003F62C3"/>
    <w:rsid w:val="003F7476"/>
    <w:rsid w:val="0040350A"/>
    <w:rsid w:val="004068F0"/>
    <w:rsid w:val="00407A43"/>
    <w:rsid w:val="00407DFF"/>
    <w:rsid w:val="00412F9F"/>
    <w:rsid w:val="00413B4D"/>
    <w:rsid w:val="004150B9"/>
    <w:rsid w:val="004160E8"/>
    <w:rsid w:val="004203D7"/>
    <w:rsid w:val="00420E33"/>
    <w:rsid w:val="0042135F"/>
    <w:rsid w:val="00422B02"/>
    <w:rsid w:val="00422C10"/>
    <w:rsid w:val="00422E2C"/>
    <w:rsid w:val="00422FFB"/>
    <w:rsid w:val="00424EB9"/>
    <w:rsid w:val="00426807"/>
    <w:rsid w:val="004269EC"/>
    <w:rsid w:val="00426A74"/>
    <w:rsid w:val="00427B42"/>
    <w:rsid w:val="00433DDF"/>
    <w:rsid w:val="004344F2"/>
    <w:rsid w:val="00435F42"/>
    <w:rsid w:val="0043731E"/>
    <w:rsid w:val="00437EEE"/>
    <w:rsid w:val="00442C7D"/>
    <w:rsid w:val="00444B5A"/>
    <w:rsid w:val="00445F7A"/>
    <w:rsid w:val="00447EDC"/>
    <w:rsid w:val="004509E2"/>
    <w:rsid w:val="00452367"/>
    <w:rsid w:val="004524E2"/>
    <w:rsid w:val="0045496B"/>
    <w:rsid w:val="00454CA0"/>
    <w:rsid w:val="00455970"/>
    <w:rsid w:val="00457A40"/>
    <w:rsid w:val="0046062C"/>
    <w:rsid w:val="004610E9"/>
    <w:rsid w:val="00462B14"/>
    <w:rsid w:val="00464D16"/>
    <w:rsid w:val="00465A6C"/>
    <w:rsid w:val="00467C18"/>
    <w:rsid w:val="00470E15"/>
    <w:rsid w:val="00471ECB"/>
    <w:rsid w:val="004736A3"/>
    <w:rsid w:val="00473A82"/>
    <w:rsid w:val="004743BF"/>
    <w:rsid w:val="0047481C"/>
    <w:rsid w:val="00475A77"/>
    <w:rsid w:val="004760A7"/>
    <w:rsid w:val="00476E33"/>
    <w:rsid w:val="00477CB3"/>
    <w:rsid w:val="00480264"/>
    <w:rsid w:val="00480A07"/>
    <w:rsid w:val="00480D04"/>
    <w:rsid w:val="00481601"/>
    <w:rsid w:val="00481B80"/>
    <w:rsid w:val="00481BEA"/>
    <w:rsid w:val="00481EF7"/>
    <w:rsid w:val="00483E92"/>
    <w:rsid w:val="00484442"/>
    <w:rsid w:val="00485148"/>
    <w:rsid w:val="00490510"/>
    <w:rsid w:val="00490EED"/>
    <w:rsid w:val="00493776"/>
    <w:rsid w:val="004943BF"/>
    <w:rsid w:val="0049506B"/>
    <w:rsid w:val="0049551B"/>
    <w:rsid w:val="00495C8C"/>
    <w:rsid w:val="00495F48"/>
    <w:rsid w:val="004966C7"/>
    <w:rsid w:val="004968A6"/>
    <w:rsid w:val="004979C9"/>
    <w:rsid w:val="004A0893"/>
    <w:rsid w:val="004A10E5"/>
    <w:rsid w:val="004A1BE0"/>
    <w:rsid w:val="004A2A4C"/>
    <w:rsid w:val="004B0F5B"/>
    <w:rsid w:val="004B18A8"/>
    <w:rsid w:val="004B1B1F"/>
    <w:rsid w:val="004B3154"/>
    <w:rsid w:val="004B47AD"/>
    <w:rsid w:val="004B552A"/>
    <w:rsid w:val="004B6903"/>
    <w:rsid w:val="004B6F87"/>
    <w:rsid w:val="004C0272"/>
    <w:rsid w:val="004C0D5A"/>
    <w:rsid w:val="004C1922"/>
    <w:rsid w:val="004C2872"/>
    <w:rsid w:val="004C2C1F"/>
    <w:rsid w:val="004C33B2"/>
    <w:rsid w:val="004C6D7D"/>
    <w:rsid w:val="004C6EB2"/>
    <w:rsid w:val="004D0A72"/>
    <w:rsid w:val="004D13E4"/>
    <w:rsid w:val="004D27EA"/>
    <w:rsid w:val="004D29C3"/>
    <w:rsid w:val="004D2D47"/>
    <w:rsid w:val="004D454E"/>
    <w:rsid w:val="004D4A9C"/>
    <w:rsid w:val="004D4B3D"/>
    <w:rsid w:val="004D691D"/>
    <w:rsid w:val="004D73BB"/>
    <w:rsid w:val="004E0751"/>
    <w:rsid w:val="004E22B7"/>
    <w:rsid w:val="004E30AD"/>
    <w:rsid w:val="004E3586"/>
    <w:rsid w:val="004E40DD"/>
    <w:rsid w:val="004E47F1"/>
    <w:rsid w:val="004E4913"/>
    <w:rsid w:val="004E6C97"/>
    <w:rsid w:val="004E7B35"/>
    <w:rsid w:val="004F2A80"/>
    <w:rsid w:val="004F371A"/>
    <w:rsid w:val="004F3AAB"/>
    <w:rsid w:val="004F5ABF"/>
    <w:rsid w:val="004F5CC5"/>
    <w:rsid w:val="004F75F9"/>
    <w:rsid w:val="00501366"/>
    <w:rsid w:val="00503BE2"/>
    <w:rsid w:val="005042D5"/>
    <w:rsid w:val="00504F9C"/>
    <w:rsid w:val="005055F1"/>
    <w:rsid w:val="0050595F"/>
    <w:rsid w:val="00505C92"/>
    <w:rsid w:val="005064A1"/>
    <w:rsid w:val="0051354B"/>
    <w:rsid w:val="00514714"/>
    <w:rsid w:val="00515025"/>
    <w:rsid w:val="00515C49"/>
    <w:rsid w:val="00517398"/>
    <w:rsid w:val="0052465E"/>
    <w:rsid w:val="0052553B"/>
    <w:rsid w:val="00526067"/>
    <w:rsid w:val="00526CD0"/>
    <w:rsid w:val="00527FE3"/>
    <w:rsid w:val="005300A2"/>
    <w:rsid w:val="00530DE9"/>
    <w:rsid w:val="005327C8"/>
    <w:rsid w:val="00532B06"/>
    <w:rsid w:val="00541375"/>
    <w:rsid w:val="00543726"/>
    <w:rsid w:val="005438D4"/>
    <w:rsid w:val="00544673"/>
    <w:rsid w:val="00544901"/>
    <w:rsid w:val="0054526C"/>
    <w:rsid w:val="0054556D"/>
    <w:rsid w:val="00547EDC"/>
    <w:rsid w:val="00550051"/>
    <w:rsid w:val="00552DE6"/>
    <w:rsid w:val="00553ADB"/>
    <w:rsid w:val="00554527"/>
    <w:rsid w:val="00557A37"/>
    <w:rsid w:val="00557BDD"/>
    <w:rsid w:val="00561FA1"/>
    <w:rsid w:val="00562268"/>
    <w:rsid w:val="00563702"/>
    <w:rsid w:val="005638F1"/>
    <w:rsid w:val="00563EC5"/>
    <w:rsid w:val="00563ECF"/>
    <w:rsid w:val="0056633D"/>
    <w:rsid w:val="00567644"/>
    <w:rsid w:val="00570861"/>
    <w:rsid w:val="00572833"/>
    <w:rsid w:val="0057471B"/>
    <w:rsid w:val="005761FF"/>
    <w:rsid w:val="00580482"/>
    <w:rsid w:val="00583791"/>
    <w:rsid w:val="005845FD"/>
    <w:rsid w:val="005851C6"/>
    <w:rsid w:val="00587E37"/>
    <w:rsid w:val="0059045D"/>
    <w:rsid w:val="0059086D"/>
    <w:rsid w:val="0059149D"/>
    <w:rsid w:val="00591747"/>
    <w:rsid w:val="005936BD"/>
    <w:rsid w:val="0059408D"/>
    <w:rsid w:val="00595CE3"/>
    <w:rsid w:val="00596E9B"/>
    <w:rsid w:val="005A0AF8"/>
    <w:rsid w:val="005A307B"/>
    <w:rsid w:val="005A3DA4"/>
    <w:rsid w:val="005A5B18"/>
    <w:rsid w:val="005A61C1"/>
    <w:rsid w:val="005A6DFC"/>
    <w:rsid w:val="005A79F2"/>
    <w:rsid w:val="005B0187"/>
    <w:rsid w:val="005B223E"/>
    <w:rsid w:val="005B2A2F"/>
    <w:rsid w:val="005B377C"/>
    <w:rsid w:val="005B420B"/>
    <w:rsid w:val="005B48BC"/>
    <w:rsid w:val="005B4E33"/>
    <w:rsid w:val="005B5477"/>
    <w:rsid w:val="005B6CC2"/>
    <w:rsid w:val="005B71E2"/>
    <w:rsid w:val="005C037A"/>
    <w:rsid w:val="005C067E"/>
    <w:rsid w:val="005C0707"/>
    <w:rsid w:val="005C338E"/>
    <w:rsid w:val="005C3756"/>
    <w:rsid w:val="005C3F57"/>
    <w:rsid w:val="005C47CB"/>
    <w:rsid w:val="005C78A1"/>
    <w:rsid w:val="005C78DA"/>
    <w:rsid w:val="005D0C47"/>
    <w:rsid w:val="005D1264"/>
    <w:rsid w:val="005D17D0"/>
    <w:rsid w:val="005D30D4"/>
    <w:rsid w:val="005D33F5"/>
    <w:rsid w:val="005D43A9"/>
    <w:rsid w:val="005D7718"/>
    <w:rsid w:val="005D7766"/>
    <w:rsid w:val="005E01E4"/>
    <w:rsid w:val="005E07E1"/>
    <w:rsid w:val="005E41B1"/>
    <w:rsid w:val="005E43F9"/>
    <w:rsid w:val="005E4B9C"/>
    <w:rsid w:val="005E4C06"/>
    <w:rsid w:val="005E6581"/>
    <w:rsid w:val="005E6864"/>
    <w:rsid w:val="005E6AE2"/>
    <w:rsid w:val="005F05D7"/>
    <w:rsid w:val="005F261B"/>
    <w:rsid w:val="005F3098"/>
    <w:rsid w:val="005F38B3"/>
    <w:rsid w:val="005F43D3"/>
    <w:rsid w:val="005F4B6A"/>
    <w:rsid w:val="005F5821"/>
    <w:rsid w:val="005F5F43"/>
    <w:rsid w:val="005F6A3D"/>
    <w:rsid w:val="005F6CE1"/>
    <w:rsid w:val="005F74D3"/>
    <w:rsid w:val="005F78AE"/>
    <w:rsid w:val="0060232A"/>
    <w:rsid w:val="00602420"/>
    <w:rsid w:val="00604883"/>
    <w:rsid w:val="00604A27"/>
    <w:rsid w:val="006050E8"/>
    <w:rsid w:val="006060DE"/>
    <w:rsid w:val="006061BC"/>
    <w:rsid w:val="006068FA"/>
    <w:rsid w:val="00607DB8"/>
    <w:rsid w:val="0061265C"/>
    <w:rsid w:val="00612E27"/>
    <w:rsid w:val="00613646"/>
    <w:rsid w:val="00613B6A"/>
    <w:rsid w:val="00616F16"/>
    <w:rsid w:val="00617B60"/>
    <w:rsid w:val="00620649"/>
    <w:rsid w:val="00621410"/>
    <w:rsid w:val="00621F43"/>
    <w:rsid w:val="00623224"/>
    <w:rsid w:val="00624B6B"/>
    <w:rsid w:val="00624B98"/>
    <w:rsid w:val="006302FB"/>
    <w:rsid w:val="0063382D"/>
    <w:rsid w:val="006354F8"/>
    <w:rsid w:val="00635891"/>
    <w:rsid w:val="006376A1"/>
    <w:rsid w:val="0064124A"/>
    <w:rsid w:val="00641A2D"/>
    <w:rsid w:val="00641F6D"/>
    <w:rsid w:val="006437D2"/>
    <w:rsid w:val="0064521D"/>
    <w:rsid w:val="006473C6"/>
    <w:rsid w:val="00647AEF"/>
    <w:rsid w:val="00647E2A"/>
    <w:rsid w:val="00652124"/>
    <w:rsid w:val="006525D3"/>
    <w:rsid w:val="00652DF7"/>
    <w:rsid w:val="006536B8"/>
    <w:rsid w:val="00653F5A"/>
    <w:rsid w:val="006543EC"/>
    <w:rsid w:val="00656C3C"/>
    <w:rsid w:val="006573B4"/>
    <w:rsid w:val="00657796"/>
    <w:rsid w:val="00662C3C"/>
    <w:rsid w:val="00662F3C"/>
    <w:rsid w:val="00663752"/>
    <w:rsid w:val="0066388A"/>
    <w:rsid w:val="006642AC"/>
    <w:rsid w:val="006642CA"/>
    <w:rsid w:val="00664B22"/>
    <w:rsid w:val="00665422"/>
    <w:rsid w:val="00666837"/>
    <w:rsid w:val="00666922"/>
    <w:rsid w:val="00667E2F"/>
    <w:rsid w:val="006714B3"/>
    <w:rsid w:val="006717E6"/>
    <w:rsid w:val="006728C2"/>
    <w:rsid w:val="00673675"/>
    <w:rsid w:val="00673AB2"/>
    <w:rsid w:val="00674E5D"/>
    <w:rsid w:val="00675A28"/>
    <w:rsid w:val="006764F2"/>
    <w:rsid w:val="0067673B"/>
    <w:rsid w:val="00681B01"/>
    <w:rsid w:val="00681B0A"/>
    <w:rsid w:val="00683689"/>
    <w:rsid w:val="00686474"/>
    <w:rsid w:val="00686A8D"/>
    <w:rsid w:val="00690408"/>
    <w:rsid w:val="006907F9"/>
    <w:rsid w:val="00691A9D"/>
    <w:rsid w:val="00695651"/>
    <w:rsid w:val="006965E6"/>
    <w:rsid w:val="00697A7A"/>
    <w:rsid w:val="006A0051"/>
    <w:rsid w:val="006A053C"/>
    <w:rsid w:val="006A271C"/>
    <w:rsid w:val="006A53DB"/>
    <w:rsid w:val="006A5D70"/>
    <w:rsid w:val="006A60D2"/>
    <w:rsid w:val="006A64C9"/>
    <w:rsid w:val="006A650F"/>
    <w:rsid w:val="006B02CD"/>
    <w:rsid w:val="006B0A1B"/>
    <w:rsid w:val="006B0CD1"/>
    <w:rsid w:val="006B1F61"/>
    <w:rsid w:val="006B2429"/>
    <w:rsid w:val="006B3C02"/>
    <w:rsid w:val="006B57D3"/>
    <w:rsid w:val="006B588E"/>
    <w:rsid w:val="006B5E3D"/>
    <w:rsid w:val="006B6EF0"/>
    <w:rsid w:val="006C00F5"/>
    <w:rsid w:val="006C03C1"/>
    <w:rsid w:val="006C1309"/>
    <w:rsid w:val="006C1908"/>
    <w:rsid w:val="006C20BC"/>
    <w:rsid w:val="006C23A5"/>
    <w:rsid w:val="006C2891"/>
    <w:rsid w:val="006C39F3"/>
    <w:rsid w:val="006C3DED"/>
    <w:rsid w:val="006C44A9"/>
    <w:rsid w:val="006C72E7"/>
    <w:rsid w:val="006C7CFA"/>
    <w:rsid w:val="006D11C5"/>
    <w:rsid w:val="006D38DD"/>
    <w:rsid w:val="006D674F"/>
    <w:rsid w:val="006D7FD6"/>
    <w:rsid w:val="006E0014"/>
    <w:rsid w:val="006E0972"/>
    <w:rsid w:val="006E0F3A"/>
    <w:rsid w:val="006E196E"/>
    <w:rsid w:val="006E3E90"/>
    <w:rsid w:val="006E72D2"/>
    <w:rsid w:val="006E7390"/>
    <w:rsid w:val="006E7B40"/>
    <w:rsid w:val="006F0588"/>
    <w:rsid w:val="006F0AC9"/>
    <w:rsid w:val="006F1511"/>
    <w:rsid w:val="006F163D"/>
    <w:rsid w:val="006F19D2"/>
    <w:rsid w:val="006F219F"/>
    <w:rsid w:val="006F2421"/>
    <w:rsid w:val="006F396A"/>
    <w:rsid w:val="006F4071"/>
    <w:rsid w:val="006F46AB"/>
    <w:rsid w:val="006F4A3F"/>
    <w:rsid w:val="006F636D"/>
    <w:rsid w:val="006F6813"/>
    <w:rsid w:val="007035D9"/>
    <w:rsid w:val="007040AC"/>
    <w:rsid w:val="007044A5"/>
    <w:rsid w:val="0070597A"/>
    <w:rsid w:val="0070624E"/>
    <w:rsid w:val="00712340"/>
    <w:rsid w:val="0071367B"/>
    <w:rsid w:val="00715155"/>
    <w:rsid w:val="0071586A"/>
    <w:rsid w:val="007204A9"/>
    <w:rsid w:val="007204CD"/>
    <w:rsid w:val="007212E2"/>
    <w:rsid w:val="00724E25"/>
    <w:rsid w:val="0072765C"/>
    <w:rsid w:val="00730182"/>
    <w:rsid w:val="00730F00"/>
    <w:rsid w:val="00731352"/>
    <w:rsid w:val="007319FE"/>
    <w:rsid w:val="00732A76"/>
    <w:rsid w:val="00733328"/>
    <w:rsid w:val="007359C8"/>
    <w:rsid w:val="0073739E"/>
    <w:rsid w:val="00742CD1"/>
    <w:rsid w:val="007448ED"/>
    <w:rsid w:val="007452C5"/>
    <w:rsid w:val="007501A6"/>
    <w:rsid w:val="007511D8"/>
    <w:rsid w:val="00751472"/>
    <w:rsid w:val="007519E9"/>
    <w:rsid w:val="00751FD6"/>
    <w:rsid w:val="0075243F"/>
    <w:rsid w:val="00753335"/>
    <w:rsid w:val="00753388"/>
    <w:rsid w:val="00756E72"/>
    <w:rsid w:val="00756E7C"/>
    <w:rsid w:val="007570D9"/>
    <w:rsid w:val="00757182"/>
    <w:rsid w:val="007614A3"/>
    <w:rsid w:val="00761764"/>
    <w:rsid w:val="00761E4C"/>
    <w:rsid w:val="00763690"/>
    <w:rsid w:val="00763C1C"/>
    <w:rsid w:val="007655F6"/>
    <w:rsid w:val="00765E05"/>
    <w:rsid w:val="007668A7"/>
    <w:rsid w:val="0076779C"/>
    <w:rsid w:val="0077108D"/>
    <w:rsid w:val="00771C11"/>
    <w:rsid w:val="00773991"/>
    <w:rsid w:val="00774A4E"/>
    <w:rsid w:val="007753A2"/>
    <w:rsid w:val="007809A4"/>
    <w:rsid w:val="007818AF"/>
    <w:rsid w:val="00781EAC"/>
    <w:rsid w:val="00782CAA"/>
    <w:rsid w:val="00783B92"/>
    <w:rsid w:val="0078444C"/>
    <w:rsid w:val="007845B4"/>
    <w:rsid w:val="00784C21"/>
    <w:rsid w:val="007860E0"/>
    <w:rsid w:val="00786199"/>
    <w:rsid w:val="007867D9"/>
    <w:rsid w:val="00787ACE"/>
    <w:rsid w:val="00790A5B"/>
    <w:rsid w:val="00790F7A"/>
    <w:rsid w:val="00792275"/>
    <w:rsid w:val="007922D0"/>
    <w:rsid w:val="00792601"/>
    <w:rsid w:val="00796041"/>
    <w:rsid w:val="00796A33"/>
    <w:rsid w:val="007973C6"/>
    <w:rsid w:val="00797D1F"/>
    <w:rsid w:val="007A0707"/>
    <w:rsid w:val="007A2F2F"/>
    <w:rsid w:val="007A311D"/>
    <w:rsid w:val="007A331D"/>
    <w:rsid w:val="007A3B5B"/>
    <w:rsid w:val="007A571D"/>
    <w:rsid w:val="007A59C6"/>
    <w:rsid w:val="007A70DA"/>
    <w:rsid w:val="007B07A3"/>
    <w:rsid w:val="007B1ACF"/>
    <w:rsid w:val="007B3346"/>
    <w:rsid w:val="007B3A89"/>
    <w:rsid w:val="007B6815"/>
    <w:rsid w:val="007C0034"/>
    <w:rsid w:val="007C4116"/>
    <w:rsid w:val="007C5692"/>
    <w:rsid w:val="007C5AC5"/>
    <w:rsid w:val="007C73CF"/>
    <w:rsid w:val="007C775C"/>
    <w:rsid w:val="007D0249"/>
    <w:rsid w:val="007D16BA"/>
    <w:rsid w:val="007D1B65"/>
    <w:rsid w:val="007D585E"/>
    <w:rsid w:val="007D74BC"/>
    <w:rsid w:val="007D7C3B"/>
    <w:rsid w:val="007D7EB9"/>
    <w:rsid w:val="007E1659"/>
    <w:rsid w:val="007E2DD3"/>
    <w:rsid w:val="007E435A"/>
    <w:rsid w:val="007E46A8"/>
    <w:rsid w:val="007E5516"/>
    <w:rsid w:val="007E62A5"/>
    <w:rsid w:val="007E6693"/>
    <w:rsid w:val="007E7E56"/>
    <w:rsid w:val="007F14BC"/>
    <w:rsid w:val="007F3250"/>
    <w:rsid w:val="007F35E9"/>
    <w:rsid w:val="007F4007"/>
    <w:rsid w:val="007F4C07"/>
    <w:rsid w:val="007F4D34"/>
    <w:rsid w:val="007F4E98"/>
    <w:rsid w:val="007F6892"/>
    <w:rsid w:val="007F6C58"/>
    <w:rsid w:val="008002A2"/>
    <w:rsid w:val="008019FE"/>
    <w:rsid w:val="0080238D"/>
    <w:rsid w:val="0080273C"/>
    <w:rsid w:val="00803007"/>
    <w:rsid w:val="0080304A"/>
    <w:rsid w:val="008038ED"/>
    <w:rsid w:val="00803D76"/>
    <w:rsid w:val="008047B1"/>
    <w:rsid w:val="00804BEF"/>
    <w:rsid w:val="00804D55"/>
    <w:rsid w:val="00806643"/>
    <w:rsid w:val="00806ADC"/>
    <w:rsid w:val="0080726D"/>
    <w:rsid w:val="008109F0"/>
    <w:rsid w:val="00812230"/>
    <w:rsid w:val="00813477"/>
    <w:rsid w:val="00814062"/>
    <w:rsid w:val="00814274"/>
    <w:rsid w:val="00816570"/>
    <w:rsid w:val="008165C4"/>
    <w:rsid w:val="00816A93"/>
    <w:rsid w:val="008171CB"/>
    <w:rsid w:val="00817295"/>
    <w:rsid w:val="00817D2C"/>
    <w:rsid w:val="00817DDE"/>
    <w:rsid w:val="008208B4"/>
    <w:rsid w:val="00822288"/>
    <w:rsid w:val="0082293D"/>
    <w:rsid w:val="008243A4"/>
    <w:rsid w:val="00830A38"/>
    <w:rsid w:val="00830C43"/>
    <w:rsid w:val="00830EB4"/>
    <w:rsid w:val="00831638"/>
    <w:rsid w:val="0083190B"/>
    <w:rsid w:val="00832329"/>
    <w:rsid w:val="0083296A"/>
    <w:rsid w:val="00832EE7"/>
    <w:rsid w:val="00833838"/>
    <w:rsid w:val="008346FE"/>
    <w:rsid w:val="00834987"/>
    <w:rsid w:val="00834BEB"/>
    <w:rsid w:val="00835A80"/>
    <w:rsid w:val="00836FC9"/>
    <w:rsid w:val="00841C11"/>
    <w:rsid w:val="008420BB"/>
    <w:rsid w:val="0084318E"/>
    <w:rsid w:val="008459FE"/>
    <w:rsid w:val="008463B8"/>
    <w:rsid w:val="00846C68"/>
    <w:rsid w:val="00846C93"/>
    <w:rsid w:val="00847CAF"/>
    <w:rsid w:val="00847FDF"/>
    <w:rsid w:val="00850F75"/>
    <w:rsid w:val="00852DC9"/>
    <w:rsid w:val="00853354"/>
    <w:rsid w:val="008539A2"/>
    <w:rsid w:val="00854867"/>
    <w:rsid w:val="008555F8"/>
    <w:rsid w:val="00855D0A"/>
    <w:rsid w:val="008560D2"/>
    <w:rsid w:val="00857775"/>
    <w:rsid w:val="0086090B"/>
    <w:rsid w:val="00861B8B"/>
    <w:rsid w:val="0086300C"/>
    <w:rsid w:val="00863ED3"/>
    <w:rsid w:val="00864594"/>
    <w:rsid w:val="00865284"/>
    <w:rsid w:val="00866406"/>
    <w:rsid w:val="00866C73"/>
    <w:rsid w:val="0086771C"/>
    <w:rsid w:val="00871484"/>
    <w:rsid w:val="00871D96"/>
    <w:rsid w:val="00872F4C"/>
    <w:rsid w:val="008747E6"/>
    <w:rsid w:val="00875158"/>
    <w:rsid w:val="00876800"/>
    <w:rsid w:val="008771BA"/>
    <w:rsid w:val="0087766C"/>
    <w:rsid w:val="00877897"/>
    <w:rsid w:val="00881373"/>
    <w:rsid w:val="00881AAA"/>
    <w:rsid w:val="00881C2E"/>
    <w:rsid w:val="00883616"/>
    <w:rsid w:val="00883A24"/>
    <w:rsid w:val="008854E3"/>
    <w:rsid w:val="00885629"/>
    <w:rsid w:val="00886155"/>
    <w:rsid w:val="008867B2"/>
    <w:rsid w:val="00886B47"/>
    <w:rsid w:val="00886E7E"/>
    <w:rsid w:val="00886F2F"/>
    <w:rsid w:val="00887CA5"/>
    <w:rsid w:val="00891648"/>
    <w:rsid w:val="008917F0"/>
    <w:rsid w:val="00891E52"/>
    <w:rsid w:val="0089212F"/>
    <w:rsid w:val="008932DA"/>
    <w:rsid w:val="00893C64"/>
    <w:rsid w:val="0089453D"/>
    <w:rsid w:val="00894FCC"/>
    <w:rsid w:val="008952B0"/>
    <w:rsid w:val="0089595A"/>
    <w:rsid w:val="00897121"/>
    <w:rsid w:val="008A0909"/>
    <w:rsid w:val="008A1020"/>
    <w:rsid w:val="008A25EF"/>
    <w:rsid w:val="008A2866"/>
    <w:rsid w:val="008A3DAC"/>
    <w:rsid w:val="008A4F71"/>
    <w:rsid w:val="008A6427"/>
    <w:rsid w:val="008B1AB0"/>
    <w:rsid w:val="008B2F7D"/>
    <w:rsid w:val="008B4C91"/>
    <w:rsid w:val="008B7138"/>
    <w:rsid w:val="008B7E42"/>
    <w:rsid w:val="008C07DC"/>
    <w:rsid w:val="008C13B6"/>
    <w:rsid w:val="008C219E"/>
    <w:rsid w:val="008C2924"/>
    <w:rsid w:val="008C38B1"/>
    <w:rsid w:val="008C4C65"/>
    <w:rsid w:val="008C4F3F"/>
    <w:rsid w:val="008C5D4B"/>
    <w:rsid w:val="008C6823"/>
    <w:rsid w:val="008C7BE4"/>
    <w:rsid w:val="008D13DA"/>
    <w:rsid w:val="008D1E3E"/>
    <w:rsid w:val="008D2B7F"/>
    <w:rsid w:val="008D3153"/>
    <w:rsid w:val="008D3FE1"/>
    <w:rsid w:val="008D49AA"/>
    <w:rsid w:val="008D73D1"/>
    <w:rsid w:val="008E0B87"/>
    <w:rsid w:val="008E3630"/>
    <w:rsid w:val="008E3F9A"/>
    <w:rsid w:val="008E47A6"/>
    <w:rsid w:val="008E54A3"/>
    <w:rsid w:val="008E756F"/>
    <w:rsid w:val="008F2019"/>
    <w:rsid w:val="008F2AEE"/>
    <w:rsid w:val="008F2B64"/>
    <w:rsid w:val="008F39E7"/>
    <w:rsid w:val="008F3D12"/>
    <w:rsid w:val="008F3FC3"/>
    <w:rsid w:val="008F4CE2"/>
    <w:rsid w:val="008F5E86"/>
    <w:rsid w:val="008F6657"/>
    <w:rsid w:val="00900A42"/>
    <w:rsid w:val="00902E25"/>
    <w:rsid w:val="009046B7"/>
    <w:rsid w:val="00905160"/>
    <w:rsid w:val="0090521A"/>
    <w:rsid w:val="00906ECA"/>
    <w:rsid w:val="009077D8"/>
    <w:rsid w:val="009103C5"/>
    <w:rsid w:val="00910CE5"/>
    <w:rsid w:val="0091165D"/>
    <w:rsid w:val="00912FEB"/>
    <w:rsid w:val="00913388"/>
    <w:rsid w:val="0091551E"/>
    <w:rsid w:val="009170CD"/>
    <w:rsid w:val="00917B4B"/>
    <w:rsid w:val="00921590"/>
    <w:rsid w:val="0092224D"/>
    <w:rsid w:val="009243BF"/>
    <w:rsid w:val="0092573C"/>
    <w:rsid w:val="009303BF"/>
    <w:rsid w:val="00931994"/>
    <w:rsid w:val="00932B6B"/>
    <w:rsid w:val="009347E9"/>
    <w:rsid w:val="00937D96"/>
    <w:rsid w:val="009420BF"/>
    <w:rsid w:val="00942137"/>
    <w:rsid w:val="00942362"/>
    <w:rsid w:val="009432D1"/>
    <w:rsid w:val="009433FF"/>
    <w:rsid w:val="0094492F"/>
    <w:rsid w:val="00944E26"/>
    <w:rsid w:val="009451FC"/>
    <w:rsid w:val="00945AA7"/>
    <w:rsid w:val="0095229D"/>
    <w:rsid w:val="00952D41"/>
    <w:rsid w:val="0095469D"/>
    <w:rsid w:val="00954F1C"/>
    <w:rsid w:val="0095528D"/>
    <w:rsid w:val="00957377"/>
    <w:rsid w:val="0096071D"/>
    <w:rsid w:val="0096272B"/>
    <w:rsid w:val="00966A1E"/>
    <w:rsid w:val="009671EB"/>
    <w:rsid w:val="00967B0F"/>
    <w:rsid w:val="00967EEE"/>
    <w:rsid w:val="00970200"/>
    <w:rsid w:val="00970547"/>
    <w:rsid w:val="00971B88"/>
    <w:rsid w:val="009720D4"/>
    <w:rsid w:val="009729F6"/>
    <w:rsid w:val="00974366"/>
    <w:rsid w:val="00977D02"/>
    <w:rsid w:val="00980358"/>
    <w:rsid w:val="009820B8"/>
    <w:rsid w:val="009829E6"/>
    <w:rsid w:val="009830DD"/>
    <w:rsid w:val="0098474B"/>
    <w:rsid w:val="0098501B"/>
    <w:rsid w:val="009861BC"/>
    <w:rsid w:val="00993CD6"/>
    <w:rsid w:val="0099447A"/>
    <w:rsid w:val="0099666F"/>
    <w:rsid w:val="00997273"/>
    <w:rsid w:val="009A5090"/>
    <w:rsid w:val="009A585C"/>
    <w:rsid w:val="009A6229"/>
    <w:rsid w:val="009A7FF3"/>
    <w:rsid w:val="009B2601"/>
    <w:rsid w:val="009B3854"/>
    <w:rsid w:val="009B3938"/>
    <w:rsid w:val="009B4873"/>
    <w:rsid w:val="009B4CF1"/>
    <w:rsid w:val="009B60EF"/>
    <w:rsid w:val="009B75EF"/>
    <w:rsid w:val="009B7923"/>
    <w:rsid w:val="009C1491"/>
    <w:rsid w:val="009C195A"/>
    <w:rsid w:val="009C2284"/>
    <w:rsid w:val="009C3887"/>
    <w:rsid w:val="009C4D8C"/>
    <w:rsid w:val="009C72CB"/>
    <w:rsid w:val="009C7C21"/>
    <w:rsid w:val="009D0330"/>
    <w:rsid w:val="009D281B"/>
    <w:rsid w:val="009D4AD2"/>
    <w:rsid w:val="009D4DA8"/>
    <w:rsid w:val="009D53C6"/>
    <w:rsid w:val="009D681A"/>
    <w:rsid w:val="009D682B"/>
    <w:rsid w:val="009D776B"/>
    <w:rsid w:val="009D7EB9"/>
    <w:rsid w:val="009E033D"/>
    <w:rsid w:val="009E03EE"/>
    <w:rsid w:val="009E05A8"/>
    <w:rsid w:val="009E3080"/>
    <w:rsid w:val="009E44D2"/>
    <w:rsid w:val="009E4896"/>
    <w:rsid w:val="009E5252"/>
    <w:rsid w:val="009E6D41"/>
    <w:rsid w:val="009E7DF1"/>
    <w:rsid w:val="009F33B4"/>
    <w:rsid w:val="009F4B6F"/>
    <w:rsid w:val="009F5335"/>
    <w:rsid w:val="009F6DB8"/>
    <w:rsid w:val="009F7398"/>
    <w:rsid w:val="00A003C2"/>
    <w:rsid w:val="00A00960"/>
    <w:rsid w:val="00A01A81"/>
    <w:rsid w:val="00A04441"/>
    <w:rsid w:val="00A050E3"/>
    <w:rsid w:val="00A060CB"/>
    <w:rsid w:val="00A07F2E"/>
    <w:rsid w:val="00A1016A"/>
    <w:rsid w:val="00A10AC4"/>
    <w:rsid w:val="00A11A44"/>
    <w:rsid w:val="00A12E5D"/>
    <w:rsid w:val="00A136A5"/>
    <w:rsid w:val="00A14279"/>
    <w:rsid w:val="00A16168"/>
    <w:rsid w:val="00A17738"/>
    <w:rsid w:val="00A20355"/>
    <w:rsid w:val="00A20472"/>
    <w:rsid w:val="00A211D0"/>
    <w:rsid w:val="00A222F1"/>
    <w:rsid w:val="00A23092"/>
    <w:rsid w:val="00A2431B"/>
    <w:rsid w:val="00A25792"/>
    <w:rsid w:val="00A25924"/>
    <w:rsid w:val="00A2592F"/>
    <w:rsid w:val="00A25D62"/>
    <w:rsid w:val="00A2644E"/>
    <w:rsid w:val="00A26B4E"/>
    <w:rsid w:val="00A26FCA"/>
    <w:rsid w:val="00A27059"/>
    <w:rsid w:val="00A30B96"/>
    <w:rsid w:val="00A311B8"/>
    <w:rsid w:val="00A336E5"/>
    <w:rsid w:val="00A33BFB"/>
    <w:rsid w:val="00A33FCC"/>
    <w:rsid w:val="00A361B7"/>
    <w:rsid w:val="00A36451"/>
    <w:rsid w:val="00A41060"/>
    <w:rsid w:val="00A4474E"/>
    <w:rsid w:val="00A452DE"/>
    <w:rsid w:val="00A45E17"/>
    <w:rsid w:val="00A46EE0"/>
    <w:rsid w:val="00A51218"/>
    <w:rsid w:val="00A5143A"/>
    <w:rsid w:val="00A523BD"/>
    <w:rsid w:val="00A52CB4"/>
    <w:rsid w:val="00A553C8"/>
    <w:rsid w:val="00A556D6"/>
    <w:rsid w:val="00A55FBF"/>
    <w:rsid w:val="00A5705C"/>
    <w:rsid w:val="00A5730D"/>
    <w:rsid w:val="00A57459"/>
    <w:rsid w:val="00A61B1B"/>
    <w:rsid w:val="00A63BA6"/>
    <w:rsid w:val="00A66A00"/>
    <w:rsid w:val="00A6703C"/>
    <w:rsid w:val="00A675F1"/>
    <w:rsid w:val="00A677F3"/>
    <w:rsid w:val="00A70459"/>
    <w:rsid w:val="00A738F3"/>
    <w:rsid w:val="00A76DFC"/>
    <w:rsid w:val="00A77C9B"/>
    <w:rsid w:val="00A801C6"/>
    <w:rsid w:val="00A83188"/>
    <w:rsid w:val="00A8357B"/>
    <w:rsid w:val="00A83711"/>
    <w:rsid w:val="00A83FE7"/>
    <w:rsid w:val="00A84291"/>
    <w:rsid w:val="00A85394"/>
    <w:rsid w:val="00A85614"/>
    <w:rsid w:val="00A85827"/>
    <w:rsid w:val="00A863C6"/>
    <w:rsid w:val="00A879AC"/>
    <w:rsid w:val="00A87B59"/>
    <w:rsid w:val="00A90833"/>
    <w:rsid w:val="00A90FB5"/>
    <w:rsid w:val="00A940CC"/>
    <w:rsid w:val="00A947EC"/>
    <w:rsid w:val="00A9510D"/>
    <w:rsid w:val="00A962C0"/>
    <w:rsid w:val="00A96621"/>
    <w:rsid w:val="00A97B94"/>
    <w:rsid w:val="00AA00DC"/>
    <w:rsid w:val="00AA1263"/>
    <w:rsid w:val="00AA282E"/>
    <w:rsid w:val="00AA337D"/>
    <w:rsid w:val="00AA3E02"/>
    <w:rsid w:val="00AA411E"/>
    <w:rsid w:val="00AA4DC4"/>
    <w:rsid w:val="00AA69DF"/>
    <w:rsid w:val="00AB0A40"/>
    <w:rsid w:val="00AB0FBF"/>
    <w:rsid w:val="00AB4984"/>
    <w:rsid w:val="00AB5C1E"/>
    <w:rsid w:val="00AB61D6"/>
    <w:rsid w:val="00AB6B64"/>
    <w:rsid w:val="00AB7711"/>
    <w:rsid w:val="00AB7829"/>
    <w:rsid w:val="00AB782D"/>
    <w:rsid w:val="00AC13E7"/>
    <w:rsid w:val="00AC154A"/>
    <w:rsid w:val="00AC1BD1"/>
    <w:rsid w:val="00AC1D94"/>
    <w:rsid w:val="00AC4339"/>
    <w:rsid w:val="00AC58AC"/>
    <w:rsid w:val="00AC5AA1"/>
    <w:rsid w:val="00AC617F"/>
    <w:rsid w:val="00AD0667"/>
    <w:rsid w:val="00AD0878"/>
    <w:rsid w:val="00AD1458"/>
    <w:rsid w:val="00AD35D0"/>
    <w:rsid w:val="00AD43F4"/>
    <w:rsid w:val="00AD45AA"/>
    <w:rsid w:val="00AD5A5B"/>
    <w:rsid w:val="00AD5BDF"/>
    <w:rsid w:val="00AD5C20"/>
    <w:rsid w:val="00AD698E"/>
    <w:rsid w:val="00AD7327"/>
    <w:rsid w:val="00AE2970"/>
    <w:rsid w:val="00AE39B5"/>
    <w:rsid w:val="00AE43BA"/>
    <w:rsid w:val="00AE489B"/>
    <w:rsid w:val="00AE4ACA"/>
    <w:rsid w:val="00AE4CF6"/>
    <w:rsid w:val="00AE518B"/>
    <w:rsid w:val="00AE5D70"/>
    <w:rsid w:val="00AE6A70"/>
    <w:rsid w:val="00AE799C"/>
    <w:rsid w:val="00AF035E"/>
    <w:rsid w:val="00AF1494"/>
    <w:rsid w:val="00AF5A0A"/>
    <w:rsid w:val="00AF7600"/>
    <w:rsid w:val="00AF76C1"/>
    <w:rsid w:val="00B0030F"/>
    <w:rsid w:val="00B00EBA"/>
    <w:rsid w:val="00B03AD0"/>
    <w:rsid w:val="00B048DE"/>
    <w:rsid w:val="00B06093"/>
    <w:rsid w:val="00B07FE8"/>
    <w:rsid w:val="00B10BBC"/>
    <w:rsid w:val="00B162FA"/>
    <w:rsid w:val="00B1631D"/>
    <w:rsid w:val="00B1778B"/>
    <w:rsid w:val="00B20705"/>
    <w:rsid w:val="00B21193"/>
    <w:rsid w:val="00B268B6"/>
    <w:rsid w:val="00B26D6B"/>
    <w:rsid w:val="00B2761F"/>
    <w:rsid w:val="00B27941"/>
    <w:rsid w:val="00B309BB"/>
    <w:rsid w:val="00B31E93"/>
    <w:rsid w:val="00B32AA5"/>
    <w:rsid w:val="00B3337D"/>
    <w:rsid w:val="00B33960"/>
    <w:rsid w:val="00B3559A"/>
    <w:rsid w:val="00B37A3C"/>
    <w:rsid w:val="00B41C9D"/>
    <w:rsid w:val="00B43B10"/>
    <w:rsid w:val="00B443BA"/>
    <w:rsid w:val="00B44924"/>
    <w:rsid w:val="00B44BE6"/>
    <w:rsid w:val="00B506A2"/>
    <w:rsid w:val="00B51826"/>
    <w:rsid w:val="00B51E02"/>
    <w:rsid w:val="00B54143"/>
    <w:rsid w:val="00B5433C"/>
    <w:rsid w:val="00B54869"/>
    <w:rsid w:val="00B5570F"/>
    <w:rsid w:val="00B56219"/>
    <w:rsid w:val="00B5679D"/>
    <w:rsid w:val="00B60E62"/>
    <w:rsid w:val="00B62C27"/>
    <w:rsid w:val="00B62CBD"/>
    <w:rsid w:val="00B64215"/>
    <w:rsid w:val="00B652DA"/>
    <w:rsid w:val="00B67B24"/>
    <w:rsid w:val="00B718D5"/>
    <w:rsid w:val="00B72101"/>
    <w:rsid w:val="00B7274D"/>
    <w:rsid w:val="00B7288E"/>
    <w:rsid w:val="00B72B96"/>
    <w:rsid w:val="00B7352A"/>
    <w:rsid w:val="00B759FD"/>
    <w:rsid w:val="00B8084F"/>
    <w:rsid w:val="00B832C8"/>
    <w:rsid w:val="00B83959"/>
    <w:rsid w:val="00B84980"/>
    <w:rsid w:val="00B904DC"/>
    <w:rsid w:val="00B925AD"/>
    <w:rsid w:val="00B92AF5"/>
    <w:rsid w:val="00B938EE"/>
    <w:rsid w:val="00B9399C"/>
    <w:rsid w:val="00B93CDC"/>
    <w:rsid w:val="00B943BB"/>
    <w:rsid w:val="00B9496C"/>
    <w:rsid w:val="00B95231"/>
    <w:rsid w:val="00B95699"/>
    <w:rsid w:val="00B9607D"/>
    <w:rsid w:val="00B961A1"/>
    <w:rsid w:val="00B96F8B"/>
    <w:rsid w:val="00BA0304"/>
    <w:rsid w:val="00BA2BA7"/>
    <w:rsid w:val="00BA3AA7"/>
    <w:rsid w:val="00BA566B"/>
    <w:rsid w:val="00BA7F69"/>
    <w:rsid w:val="00BB2EE9"/>
    <w:rsid w:val="00BB4150"/>
    <w:rsid w:val="00BB4ACF"/>
    <w:rsid w:val="00BB4CEE"/>
    <w:rsid w:val="00BB503C"/>
    <w:rsid w:val="00BC042F"/>
    <w:rsid w:val="00BC0C9F"/>
    <w:rsid w:val="00BC1392"/>
    <w:rsid w:val="00BC466C"/>
    <w:rsid w:val="00BC4F47"/>
    <w:rsid w:val="00BC6498"/>
    <w:rsid w:val="00BC6690"/>
    <w:rsid w:val="00BD001C"/>
    <w:rsid w:val="00BD035E"/>
    <w:rsid w:val="00BD0A2D"/>
    <w:rsid w:val="00BD0F44"/>
    <w:rsid w:val="00BD1C43"/>
    <w:rsid w:val="00BD205B"/>
    <w:rsid w:val="00BD23CC"/>
    <w:rsid w:val="00BD2C45"/>
    <w:rsid w:val="00BD2CC1"/>
    <w:rsid w:val="00BD2F40"/>
    <w:rsid w:val="00BD57B0"/>
    <w:rsid w:val="00BD63CA"/>
    <w:rsid w:val="00BD6D28"/>
    <w:rsid w:val="00BD730F"/>
    <w:rsid w:val="00BD7B35"/>
    <w:rsid w:val="00BE4B38"/>
    <w:rsid w:val="00BE6AFF"/>
    <w:rsid w:val="00BE6F14"/>
    <w:rsid w:val="00BE73D8"/>
    <w:rsid w:val="00BE7D82"/>
    <w:rsid w:val="00BF0045"/>
    <w:rsid w:val="00BF094F"/>
    <w:rsid w:val="00BF1CC7"/>
    <w:rsid w:val="00BF1CFA"/>
    <w:rsid w:val="00BF3B7D"/>
    <w:rsid w:val="00BF402C"/>
    <w:rsid w:val="00BF5922"/>
    <w:rsid w:val="00BF5ADB"/>
    <w:rsid w:val="00BF5F90"/>
    <w:rsid w:val="00BF6179"/>
    <w:rsid w:val="00BF6970"/>
    <w:rsid w:val="00C00A60"/>
    <w:rsid w:val="00C00DC8"/>
    <w:rsid w:val="00C011AE"/>
    <w:rsid w:val="00C01534"/>
    <w:rsid w:val="00C027C1"/>
    <w:rsid w:val="00C02A26"/>
    <w:rsid w:val="00C02E67"/>
    <w:rsid w:val="00C03FD0"/>
    <w:rsid w:val="00C04EA5"/>
    <w:rsid w:val="00C054A0"/>
    <w:rsid w:val="00C054FE"/>
    <w:rsid w:val="00C05FD1"/>
    <w:rsid w:val="00C067D5"/>
    <w:rsid w:val="00C07D3D"/>
    <w:rsid w:val="00C1020A"/>
    <w:rsid w:val="00C10E07"/>
    <w:rsid w:val="00C11422"/>
    <w:rsid w:val="00C114E5"/>
    <w:rsid w:val="00C11E83"/>
    <w:rsid w:val="00C13D9A"/>
    <w:rsid w:val="00C15949"/>
    <w:rsid w:val="00C16F5D"/>
    <w:rsid w:val="00C211B9"/>
    <w:rsid w:val="00C21FAB"/>
    <w:rsid w:val="00C22155"/>
    <w:rsid w:val="00C22E8E"/>
    <w:rsid w:val="00C24BA2"/>
    <w:rsid w:val="00C2664E"/>
    <w:rsid w:val="00C27EC8"/>
    <w:rsid w:val="00C310A0"/>
    <w:rsid w:val="00C314B4"/>
    <w:rsid w:val="00C31990"/>
    <w:rsid w:val="00C3644E"/>
    <w:rsid w:val="00C36919"/>
    <w:rsid w:val="00C369F2"/>
    <w:rsid w:val="00C40E40"/>
    <w:rsid w:val="00C41496"/>
    <w:rsid w:val="00C41542"/>
    <w:rsid w:val="00C41E8F"/>
    <w:rsid w:val="00C42779"/>
    <w:rsid w:val="00C442F7"/>
    <w:rsid w:val="00C4463F"/>
    <w:rsid w:val="00C4515D"/>
    <w:rsid w:val="00C45809"/>
    <w:rsid w:val="00C45B74"/>
    <w:rsid w:val="00C45F3D"/>
    <w:rsid w:val="00C52136"/>
    <w:rsid w:val="00C53D96"/>
    <w:rsid w:val="00C543A1"/>
    <w:rsid w:val="00C55E33"/>
    <w:rsid w:val="00C55EBA"/>
    <w:rsid w:val="00C56229"/>
    <w:rsid w:val="00C56291"/>
    <w:rsid w:val="00C57FB5"/>
    <w:rsid w:val="00C62218"/>
    <w:rsid w:val="00C6609E"/>
    <w:rsid w:val="00C67034"/>
    <w:rsid w:val="00C676CB"/>
    <w:rsid w:val="00C678E8"/>
    <w:rsid w:val="00C67F16"/>
    <w:rsid w:val="00C73A0F"/>
    <w:rsid w:val="00C73ED3"/>
    <w:rsid w:val="00C740C5"/>
    <w:rsid w:val="00C76AA8"/>
    <w:rsid w:val="00C775B2"/>
    <w:rsid w:val="00C806CE"/>
    <w:rsid w:val="00C81365"/>
    <w:rsid w:val="00C81B2C"/>
    <w:rsid w:val="00C82690"/>
    <w:rsid w:val="00C829D0"/>
    <w:rsid w:val="00C82B68"/>
    <w:rsid w:val="00C8414F"/>
    <w:rsid w:val="00C8603A"/>
    <w:rsid w:val="00C93248"/>
    <w:rsid w:val="00C96504"/>
    <w:rsid w:val="00C97C86"/>
    <w:rsid w:val="00CA115D"/>
    <w:rsid w:val="00CA5161"/>
    <w:rsid w:val="00CA5430"/>
    <w:rsid w:val="00CA70E9"/>
    <w:rsid w:val="00CA786B"/>
    <w:rsid w:val="00CA7A6E"/>
    <w:rsid w:val="00CB0723"/>
    <w:rsid w:val="00CB13B8"/>
    <w:rsid w:val="00CB1BC5"/>
    <w:rsid w:val="00CB2A1A"/>
    <w:rsid w:val="00CB2BBE"/>
    <w:rsid w:val="00CB2DD2"/>
    <w:rsid w:val="00CB3050"/>
    <w:rsid w:val="00CB3C05"/>
    <w:rsid w:val="00CB3E3B"/>
    <w:rsid w:val="00CB568F"/>
    <w:rsid w:val="00CB5F20"/>
    <w:rsid w:val="00CB603A"/>
    <w:rsid w:val="00CB74E5"/>
    <w:rsid w:val="00CC1942"/>
    <w:rsid w:val="00CC1B17"/>
    <w:rsid w:val="00CC1FF5"/>
    <w:rsid w:val="00CC2B30"/>
    <w:rsid w:val="00CC3556"/>
    <w:rsid w:val="00CC3D0E"/>
    <w:rsid w:val="00CC3DC5"/>
    <w:rsid w:val="00CC4B49"/>
    <w:rsid w:val="00CC50B0"/>
    <w:rsid w:val="00CC512C"/>
    <w:rsid w:val="00CC5B96"/>
    <w:rsid w:val="00CC5D2C"/>
    <w:rsid w:val="00CC5FE4"/>
    <w:rsid w:val="00CC671F"/>
    <w:rsid w:val="00CC6E0E"/>
    <w:rsid w:val="00CC6E87"/>
    <w:rsid w:val="00CD0746"/>
    <w:rsid w:val="00CD0C43"/>
    <w:rsid w:val="00CD10A6"/>
    <w:rsid w:val="00CD16DD"/>
    <w:rsid w:val="00CD305F"/>
    <w:rsid w:val="00CD598C"/>
    <w:rsid w:val="00CD6597"/>
    <w:rsid w:val="00CE2084"/>
    <w:rsid w:val="00CE2134"/>
    <w:rsid w:val="00CE443F"/>
    <w:rsid w:val="00CE49CC"/>
    <w:rsid w:val="00CE60A2"/>
    <w:rsid w:val="00CE7DAA"/>
    <w:rsid w:val="00CE7F4D"/>
    <w:rsid w:val="00CF05B1"/>
    <w:rsid w:val="00CF08BE"/>
    <w:rsid w:val="00CF0A16"/>
    <w:rsid w:val="00CF13BE"/>
    <w:rsid w:val="00CF1444"/>
    <w:rsid w:val="00CF3451"/>
    <w:rsid w:val="00CF3583"/>
    <w:rsid w:val="00CF3588"/>
    <w:rsid w:val="00CF4EBB"/>
    <w:rsid w:val="00CF5B78"/>
    <w:rsid w:val="00CF70AA"/>
    <w:rsid w:val="00D01522"/>
    <w:rsid w:val="00D0266E"/>
    <w:rsid w:val="00D031FC"/>
    <w:rsid w:val="00D03237"/>
    <w:rsid w:val="00D03861"/>
    <w:rsid w:val="00D03AD9"/>
    <w:rsid w:val="00D03AE6"/>
    <w:rsid w:val="00D05459"/>
    <w:rsid w:val="00D05E53"/>
    <w:rsid w:val="00D0608F"/>
    <w:rsid w:val="00D11F23"/>
    <w:rsid w:val="00D12D5E"/>
    <w:rsid w:val="00D137A1"/>
    <w:rsid w:val="00D13F4A"/>
    <w:rsid w:val="00D14BB7"/>
    <w:rsid w:val="00D14F0A"/>
    <w:rsid w:val="00D1789C"/>
    <w:rsid w:val="00D17ECF"/>
    <w:rsid w:val="00D227F0"/>
    <w:rsid w:val="00D23C7D"/>
    <w:rsid w:val="00D24DD2"/>
    <w:rsid w:val="00D2525C"/>
    <w:rsid w:val="00D2593E"/>
    <w:rsid w:val="00D31E05"/>
    <w:rsid w:val="00D31EDD"/>
    <w:rsid w:val="00D32438"/>
    <w:rsid w:val="00D35A7D"/>
    <w:rsid w:val="00D37A14"/>
    <w:rsid w:val="00D43470"/>
    <w:rsid w:val="00D43560"/>
    <w:rsid w:val="00D436B8"/>
    <w:rsid w:val="00D44140"/>
    <w:rsid w:val="00D44397"/>
    <w:rsid w:val="00D44BE9"/>
    <w:rsid w:val="00D45B44"/>
    <w:rsid w:val="00D45C56"/>
    <w:rsid w:val="00D45E22"/>
    <w:rsid w:val="00D47F0F"/>
    <w:rsid w:val="00D5109A"/>
    <w:rsid w:val="00D51473"/>
    <w:rsid w:val="00D51C15"/>
    <w:rsid w:val="00D527ED"/>
    <w:rsid w:val="00D52BEF"/>
    <w:rsid w:val="00D53B06"/>
    <w:rsid w:val="00D54F57"/>
    <w:rsid w:val="00D56EF6"/>
    <w:rsid w:val="00D57C44"/>
    <w:rsid w:val="00D609E6"/>
    <w:rsid w:val="00D624D0"/>
    <w:rsid w:val="00D6513E"/>
    <w:rsid w:val="00D66988"/>
    <w:rsid w:val="00D6727F"/>
    <w:rsid w:val="00D71ABC"/>
    <w:rsid w:val="00D7278F"/>
    <w:rsid w:val="00D72A4A"/>
    <w:rsid w:val="00D732AE"/>
    <w:rsid w:val="00D74A25"/>
    <w:rsid w:val="00D74CE1"/>
    <w:rsid w:val="00D74EA3"/>
    <w:rsid w:val="00D74FFE"/>
    <w:rsid w:val="00D758CF"/>
    <w:rsid w:val="00D760F9"/>
    <w:rsid w:val="00D76932"/>
    <w:rsid w:val="00D76A81"/>
    <w:rsid w:val="00D771B7"/>
    <w:rsid w:val="00D803B2"/>
    <w:rsid w:val="00D80E7E"/>
    <w:rsid w:val="00D8302F"/>
    <w:rsid w:val="00D83F6F"/>
    <w:rsid w:val="00D84A3F"/>
    <w:rsid w:val="00D862EA"/>
    <w:rsid w:val="00D87568"/>
    <w:rsid w:val="00D90AAE"/>
    <w:rsid w:val="00D92297"/>
    <w:rsid w:val="00D927EF"/>
    <w:rsid w:val="00D92E03"/>
    <w:rsid w:val="00D930C5"/>
    <w:rsid w:val="00D94282"/>
    <w:rsid w:val="00D942C0"/>
    <w:rsid w:val="00D94354"/>
    <w:rsid w:val="00D949BF"/>
    <w:rsid w:val="00D9650B"/>
    <w:rsid w:val="00D97A51"/>
    <w:rsid w:val="00D97BE7"/>
    <w:rsid w:val="00D97EA9"/>
    <w:rsid w:val="00DA040A"/>
    <w:rsid w:val="00DA19B1"/>
    <w:rsid w:val="00DA20A3"/>
    <w:rsid w:val="00DA2688"/>
    <w:rsid w:val="00DA4A48"/>
    <w:rsid w:val="00DA4CA6"/>
    <w:rsid w:val="00DA4F02"/>
    <w:rsid w:val="00DA64A3"/>
    <w:rsid w:val="00DA711C"/>
    <w:rsid w:val="00DB0418"/>
    <w:rsid w:val="00DB0691"/>
    <w:rsid w:val="00DB261F"/>
    <w:rsid w:val="00DB274F"/>
    <w:rsid w:val="00DB2C82"/>
    <w:rsid w:val="00DB3C1E"/>
    <w:rsid w:val="00DB3D4A"/>
    <w:rsid w:val="00DB43E5"/>
    <w:rsid w:val="00DB613C"/>
    <w:rsid w:val="00DB6547"/>
    <w:rsid w:val="00DB7586"/>
    <w:rsid w:val="00DB7A7E"/>
    <w:rsid w:val="00DB7D57"/>
    <w:rsid w:val="00DC13B9"/>
    <w:rsid w:val="00DC2A43"/>
    <w:rsid w:val="00DC2B4D"/>
    <w:rsid w:val="00DC2E10"/>
    <w:rsid w:val="00DC3A96"/>
    <w:rsid w:val="00DD1AD2"/>
    <w:rsid w:val="00DD72C9"/>
    <w:rsid w:val="00DE060E"/>
    <w:rsid w:val="00DE0FCA"/>
    <w:rsid w:val="00DE20DA"/>
    <w:rsid w:val="00DE2F33"/>
    <w:rsid w:val="00DE51AB"/>
    <w:rsid w:val="00DE6C3B"/>
    <w:rsid w:val="00DE702D"/>
    <w:rsid w:val="00DF0556"/>
    <w:rsid w:val="00DF0A57"/>
    <w:rsid w:val="00DF3888"/>
    <w:rsid w:val="00DF4067"/>
    <w:rsid w:val="00DF4853"/>
    <w:rsid w:val="00DF5ED2"/>
    <w:rsid w:val="00DF6369"/>
    <w:rsid w:val="00DF6801"/>
    <w:rsid w:val="00DF6AED"/>
    <w:rsid w:val="00DF6F78"/>
    <w:rsid w:val="00E01F70"/>
    <w:rsid w:val="00E0299B"/>
    <w:rsid w:val="00E05D72"/>
    <w:rsid w:val="00E06362"/>
    <w:rsid w:val="00E07005"/>
    <w:rsid w:val="00E07509"/>
    <w:rsid w:val="00E07FE9"/>
    <w:rsid w:val="00E10EBA"/>
    <w:rsid w:val="00E1394D"/>
    <w:rsid w:val="00E13E61"/>
    <w:rsid w:val="00E153BA"/>
    <w:rsid w:val="00E15F45"/>
    <w:rsid w:val="00E17D49"/>
    <w:rsid w:val="00E2204C"/>
    <w:rsid w:val="00E22694"/>
    <w:rsid w:val="00E22BBE"/>
    <w:rsid w:val="00E22C15"/>
    <w:rsid w:val="00E2308C"/>
    <w:rsid w:val="00E23D13"/>
    <w:rsid w:val="00E24B8A"/>
    <w:rsid w:val="00E30A5B"/>
    <w:rsid w:val="00E3120C"/>
    <w:rsid w:val="00E31757"/>
    <w:rsid w:val="00E33370"/>
    <w:rsid w:val="00E36002"/>
    <w:rsid w:val="00E36005"/>
    <w:rsid w:val="00E3749E"/>
    <w:rsid w:val="00E40454"/>
    <w:rsid w:val="00E418F0"/>
    <w:rsid w:val="00E419CA"/>
    <w:rsid w:val="00E41F3D"/>
    <w:rsid w:val="00E41FA7"/>
    <w:rsid w:val="00E4212B"/>
    <w:rsid w:val="00E439D1"/>
    <w:rsid w:val="00E44C8F"/>
    <w:rsid w:val="00E44CDE"/>
    <w:rsid w:val="00E45D4A"/>
    <w:rsid w:val="00E47496"/>
    <w:rsid w:val="00E507B1"/>
    <w:rsid w:val="00E5161E"/>
    <w:rsid w:val="00E52D82"/>
    <w:rsid w:val="00E52F49"/>
    <w:rsid w:val="00E532E1"/>
    <w:rsid w:val="00E54EA3"/>
    <w:rsid w:val="00E55C3D"/>
    <w:rsid w:val="00E56B09"/>
    <w:rsid w:val="00E57371"/>
    <w:rsid w:val="00E57D09"/>
    <w:rsid w:val="00E57EF3"/>
    <w:rsid w:val="00E601B8"/>
    <w:rsid w:val="00E606FC"/>
    <w:rsid w:val="00E608CD"/>
    <w:rsid w:val="00E60C53"/>
    <w:rsid w:val="00E610D3"/>
    <w:rsid w:val="00E623BA"/>
    <w:rsid w:val="00E626D8"/>
    <w:rsid w:val="00E631CA"/>
    <w:rsid w:val="00E64575"/>
    <w:rsid w:val="00E64E50"/>
    <w:rsid w:val="00E65B72"/>
    <w:rsid w:val="00E65D9C"/>
    <w:rsid w:val="00E671A6"/>
    <w:rsid w:val="00E705AC"/>
    <w:rsid w:val="00E710B6"/>
    <w:rsid w:val="00E7210C"/>
    <w:rsid w:val="00E74229"/>
    <w:rsid w:val="00E74473"/>
    <w:rsid w:val="00E74E80"/>
    <w:rsid w:val="00E7658C"/>
    <w:rsid w:val="00E77E93"/>
    <w:rsid w:val="00E77FC7"/>
    <w:rsid w:val="00E80C05"/>
    <w:rsid w:val="00E81EE8"/>
    <w:rsid w:val="00E820E7"/>
    <w:rsid w:val="00E82752"/>
    <w:rsid w:val="00E85800"/>
    <w:rsid w:val="00E85EE2"/>
    <w:rsid w:val="00E86E46"/>
    <w:rsid w:val="00E87EDE"/>
    <w:rsid w:val="00E900CA"/>
    <w:rsid w:val="00E90727"/>
    <w:rsid w:val="00E9512D"/>
    <w:rsid w:val="00E95FB6"/>
    <w:rsid w:val="00E9666D"/>
    <w:rsid w:val="00E96DE5"/>
    <w:rsid w:val="00E979C8"/>
    <w:rsid w:val="00E97FB2"/>
    <w:rsid w:val="00EA1200"/>
    <w:rsid w:val="00EA3536"/>
    <w:rsid w:val="00EA4EC9"/>
    <w:rsid w:val="00EA5836"/>
    <w:rsid w:val="00EA5D07"/>
    <w:rsid w:val="00EA739B"/>
    <w:rsid w:val="00EA74F9"/>
    <w:rsid w:val="00EA757D"/>
    <w:rsid w:val="00EA7FA4"/>
    <w:rsid w:val="00EB24DB"/>
    <w:rsid w:val="00EB2B17"/>
    <w:rsid w:val="00EB2C56"/>
    <w:rsid w:val="00EB2CFB"/>
    <w:rsid w:val="00EB4720"/>
    <w:rsid w:val="00EB4F7E"/>
    <w:rsid w:val="00EC03D9"/>
    <w:rsid w:val="00EC097F"/>
    <w:rsid w:val="00EC0EF7"/>
    <w:rsid w:val="00EC289F"/>
    <w:rsid w:val="00EC3154"/>
    <w:rsid w:val="00EC4E74"/>
    <w:rsid w:val="00EC55E8"/>
    <w:rsid w:val="00EC5B34"/>
    <w:rsid w:val="00ED019C"/>
    <w:rsid w:val="00ED07E9"/>
    <w:rsid w:val="00ED168E"/>
    <w:rsid w:val="00ED1996"/>
    <w:rsid w:val="00ED1DC1"/>
    <w:rsid w:val="00ED6C24"/>
    <w:rsid w:val="00ED6CAF"/>
    <w:rsid w:val="00ED74F4"/>
    <w:rsid w:val="00EE0F4B"/>
    <w:rsid w:val="00EE1BE3"/>
    <w:rsid w:val="00EE1D26"/>
    <w:rsid w:val="00EE1D5B"/>
    <w:rsid w:val="00EE213D"/>
    <w:rsid w:val="00EE21C8"/>
    <w:rsid w:val="00EE52B6"/>
    <w:rsid w:val="00EE53A3"/>
    <w:rsid w:val="00EE64A4"/>
    <w:rsid w:val="00EE73AD"/>
    <w:rsid w:val="00EE7AE0"/>
    <w:rsid w:val="00EF027E"/>
    <w:rsid w:val="00EF0D07"/>
    <w:rsid w:val="00EF1BAE"/>
    <w:rsid w:val="00EF3BA3"/>
    <w:rsid w:val="00EF5762"/>
    <w:rsid w:val="00F02403"/>
    <w:rsid w:val="00F06B0D"/>
    <w:rsid w:val="00F06ECE"/>
    <w:rsid w:val="00F07830"/>
    <w:rsid w:val="00F1036D"/>
    <w:rsid w:val="00F120E5"/>
    <w:rsid w:val="00F12427"/>
    <w:rsid w:val="00F127D9"/>
    <w:rsid w:val="00F15160"/>
    <w:rsid w:val="00F15F30"/>
    <w:rsid w:val="00F2135D"/>
    <w:rsid w:val="00F228EB"/>
    <w:rsid w:val="00F22F33"/>
    <w:rsid w:val="00F230A2"/>
    <w:rsid w:val="00F24275"/>
    <w:rsid w:val="00F2433C"/>
    <w:rsid w:val="00F24B2C"/>
    <w:rsid w:val="00F24CE4"/>
    <w:rsid w:val="00F25225"/>
    <w:rsid w:val="00F25590"/>
    <w:rsid w:val="00F2573C"/>
    <w:rsid w:val="00F26667"/>
    <w:rsid w:val="00F26EBB"/>
    <w:rsid w:val="00F278BF"/>
    <w:rsid w:val="00F31ABF"/>
    <w:rsid w:val="00F3258A"/>
    <w:rsid w:val="00F32CD7"/>
    <w:rsid w:val="00F32D08"/>
    <w:rsid w:val="00F34976"/>
    <w:rsid w:val="00F44AF4"/>
    <w:rsid w:val="00F44D72"/>
    <w:rsid w:val="00F45915"/>
    <w:rsid w:val="00F45FCC"/>
    <w:rsid w:val="00F463EA"/>
    <w:rsid w:val="00F47105"/>
    <w:rsid w:val="00F4742D"/>
    <w:rsid w:val="00F47828"/>
    <w:rsid w:val="00F51DD6"/>
    <w:rsid w:val="00F53B64"/>
    <w:rsid w:val="00F548B5"/>
    <w:rsid w:val="00F54FCB"/>
    <w:rsid w:val="00F57713"/>
    <w:rsid w:val="00F60F02"/>
    <w:rsid w:val="00F62616"/>
    <w:rsid w:val="00F629AE"/>
    <w:rsid w:val="00F6570E"/>
    <w:rsid w:val="00F70E48"/>
    <w:rsid w:val="00F71C9F"/>
    <w:rsid w:val="00F727E6"/>
    <w:rsid w:val="00F72BA5"/>
    <w:rsid w:val="00F7311C"/>
    <w:rsid w:val="00F73C4B"/>
    <w:rsid w:val="00F748DB"/>
    <w:rsid w:val="00F74F82"/>
    <w:rsid w:val="00F7583F"/>
    <w:rsid w:val="00F76B7F"/>
    <w:rsid w:val="00F77923"/>
    <w:rsid w:val="00F8431C"/>
    <w:rsid w:val="00F85AF1"/>
    <w:rsid w:val="00F8624A"/>
    <w:rsid w:val="00F86EB8"/>
    <w:rsid w:val="00F87007"/>
    <w:rsid w:val="00F91A30"/>
    <w:rsid w:val="00F91C2A"/>
    <w:rsid w:val="00F920AC"/>
    <w:rsid w:val="00F9218B"/>
    <w:rsid w:val="00F92FC0"/>
    <w:rsid w:val="00F95DFB"/>
    <w:rsid w:val="00F96E39"/>
    <w:rsid w:val="00F9713A"/>
    <w:rsid w:val="00FA16F4"/>
    <w:rsid w:val="00FA203C"/>
    <w:rsid w:val="00FA3F1C"/>
    <w:rsid w:val="00FA59C4"/>
    <w:rsid w:val="00FA5B9F"/>
    <w:rsid w:val="00FA5DD5"/>
    <w:rsid w:val="00FA5F51"/>
    <w:rsid w:val="00FA61D6"/>
    <w:rsid w:val="00FA7520"/>
    <w:rsid w:val="00FB0506"/>
    <w:rsid w:val="00FB145A"/>
    <w:rsid w:val="00FB1540"/>
    <w:rsid w:val="00FB160C"/>
    <w:rsid w:val="00FB181D"/>
    <w:rsid w:val="00FB46EE"/>
    <w:rsid w:val="00FB4D78"/>
    <w:rsid w:val="00FC1609"/>
    <w:rsid w:val="00FC2500"/>
    <w:rsid w:val="00FC2548"/>
    <w:rsid w:val="00FC2CEB"/>
    <w:rsid w:val="00FC3883"/>
    <w:rsid w:val="00FC452F"/>
    <w:rsid w:val="00FC51B9"/>
    <w:rsid w:val="00FD0482"/>
    <w:rsid w:val="00FD07BD"/>
    <w:rsid w:val="00FD2D2A"/>
    <w:rsid w:val="00FD2F4D"/>
    <w:rsid w:val="00FD3047"/>
    <w:rsid w:val="00FD3291"/>
    <w:rsid w:val="00FD361D"/>
    <w:rsid w:val="00FD4014"/>
    <w:rsid w:val="00FD4847"/>
    <w:rsid w:val="00FD530A"/>
    <w:rsid w:val="00FD58FE"/>
    <w:rsid w:val="00FD6497"/>
    <w:rsid w:val="00FD6850"/>
    <w:rsid w:val="00FD7750"/>
    <w:rsid w:val="00FD784E"/>
    <w:rsid w:val="00FE06D2"/>
    <w:rsid w:val="00FE0A66"/>
    <w:rsid w:val="00FE0D8B"/>
    <w:rsid w:val="00FE103F"/>
    <w:rsid w:val="00FE1510"/>
    <w:rsid w:val="00FE1D03"/>
    <w:rsid w:val="00FE2828"/>
    <w:rsid w:val="00FE30CE"/>
    <w:rsid w:val="00FE5E96"/>
    <w:rsid w:val="00FE7007"/>
    <w:rsid w:val="00FE7337"/>
    <w:rsid w:val="00FF0005"/>
    <w:rsid w:val="00FF0BE6"/>
    <w:rsid w:val="00FF126A"/>
    <w:rsid w:val="00FF14DA"/>
    <w:rsid w:val="00FF230B"/>
    <w:rsid w:val="00FF6C9E"/>
    <w:rsid w:val="05D179D2"/>
    <w:rsid w:val="08E028F9"/>
    <w:rsid w:val="0D8D38D6"/>
    <w:rsid w:val="12600816"/>
    <w:rsid w:val="13AE05DE"/>
    <w:rsid w:val="1E2B4D65"/>
    <w:rsid w:val="1F06339C"/>
    <w:rsid w:val="1F0C0A4D"/>
    <w:rsid w:val="245C7EA1"/>
    <w:rsid w:val="24822C0F"/>
    <w:rsid w:val="2D2D1D58"/>
    <w:rsid w:val="44B9194D"/>
    <w:rsid w:val="4ED52621"/>
    <w:rsid w:val="58CF1A7B"/>
    <w:rsid w:val="59A46F8E"/>
    <w:rsid w:val="5AEB4307"/>
    <w:rsid w:val="5DD43C39"/>
    <w:rsid w:val="63537F7B"/>
    <w:rsid w:val="6532373D"/>
    <w:rsid w:val="6B6F75FA"/>
    <w:rsid w:val="73806E6C"/>
    <w:rsid w:val="74A943E5"/>
    <w:rsid w:val="762168C5"/>
    <w:rsid w:val="7D1D12D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1A34AD0"/>
  <w15:docId w15:val="{4DD50E1D-8E88-45E1-A69B-5EA8C7F301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unhideWhenUsed="1"/>
    <w:lsdException w:name="annotation text" w:unhideWhenUsed="1"/>
    <w:lsdException w:name="header" w:unhideWhenUsed="1"/>
    <w:lsdException w:name="footer" w:unhideWhenUsed="1"/>
    <w:lsdException w:name="index heading" w:semiHidden="1" w:unhideWhenUsed="1"/>
    <w:lsdException w:name="caption" w:unhideWhenUsed="1" w:qFormat="1"/>
    <w:lsdException w:name="table of figures" w:unhideWhenUsed="1" w:qFormat="1"/>
    <w:lsdException w:name="envelope address" w:semiHidden="1" w:unhideWhenUsed="1"/>
    <w:lsdException w:name="envelope return" w:semiHidden="1" w:unhideWhenUsed="1"/>
    <w:lsdException w:name="footnote reference"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rFonts w:ascii="Calibri" w:eastAsia="Times New Roman" w:hAnsi="Calibri" w:cs="Arial"/>
      <w:sz w:val="22"/>
      <w:szCs w:val="22"/>
    </w:rPr>
  </w:style>
  <w:style w:type="paragraph" w:styleId="Heading1">
    <w:name w:val="heading 1"/>
    <w:basedOn w:val="Normal"/>
    <w:next w:val="Normal"/>
    <w:link w:val="Heading1Char"/>
    <w:uiPriority w:val="9"/>
    <w:qFormat/>
    <w:pPr>
      <w:keepNext/>
      <w:keepLines/>
      <w:bidi/>
      <w:spacing w:after="240" w:line="240" w:lineRule="auto"/>
      <w:jc w:val="center"/>
      <w:outlineLvl w:val="0"/>
    </w:pPr>
    <w:rPr>
      <w:rFonts w:ascii="Simplified Arabic" w:eastAsiaTheme="majorEastAsia" w:hAnsi="Simplified Arabic" w:cs="Simplified Arabic"/>
      <w:b/>
      <w:bCs/>
      <w:color w:val="000000" w:themeColor="text1"/>
      <w:sz w:val="28"/>
      <w:szCs w:val="28"/>
      <w:lang w:bidi="ar-EG"/>
    </w:rPr>
  </w:style>
  <w:style w:type="paragraph" w:styleId="Heading2">
    <w:name w:val="heading 2"/>
    <w:basedOn w:val="Normal"/>
    <w:next w:val="Normal"/>
    <w:link w:val="Heading2Char"/>
    <w:qFormat/>
    <w:pPr>
      <w:keepNext/>
      <w:numPr>
        <w:ilvl w:val="1"/>
        <w:numId w:val="1"/>
      </w:numPr>
      <w:bidi/>
      <w:spacing w:after="0" w:line="240" w:lineRule="auto"/>
      <w:ind w:left="1070"/>
      <w:jc w:val="lowKashida"/>
      <w:outlineLvl w:val="1"/>
    </w:pPr>
    <w:rPr>
      <w:rFonts w:ascii="Arial" w:hAnsi="Arial" w:cs="Simplified Arabic"/>
      <w:b/>
      <w:bCs/>
      <w:i/>
      <w:sz w:val="24"/>
      <w:szCs w:val="24"/>
      <w:lang w:bidi="ar-EG"/>
    </w:rPr>
  </w:style>
  <w:style w:type="paragraph" w:styleId="Heading3">
    <w:name w:val="heading 3"/>
    <w:basedOn w:val="Heading2"/>
    <w:next w:val="Normal"/>
    <w:link w:val="Heading3Char"/>
    <w:uiPriority w:val="9"/>
    <w:unhideWhenUsed/>
    <w:qFormat/>
    <w:pPr>
      <w:numPr>
        <w:ilvl w:val="2"/>
      </w:numPr>
      <w:outlineLvl w:val="2"/>
    </w:pPr>
  </w:style>
  <w:style w:type="paragraph" w:styleId="Heading4">
    <w:name w:val="heading 4"/>
    <w:basedOn w:val="Heading3"/>
    <w:next w:val="Normal"/>
    <w:link w:val="Heading4Char"/>
    <w:unhideWhenUsed/>
    <w:qFormat/>
    <w:pPr>
      <w:numPr>
        <w:ilvl w:val="3"/>
      </w:numPr>
      <w:outlineLvl w:val="3"/>
    </w:pPr>
  </w:style>
  <w:style w:type="paragraph" w:styleId="Heading5">
    <w:name w:val="heading 5"/>
    <w:basedOn w:val="Normal"/>
    <w:next w:val="Normal"/>
    <w:link w:val="Heading5Char"/>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pPr>
      <w:keepNext/>
      <w:keepLines/>
      <w:spacing w:before="40" w:after="0"/>
      <w:outlineLvl w:val="5"/>
    </w:pPr>
    <w:rPr>
      <w:rFonts w:asciiTheme="majorHAnsi" w:eastAsiaTheme="majorEastAsia" w:hAnsiTheme="majorHAnsi" w:cstheme="majorBidi"/>
      <w:color w:val="1F4E79" w:themeColor="accent1" w:themeShade="80"/>
    </w:rPr>
  </w:style>
  <w:style w:type="paragraph" w:styleId="Heading7">
    <w:name w:val="heading 7"/>
    <w:basedOn w:val="Normal"/>
    <w:next w:val="Normal"/>
    <w:link w:val="Heading7Char"/>
    <w:unhideWhenUsed/>
    <w:qFormat/>
    <w:pPr>
      <w:keepNext/>
      <w:keepLines/>
      <w:spacing w:before="40" w:after="0"/>
      <w:outlineLvl w:val="6"/>
    </w:pPr>
    <w:rPr>
      <w:rFonts w:asciiTheme="majorHAnsi" w:eastAsiaTheme="majorEastAsia" w:hAnsiTheme="majorHAnsi" w:cstheme="majorBidi"/>
      <w:i/>
      <w:iCs/>
      <w:color w:val="1F4E79" w:themeColor="accent1" w:themeShade="80"/>
    </w:rPr>
  </w:style>
  <w:style w:type="paragraph" w:styleId="Heading9">
    <w:name w:val="heading 9"/>
    <w:basedOn w:val="Normal"/>
    <w:next w:val="Normal"/>
    <w:link w:val="Heading9Char"/>
    <w:uiPriority w:val="9"/>
    <w:semiHidden/>
    <w:unhideWhenUsed/>
    <w:qFormat/>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qFormat/>
    <w:pPr>
      <w:spacing w:after="0" w:line="240" w:lineRule="auto"/>
    </w:pPr>
    <w:rPr>
      <w:rFonts w:ascii="Segoe UI" w:hAnsi="Segoe UI" w:cs="Segoe UI"/>
      <w:sz w:val="18"/>
      <w:szCs w:val="18"/>
    </w:rPr>
  </w:style>
  <w:style w:type="paragraph" w:styleId="BodyText">
    <w:name w:val="Body Text"/>
    <w:basedOn w:val="Normal"/>
    <w:link w:val="BodyTextChar"/>
    <w:uiPriority w:val="99"/>
    <w:unhideWhenUsed/>
    <w:pPr>
      <w:bidi/>
      <w:spacing w:after="120" w:line="240" w:lineRule="auto"/>
      <w:jc w:val="both"/>
    </w:pPr>
    <w:rPr>
      <w:rFonts w:ascii="Simplified Arabic" w:eastAsiaTheme="minorHAnsi" w:hAnsi="Simplified Arabic" w:cs="Simplified Arabic"/>
      <w:sz w:val="24"/>
      <w:szCs w:val="24"/>
      <w:lang w:bidi="ar-EG"/>
    </w:rPr>
  </w:style>
  <w:style w:type="paragraph" w:styleId="BodyText3">
    <w:name w:val="Body Text 3"/>
    <w:basedOn w:val="Normal"/>
    <w:link w:val="BodyText3Char"/>
    <w:qFormat/>
    <w:pPr>
      <w:bidi/>
      <w:spacing w:after="120" w:line="240" w:lineRule="auto"/>
      <w:jc w:val="both"/>
    </w:pPr>
    <w:rPr>
      <w:rFonts w:ascii="Trebuchet MS" w:hAnsi="Trebuchet MS" w:cs="Traditional Arabic"/>
      <w:sz w:val="16"/>
      <w:szCs w:val="16"/>
      <w:lang w:bidi="ar-EG"/>
    </w:rPr>
  </w:style>
  <w:style w:type="paragraph" w:styleId="Caption">
    <w:name w:val="caption"/>
    <w:basedOn w:val="Normal"/>
    <w:next w:val="Normal"/>
    <w:uiPriority w:val="99"/>
    <w:unhideWhenUsed/>
    <w:qFormat/>
    <w:pPr>
      <w:spacing w:line="240" w:lineRule="auto"/>
    </w:pPr>
    <w:rPr>
      <w:i/>
      <w:iCs/>
      <w:color w:val="44546A" w:themeColor="text2"/>
      <w:sz w:val="18"/>
      <w:szCs w:val="18"/>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bidi/>
      <w:spacing w:line="240" w:lineRule="auto"/>
      <w:jc w:val="both"/>
    </w:pPr>
    <w:rPr>
      <w:rFonts w:ascii="Simplified Arabic" w:eastAsiaTheme="minorHAnsi" w:hAnsi="Simplified Arabic" w:cs="Simplified Arabic"/>
      <w:sz w:val="20"/>
      <w:szCs w:val="20"/>
      <w:lang w:bidi="ar-EG"/>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qFormat/>
    <w:pPr>
      <w:bidi/>
      <w:spacing w:after="0" w:line="240" w:lineRule="auto"/>
      <w:jc w:val="both"/>
    </w:pPr>
    <w:rPr>
      <w:rFonts w:ascii="Simplified Arabic" w:eastAsiaTheme="minorHAnsi" w:hAnsi="Simplified Arabic" w:cs="Simplified Arabic"/>
      <w:sz w:val="20"/>
      <w:szCs w:val="20"/>
      <w:lang w:bidi="ar-EG"/>
    </w:rPr>
  </w:style>
  <w:style w:type="paragraph" w:styleId="Footer">
    <w:name w:val="footer"/>
    <w:basedOn w:val="Normal"/>
    <w:link w:val="FooterChar"/>
    <w:uiPriority w:val="99"/>
    <w:unhideWhenUsed/>
    <w:pPr>
      <w:tabs>
        <w:tab w:val="center" w:pos="4320"/>
        <w:tab w:val="right" w:pos="8640"/>
      </w:tabs>
      <w:spacing w:after="0" w:line="240" w:lineRule="auto"/>
    </w:pPr>
  </w:style>
  <w:style w:type="character" w:styleId="FootnoteReference">
    <w:name w:val="footnote reference"/>
    <w:basedOn w:val="DefaultParagraphFont"/>
    <w:uiPriority w:val="99"/>
    <w:unhideWhenUsed/>
    <w:rPr>
      <w:vertAlign w:val="superscript"/>
    </w:rPr>
  </w:style>
  <w:style w:type="paragraph" w:styleId="FootnoteText">
    <w:name w:val="footnote text"/>
    <w:basedOn w:val="Normal"/>
    <w:link w:val="FootnoteTextChar"/>
    <w:uiPriority w:val="99"/>
    <w:unhideWhenUsed/>
    <w:pPr>
      <w:spacing w:after="0" w:line="240" w:lineRule="auto"/>
    </w:pPr>
    <w:rPr>
      <w:sz w:val="20"/>
      <w:szCs w:val="20"/>
    </w:rPr>
  </w:style>
  <w:style w:type="paragraph" w:styleId="Header">
    <w:name w:val="header"/>
    <w:basedOn w:val="Normal"/>
    <w:link w:val="HeaderChar"/>
    <w:uiPriority w:val="99"/>
    <w:unhideWhenUsed/>
    <w:pPr>
      <w:tabs>
        <w:tab w:val="center" w:pos="4320"/>
        <w:tab w:val="right" w:pos="8640"/>
      </w:tabs>
      <w:spacing w:after="0" w:line="240" w:lineRule="auto"/>
    </w:pPr>
  </w:style>
  <w:style w:type="character" w:styleId="HTMLCite">
    <w:name w:val="HTML Cite"/>
    <w:basedOn w:val="DefaultParagraphFont"/>
    <w:uiPriority w:val="99"/>
    <w:semiHidden/>
    <w:unhideWhenUsed/>
    <w:rPr>
      <w:i/>
      <w:iCs/>
    </w:rPr>
  </w:style>
  <w:style w:type="character" w:styleId="Hyperlink">
    <w:name w:val="Hyperlink"/>
    <w:basedOn w:val="DefaultParagraphFont"/>
    <w:uiPriority w:val="99"/>
    <w:unhideWhenUsed/>
    <w:rPr>
      <w:color w:val="0000FF"/>
      <w:u w:val="single"/>
    </w:rPr>
  </w:style>
  <w:style w:type="paragraph" w:styleId="ListBullet">
    <w:name w:val="List Bullet"/>
    <w:basedOn w:val="Normal"/>
    <w:uiPriority w:val="99"/>
    <w:unhideWhenUsed/>
    <w:qFormat/>
    <w:pPr>
      <w:numPr>
        <w:numId w:val="2"/>
      </w:numPr>
      <w:bidi/>
      <w:spacing w:line="240" w:lineRule="auto"/>
      <w:contextualSpacing/>
      <w:jc w:val="both"/>
    </w:pPr>
    <w:rPr>
      <w:rFonts w:ascii="Simplified Arabic" w:eastAsiaTheme="minorHAnsi" w:hAnsi="Simplified Arabic" w:cs="Simplified Arabic"/>
      <w:sz w:val="24"/>
      <w:szCs w:val="24"/>
      <w:lang w:bidi="ar-EG"/>
    </w:rPr>
  </w:style>
  <w:style w:type="paragraph" w:styleId="NormalWeb">
    <w:name w:val="Normal (Web)"/>
    <w:basedOn w:val="Normal"/>
    <w:uiPriority w:val="99"/>
    <w:unhideWhenUsed/>
    <w:pPr>
      <w:spacing w:before="100" w:beforeAutospacing="1" w:after="100" w:afterAutospacing="1" w:line="240" w:lineRule="auto"/>
    </w:pPr>
    <w:rPr>
      <w:rFonts w:ascii="Times New Roman" w:hAnsi="Times New Roman" w:cs="Times New Roman"/>
      <w:sz w:val="24"/>
      <w:szCs w:val="24"/>
    </w:rPr>
  </w:style>
  <w:style w:type="character" w:styleId="Strong">
    <w:name w:val="Strong"/>
    <w:basedOn w:val="DefaultParagraphFont"/>
    <w:uiPriority w:val="22"/>
    <w:qFormat/>
    <w:rPr>
      <w:b/>
      <w:bCs/>
    </w:rPr>
  </w:style>
  <w:style w:type="paragraph" w:styleId="Subtitle">
    <w:name w:val="Subtitle"/>
    <w:basedOn w:val="NoSpacing"/>
    <w:next w:val="Normal"/>
    <w:link w:val="SubtitleChar"/>
    <w:uiPriority w:val="11"/>
    <w:qFormat/>
    <w:pPr>
      <w:bidi/>
      <w:ind w:left="1140" w:hanging="720"/>
      <w:contextualSpacing/>
      <w:jc w:val="both"/>
    </w:pPr>
    <w:rPr>
      <w:rFonts w:ascii="Simplified Arabic" w:hAnsi="Simplified Arabic" w:cs="Simplified Arabic"/>
      <w:sz w:val="24"/>
      <w:szCs w:val="24"/>
      <w:lang w:bidi="ar-EG"/>
    </w:rPr>
  </w:style>
  <w:style w:type="paragraph" w:styleId="NoSpacing">
    <w:name w:val="No Spacing"/>
    <w:uiPriority w:val="1"/>
    <w:qFormat/>
    <w:rPr>
      <w:rFonts w:ascii="Calibri" w:eastAsia="Times New Roman" w:hAnsi="Calibri" w:cs="Arial"/>
      <w:sz w:val="22"/>
      <w:szCs w:val="22"/>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qFormat/>
    <w:pPr>
      <w:bidi/>
      <w:spacing w:after="0" w:line="240" w:lineRule="auto"/>
      <w:jc w:val="both"/>
    </w:pPr>
    <w:rPr>
      <w:rFonts w:ascii="Simplified Arabic" w:eastAsiaTheme="minorHAnsi" w:hAnsi="Simplified Arabic" w:cs="Simplified Arabic"/>
      <w:sz w:val="24"/>
      <w:szCs w:val="24"/>
      <w:lang w:bidi="ar-EG"/>
    </w:rPr>
  </w:style>
  <w:style w:type="paragraph" w:styleId="Title">
    <w:name w:val="Title"/>
    <w:basedOn w:val="Normal"/>
    <w:link w:val="TitleChar"/>
    <w:qFormat/>
    <w:pPr>
      <w:bidi/>
      <w:spacing w:after="0" w:line="240" w:lineRule="auto"/>
      <w:jc w:val="center"/>
    </w:pPr>
    <w:rPr>
      <w:rFonts w:ascii="Arial" w:hAnsi="Arial"/>
      <w:b/>
      <w:bCs/>
      <w:sz w:val="32"/>
      <w:szCs w:val="32"/>
      <w:lang w:eastAsia="ar-SA" w:bidi="ar-EG"/>
    </w:rPr>
  </w:style>
  <w:style w:type="paragraph" w:styleId="TOC1">
    <w:name w:val="toc 1"/>
    <w:basedOn w:val="Normal"/>
    <w:next w:val="Normal"/>
    <w:uiPriority w:val="39"/>
    <w:unhideWhenUsed/>
    <w:qFormat/>
    <w:pPr>
      <w:tabs>
        <w:tab w:val="right" w:pos="9062"/>
      </w:tabs>
      <w:bidi/>
      <w:spacing w:after="0" w:line="240" w:lineRule="auto"/>
      <w:jc w:val="both"/>
    </w:pPr>
    <w:rPr>
      <w:rFonts w:ascii="Simplified Arabic" w:eastAsiaTheme="minorHAnsi" w:hAnsi="Simplified Arabic" w:cs="Simplified Arabic"/>
      <w:b/>
      <w:bCs/>
      <w:sz w:val="24"/>
      <w:szCs w:val="24"/>
      <w:lang w:bidi="ar-EG"/>
    </w:rPr>
  </w:style>
  <w:style w:type="paragraph" w:styleId="TOC2">
    <w:name w:val="toc 2"/>
    <w:basedOn w:val="Normal"/>
    <w:next w:val="Normal"/>
    <w:uiPriority w:val="39"/>
    <w:unhideWhenUsed/>
    <w:qFormat/>
    <w:pPr>
      <w:tabs>
        <w:tab w:val="left" w:pos="992"/>
        <w:tab w:val="right" w:pos="9062"/>
      </w:tabs>
      <w:bidi/>
      <w:spacing w:after="0" w:line="240" w:lineRule="auto"/>
      <w:ind w:left="220"/>
      <w:jc w:val="both"/>
    </w:pPr>
    <w:rPr>
      <w:rFonts w:ascii="Simplified Arabic" w:eastAsiaTheme="minorHAnsi" w:hAnsi="Simplified Arabic" w:cs="Simplified Arabic"/>
      <w:sz w:val="24"/>
      <w:szCs w:val="24"/>
      <w:lang w:bidi="ar-EG"/>
    </w:rPr>
  </w:style>
  <w:style w:type="paragraph" w:styleId="TOC3">
    <w:name w:val="toc 3"/>
    <w:basedOn w:val="Normal"/>
    <w:next w:val="Normal"/>
    <w:uiPriority w:val="39"/>
    <w:unhideWhenUsed/>
    <w:qFormat/>
    <w:pPr>
      <w:tabs>
        <w:tab w:val="left" w:pos="1417"/>
        <w:tab w:val="right" w:pos="9062"/>
      </w:tabs>
      <w:bidi/>
      <w:spacing w:after="0" w:line="240" w:lineRule="auto"/>
      <w:ind w:left="480"/>
      <w:jc w:val="both"/>
    </w:pPr>
    <w:rPr>
      <w:rFonts w:ascii="Simplified Arabic" w:eastAsiaTheme="minorHAnsi" w:hAnsi="Simplified Arabic" w:cs="Simplified Arabic"/>
      <w:sz w:val="24"/>
      <w:szCs w:val="24"/>
      <w:lang w:bidi="ar-EG"/>
    </w:rPr>
  </w:style>
  <w:style w:type="paragraph" w:styleId="TOC4">
    <w:name w:val="toc 4"/>
    <w:basedOn w:val="Normal"/>
    <w:next w:val="Normal"/>
    <w:uiPriority w:val="39"/>
    <w:unhideWhenUsed/>
    <w:qFormat/>
    <w:pPr>
      <w:bidi/>
      <w:spacing w:after="100"/>
      <w:ind w:left="660"/>
    </w:pPr>
    <w:rPr>
      <w:rFonts w:asciiTheme="minorHAnsi" w:eastAsiaTheme="minorEastAsia" w:hAnsiTheme="minorHAnsi" w:cstheme="minorBidi"/>
    </w:rPr>
  </w:style>
  <w:style w:type="paragraph" w:styleId="TOC5">
    <w:name w:val="toc 5"/>
    <w:basedOn w:val="Normal"/>
    <w:next w:val="Normal"/>
    <w:uiPriority w:val="39"/>
    <w:unhideWhenUsed/>
    <w:pPr>
      <w:bidi/>
      <w:spacing w:after="100"/>
      <w:ind w:left="880"/>
    </w:pPr>
    <w:rPr>
      <w:rFonts w:asciiTheme="minorHAnsi" w:eastAsiaTheme="minorEastAsia" w:hAnsiTheme="minorHAnsi" w:cstheme="minorBidi"/>
    </w:rPr>
  </w:style>
  <w:style w:type="paragraph" w:styleId="TOC6">
    <w:name w:val="toc 6"/>
    <w:basedOn w:val="Normal"/>
    <w:next w:val="Normal"/>
    <w:uiPriority w:val="39"/>
    <w:unhideWhenUsed/>
    <w:pPr>
      <w:bidi/>
      <w:spacing w:after="100"/>
      <w:ind w:left="1100"/>
    </w:pPr>
    <w:rPr>
      <w:rFonts w:asciiTheme="minorHAnsi" w:eastAsiaTheme="minorEastAsia" w:hAnsiTheme="minorHAnsi" w:cstheme="minorBidi"/>
    </w:rPr>
  </w:style>
  <w:style w:type="paragraph" w:styleId="TOC7">
    <w:name w:val="toc 7"/>
    <w:basedOn w:val="Normal"/>
    <w:next w:val="Normal"/>
    <w:uiPriority w:val="39"/>
    <w:unhideWhenUsed/>
    <w:pPr>
      <w:bidi/>
      <w:spacing w:after="100"/>
      <w:ind w:left="1320"/>
    </w:pPr>
    <w:rPr>
      <w:rFonts w:asciiTheme="minorHAnsi" w:eastAsiaTheme="minorEastAsia" w:hAnsiTheme="minorHAnsi" w:cstheme="minorBidi"/>
    </w:rPr>
  </w:style>
  <w:style w:type="paragraph" w:styleId="TOC8">
    <w:name w:val="toc 8"/>
    <w:basedOn w:val="Normal"/>
    <w:next w:val="Normal"/>
    <w:uiPriority w:val="39"/>
    <w:unhideWhenUsed/>
    <w:pPr>
      <w:bidi/>
      <w:spacing w:after="100"/>
      <w:ind w:left="1540"/>
    </w:pPr>
    <w:rPr>
      <w:rFonts w:asciiTheme="minorHAnsi" w:eastAsiaTheme="minorEastAsia" w:hAnsiTheme="minorHAnsi" w:cstheme="minorBidi"/>
    </w:rPr>
  </w:style>
  <w:style w:type="paragraph" w:styleId="TOC9">
    <w:name w:val="toc 9"/>
    <w:basedOn w:val="Normal"/>
    <w:next w:val="Normal"/>
    <w:uiPriority w:val="39"/>
    <w:unhideWhenUsed/>
    <w:pPr>
      <w:bidi/>
      <w:spacing w:after="100"/>
      <w:ind w:left="1760"/>
    </w:pPr>
    <w:rPr>
      <w:rFonts w:asciiTheme="minorHAnsi" w:eastAsiaTheme="minorEastAsia" w:hAnsiTheme="minorHAnsi" w:cstheme="minorBidi"/>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pPr>
      <w:ind w:left="720"/>
    </w:pPr>
    <w:rPr>
      <w:rFonts w:cs="Times New Roman"/>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Pr>
      <w:rFonts w:ascii="Calibri" w:eastAsia="Times New Roman" w:hAnsi="Calibri" w:cs="Times New Roman"/>
    </w:rPr>
  </w:style>
  <w:style w:type="character" w:customStyle="1" w:styleId="Heading1Char">
    <w:name w:val="Heading 1 Char"/>
    <w:basedOn w:val="DefaultParagraphFont"/>
    <w:link w:val="Heading1"/>
    <w:uiPriority w:val="9"/>
    <w:rPr>
      <w:rFonts w:ascii="Simplified Arabic" w:eastAsiaTheme="majorEastAsia" w:hAnsi="Simplified Arabic" w:cs="Simplified Arabic"/>
      <w:b/>
      <w:bCs/>
      <w:color w:val="000000" w:themeColor="text1"/>
      <w:sz w:val="28"/>
      <w:szCs w:val="28"/>
      <w:lang w:bidi="ar-EG"/>
    </w:rPr>
  </w:style>
  <w:style w:type="character" w:customStyle="1" w:styleId="Heading2Char">
    <w:name w:val="Heading 2 Char"/>
    <w:basedOn w:val="DefaultParagraphFont"/>
    <w:link w:val="Heading2"/>
    <w:rPr>
      <w:rFonts w:ascii="Arial" w:eastAsia="Times New Roman" w:hAnsi="Arial" w:cs="Simplified Arabic"/>
      <w:b/>
      <w:bCs/>
      <w:i/>
      <w:sz w:val="24"/>
      <w:szCs w:val="24"/>
      <w:lang w:bidi="ar-EG"/>
    </w:rPr>
  </w:style>
  <w:style w:type="character" w:customStyle="1" w:styleId="Heading3Char">
    <w:name w:val="Heading 3 Char"/>
    <w:basedOn w:val="DefaultParagraphFont"/>
    <w:link w:val="Heading3"/>
    <w:uiPriority w:val="9"/>
    <w:rPr>
      <w:rFonts w:ascii="Arial" w:eastAsia="Times New Roman" w:hAnsi="Arial" w:cs="Simplified Arabic"/>
      <w:b/>
      <w:bCs/>
      <w:i/>
      <w:sz w:val="24"/>
      <w:szCs w:val="24"/>
      <w:lang w:bidi="ar-EG"/>
    </w:rPr>
  </w:style>
  <w:style w:type="character" w:customStyle="1" w:styleId="Heading4Char">
    <w:name w:val="Heading 4 Char"/>
    <w:basedOn w:val="DefaultParagraphFont"/>
    <w:link w:val="Heading4"/>
    <w:uiPriority w:val="9"/>
    <w:rPr>
      <w:rFonts w:ascii="Arial" w:eastAsia="Times New Roman" w:hAnsi="Arial" w:cs="Simplified Arabic"/>
      <w:b/>
      <w:bCs/>
      <w:i/>
      <w:sz w:val="24"/>
      <w:szCs w:val="24"/>
      <w:lang w:bidi="ar-EG"/>
    </w:rPr>
  </w:style>
  <w:style w:type="character" w:customStyle="1" w:styleId="BodyTextChar">
    <w:name w:val="Body Text Char"/>
    <w:basedOn w:val="DefaultParagraphFont"/>
    <w:link w:val="BodyText"/>
    <w:uiPriority w:val="99"/>
    <w:rPr>
      <w:rFonts w:ascii="Simplified Arabic" w:hAnsi="Simplified Arabic" w:cs="Simplified Arabic"/>
      <w:sz w:val="24"/>
      <w:szCs w:val="24"/>
      <w:lang w:bidi="ar-EG"/>
    </w:rPr>
  </w:style>
  <w:style w:type="character" w:customStyle="1" w:styleId="FootnoteTextChar">
    <w:name w:val="Footnote Text Char"/>
    <w:basedOn w:val="DefaultParagraphFont"/>
    <w:link w:val="FootnoteText"/>
    <w:uiPriority w:val="99"/>
    <w:rPr>
      <w:rFonts w:ascii="Calibri" w:eastAsia="Times New Roman" w:hAnsi="Calibri" w:cs="Arial"/>
      <w:sz w:val="20"/>
      <w:szCs w:val="20"/>
    </w:rPr>
  </w:style>
  <w:style w:type="character" w:customStyle="1" w:styleId="HeaderChar">
    <w:name w:val="Header Char"/>
    <w:basedOn w:val="DefaultParagraphFont"/>
    <w:link w:val="Header"/>
    <w:uiPriority w:val="99"/>
    <w:rPr>
      <w:rFonts w:ascii="Calibri" w:eastAsia="Times New Roman" w:hAnsi="Calibri" w:cs="Arial"/>
    </w:rPr>
  </w:style>
  <w:style w:type="character" w:customStyle="1" w:styleId="FooterChar">
    <w:name w:val="Footer Char"/>
    <w:basedOn w:val="DefaultParagraphFont"/>
    <w:link w:val="Footer"/>
    <w:uiPriority w:val="99"/>
    <w:qFormat/>
    <w:rPr>
      <w:rFonts w:ascii="Calibri" w:eastAsia="Times New Roman" w:hAnsi="Calibri" w:cs="Arial"/>
    </w:rPr>
  </w:style>
  <w:style w:type="character" w:customStyle="1" w:styleId="BalloonTextChar">
    <w:name w:val="Balloon Text Char"/>
    <w:basedOn w:val="DefaultParagraphFont"/>
    <w:link w:val="BalloonText"/>
    <w:uiPriority w:val="99"/>
    <w:qFormat/>
    <w:rPr>
      <w:rFonts w:ascii="Segoe UI" w:eastAsia="Times New Roman" w:hAnsi="Segoe UI" w:cs="Segoe UI"/>
      <w:sz w:val="18"/>
      <w:szCs w:val="18"/>
    </w:rPr>
  </w:style>
  <w:style w:type="character" w:customStyle="1" w:styleId="Heading6Char">
    <w:name w:val="Heading 6 Char"/>
    <w:basedOn w:val="DefaultParagraphFont"/>
    <w:link w:val="Heading6"/>
    <w:qFormat/>
    <w:rPr>
      <w:rFonts w:asciiTheme="majorHAnsi" w:eastAsiaTheme="majorEastAsia" w:hAnsiTheme="majorHAnsi" w:cstheme="majorBidi"/>
      <w:color w:val="1F4E79" w:themeColor="accent1" w:themeShade="80"/>
    </w:rPr>
  </w:style>
  <w:style w:type="character" w:customStyle="1" w:styleId="Heading5Char">
    <w:name w:val="Heading 5 Char"/>
    <w:basedOn w:val="DefaultParagraphFont"/>
    <w:link w:val="Heading5"/>
    <w:qFormat/>
    <w:rPr>
      <w:rFonts w:asciiTheme="majorHAnsi" w:eastAsiaTheme="majorEastAsia" w:hAnsiTheme="majorHAnsi" w:cstheme="majorBidi"/>
      <w:color w:val="2E74B5" w:themeColor="accent1" w:themeShade="BF"/>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4E79" w:themeColor="accent1" w:themeShade="80"/>
    </w:rPr>
  </w:style>
  <w:style w:type="character" w:customStyle="1" w:styleId="Heading9Char">
    <w:name w:val="Heading 9 Char"/>
    <w:basedOn w:val="DefaultParagraphFont"/>
    <w:link w:val="Heading9"/>
    <w:uiPriority w:val="9"/>
    <w:semiHidden/>
    <w:qFormat/>
    <w:rPr>
      <w:rFonts w:asciiTheme="majorHAnsi" w:eastAsiaTheme="majorEastAsia" w:hAnsiTheme="majorHAnsi" w:cstheme="majorBidi"/>
      <w:i/>
      <w:iCs/>
      <w:color w:val="262626" w:themeColor="text1" w:themeTint="D9"/>
      <w:sz w:val="21"/>
      <w:szCs w:val="21"/>
    </w:rPr>
  </w:style>
  <w:style w:type="character" w:customStyle="1" w:styleId="SubtitleChar">
    <w:name w:val="Subtitle Char"/>
    <w:basedOn w:val="DefaultParagraphFont"/>
    <w:link w:val="Subtitle"/>
    <w:uiPriority w:val="11"/>
    <w:qFormat/>
    <w:rPr>
      <w:rFonts w:ascii="Simplified Arabic" w:eastAsia="Times New Roman" w:hAnsi="Simplified Arabic" w:cs="Simplified Arabic"/>
      <w:sz w:val="24"/>
      <w:szCs w:val="24"/>
      <w:lang w:bidi="ar-EG"/>
    </w:rPr>
  </w:style>
  <w:style w:type="character" w:customStyle="1" w:styleId="apple-converted-space">
    <w:name w:val="apple-converted-space"/>
    <w:basedOn w:val="DefaultParagraphFont"/>
    <w:qFormat/>
  </w:style>
  <w:style w:type="character" w:customStyle="1" w:styleId="apple-style-span">
    <w:name w:val="apple-style-span"/>
    <w:basedOn w:val="DefaultParagraphFont"/>
    <w:qFormat/>
  </w:style>
  <w:style w:type="character" w:customStyle="1" w:styleId="BodyText3Char">
    <w:name w:val="Body Text 3 Char"/>
    <w:basedOn w:val="DefaultParagraphFont"/>
    <w:link w:val="BodyText3"/>
    <w:qFormat/>
    <w:rPr>
      <w:rFonts w:ascii="Trebuchet MS" w:eastAsia="Times New Roman" w:hAnsi="Trebuchet MS" w:cs="Traditional Arabic"/>
      <w:sz w:val="16"/>
      <w:szCs w:val="16"/>
      <w:lang w:bidi="ar-EG"/>
    </w:rPr>
  </w:style>
  <w:style w:type="character" w:customStyle="1" w:styleId="TitleChar">
    <w:name w:val="Title Char"/>
    <w:basedOn w:val="DefaultParagraphFont"/>
    <w:link w:val="Title"/>
    <w:qFormat/>
    <w:rPr>
      <w:rFonts w:ascii="Arial" w:eastAsia="Times New Roman" w:hAnsi="Arial" w:cs="Arial"/>
      <w:b/>
      <w:bCs/>
      <w:sz w:val="32"/>
      <w:szCs w:val="32"/>
      <w:lang w:eastAsia="ar-SA" w:bidi="ar-EG"/>
    </w:rPr>
  </w:style>
  <w:style w:type="paragraph" w:styleId="Quote">
    <w:name w:val="Quote"/>
    <w:basedOn w:val="Normal"/>
    <w:next w:val="Normal"/>
    <w:link w:val="QuoteChar"/>
    <w:uiPriority w:val="29"/>
    <w:qFormat/>
    <w:pPr>
      <w:bidi/>
      <w:spacing w:after="0" w:line="240" w:lineRule="auto"/>
      <w:ind w:firstLine="565"/>
      <w:jc w:val="center"/>
    </w:pPr>
    <w:rPr>
      <w:rFonts w:ascii="Simplified Arabic" w:hAnsi="Simplified Arabic" w:cs="Simplified Arabic"/>
      <w:i/>
      <w:iCs/>
      <w:color w:val="000000" w:themeColor="text1"/>
      <w:sz w:val="24"/>
      <w:szCs w:val="24"/>
      <w:lang w:bidi="ar-EG"/>
    </w:rPr>
  </w:style>
  <w:style w:type="character" w:customStyle="1" w:styleId="QuoteChar">
    <w:name w:val="Quote Char"/>
    <w:basedOn w:val="DefaultParagraphFont"/>
    <w:link w:val="Quote"/>
    <w:uiPriority w:val="29"/>
    <w:qFormat/>
    <w:rPr>
      <w:rFonts w:ascii="Simplified Arabic" w:eastAsia="Times New Roman" w:hAnsi="Simplified Arabic" w:cs="Simplified Arabic"/>
      <w:i/>
      <w:iCs/>
      <w:color w:val="000000" w:themeColor="text1"/>
      <w:sz w:val="24"/>
      <w:szCs w:val="24"/>
      <w:lang w:bidi="ar-EG"/>
    </w:rPr>
  </w:style>
  <w:style w:type="character" w:styleId="PlaceholderText">
    <w:name w:val="Placeholder Text"/>
    <w:basedOn w:val="DefaultParagraphFont"/>
    <w:uiPriority w:val="99"/>
    <w:semiHidden/>
    <w:qFormat/>
    <w:rPr>
      <w:color w:val="808080"/>
    </w:rPr>
  </w:style>
  <w:style w:type="paragraph" w:customStyle="1" w:styleId="TOCHeading1">
    <w:name w:val="TOC Heading1"/>
    <w:basedOn w:val="Heading1"/>
    <w:next w:val="Normal"/>
    <w:uiPriority w:val="39"/>
    <w:unhideWhenUsed/>
    <w:qFormat/>
    <w:pPr>
      <w:jc w:val="left"/>
      <w:outlineLvl w:val="9"/>
    </w:pPr>
    <w:rPr>
      <w:color w:val="2E74B5" w:themeColor="accent1" w:themeShade="BF"/>
      <w:rtl/>
      <w:lang w:bidi="ar-SA"/>
    </w:rPr>
  </w:style>
  <w:style w:type="paragraph" w:customStyle="1" w:styleId="auto-style66">
    <w:name w:val="auto-style66"/>
    <w:basedOn w:val="Normal"/>
    <w:qFormat/>
    <w:pPr>
      <w:spacing w:before="100" w:beforeAutospacing="1" w:after="100" w:afterAutospacing="1" w:line="240" w:lineRule="auto"/>
    </w:pPr>
    <w:rPr>
      <w:rFonts w:ascii="Times New Roman" w:hAnsi="Times New Roman" w:cs="Times New Roman"/>
      <w:sz w:val="24"/>
      <w:szCs w:val="24"/>
    </w:rPr>
  </w:style>
  <w:style w:type="character" w:customStyle="1" w:styleId="auto-style84">
    <w:name w:val="auto-style84"/>
    <w:basedOn w:val="DefaultParagraphFont"/>
    <w:qFormat/>
  </w:style>
  <w:style w:type="character" w:customStyle="1" w:styleId="CommentTextChar">
    <w:name w:val="Comment Text Char"/>
    <w:basedOn w:val="DefaultParagraphFont"/>
    <w:link w:val="CommentText"/>
    <w:uiPriority w:val="99"/>
    <w:rPr>
      <w:rFonts w:ascii="Simplified Arabic" w:hAnsi="Simplified Arabic" w:cs="Simplified Arabic"/>
      <w:sz w:val="20"/>
      <w:szCs w:val="20"/>
      <w:lang w:bidi="ar-EG"/>
    </w:rPr>
  </w:style>
  <w:style w:type="character" w:customStyle="1" w:styleId="CommentSubjectChar">
    <w:name w:val="Comment Subject Char"/>
    <w:basedOn w:val="CommentTextChar"/>
    <w:link w:val="CommentSubject"/>
    <w:uiPriority w:val="99"/>
    <w:semiHidden/>
    <w:qFormat/>
    <w:rPr>
      <w:rFonts w:ascii="Simplified Arabic" w:hAnsi="Simplified Arabic" w:cs="Simplified Arabic"/>
      <w:b/>
      <w:bCs/>
      <w:sz w:val="20"/>
      <w:szCs w:val="20"/>
      <w:lang w:bidi="ar-EG"/>
    </w:rPr>
  </w:style>
  <w:style w:type="paragraph" w:customStyle="1" w:styleId="style11">
    <w:name w:val="style11"/>
    <w:basedOn w:val="Normal"/>
    <w:qFormat/>
    <w:pPr>
      <w:spacing w:before="100" w:beforeAutospacing="1" w:after="100" w:afterAutospacing="1" w:line="240" w:lineRule="auto"/>
    </w:pPr>
    <w:rPr>
      <w:rFonts w:ascii="Times New Roman" w:hAnsi="Times New Roman" w:cs="Times New Roman"/>
      <w:sz w:val="24"/>
      <w:szCs w:val="24"/>
    </w:rPr>
  </w:style>
  <w:style w:type="character" w:customStyle="1" w:styleId="EndnoteTextChar">
    <w:name w:val="Endnote Text Char"/>
    <w:basedOn w:val="DefaultParagraphFont"/>
    <w:link w:val="EndnoteText"/>
    <w:uiPriority w:val="99"/>
    <w:semiHidden/>
    <w:qFormat/>
    <w:rPr>
      <w:rFonts w:ascii="Simplified Arabic" w:hAnsi="Simplified Arabic" w:cs="Simplified Arabic"/>
      <w:sz w:val="20"/>
      <w:szCs w:val="20"/>
      <w:lang w:bidi="ar-EG"/>
    </w:rPr>
  </w:style>
  <w:style w:type="character" w:customStyle="1" w:styleId="charoverride-2">
    <w:name w:val="charoverride-2"/>
    <w:basedOn w:val="DefaultParagraphFont"/>
    <w:qFormat/>
  </w:style>
  <w:style w:type="character" w:customStyle="1" w:styleId="charoverride-3">
    <w:name w:val="charoverride-3"/>
    <w:basedOn w:val="DefaultParagraphFont"/>
    <w:qFormat/>
  </w:style>
  <w:style w:type="character" w:customStyle="1" w:styleId="charoverride-4">
    <w:name w:val="charoverride-4"/>
    <w:basedOn w:val="DefaultParagraphFont"/>
    <w:qFormat/>
  </w:style>
  <w:style w:type="character" w:customStyle="1" w:styleId="charoverride-5">
    <w:name w:val="charoverride-5"/>
    <w:basedOn w:val="DefaultParagraphFont"/>
    <w:qFormat/>
  </w:style>
  <w:style w:type="paragraph" w:customStyle="1" w:styleId="list-paragraph1">
    <w:name w:val="list-paragraph1"/>
    <w:basedOn w:val="Normal"/>
    <w:pPr>
      <w:spacing w:before="100" w:beforeAutospacing="1" w:after="100" w:afterAutospacing="1" w:line="240" w:lineRule="auto"/>
    </w:pPr>
    <w:rPr>
      <w:rFonts w:ascii="Times New Roman" w:hAnsi="Times New Roman" w:cs="Times New Roman"/>
      <w:sz w:val="24"/>
      <w:szCs w:val="24"/>
    </w:rPr>
  </w:style>
  <w:style w:type="character" w:customStyle="1" w:styleId="charoverride-9">
    <w:name w:val="charoverride-9"/>
    <w:basedOn w:val="DefaultParagraphFont"/>
  </w:style>
  <w:style w:type="character" w:customStyle="1" w:styleId="charoverride-10">
    <w:name w:val="charoverride-10"/>
    <w:basedOn w:val="DefaultParagraphFont"/>
  </w:style>
  <w:style w:type="character" w:customStyle="1" w:styleId="charoverride-11">
    <w:name w:val="charoverride-11"/>
    <w:basedOn w:val="DefaultParagraphFont"/>
  </w:style>
  <w:style w:type="paragraph" w:customStyle="1" w:styleId="wb-stl-normal">
    <w:name w:val="wb-stl-normal"/>
    <w:basedOn w:val="Normal"/>
    <w:pPr>
      <w:spacing w:before="100" w:beforeAutospacing="1" w:after="100" w:afterAutospacing="1" w:line="240" w:lineRule="auto"/>
    </w:pPr>
    <w:rPr>
      <w:rFonts w:ascii="Times New Roman" w:hAnsi="Times New Roman" w:cs="Times New Roman"/>
      <w:sz w:val="24"/>
      <w:szCs w:val="24"/>
    </w:rPr>
  </w:style>
  <w:style w:type="character" w:customStyle="1" w:styleId="auto-style2">
    <w:name w:val="auto-style2"/>
    <w:basedOn w:val="DefaultParagraphFont"/>
  </w:style>
  <w:style w:type="paragraph" w:customStyle="1" w:styleId="Revision1">
    <w:name w:val="Revision1"/>
    <w:hidden/>
    <w:uiPriority w:val="99"/>
    <w:semiHidden/>
    <w:rPr>
      <w:rFonts w:ascii="Calibri" w:eastAsia="Times New Roman" w:hAnsi="Calibri" w:cs="Arial"/>
      <w:sz w:val="22"/>
      <w:szCs w:val="22"/>
    </w:rPr>
  </w:style>
  <w:style w:type="character" w:customStyle="1" w:styleId="font11">
    <w:name w:val="font11"/>
    <w:rPr>
      <w:rFonts w:ascii="Simplified Arabic" w:eastAsia="Simplified Arabic" w:hAnsi="Simplified Arabic" w:cs="Simplified Arabic" w:hint="default"/>
      <w:b/>
      <w:bCs/>
      <w:color w:val="000000"/>
      <w:sz w:val="22"/>
      <w:szCs w:val="22"/>
      <w:u w:val="none"/>
    </w:rPr>
  </w:style>
  <w:style w:type="character" w:customStyle="1" w:styleId="font31">
    <w:name w:val="font31"/>
    <w:rPr>
      <w:rFonts w:ascii="Simplified Arabic" w:eastAsia="Simplified Arabic" w:hAnsi="Simplified Arabic" w:cs="Simplified Arabic" w:hint="default"/>
      <w:color w:val="000000"/>
      <w:sz w:val="22"/>
      <w:szCs w:val="22"/>
      <w:u w:val="none"/>
    </w:rPr>
  </w:style>
  <w:style w:type="paragraph" w:styleId="Revision">
    <w:name w:val="Revision"/>
    <w:hidden/>
    <w:uiPriority w:val="99"/>
    <w:semiHidden/>
    <w:rsid w:val="001D29C4"/>
    <w:rPr>
      <w:rFonts w:ascii="Calibri" w:eastAsia="Times New Roman" w:hAnsi="Calibri"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575349">
      <w:bodyDiv w:val="1"/>
      <w:marLeft w:val="0"/>
      <w:marRight w:val="0"/>
      <w:marTop w:val="0"/>
      <w:marBottom w:val="0"/>
      <w:divBdr>
        <w:top w:val="none" w:sz="0" w:space="0" w:color="auto"/>
        <w:left w:val="none" w:sz="0" w:space="0" w:color="auto"/>
        <w:bottom w:val="none" w:sz="0" w:space="0" w:color="auto"/>
        <w:right w:val="none" w:sz="0" w:space="0" w:color="auto"/>
      </w:divBdr>
    </w:div>
    <w:div w:id="570041680">
      <w:bodyDiv w:val="1"/>
      <w:marLeft w:val="0"/>
      <w:marRight w:val="0"/>
      <w:marTop w:val="0"/>
      <w:marBottom w:val="0"/>
      <w:divBdr>
        <w:top w:val="none" w:sz="0" w:space="0" w:color="auto"/>
        <w:left w:val="none" w:sz="0" w:space="0" w:color="auto"/>
        <w:bottom w:val="none" w:sz="0" w:space="0" w:color="auto"/>
        <w:right w:val="none" w:sz="0" w:space="0" w:color="auto"/>
      </w:divBdr>
    </w:div>
    <w:div w:id="1234967381">
      <w:bodyDiv w:val="1"/>
      <w:marLeft w:val="0"/>
      <w:marRight w:val="0"/>
      <w:marTop w:val="0"/>
      <w:marBottom w:val="0"/>
      <w:divBdr>
        <w:top w:val="none" w:sz="0" w:space="0" w:color="auto"/>
        <w:left w:val="none" w:sz="0" w:space="0" w:color="auto"/>
        <w:bottom w:val="none" w:sz="0" w:space="0" w:color="auto"/>
        <w:right w:val="none" w:sz="0" w:space="0" w:color="auto"/>
      </w:divBdr>
    </w:div>
    <w:div w:id="1273243341">
      <w:bodyDiv w:val="1"/>
      <w:marLeft w:val="0"/>
      <w:marRight w:val="0"/>
      <w:marTop w:val="0"/>
      <w:marBottom w:val="0"/>
      <w:divBdr>
        <w:top w:val="none" w:sz="0" w:space="0" w:color="auto"/>
        <w:left w:val="none" w:sz="0" w:space="0" w:color="auto"/>
        <w:bottom w:val="none" w:sz="0" w:space="0" w:color="auto"/>
        <w:right w:val="none" w:sz="0" w:space="0" w:color="auto"/>
      </w:divBdr>
    </w:div>
    <w:div w:id="1290091839">
      <w:bodyDiv w:val="1"/>
      <w:marLeft w:val="0"/>
      <w:marRight w:val="0"/>
      <w:marTop w:val="0"/>
      <w:marBottom w:val="0"/>
      <w:divBdr>
        <w:top w:val="none" w:sz="0" w:space="0" w:color="auto"/>
        <w:left w:val="none" w:sz="0" w:space="0" w:color="auto"/>
        <w:bottom w:val="none" w:sz="0" w:space="0" w:color="auto"/>
        <w:right w:val="none" w:sz="0" w:space="0" w:color="auto"/>
      </w:divBdr>
    </w:div>
    <w:div w:id="1432122588">
      <w:bodyDiv w:val="1"/>
      <w:marLeft w:val="0"/>
      <w:marRight w:val="0"/>
      <w:marTop w:val="0"/>
      <w:marBottom w:val="0"/>
      <w:divBdr>
        <w:top w:val="none" w:sz="0" w:space="0" w:color="auto"/>
        <w:left w:val="none" w:sz="0" w:space="0" w:color="auto"/>
        <w:bottom w:val="none" w:sz="0" w:space="0" w:color="auto"/>
        <w:right w:val="none" w:sz="0" w:space="0" w:color="auto"/>
      </w:divBdr>
    </w:div>
    <w:div w:id="1761290707">
      <w:bodyDiv w:val="1"/>
      <w:marLeft w:val="0"/>
      <w:marRight w:val="0"/>
      <w:marTop w:val="0"/>
      <w:marBottom w:val="0"/>
      <w:divBdr>
        <w:top w:val="none" w:sz="0" w:space="0" w:color="auto"/>
        <w:left w:val="none" w:sz="0" w:space="0" w:color="auto"/>
        <w:bottom w:val="none" w:sz="0" w:space="0" w:color="auto"/>
        <w:right w:val="none" w:sz="0" w:space="0" w:color="auto"/>
      </w:divBdr>
    </w:div>
    <w:div w:id="20461745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3.xml"/><Relationship Id="rId26" Type="http://schemas.openxmlformats.org/officeDocument/2006/relationships/chart" Target="charts/chart4.xml"/><Relationship Id="rId39" Type="http://schemas.openxmlformats.org/officeDocument/2006/relationships/chart" Target="charts/chart17.xml"/><Relationship Id="rId3" Type="http://schemas.openxmlformats.org/officeDocument/2006/relationships/styles" Target="styles.xml"/><Relationship Id="rId21" Type="http://schemas.openxmlformats.org/officeDocument/2006/relationships/image" Target="cid:b4325a47-e834-4eaf-b837-cab0b6e7d095" TargetMode="External"/><Relationship Id="rId34" Type="http://schemas.openxmlformats.org/officeDocument/2006/relationships/chart" Target="charts/chart12.xml"/><Relationship Id="rId42" Type="http://schemas.openxmlformats.org/officeDocument/2006/relationships/chart" Target="charts/chart20.xml"/><Relationship Id="rId47" Type="http://schemas.openxmlformats.org/officeDocument/2006/relationships/hyperlink" Target="https://www.palestineeconomy.ps/ar/Article/19724" TargetMode="External"/><Relationship Id="rId50" Type="http://schemas.openxmlformats.org/officeDocument/2006/relationships/hyperlink" Target="https://arab-ency.com.sy/tech/details/683/4"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www.pcbs.gov.ps" TargetMode="External"/><Relationship Id="rId25" Type="http://schemas.openxmlformats.org/officeDocument/2006/relationships/chart" Target="charts/chart3.xml"/><Relationship Id="rId33" Type="http://schemas.openxmlformats.org/officeDocument/2006/relationships/chart" Target="charts/chart11.xml"/><Relationship Id="rId38" Type="http://schemas.openxmlformats.org/officeDocument/2006/relationships/chart" Target="charts/chart16.xml"/><Relationship Id="rId46" Type="http://schemas.openxmlformats.org/officeDocument/2006/relationships/hyperlink" Target="https://info.wafa.ps/ar_page.aspx?id=Tohhk5a7746317667aTohhk5" TargetMode="External"/><Relationship Id="rId2" Type="http://schemas.openxmlformats.org/officeDocument/2006/relationships/numbering" Target="numbering.xml"/><Relationship Id="rId16" Type="http://schemas.openxmlformats.org/officeDocument/2006/relationships/hyperlink" Target="mailto:diwan@pcbs.gov.ps" TargetMode="External"/><Relationship Id="rId20" Type="http://schemas.openxmlformats.org/officeDocument/2006/relationships/image" Target="media/image5.png"/><Relationship Id="rId29" Type="http://schemas.openxmlformats.org/officeDocument/2006/relationships/chart" Target="charts/chart7.xml"/><Relationship Id="rId41" Type="http://schemas.openxmlformats.org/officeDocument/2006/relationships/chart" Target="charts/chart1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2.xml"/><Relationship Id="rId32" Type="http://schemas.openxmlformats.org/officeDocument/2006/relationships/chart" Target="charts/chart10.xml"/><Relationship Id="rId37" Type="http://schemas.openxmlformats.org/officeDocument/2006/relationships/chart" Target="charts/chart15.xml"/><Relationship Id="rId40" Type="http://schemas.openxmlformats.org/officeDocument/2006/relationships/chart" Target="charts/chart18.xml"/><Relationship Id="rId45" Type="http://schemas.openxmlformats.org/officeDocument/2006/relationships/hyperlink" Target="https://archive.org/details/BAD2006LAAR"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chart" Target="charts/chart1.xml"/><Relationship Id="rId28" Type="http://schemas.openxmlformats.org/officeDocument/2006/relationships/chart" Target="charts/chart6.xml"/><Relationship Id="rId36" Type="http://schemas.openxmlformats.org/officeDocument/2006/relationships/chart" Target="charts/chart14.xml"/><Relationship Id="rId49" Type="http://schemas.openxmlformats.org/officeDocument/2006/relationships/hyperlink" Target="https://info.wafa.ps/ar_page.aspx?id=8621" TargetMode="External"/><Relationship Id="rId10" Type="http://schemas.openxmlformats.org/officeDocument/2006/relationships/image" Target="cid:image001.png@01D46474.CF8F83A0" TargetMode="External"/><Relationship Id="rId19" Type="http://schemas.openxmlformats.org/officeDocument/2006/relationships/image" Target="media/image4.png"/><Relationship Id="rId31" Type="http://schemas.openxmlformats.org/officeDocument/2006/relationships/chart" Target="charts/chart9.xml"/><Relationship Id="rId44" Type="http://schemas.openxmlformats.org/officeDocument/2006/relationships/hyperlink" Target="https://ar.wikipedia.org/wiki/%D8%A3%D8%B1%D9%85%D9%86%D8%A7%D9%83_%D8%A8%D8%AF%D9%8A%D9%81%D9%8A%D8%A7%D9%86"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chart" Target="charts/chart5.xml"/><Relationship Id="rId30" Type="http://schemas.openxmlformats.org/officeDocument/2006/relationships/chart" Target="charts/chart8.xml"/><Relationship Id="rId35" Type="http://schemas.openxmlformats.org/officeDocument/2006/relationships/chart" Target="charts/chart13.xml"/><Relationship Id="rId43" Type="http://schemas.openxmlformats.org/officeDocument/2006/relationships/hyperlink" Target="http://kenanaonline.com/users/YasserTawakol-SheepAndGoatPage/tags/4774/posts" TargetMode="External"/><Relationship Id="rId48" Type="http://schemas.openxmlformats.org/officeDocument/2006/relationships/hyperlink" Target="https://wikifarmer.com/ar%20/" TargetMode="External"/><Relationship Id="rId8" Type="http://schemas.openxmlformats.org/officeDocument/2006/relationships/image" Target="media/image1.gif"/><Relationship Id="rId51" Type="http://schemas.openxmlformats.org/officeDocument/2006/relationships/footer" Target="footer4.xml"/></Relationships>
</file>

<file path=word/_rels/footnotes.xml.rels><?xml version="1.0" encoding="UTF-8" standalone="yes"?>
<Relationships xmlns="http://schemas.openxmlformats.org/package/2006/relationships"><Relationship Id="rId2" Type="http://schemas.openxmlformats.org/officeDocument/2006/relationships/hyperlink" Target="https://archive.org/details/BAD2006LAAR" TargetMode="External"/><Relationship Id="rId1" Type="http://schemas.openxmlformats.org/officeDocument/2006/relationships/hyperlink" Target="https://ar.wikipedia.org/wiki/%D8%A3%D8%B1%D9%85%D9%86%D8%A7%D9%83_%D8%A8%D8%AF%D9%8A%D9%81%D9%8A%D8%A7%D9%86"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admin\Desktop\&#1575;&#1604;&#1605;&#1587;&#1575;&#1581;&#1575;&#1578;%20&#1575;&#1604;&#1605;&#1586;&#1585;&#1608;&#1593;&#1577;%20&#1608;&#1575;&#1604;&#1579;&#1585;&#1608;&#1577;%20&#1575;&#1604;&#1581;&#1610;&#1608;&#1575;&#1606;&#1610;&#1577;\&#1575;&#1604;&#1580;&#1583;&#1575;&#1608;&#1604;\&#1575;&#1604;&#1605;&#1581;&#1575;&#1589;&#1610;&#1604;%20&#1575;&#1604;&#1593;&#1604;&#1601;&#1610;&#1577;.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admin\Desktop\&#1575;&#1604;&#1605;&#1587;&#1575;&#1581;&#1575;&#1578;%20&#1575;&#1604;&#1605;&#1586;&#1585;&#1608;&#1593;&#1577;%20&#1608;&#1575;&#1604;&#1579;&#1585;&#1608;&#1577;%20&#1575;&#1604;&#1581;&#1610;&#1608;&#1575;&#1606;&#1610;&#1577;\&#1575;&#1604;&#1580;&#1583;&#1575;&#1608;&#1604;\&#1575;&#1604;&#1605;&#1581;&#1575;&#1589;&#1610;&#1604;%20&#1575;&#1604;&#1593;&#1604;&#1601;&#1610;&#1577;.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admin\Desktop\&#1575;&#1604;&#1605;&#1587;&#1575;&#1581;&#1575;&#1578;%20&#1575;&#1604;&#1605;&#1586;&#1585;&#1608;&#1593;&#1577;%20&#1608;&#1575;&#1604;&#1579;&#1585;&#1608;&#1577;%20&#1575;&#1604;&#1581;&#1610;&#1608;&#1575;&#1606;&#1610;&#1577;\&#1575;&#1604;&#1580;&#1583;&#1575;&#1608;&#1604;\&#1575;&#1604;&#1605;&#1581;&#1575;&#1589;&#1610;&#1604;%20&#1575;&#1604;&#1593;&#1604;&#1601;&#1610;&#1577;.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admin\Desktop\&#1575;&#1604;&#1605;&#1587;&#1575;&#1581;&#1575;&#1578;%20&#1575;&#1604;&#1605;&#1586;&#1585;&#1608;&#1593;&#1577;%20&#1608;&#1575;&#1604;&#1579;&#1585;&#1608;&#1577;%20&#1575;&#1604;&#1581;&#1610;&#1608;&#1575;&#1606;&#1610;&#1577;\&#1575;&#1604;&#1580;&#1583;&#1575;&#1608;&#1604;\&#1575;&#1604;&#1605;&#1581;&#1575;&#1589;&#1610;&#1604;%20&#1575;&#1604;&#1593;&#1604;&#1601;&#1610;&#1577;.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4.xml"/><Relationship Id="rId1" Type="http://schemas.microsoft.com/office/2011/relationships/chartStyle" Target="style14.xml"/></Relationships>
</file>

<file path=word/charts/_rels/chart18.xml.rels><?xml version="1.0" encoding="UTF-8" standalone="yes"?>
<Relationships xmlns="http://schemas.openxmlformats.org/package/2006/relationships"><Relationship Id="rId1" Type="http://schemas.openxmlformats.org/officeDocument/2006/relationships/oleObject" Target="file:///C:\Users\admin\AppData\Roaming\Microsoft\Excel\Tables%20(Recovered)%20(version%201).xlsb" TargetMode="Externa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04923137860152"/>
          <c:y val="0.13896784374345844"/>
          <c:w val="0.86509994468384421"/>
          <c:h val="0.66092330483229478"/>
        </c:manualLayout>
      </c:layout>
      <c:lineChart>
        <c:grouping val="standard"/>
        <c:varyColors val="0"/>
        <c:ser>
          <c:idx val="0"/>
          <c:order val="0"/>
          <c:tx>
            <c:strRef>
              <c:f>Sheet1!$B$1</c:f>
              <c:strCache>
                <c:ptCount val="1"/>
                <c:pt idx="0">
                  <c:v>الزراعة والحراجة وصيد الأسماك</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numRef>
              <c:f>Sheet1!$A$2:$A$29</c:f>
              <c:numCache>
                <c:formatCode>General</c:formatCode>
                <c:ptCount val="28"/>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pt idx="18">
                  <c:v>2012</c:v>
                </c:pt>
                <c:pt idx="19">
                  <c:v>2013</c:v>
                </c:pt>
                <c:pt idx="20">
                  <c:v>2014</c:v>
                </c:pt>
                <c:pt idx="21">
                  <c:v>2015</c:v>
                </c:pt>
                <c:pt idx="22">
                  <c:v>2016</c:v>
                </c:pt>
                <c:pt idx="23">
                  <c:v>2017</c:v>
                </c:pt>
                <c:pt idx="24">
                  <c:v>2018</c:v>
                </c:pt>
                <c:pt idx="25">
                  <c:v>2019</c:v>
                </c:pt>
                <c:pt idx="26">
                  <c:v>2020</c:v>
                </c:pt>
                <c:pt idx="27">
                  <c:v>2021</c:v>
                </c:pt>
              </c:numCache>
            </c:numRef>
          </c:cat>
          <c:val>
            <c:numRef>
              <c:f>Sheet1!$B$2:$B$29</c:f>
              <c:numCache>
                <c:formatCode>#,##0.0</c:formatCode>
                <c:ptCount val="28"/>
                <c:pt idx="0">
                  <c:v>611.87850959729019</c:v>
                </c:pt>
                <c:pt idx="1">
                  <c:v>631.52909296198709</c:v>
                </c:pt>
                <c:pt idx="2">
                  <c:v>737.40508091832885</c:v>
                </c:pt>
                <c:pt idx="3">
                  <c:v>652.1960858110649</c:v>
                </c:pt>
                <c:pt idx="4">
                  <c:v>729.78200978547204</c:v>
                </c:pt>
                <c:pt idx="5">
                  <c:v>714.87467068121907</c:v>
                </c:pt>
                <c:pt idx="6">
                  <c:v>603.23902898005247</c:v>
                </c:pt>
                <c:pt idx="7">
                  <c:v>503.29209634926605</c:v>
                </c:pt>
                <c:pt idx="8">
                  <c:v>414.52566804666918</c:v>
                </c:pt>
                <c:pt idx="9">
                  <c:v>468.05656755739551</c:v>
                </c:pt>
                <c:pt idx="10">
                  <c:v>869.3</c:v>
                </c:pt>
                <c:pt idx="11">
                  <c:v>727.2</c:v>
                </c:pt>
                <c:pt idx="12">
                  <c:v>929.6</c:v>
                </c:pt>
                <c:pt idx="13">
                  <c:v>756.5</c:v>
                </c:pt>
                <c:pt idx="14">
                  <c:v>1009.7</c:v>
                </c:pt>
                <c:pt idx="15">
                  <c:v>1089.5999999999999</c:v>
                </c:pt>
                <c:pt idx="16">
                  <c:v>985.4</c:v>
                </c:pt>
                <c:pt idx="17">
                  <c:v>1034</c:v>
                </c:pt>
                <c:pt idx="18">
                  <c:v>1085.9000000000001</c:v>
                </c:pt>
                <c:pt idx="19">
                  <c:v>1049.4000000000001</c:v>
                </c:pt>
                <c:pt idx="20">
                  <c:v>1077.9000000000001</c:v>
                </c:pt>
                <c:pt idx="21">
                  <c:v>1035.2</c:v>
                </c:pt>
                <c:pt idx="22">
                  <c:v>1142.9000000000001</c:v>
                </c:pt>
                <c:pt idx="23">
                  <c:v>1074.0999999999999</c:v>
                </c:pt>
                <c:pt idx="24">
                  <c:v>1091.0999999999999</c:v>
                </c:pt>
                <c:pt idx="25">
                  <c:v>1100.7</c:v>
                </c:pt>
                <c:pt idx="26">
                  <c:v>1001</c:v>
                </c:pt>
                <c:pt idx="27">
                  <c:v>993.90000000000009</c:v>
                </c:pt>
              </c:numCache>
            </c:numRef>
          </c:val>
          <c:smooth val="0"/>
          <c:extLst>
            <c:ext xmlns:c16="http://schemas.microsoft.com/office/drawing/2014/chart" uri="{C3380CC4-5D6E-409C-BE32-E72D297353CC}">
              <c16:uniqueId val="{00000000-BACE-426F-A922-E230D5C1B822}"/>
            </c:ext>
          </c:extLst>
        </c:ser>
        <c:ser>
          <c:idx val="1"/>
          <c:order val="1"/>
          <c:tx>
            <c:strRef>
              <c:f>Sheet1!$C$1</c:f>
              <c:strCache>
                <c:ptCount val="1"/>
                <c:pt idx="0">
                  <c:v>الناتج المحلي الإجمالي</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Sheet1!$A$2:$A$29</c:f>
              <c:numCache>
                <c:formatCode>General</c:formatCode>
                <c:ptCount val="28"/>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pt idx="18">
                  <c:v>2012</c:v>
                </c:pt>
                <c:pt idx="19">
                  <c:v>2013</c:v>
                </c:pt>
                <c:pt idx="20">
                  <c:v>2014</c:v>
                </c:pt>
                <c:pt idx="21">
                  <c:v>2015</c:v>
                </c:pt>
                <c:pt idx="22">
                  <c:v>2016</c:v>
                </c:pt>
                <c:pt idx="23">
                  <c:v>2017</c:v>
                </c:pt>
                <c:pt idx="24">
                  <c:v>2018</c:v>
                </c:pt>
                <c:pt idx="25">
                  <c:v>2019</c:v>
                </c:pt>
                <c:pt idx="26">
                  <c:v>2020</c:v>
                </c:pt>
                <c:pt idx="27">
                  <c:v>2021</c:v>
                </c:pt>
              </c:numCache>
            </c:numRef>
          </c:cat>
          <c:val>
            <c:numRef>
              <c:f>Sheet1!$C$2:$C$29</c:f>
              <c:numCache>
                <c:formatCode>#,##0.0</c:formatCode>
                <c:ptCount val="28"/>
                <c:pt idx="0">
                  <c:v>5057.6750612102132</c:v>
                </c:pt>
                <c:pt idx="1">
                  <c:v>5417.7062687031212</c:v>
                </c:pt>
                <c:pt idx="2">
                  <c:v>5483.5396085137263</c:v>
                </c:pt>
                <c:pt idx="3">
                  <c:v>6287.8227300402887</c:v>
                </c:pt>
                <c:pt idx="4">
                  <c:v>7189.1320456518079</c:v>
                </c:pt>
                <c:pt idx="5">
                  <c:v>7784.4230435402178</c:v>
                </c:pt>
                <c:pt idx="6">
                  <c:v>7118.3735183241997</c:v>
                </c:pt>
                <c:pt idx="7">
                  <c:v>6455.6074514528527</c:v>
                </c:pt>
                <c:pt idx="8">
                  <c:v>5649.354254919489</c:v>
                </c:pt>
                <c:pt idx="9">
                  <c:v>6441.1602347363114</c:v>
                </c:pt>
                <c:pt idx="10">
                  <c:v>7853.4000000000015</c:v>
                </c:pt>
                <c:pt idx="11">
                  <c:v>8740.1</c:v>
                </c:pt>
                <c:pt idx="12">
                  <c:v>8653</c:v>
                </c:pt>
                <c:pt idx="13">
                  <c:v>8980.7999999999993</c:v>
                </c:pt>
                <c:pt idx="14">
                  <c:v>9648</c:v>
                </c:pt>
                <c:pt idx="15">
                  <c:v>10477.1</c:v>
                </c:pt>
                <c:pt idx="16">
                  <c:v>11082.4</c:v>
                </c:pt>
                <c:pt idx="17">
                  <c:v>12146.400000000001</c:v>
                </c:pt>
                <c:pt idx="18">
                  <c:v>12886.9</c:v>
                </c:pt>
                <c:pt idx="19">
                  <c:v>13492.399999999998</c:v>
                </c:pt>
                <c:pt idx="20">
                  <c:v>13471.1</c:v>
                </c:pt>
                <c:pt idx="21">
                  <c:v>13972.400000000001</c:v>
                </c:pt>
                <c:pt idx="22">
                  <c:v>15211</c:v>
                </c:pt>
                <c:pt idx="23">
                  <c:v>15426.899999999998</c:v>
                </c:pt>
                <c:pt idx="24">
                  <c:v>15616.2</c:v>
                </c:pt>
                <c:pt idx="25">
                  <c:v>15829</c:v>
                </c:pt>
                <c:pt idx="26">
                  <c:v>14037.399999999998</c:v>
                </c:pt>
                <c:pt idx="27">
                  <c:v>15021.699999999997</c:v>
                </c:pt>
              </c:numCache>
            </c:numRef>
          </c:val>
          <c:smooth val="0"/>
          <c:extLst>
            <c:ext xmlns:c16="http://schemas.microsoft.com/office/drawing/2014/chart" uri="{C3380CC4-5D6E-409C-BE32-E72D297353CC}">
              <c16:uniqueId val="{00000001-BACE-426F-A922-E230D5C1B822}"/>
            </c:ext>
          </c:extLst>
        </c:ser>
        <c:dLbls>
          <c:showLegendKey val="0"/>
          <c:showVal val="0"/>
          <c:showCatName val="0"/>
          <c:showSerName val="0"/>
          <c:showPercent val="0"/>
          <c:showBubbleSize val="0"/>
        </c:dLbls>
        <c:marker val="1"/>
        <c:smooth val="0"/>
        <c:axId val="10142112"/>
        <c:axId val="10149728"/>
      </c:lineChart>
      <c:catAx>
        <c:axId val="10142112"/>
        <c:scaling>
          <c:orientation val="minMax"/>
        </c:scaling>
        <c:delete val="0"/>
        <c:axPos val="b"/>
        <c:majorGridlines>
          <c:spPr>
            <a:ln w="9525" cap="flat" cmpd="sng" algn="ctr">
              <a:no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all" spc="120" normalizeH="0" baseline="0">
                <a:solidFill>
                  <a:schemeClr val="tx1"/>
                </a:solidFill>
                <a:latin typeface="+mn-lt"/>
                <a:ea typeface="+mn-ea"/>
                <a:cs typeface="+mn-cs"/>
              </a:defRPr>
            </a:pPr>
            <a:endParaRPr lang="ar-SA"/>
          </a:p>
        </c:txPr>
        <c:crossAx val="10149728"/>
        <c:crosses val="autoZero"/>
        <c:auto val="1"/>
        <c:lblAlgn val="ctr"/>
        <c:lblOffset val="100"/>
        <c:noMultiLvlLbl val="0"/>
      </c:catAx>
      <c:valAx>
        <c:axId val="10149728"/>
        <c:scaling>
          <c:orientation val="minMax"/>
        </c:scaling>
        <c:delete val="0"/>
        <c:axPos val="l"/>
        <c:numFmt formatCode="#,##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ar-SA"/>
          </a:p>
        </c:txPr>
        <c:crossAx val="10142112"/>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lt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438320209974"/>
          <c:y val="3.7209296269011198E-2"/>
          <c:w val="0.88149501312335998"/>
          <c:h val="0.89229350947161834"/>
        </c:manualLayout>
      </c:layout>
      <c:barChart>
        <c:barDir val="col"/>
        <c:grouping val="clustered"/>
        <c:varyColors val="0"/>
        <c:ser>
          <c:idx val="0"/>
          <c:order val="0"/>
          <c:tx>
            <c:strRef>
              <c:f>الشعير!$D$1</c:f>
              <c:strCache>
                <c:ptCount val="1"/>
                <c:pt idx="0">
                  <c:v>معدل التغير</c:v>
                </c:pt>
              </c:strCache>
            </c:strRef>
          </c:tx>
          <c:spPr>
            <a:solidFill>
              <a:srgbClr val="92D050"/>
            </a:solidFill>
            <a:ln>
              <a:noFill/>
            </a:ln>
            <a:effectLst/>
          </c:spPr>
          <c:invertIfNegative val="0"/>
          <c:dLbls>
            <c:dLbl>
              <c:idx val="1"/>
              <c:layout>
                <c:manualLayout>
                  <c:x val="2.1267545725223301E-3"/>
                  <c:y val="-2.469457785956879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703-4678-BD17-9476547ACEED}"/>
                </c:ext>
              </c:extLst>
            </c:dLbl>
            <c:dLbl>
              <c:idx val="2"/>
              <c:layout>
                <c:manualLayout>
                  <c:x val="-3.8990050079857101E-17"/>
                  <c:y val="-7.815407517677709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703-4678-BD17-9476547ACEED}"/>
                </c:ext>
              </c:extLst>
            </c:dLbl>
            <c:dLbl>
              <c:idx val="10"/>
              <c:layout>
                <c:manualLayout>
                  <c:x val="0"/>
                  <c:y val="-6.20154937816851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703-4678-BD17-9476547ACEED}"/>
                </c:ext>
              </c:extLst>
            </c:dLbl>
            <c:dLbl>
              <c:idx val="11"/>
              <c:layout>
                <c:manualLayout>
                  <c:x val="-2.1267545725222499E-3"/>
                  <c:y val="-6.698920729438030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703-4678-BD17-9476547ACEED}"/>
                </c:ext>
              </c:extLst>
            </c:dLbl>
            <c:dLbl>
              <c:idx val="12"/>
              <c:layout>
                <c:manualLayout>
                  <c:x val="0"/>
                  <c:y val="-6.20154937816852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703-4678-BD17-9476547ACEED}"/>
                </c:ext>
              </c:extLst>
            </c:dLbl>
            <c:dLbl>
              <c:idx val="13"/>
              <c:layout>
                <c:manualLayout>
                  <c:x val="-8.5070182900893205E-3"/>
                  <c:y val="-4.46594715295867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703-4678-BD17-9476547ACEED}"/>
                </c:ext>
              </c:extLst>
            </c:dLbl>
            <c:dLbl>
              <c:idx val="14"/>
              <c:layout>
                <c:manualLayout>
                  <c:x val="-1.5644263720575E-16"/>
                  <c:y val="-4.96123950253481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703-4678-BD17-9476547ACEED}"/>
                </c:ext>
              </c:extLst>
            </c:dLbl>
            <c:dLbl>
              <c:idx val="15"/>
              <c:layout>
                <c:manualLayout>
                  <c:x val="-1.5644263720575E-16"/>
                  <c:y val="-3.72092962690111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703-4678-BD17-9476547ACEED}"/>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lang="en-US" sz="10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الشعير!$A$5:$A$20</c:f>
              <c:strCache>
                <c:ptCount val="16"/>
                <c:pt idx="0">
                  <c:v>جنين</c:v>
                </c:pt>
                <c:pt idx="1">
                  <c:v>طوباس</c:v>
                </c:pt>
                <c:pt idx="2">
                  <c:v>طولكرم</c:v>
                </c:pt>
                <c:pt idx="3">
                  <c:v>نابلس</c:v>
                </c:pt>
                <c:pt idx="4">
                  <c:v>قلقيلية</c:v>
                </c:pt>
                <c:pt idx="5">
                  <c:v>سلفيت</c:v>
                </c:pt>
                <c:pt idx="6">
                  <c:v>رام الله والبيرة</c:v>
                </c:pt>
                <c:pt idx="7">
                  <c:v>اريحا والاغوار</c:v>
                </c:pt>
                <c:pt idx="8">
                  <c:v>القدس</c:v>
                </c:pt>
                <c:pt idx="9">
                  <c:v>بيت لحم</c:v>
                </c:pt>
                <c:pt idx="10">
                  <c:v>الخليل</c:v>
                </c:pt>
                <c:pt idx="11">
                  <c:v>شمال غزة</c:v>
                </c:pt>
                <c:pt idx="12">
                  <c:v>دير البلح</c:v>
                </c:pt>
                <c:pt idx="13">
                  <c:v>غزة</c:v>
                </c:pt>
                <c:pt idx="14">
                  <c:v>خانيونس</c:v>
                </c:pt>
                <c:pt idx="15">
                  <c:v>رفح</c:v>
                </c:pt>
              </c:strCache>
            </c:strRef>
          </c:cat>
          <c:val>
            <c:numRef>
              <c:f>الشعير!$D$5:$D$20</c:f>
              <c:numCache>
                <c:formatCode>0.0%</c:formatCode>
                <c:ptCount val="16"/>
                <c:pt idx="0">
                  <c:v>1.1981945980850399</c:v>
                </c:pt>
                <c:pt idx="1">
                  <c:v>0.46426147949188601</c:v>
                </c:pt>
                <c:pt idx="2">
                  <c:v>-7.9064880483320096E-2</c:v>
                </c:pt>
                <c:pt idx="3">
                  <c:v>-0.52041517516999503</c:v>
                </c:pt>
                <c:pt idx="4">
                  <c:v>-0.87349701929877699</c:v>
                </c:pt>
                <c:pt idx="5">
                  <c:v>2.8393829401089001</c:v>
                </c:pt>
                <c:pt idx="6">
                  <c:v>0.275025079447481</c:v>
                </c:pt>
                <c:pt idx="7">
                  <c:v>0.43098159509202499</c:v>
                </c:pt>
                <c:pt idx="8">
                  <c:v>-0.57339589921452605</c:v>
                </c:pt>
                <c:pt idx="9">
                  <c:v>0.53519053165138397</c:v>
                </c:pt>
                <c:pt idx="10">
                  <c:v>-0.43913538520020101</c:v>
                </c:pt>
                <c:pt idx="11">
                  <c:v>-5.4759945130315402E-2</c:v>
                </c:pt>
                <c:pt idx="12">
                  <c:v>-0.30714267806553502</c:v>
                </c:pt>
                <c:pt idx="13">
                  <c:v>-0.13519481794091701</c:v>
                </c:pt>
                <c:pt idx="14">
                  <c:v>-0.19472118959107701</c:v>
                </c:pt>
                <c:pt idx="15">
                  <c:v>-0.52048746289584003</c:v>
                </c:pt>
              </c:numCache>
            </c:numRef>
          </c:val>
          <c:extLst>
            <c:ext xmlns:c16="http://schemas.microsoft.com/office/drawing/2014/chart" uri="{C3380CC4-5D6E-409C-BE32-E72D297353CC}">
              <c16:uniqueId val="{00000008-4703-4678-BD17-9476547ACEED}"/>
            </c:ext>
          </c:extLst>
        </c:ser>
        <c:dLbls>
          <c:showLegendKey val="0"/>
          <c:showVal val="0"/>
          <c:showCatName val="0"/>
          <c:showSerName val="0"/>
          <c:showPercent val="0"/>
          <c:showBubbleSize val="0"/>
        </c:dLbls>
        <c:gapWidth val="219"/>
        <c:overlap val="-27"/>
        <c:axId val="2045936816"/>
        <c:axId val="2045940624"/>
      </c:barChart>
      <c:catAx>
        <c:axId val="2045936816"/>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2045940624"/>
        <c:crosses val="autoZero"/>
        <c:auto val="1"/>
        <c:lblAlgn val="ctr"/>
        <c:lblOffset val="100"/>
        <c:noMultiLvlLbl val="0"/>
      </c:catAx>
      <c:valAx>
        <c:axId val="2045940624"/>
        <c:scaling>
          <c:orientation val="minMax"/>
        </c:scaling>
        <c:delete val="0"/>
        <c:axPos val="l"/>
        <c:majorGridlines>
          <c:spPr>
            <a:ln w="9525" cap="flat" cmpd="sng" algn="ctr">
              <a:noFill/>
              <a:round/>
            </a:ln>
            <a:effectLst/>
          </c:spPr>
        </c:majorGridlines>
        <c:numFmt formatCode="0.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20459368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44636760485"/>
          <c:y val="2.6669145407178799E-2"/>
          <c:w val="0.88149501312335998"/>
          <c:h val="0.86286183651503989"/>
        </c:manualLayout>
      </c:layout>
      <c:barChart>
        <c:barDir val="col"/>
        <c:grouping val="clustered"/>
        <c:varyColors val="0"/>
        <c:ser>
          <c:idx val="0"/>
          <c:order val="0"/>
          <c:tx>
            <c:strRef>
              <c:f>البيقيا!$D$1</c:f>
              <c:strCache>
                <c:ptCount val="1"/>
                <c:pt idx="0">
                  <c:v>معدل التغير</c:v>
                </c:pt>
              </c:strCache>
            </c:strRef>
          </c:tx>
          <c:spPr>
            <a:solidFill>
              <a:schemeClr val="accent6">
                <a:lumMod val="50000"/>
              </a:schemeClr>
            </a:solidFill>
            <a:ln>
              <a:noFill/>
            </a:ln>
            <a:effectLst/>
          </c:spPr>
          <c:invertIfNegative val="0"/>
          <c:dLbls>
            <c:dLbl>
              <c:idx val="1"/>
              <c:layout>
                <c:manualLayout>
                  <c:x val="4.1347793031613284E-3"/>
                  <c:y val="0.1041705702669844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B0B-4DFB-94F4-1BFD7E2E7405}"/>
                </c:ext>
              </c:extLst>
            </c:dLbl>
            <c:dLbl>
              <c:idx val="2"/>
              <c:layout>
                <c:manualLayout>
                  <c:x val="-2.0080247306389978E-3"/>
                  <c:y val="0.1153410403113004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B0B-4DFB-94F4-1BFD7E2E7405}"/>
                </c:ext>
              </c:extLst>
            </c:dLbl>
            <c:dLbl>
              <c:idx val="3"/>
              <c:layout>
                <c:manualLayout>
                  <c:x val="4.253509145044662E-3"/>
                  <c:y val="0.1480911939134337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B0B-4DFB-94F4-1BFD7E2E7405}"/>
                </c:ext>
              </c:extLst>
            </c:dLbl>
            <c:dLbl>
              <c:idx val="4"/>
              <c:layout>
                <c:manualLayout>
                  <c:x val="-7.7980100159714116E-17"/>
                  <c:y val="-2.76701715550636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F9-4240-A75F-B3F5BD2CDB38}"/>
                </c:ext>
              </c:extLst>
            </c:dLbl>
            <c:dLbl>
              <c:idx val="5"/>
              <c:layout>
                <c:manualLayout>
                  <c:x val="0"/>
                  <c:y val="0.1626727206968525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B0B-4DFB-94F4-1BFD7E2E7405}"/>
                </c:ext>
              </c:extLst>
            </c:dLbl>
            <c:dLbl>
              <c:idx val="8"/>
              <c:layout>
                <c:manualLayout>
                  <c:x val="-7.7980100159714116E-17"/>
                  <c:y val="0.1715550636413946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F9-4240-A75F-B3F5BD2CDB38}"/>
                </c:ext>
              </c:extLst>
            </c:dLbl>
            <c:dLbl>
              <c:idx val="10"/>
              <c:layout>
                <c:manualLayout>
                  <c:x val="-2.0080247306389978E-3"/>
                  <c:y val="0.1437829264147736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B0B-4DFB-94F4-1BFD7E2E7405}"/>
                </c:ext>
              </c:extLst>
            </c:dLbl>
            <c:spPr>
              <a:noFill/>
              <a:ln>
                <a:noFill/>
              </a:ln>
              <a:effectLst/>
            </c:spPr>
            <c:txPr>
              <a:bodyPr rot="0" spcFirstLastPara="1" vertOverflow="ellipsis" vert="horz" wrap="square" lIns="38100" tIns="19050" rIns="38100" bIns="19050" anchor="ctr" anchorCtr="1">
                <a:spAutoFit/>
              </a:bodyPr>
              <a:lstStyle/>
              <a:p>
                <a:pPr>
                  <a:defRPr lang="en-US" sz="10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البيقيا!$A$5:$A$16</c:f>
              <c:strCache>
                <c:ptCount val="12"/>
                <c:pt idx="0">
                  <c:v>جنين</c:v>
                </c:pt>
                <c:pt idx="1">
                  <c:v>طوباس</c:v>
                </c:pt>
                <c:pt idx="2">
                  <c:v>طولكرم</c:v>
                </c:pt>
                <c:pt idx="3">
                  <c:v>نابلس</c:v>
                </c:pt>
                <c:pt idx="4">
                  <c:v>قلقيلية</c:v>
                </c:pt>
                <c:pt idx="5">
                  <c:v>سلفيت</c:v>
                </c:pt>
                <c:pt idx="6">
                  <c:v>رام الله والبيرة</c:v>
                </c:pt>
                <c:pt idx="7">
                  <c:v>اريحا والاغوار</c:v>
                </c:pt>
                <c:pt idx="8">
                  <c:v>القدس</c:v>
                </c:pt>
                <c:pt idx="9">
                  <c:v>بيت لحم</c:v>
                </c:pt>
                <c:pt idx="10">
                  <c:v>الخليل</c:v>
                </c:pt>
                <c:pt idx="11">
                  <c:v>شمال غزة</c:v>
                </c:pt>
              </c:strCache>
            </c:strRef>
          </c:cat>
          <c:val>
            <c:numRef>
              <c:f>البيقيا!$D$5:$D$16</c:f>
              <c:numCache>
                <c:formatCode>0.0%</c:formatCode>
                <c:ptCount val="12"/>
                <c:pt idx="0">
                  <c:v>0.23745079134248001</c:v>
                </c:pt>
                <c:pt idx="1">
                  <c:v>-4.2132434338977703E-2</c:v>
                </c:pt>
                <c:pt idx="2">
                  <c:v>-0.12911873659582801</c:v>
                </c:pt>
                <c:pt idx="3">
                  <c:v>-0.62677977128844198</c:v>
                </c:pt>
                <c:pt idx="4">
                  <c:v>-0.82935877053524099</c:v>
                </c:pt>
                <c:pt idx="5">
                  <c:v>-0.73192160396485695</c:v>
                </c:pt>
                <c:pt idx="6">
                  <c:v>2.1168248230155098</c:v>
                </c:pt>
                <c:pt idx="7">
                  <c:v>3.5714285714285698</c:v>
                </c:pt>
                <c:pt idx="8">
                  <c:v>-0.81030212976721105</c:v>
                </c:pt>
                <c:pt idx="9">
                  <c:v>1.4431901840490799</c:v>
                </c:pt>
                <c:pt idx="10">
                  <c:v>-0.60120441798998603</c:v>
                </c:pt>
                <c:pt idx="11">
                  <c:v>6.7217821782178202</c:v>
                </c:pt>
              </c:numCache>
            </c:numRef>
          </c:val>
          <c:extLst>
            <c:ext xmlns:c16="http://schemas.microsoft.com/office/drawing/2014/chart" uri="{C3380CC4-5D6E-409C-BE32-E72D297353CC}">
              <c16:uniqueId val="{00000005-1B0B-4DFB-94F4-1BFD7E2E7405}"/>
            </c:ext>
          </c:extLst>
        </c:ser>
        <c:dLbls>
          <c:showLegendKey val="0"/>
          <c:showVal val="0"/>
          <c:showCatName val="0"/>
          <c:showSerName val="0"/>
          <c:showPercent val="0"/>
          <c:showBubbleSize val="0"/>
        </c:dLbls>
        <c:gapWidth val="219"/>
        <c:overlap val="-27"/>
        <c:axId val="2045941168"/>
        <c:axId val="2045943888"/>
      </c:barChart>
      <c:catAx>
        <c:axId val="2045941168"/>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2045943888"/>
        <c:crosses val="autoZero"/>
        <c:auto val="1"/>
        <c:lblAlgn val="ctr"/>
        <c:lblOffset val="100"/>
        <c:noMultiLvlLbl val="0"/>
      </c:catAx>
      <c:valAx>
        <c:axId val="2045943888"/>
        <c:scaling>
          <c:orientation val="minMax"/>
        </c:scaling>
        <c:delete val="0"/>
        <c:axPos val="l"/>
        <c:majorGridlines>
          <c:spPr>
            <a:ln w="9525" cap="flat" cmpd="sng" algn="ctr">
              <a:noFill/>
              <a:round/>
            </a:ln>
            <a:effectLst/>
          </c:spPr>
        </c:majorGridlines>
        <c:numFmt formatCode="0.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20459411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702254359846906E-2"/>
          <c:y val="2.9079497907949801E-2"/>
          <c:w val="0.88147596767333003"/>
          <c:h val="0.83757426934894896"/>
        </c:manualLayout>
      </c:layout>
      <c:barChart>
        <c:barDir val="col"/>
        <c:grouping val="clustered"/>
        <c:varyColors val="0"/>
        <c:ser>
          <c:idx val="1"/>
          <c:order val="0"/>
          <c:tx>
            <c:strRef>
              <c:f>البرسيم!$D$1</c:f>
              <c:strCache>
                <c:ptCount val="1"/>
                <c:pt idx="0">
                  <c:v>معدل التغير</c:v>
                </c:pt>
              </c:strCache>
            </c:strRef>
          </c:tx>
          <c:spPr>
            <a:solidFill>
              <a:schemeClr val="accent2">
                <a:lumMod val="75000"/>
              </a:schemeClr>
            </a:solidFill>
            <a:ln>
              <a:noFill/>
            </a:ln>
            <a:effectLst/>
          </c:spPr>
          <c:invertIfNegative val="0"/>
          <c:dLbls>
            <c:dLbl>
              <c:idx val="0"/>
              <c:layout>
                <c:manualLayout>
                  <c:x val="1.8621662083817599E-3"/>
                  <c:y val="-5.25493606519871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625-491B-9B6C-818613B81EB3}"/>
                </c:ext>
              </c:extLst>
            </c:dLbl>
            <c:dLbl>
              <c:idx val="1"/>
              <c:layout>
                <c:manualLayout>
                  <c:x val="-3.5784982184489801E-3"/>
                  <c:y val="-4.569413343812260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625-491B-9B6C-818613B81EB3}"/>
                </c:ext>
              </c:extLst>
            </c:dLbl>
            <c:dLbl>
              <c:idx val="2"/>
              <c:layout>
                <c:manualLayout>
                  <c:x val="-2.0080318110185899E-3"/>
                  <c:y val="-5.62142937567551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625-491B-9B6C-818613B81EB3}"/>
                </c:ext>
              </c:extLst>
            </c:dLbl>
            <c:dLbl>
              <c:idx val="3"/>
              <c:layout>
                <c:manualLayout>
                  <c:x val="0"/>
                  <c:y val="0.13702261767723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625-491B-9B6C-818613B81EB3}"/>
                </c:ext>
              </c:extLst>
            </c:dLbl>
            <c:dLbl>
              <c:idx val="5"/>
              <c:layout>
                <c:manualLayout>
                  <c:x val="4.253509145044660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625-491B-9B6C-818613B81EB3}"/>
                </c:ext>
              </c:extLst>
            </c:dLbl>
            <c:dLbl>
              <c:idx val="6"/>
              <c:layout>
                <c:manualLayout>
                  <c:x val="-7.7980100159714116E-17"/>
                  <c:y val="-1.887237556027365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56A-48C5-8B1C-BFD556CA28CF}"/>
                </c:ext>
              </c:extLst>
            </c:dLbl>
            <c:dLbl>
              <c:idx val="9"/>
              <c:layout>
                <c:manualLayout>
                  <c:x val="-1.5596020031942823E-16"/>
                  <c:y val="-5.894682485283801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625-491B-9B6C-818613B81EB3}"/>
                </c:ext>
              </c:extLst>
            </c:dLbl>
            <c:spPr>
              <a:noFill/>
              <a:ln>
                <a:noFill/>
              </a:ln>
              <a:effectLst/>
            </c:spPr>
            <c:txPr>
              <a:bodyPr rot="0" spcFirstLastPara="1" vertOverflow="ellipsis" vert="horz" wrap="square" lIns="38100" tIns="19050" rIns="38100" bIns="19050" anchor="ctr" anchorCtr="1">
                <a:spAutoFit/>
              </a:bodyPr>
              <a:lstStyle/>
              <a:p>
                <a:pPr>
                  <a:defRPr lang="en-US" sz="10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البرسيم!$A$5:$A$20</c:f>
              <c:strCache>
                <c:ptCount val="13"/>
                <c:pt idx="0">
                  <c:v>جنين</c:v>
                </c:pt>
                <c:pt idx="1">
                  <c:v>طوباس</c:v>
                </c:pt>
                <c:pt idx="2">
                  <c:v>طولكرم</c:v>
                </c:pt>
                <c:pt idx="3">
                  <c:v>نابلس</c:v>
                </c:pt>
                <c:pt idx="4">
                  <c:v>رام الله والبيرة</c:v>
                </c:pt>
                <c:pt idx="5">
                  <c:v>اريحا والاغوار</c:v>
                </c:pt>
                <c:pt idx="6">
                  <c:v>القدس</c:v>
                </c:pt>
                <c:pt idx="7">
                  <c:v>بيت لحم</c:v>
                </c:pt>
                <c:pt idx="8">
                  <c:v>شمال غزة</c:v>
                </c:pt>
                <c:pt idx="9">
                  <c:v>دير البلح</c:v>
                </c:pt>
                <c:pt idx="10">
                  <c:v>غزة</c:v>
                </c:pt>
                <c:pt idx="11">
                  <c:v>خانيونس</c:v>
                </c:pt>
                <c:pt idx="12">
                  <c:v>رفح</c:v>
                </c:pt>
              </c:strCache>
            </c:strRef>
          </c:cat>
          <c:val>
            <c:numRef>
              <c:f>البرسيم!$D$5:$D$20</c:f>
              <c:numCache>
                <c:formatCode>0.0%</c:formatCode>
                <c:ptCount val="13"/>
                <c:pt idx="0">
                  <c:v>-0.299570606532229</c:v>
                </c:pt>
                <c:pt idx="1">
                  <c:v>1.9350361651586601E-2</c:v>
                </c:pt>
                <c:pt idx="2">
                  <c:v>0.216494845360825</c:v>
                </c:pt>
                <c:pt idx="3">
                  <c:v>-0.729401069925943</c:v>
                </c:pt>
                <c:pt idx="4">
                  <c:v>8.9820359281437092</c:v>
                </c:pt>
                <c:pt idx="5">
                  <c:v>9</c:v>
                </c:pt>
                <c:pt idx="6">
                  <c:v>-1</c:v>
                </c:pt>
                <c:pt idx="7">
                  <c:v>4.9000000000000004</c:v>
                </c:pt>
                <c:pt idx="8">
                  <c:v>0.68125000000000002</c:v>
                </c:pt>
                <c:pt idx="9">
                  <c:v>-0.89998224536899996</c:v>
                </c:pt>
                <c:pt idx="10">
                  <c:v>3.3186692930619399</c:v>
                </c:pt>
                <c:pt idx="11">
                  <c:v>0.405241935483871</c:v>
                </c:pt>
                <c:pt idx="12">
                  <c:v>2.625</c:v>
                </c:pt>
              </c:numCache>
            </c:numRef>
          </c:val>
          <c:extLst>
            <c:ext xmlns:c16="http://schemas.microsoft.com/office/drawing/2014/chart" uri="{C3380CC4-5D6E-409C-BE32-E72D297353CC}">
              <c16:uniqueId val="{00000006-0625-491B-9B6C-818613B81EB3}"/>
            </c:ext>
          </c:extLst>
        </c:ser>
        <c:dLbls>
          <c:showLegendKey val="0"/>
          <c:showVal val="0"/>
          <c:showCatName val="0"/>
          <c:showSerName val="0"/>
          <c:showPercent val="0"/>
          <c:showBubbleSize val="0"/>
        </c:dLbls>
        <c:gapWidth val="219"/>
        <c:overlap val="-27"/>
        <c:axId val="2045944432"/>
        <c:axId val="1972154688"/>
      </c:barChart>
      <c:catAx>
        <c:axId val="2045944432"/>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1972154688"/>
        <c:crosses val="autoZero"/>
        <c:auto val="1"/>
        <c:lblAlgn val="ctr"/>
        <c:lblOffset val="100"/>
        <c:noMultiLvlLbl val="0"/>
      </c:catAx>
      <c:valAx>
        <c:axId val="1972154688"/>
        <c:scaling>
          <c:orientation val="minMax"/>
        </c:scaling>
        <c:delete val="0"/>
        <c:axPos val="l"/>
        <c:majorGridlines>
          <c:spPr>
            <a:ln w="9525" cap="flat" cmpd="sng" algn="ctr">
              <a:noFill/>
              <a:round/>
            </a:ln>
            <a:effectLst/>
          </c:spPr>
        </c:majorGridlines>
        <c:numFmt formatCode="0.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2045944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438320209974"/>
          <c:y val="3.7209296269011198E-2"/>
          <c:w val="0.88149501312335998"/>
          <c:h val="0.90904394245352804"/>
        </c:manualLayout>
      </c:layout>
      <c:barChart>
        <c:barDir val="col"/>
        <c:grouping val="clustered"/>
        <c:varyColors val="0"/>
        <c:ser>
          <c:idx val="0"/>
          <c:order val="0"/>
          <c:tx>
            <c:strRef>
              <c:f>الكرسنة!$D$1</c:f>
              <c:strCache>
                <c:ptCount val="1"/>
                <c:pt idx="0">
                  <c:v>معدل التغير</c:v>
                </c:pt>
              </c:strCache>
            </c:strRef>
          </c:tx>
          <c:spPr>
            <a:solidFill>
              <a:srgbClr val="92D050"/>
            </a:solidFill>
            <a:ln>
              <a:noFill/>
            </a:ln>
            <a:effectLst/>
          </c:spPr>
          <c:invertIfNegative val="0"/>
          <c:dLbls>
            <c:dLbl>
              <c:idx val="1"/>
              <c:layout>
                <c:manualLayout>
                  <c:x val="2.1267545725222898E-3"/>
                  <c:y val="3.7210711281313399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703-4387-9CB7-7AA6B5B264F6}"/>
                </c:ext>
              </c:extLst>
            </c:dLbl>
            <c:dLbl>
              <c:idx val="9"/>
              <c:layout>
                <c:manualLayout>
                  <c:x val="-1.5596020031942801E-16"/>
                  <c:y val="3.7210711281318202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03-4387-9CB7-7AA6B5B264F6}"/>
                </c:ext>
              </c:extLst>
            </c:dLbl>
            <c:spPr>
              <a:noFill/>
              <a:ln>
                <a:noFill/>
              </a:ln>
              <a:effectLst/>
            </c:spPr>
            <c:txPr>
              <a:bodyPr rot="0" spcFirstLastPara="1" vertOverflow="ellipsis" vert="horz" wrap="square" lIns="38100" tIns="19050" rIns="38100" bIns="19050" anchor="ctr" anchorCtr="1">
                <a:spAutoFit/>
              </a:bodyPr>
              <a:lstStyle/>
              <a:p>
                <a:pPr>
                  <a:defRPr lang="en-US" sz="10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الكرسنة!$A$5:$A$20</c:f>
              <c:strCache>
                <c:ptCount val="10"/>
                <c:pt idx="0">
                  <c:v>جنين</c:v>
                </c:pt>
                <c:pt idx="1">
                  <c:v>طوباس</c:v>
                </c:pt>
                <c:pt idx="2">
                  <c:v>طولكرم</c:v>
                </c:pt>
                <c:pt idx="3">
                  <c:v>نابلس</c:v>
                </c:pt>
                <c:pt idx="4">
                  <c:v>قلقيلية</c:v>
                </c:pt>
                <c:pt idx="5">
                  <c:v>سلفيت</c:v>
                </c:pt>
                <c:pt idx="6">
                  <c:v>رام الله والبيرة</c:v>
                </c:pt>
                <c:pt idx="7">
                  <c:v>القدس</c:v>
                </c:pt>
                <c:pt idx="8">
                  <c:v>بيت لحم</c:v>
                </c:pt>
                <c:pt idx="9">
                  <c:v>الخليل</c:v>
                </c:pt>
              </c:strCache>
            </c:strRef>
          </c:cat>
          <c:val>
            <c:numRef>
              <c:f>الكرسنة!$D$5:$D$20</c:f>
              <c:numCache>
                <c:formatCode>0.0%</c:formatCode>
                <c:ptCount val="10"/>
                <c:pt idx="0">
                  <c:v>-1</c:v>
                </c:pt>
                <c:pt idx="1">
                  <c:v>-1</c:v>
                </c:pt>
                <c:pt idx="2">
                  <c:v>-0.81581184471521695</c:v>
                </c:pt>
                <c:pt idx="3">
                  <c:v>-0.96864712337356995</c:v>
                </c:pt>
                <c:pt idx="4">
                  <c:v>-0.88653706709022495</c:v>
                </c:pt>
                <c:pt idx="5">
                  <c:v>-1</c:v>
                </c:pt>
                <c:pt idx="6">
                  <c:v>-0.38228571428571401</c:v>
                </c:pt>
                <c:pt idx="7">
                  <c:v>-0.73175965665236098</c:v>
                </c:pt>
                <c:pt idx="8">
                  <c:v>-0.70207462206497295</c:v>
                </c:pt>
                <c:pt idx="9">
                  <c:v>-0.47138577890148098</c:v>
                </c:pt>
              </c:numCache>
            </c:numRef>
          </c:val>
          <c:extLst>
            <c:ext xmlns:c16="http://schemas.microsoft.com/office/drawing/2014/chart" uri="{C3380CC4-5D6E-409C-BE32-E72D297353CC}">
              <c16:uniqueId val="{00000002-2703-4387-9CB7-7AA6B5B264F6}"/>
            </c:ext>
          </c:extLst>
        </c:ser>
        <c:dLbls>
          <c:showLegendKey val="0"/>
          <c:showVal val="0"/>
          <c:showCatName val="0"/>
          <c:showSerName val="0"/>
          <c:showPercent val="0"/>
          <c:showBubbleSize val="0"/>
        </c:dLbls>
        <c:gapWidth val="219"/>
        <c:overlap val="-27"/>
        <c:axId val="1971640400"/>
        <c:axId val="928966992"/>
      </c:barChart>
      <c:catAx>
        <c:axId val="1971640400"/>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928966992"/>
        <c:crosses val="autoZero"/>
        <c:auto val="1"/>
        <c:lblAlgn val="ctr"/>
        <c:lblOffset val="100"/>
        <c:noMultiLvlLbl val="0"/>
      </c:catAx>
      <c:valAx>
        <c:axId val="928966992"/>
        <c:scaling>
          <c:orientation val="minMax"/>
        </c:scaling>
        <c:delete val="0"/>
        <c:axPos val="l"/>
        <c:majorGridlines>
          <c:spPr>
            <a:ln w="9525" cap="flat" cmpd="sng" algn="ctr">
              <a:noFill/>
              <a:round/>
            </a:ln>
            <a:effectLst/>
          </c:spPr>
        </c:majorGridlines>
        <c:numFmt formatCode="0.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19716404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8803955114895005E-2"/>
          <c:y val="4.4934640522875803E-2"/>
          <c:w val="0.897555382946571"/>
          <c:h val="0.64830747259533705"/>
        </c:manualLayout>
      </c:layout>
      <c:lineChart>
        <c:grouping val="standard"/>
        <c:varyColors val="0"/>
        <c:ser>
          <c:idx val="0"/>
          <c:order val="0"/>
          <c:tx>
            <c:strRef>
              <c:f>ورقة1!$B$1</c:f>
              <c:strCache>
                <c:ptCount val="1"/>
                <c:pt idx="0">
                  <c:v>نسبة التغير في الثروة الحيوانية</c:v>
                </c:pt>
              </c:strCache>
            </c:strRef>
          </c:tx>
          <c:spPr>
            <a:ln w="12700" cap="flat" cmpd="sng" algn="ctr">
              <a:solidFill>
                <a:schemeClr val="dk1"/>
              </a:solidFill>
              <a:prstDash val="solid"/>
              <a:miter lim="800000"/>
            </a:ln>
            <a:effectLst/>
          </c:spPr>
          <c:marker>
            <c:spPr>
              <a:solidFill>
                <a:schemeClr val="lt1"/>
              </a:solidFill>
              <a:ln w="12700" cap="flat" cmpd="sng" algn="ctr">
                <a:solidFill>
                  <a:schemeClr val="dk1"/>
                </a:solidFill>
                <a:prstDash val="solid"/>
                <a:miter lim="800000"/>
              </a:ln>
              <a:effectLst/>
            </c:spPr>
          </c:marker>
          <c:dLbls>
            <c:dLbl>
              <c:idx val="2"/>
              <c:layout>
                <c:manualLayout>
                  <c:x val="-5.3822749198557597E-2"/>
                  <c:y val="-6.08156451228238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C1A-49E6-84F0-454AE5E36517}"/>
                </c:ext>
              </c:extLst>
            </c:dLbl>
            <c:dLbl>
              <c:idx val="4"/>
              <c:layout>
                <c:manualLayout>
                  <c:x val="-4.5097697393562501E-2"/>
                  <c:y val="-6.08156451228238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C1A-49E6-84F0-454AE5E36517}"/>
                </c:ext>
              </c:extLst>
            </c:dLbl>
            <c:dLbl>
              <c:idx val="6"/>
              <c:layout>
                <c:manualLayout>
                  <c:x val="-3.9575495314149098E-2"/>
                  <c:y val="5.42324947278084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C1A-49E6-84F0-454AE5E36517}"/>
                </c:ext>
              </c:extLst>
            </c:dLbl>
            <c:dLbl>
              <c:idx val="8"/>
              <c:layout>
                <c:manualLayout>
                  <c:x val="-4.3422133552400002E-2"/>
                  <c:y val="5.12381663970835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C1A-49E6-84F0-454AE5E36517}"/>
                </c:ext>
              </c:extLst>
            </c:dLbl>
            <c:dLbl>
              <c:idx val="13"/>
              <c:layout>
                <c:manualLayout>
                  <c:x val="-4.4601674763388999E-2"/>
                  <c:y val="3.94789966780028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C1A-49E6-84F0-454AE5E36517}"/>
                </c:ext>
              </c:extLst>
            </c:dLbl>
            <c:numFmt formatCode="0.0%" sourceLinked="0"/>
            <c:spPr>
              <a:noFill/>
              <a:ln>
                <a:noFill/>
              </a:ln>
              <a:effectLst/>
            </c:spPr>
            <c:txPr>
              <a:bodyPr rot="0" spcFirstLastPara="0" vertOverflow="ellipsis" vert="horz" wrap="square" lIns="38100" tIns="19050" rIns="38100" bIns="19050" anchor="ctr" anchorCtr="1">
                <a:spAutoFit/>
              </a:bodyPr>
              <a:lstStyle/>
              <a:p>
                <a:pPr>
                  <a:defRPr lang="en-US" sz="1000" b="0" i="0" u="none" strike="noStrike" kern="1200" baseline="0">
                    <a:solidFill>
                      <a:schemeClr val="tx1"/>
                    </a:solidFill>
                    <a:latin typeface="Arial" panose="020B0604020202020204" pitchFamily="2" charset="0"/>
                    <a:ea typeface="+mn-ea"/>
                    <a:cs typeface="Arial" panose="020B0604020202020204" pitchFamily="2"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trendline>
            <c:spPr>
              <a:ln w="19050" cap="flat" cmpd="sng" algn="ctr">
                <a:solidFill>
                  <a:schemeClr val="accent2"/>
                </a:solidFill>
                <a:prstDash val="solid"/>
                <a:miter lim="800000"/>
              </a:ln>
              <a:effectLst/>
            </c:spPr>
            <c:trendlineType val="linear"/>
            <c:dispRSqr val="0"/>
            <c:dispEq val="0"/>
          </c:trendline>
          <c:cat>
            <c:strRef>
              <c:f>ورقة1!$A$2:$A$16</c:f>
              <c:strCache>
                <c:ptCount val="15"/>
                <c:pt idx="0">
                  <c:v>1993/1994</c:v>
                </c:pt>
                <c:pt idx="1">
                  <c:v>1994/1995</c:v>
                </c:pt>
                <c:pt idx="2">
                  <c:v>1995/1996</c:v>
                </c:pt>
                <c:pt idx="3">
                  <c:v>1997/1996</c:v>
                </c:pt>
                <c:pt idx="4">
                  <c:v>1998/1997</c:v>
                </c:pt>
                <c:pt idx="5">
                  <c:v>1999/1998</c:v>
                </c:pt>
                <c:pt idx="6">
                  <c:v>2000/1999</c:v>
                </c:pt>
                <c:pt idx="7">
                  <c:v>2001/2000</c:v>
                </c:pt>
                <c:pt idx="8">
                  <c:v>2002/2001</c:v>
                </c:pt>
                <c:pt idx="9">
                  <c:v>2003/2002</c:v>
                </c:pt>
                <c:pt idx="10">
                  <c:v>2004/2003</c:v>
                </c:pt>
                <c:pt idx="11">
                  <c:v>2005/2004</c:v>
                </c:pt>
                <c:pt idx="12">
                  <c:v>2006/2005</c:v>
                </c:pt>
                <c:pt idx="13">
                  <c:v>2007/2006</c:v>
                </c:pt>
                <c:pt idx="14">
                  <c:v>2008/2007</c:v>
                </c:pt>
              </c:strCache>
            </c:strRef>
          </c:cat>
          <c:val>
            <c:numRef>
              <c:f>ورقة1!$B$2:$B$16</c:f>
              <c:numCache>
                <c:formatCode>0%</c:formatCode>
                <c:ptCount val="15"/>
                <c:pt idx="0">
                  <c:v>0</c:v>
                </c:pt>
                <c:pt idx="1">
                  <c:v>3.8624787775891303E-2</c:v>
                </c:pt>
                <c:pt idx="2">
                  <c:v>0.127911728647323</c:v>
                </c:pt>
                <c:pt idx="3">
                  <c:v>0.12536231884057999</c:v>
                </c:pt>
                <c:pt idx="4">
                  <c:v>0.10238248551191199</c:v>
                </c:pt>
                <c:pt idx="5">
                  <c:v>2.94976635514019E-2</c:v>
                </c:pt>
                <c:pt idx="6">
                  <c:v>-5.73049645390066E-3</c:v>
                </c:pt>
                <c:pt idx="7">
                  <c:v>5.7121661721068202E-2</c:v>
                </c:pt>
                <c:pt idx="8">
                  <c:v>-5.8029689608636997E-2</c:v>
                </c:pt>
                <c:pt idx="9">
                  <c:v>9.4555873925501396E-2</c:v>
                </c:pt>
                <c:pt idx="10">
                  <c:v>4.4502617801047098E-2</c:v>
                </c:pt>
                <c:pt idx="11">
                  <c:v>9.7744360902255606E-2</c:v>
                </c:pt>
                <c:pt idx="12">
                  <c:v>5.9360730593607303E-2</c:v>
                </c:pt>
                <c:pt idx="13">
                  <c:v>-0.12952586206896599</c:v>
                </c:pt>
                <c:pt idx="14">
                  <c:v>0.32295122555087902</c:v>
                </c:pt>
              </c:numCache>
            </c:numRef>
          </c:val>
          <c:smooth val="0"/>
          <c:extLst>
            <c:ext xmlns:c16="http://schemas.microsoft.com/office/drawing/2014/chart" uri="{C3380CC4-5D6E-409C-BE32-E72D297353CC}">
              <c16:uniqueId val="{00000005-7C1A-49E6-84F0-454AE5E36517}"/>
            </c:ext>
          </c:extLst>
        </c:ser>
        <c:dLbls>
          <c:showLegendKey val="0"/>
          <c:showVal val="0"/>
          <c:showCatName val="0"/>
          <c:showSerName val="0"/>
          <c:showPercent val="0"/>
          <c:showBubbleSize val="0"/>
        </c:dLbls>
        <c:marker val="1"/>
        <c:smooth val="0"/>
        <c:axId val="928969168"/>
        <c:axId val="928971344"/>
      </c:lineChart>
      <c:catAx>
        <c:axId val="928969168"/>
        <c:scaling>
          <c:orientation val="minMax"/>
        </c:scaling>
        <c:delete val="0"/>
        <c:axPos val="b"/>
        <c:numFmt formatCode="General" sourceLinked="0"/>
        <c:majorTickMark val="out"/>
        <c:minorTickMark val="none"/>
        <c:tickLblPos val="low"/>
        <c:spPr>
          <a:noFill/>
          <a:ln w="6350" cap="flat" cmpd="sng" algn="ctr">
            <a:solidFill>
              <a:schemeClr val="dk1"/>
            </a:solidFill>
            <a:prstDash val="solid"/>
            <a:miter lim="800000"/>
          </a:ln>
          <a:effectLst/>
        </c:spPr>
        <c:txPr>
          <a:bodyPr rot="-60000000" spcFirstLastPara="0" vertOverflow="ellipsis" vert="horz" wrap="square" anchor="ctr" anchorCtr="1"/>
          <a:lstStyle/>
          <a:p>
            <a:pPr>
              <a:defRPr lang="en-US" sz="10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ar-SA"/>
          </a:p>
        </c:txPr>
        <c:crossAx val="928971344"/>
        <c:crosses val="autoZero"/>
        <c:auto val="1"/>
        <c:lblAlgn val="ctr"/>
        <c:lblOffset val="100"/>
        <c:noMultiLvlLbl val="0"/>
      </c:catAx>
      <c:valAx>
        <c:axId val="928971344"/>
        <c:scaling>
          <c:orientation val="minMax"/>
        </c:scaling>
        <c:delete val="0"/>
        <c:axPos val="l"/>
        <c:numFmt formatCode="0%" sourceLinked="1"/>
        <c:majorTickMark val="out"/>
        <c:minorTickMark val="none"/>
        <c:tickLblPos val="nextTo"/>
        <c:spPr>
          <a:noFill/>
          <a:ln w="6350" cap="flat" cmpd="sng" algn="ctr">
            <a:solidFill>
              <a:schemeClr val="dk1"/>
            </a:solidFill>
            <a:prstDash val="solid"/>
            <a:miter lim="800000"/>
          </a:ln>
          <a:effectLst/>
        </c:spPr>
        <c:txPr>
          <a:bodyPr rot="-60000000" spcFirstLastPara="0" vertOverflow="ellipsis" vert="horz" wrap="square" anchor="ctr" anchorCtr="1"/>
          <a:lstStyle/>
          <a:p>
            <a:pPr>
              <a:defRPr lang="en-US" sz="1000" b="0" i="0" u="none" strike="noStrike" kern="1200" baseline="0">
                <a:solidFill>
                  <a:schemeClr val="tx1"/>
                </a:solidFill>
                <a:latin typeface="Times New Roman" panose="02020603050405020304" charset="0"/>
                <a:ea typeface="+mn-ea"/>
                <a:cs typeface="Times New Roman" panose="02020603050405020304" charset="0"/>
              </a:defRPr>
            </a:pPr>
            <a:endParaRPr lang="ar-SA"/>
          </a:p>
        </c:txPr>
        <c:crossAx val="928969168"/>
        <c:crosses val="autoZero"/>
        <c:crossBetween val="between"/>
      </c:valAx>
    </c:plotArea>
    <c:plotVisOnly val="1"/>
    <c:dispBlanksAs val="gap"/>
    <c:showDLblsOverMax val="0"/>
  </c:chart>
  <c:spPr>
    <a:effectLst>
      <a:outerShdw blurRad="50800" dist="38100" dir="8100000" algn="tr" rotWithShape="0">
        <a:prstClr val="black">
          <a:alpha val="40000"/>
        </a:prstClr>
      </a:outerShdw>
    </a:effectLst>
  </c:spPr>
  <c:txPr>
    <a:bodyPr/>
    <a:lstStyle/>
    <a:p>
      <a:pPr>
        <a:defRPr lang="en-US" sz="900">
          <a:latin typeface="Arial" panose="020B0604020202020204" pitchFamily="2" charset="0"/>
          <a:cs typeface="Arial" panose="020B0604020202020204" pitchFamily="2" charset="0"/>
        </a:defRPr>
      </a:pPr>
      <a:endParaRPr lang="ar-S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ورقة1!$B$1</c:f>
              <c:strCache>
                <c:ptCount val="1"/>
                <c:pt idx="0">
                  <c:v>2010</c:v>
                </c:pt>
              </c:strCache>
            </c:strRef>
          </c:tx>
          <c:spPr>
            <a:solidFill>
              <a:schemeClr val="accent1">
                <a:lumMod val="75000"/>
              </a:schemeClr>
            </a:solidFill>
          </c:spPr>
          <c:invertIfNegative val="0"/>
          <c:dLbls>
            <c:spPr>
              <a:noFill/>
              <a:ln>
                <a:noFill/>
              </a:ln>
              <a:effectLst/>
            </c:spPr>
            <c:txPr>
              <a:bodyPr rot="0" spcFirstLastPara="0" vertOverflow="ellipsis" vert="horz" wrap="square" lIns="38100" tIns="19050" rIns="38100" bIns="19050" anchor="ctr" anchorCtr="1">
                <a:spAutoFit/>
              </a:bodyPr>
              <a:lstStyle/>
              <a:p>
                <a:pPr>
                  <a:defRPr lang="en-US" sz="1000" b="0" i="0" u="none" strike="noStrike" kern="1200" baseline="0">
                    <a:solidFill>
                      <a:schemeClr val="tx1"/>
                    </a:solidFill>
                    <a:latin typeface="Arial" panose="020B0604020202020204" pitchFamily="2" charset="0"/>
                    <a:ea typeface="+mn-ea"/>
                    <a:cs typeface="Arial" panose="020B0604020202020204" pitchFamily="2"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ورقة1!$A$2:$A$5</c:f>
              <c:strCache>
                <c:ptCount val="4"/>
                <c:pt idx="0">
                  <c:v>أبقار هولندية</c:v>
                </c:pt>
                <c:pt idx="1">
                  <c:v>أبقار بلدية </c:v>
                </c:pt>
                <c:pt idx="2">
                  <c:v>أبقار مهجنة</c:v>
                </c:pt>
                <c:pt idx="3">
                  <c:v>أبقار أخرى</c:v>
                </c:pt>
              </c:strCache>
            </c:strRef>
          </c:cat>
          <c:val>
            <c:numRef>
              <c:f>ورقة1!$B$2:$B$5</c:f>
              <c:numCache>
                <c:formatCode>0.0%</c:formatCode>
                <c:ptCount val="4"/>
                <c:pt idx="0">
                  <c:v>0.5968</c:v>
                </c:pt>
                <c:pt idx="1">
                  <c:v>0.19170000000000001</c:v>
                </c:pt>
                <c:pt idx="2">
                  <c:v>0.13639999999999999</c:v>
                </c:pt>
                <c:pt idx="3">
                  <c:v>7.4999999999999997E-2</c:v>
                </c:pt>
              </c:numCache>
            </c:numRef>
          </c:val>
          <c:extLst>
            <c:ext xmlns:c16="http://schemas.microsoft.com/office/drawing/2014/chart" uri="{C3380CC4-5D6E-409C-BE32-E72D297353CC}">
              <c16:uniqueId val="{00000000-5E61-4205-ABE1-B37A89D1A4BB}"/>
            </c:ext>
          </c:extLst>
        </c:ser>
        <c:ser>
          <c:idx val="1"/>
          <c:order val="1"/>
          <c:tx>
            <c:strRef>
              <c:f>ورقة1!$C$1</c:f>
              <c:strCache>
                <c:ptCount val="1"/>
                <c:pt idx="0">
                  <c:v>2021</c:v>
                </c:pt>
              </c:strCache>
            </c:strRef>
          </c:tx>
          <c:spPr>
            <a:solidFill>
              <a:schemeClr val="accent1">
                <a:lumMod val="40000"/>
                <a:lumOff val="60000"/>
              </a:schemeClr>
            </a:solidFill>
          </c:spPr>
          <c:invertIfNegative val="0"/>
          <c:dLbls>
            <c:spPr>
              <a:noFill/>
              <a:ln>
                <a:noFill/>
              </a:ln>
              <a:effectLst/>
            </c:spPr>
            <c:txPr>
              <a:bodyPr rot="0" spcFirstLastPara="0" vertOverflow="ellipsis" vert="horz" wrap="square" lIns="38100" tIns="19050" rIns="38100" bIns="19050" anchor="ctr" anchorCtr="1">
                <a:spAutoFit/>
              </a:bodyPr>
              <a:lstStyle/>
              <a:p>
                <a:pPr>
                  <a:defRPr lang="en-US" sz="1000" b="0" i="0" u="none" strike="noStrike" kern="1200" baseline="0">
                    <a:solidFill>
                      <a:schemeClr val="tx1"/>
                    </a:solidFill>
                    <a:latin typeface="Arial" panose="020B0604020202020204" pitchFamily="2" charset="0"/>
                    <a:ea typeface="+mn-ea"/>
                    <a:cs typeface="Arial" panose="020B0604020202020204" pitchFamily="2"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ورقة1!$A$2:$A$5</c:f>
              <c:strCache>
                <c:ptCount val="4"/>
                <c:pt idx="0">
                  <c:v>أبقار هولندية</c:v>
                </c:pt>
                <c:pt idx="1">
                  <c:v>أبقار بلدية </c:v>
                </c:pt>
                <c:pt idx="2">
                  <c:v>أبقار مهجنة</c:v>
                </c:pt>
                <c:pt idx="3">
                  <c:v>أبقار أخرى</c:v>
                </c:pt>
              </c:strCache>
            </c:strRef>
          </c:cat>
          <c:val>
            <c:numRef>
              <c:f>ورقة1!$C$2:$C$5</c:f>
              <c:numCache>
                <c:formatCode>0.0%</c:formatCode>
                <c:ptCount val="4"/>
                <c:pt idx="0">
                  <c:v>0.67190000000000005</c:v>
                </c:pt>
                <c:pt idx="1">
                  <c:v>0.1336</c:v>
                </c:pt>
                <c:pt idx="2">
                  <c:v>0.13539999999999999</c:v>
                </c:pt>
                <c:pt idx="3">
                  <c:v>5.91E-2</c:v>
                </c:pt>
              </c:numCache>
            </c:numRef>
          </c:val>
          <c:extLst>
            <c:ext xmlns:c16="http://schemas.microsoft.com/office/drawing/2014/chart" uri="{C3380CC4-5D6E-409C-BE32-E72D297353CC}">
              <c16:uniqueId val="{00000001-5E61-4205-ABE1-B37A89D1A4BB}"/>
            </c:ext>
          </c:extLst>
        </c:ser>
        <c:dLbls>
          <c:showLegendKey val="0"/>
          <c:showVal val="1"/>
          <c:showCatName val="0"/>
          <c:showSerName val="0"/>
          <c:showPercent val="0"/>
          <c:showBubbleSize val="0"/>
        </c:dLbls>
        <c:gapWidth val="75"/>
        <c:axId val="928970800"/>
        <c:axId val="928960464"/>
      </c:barChart>
      <c:catAx>
        <c:axId val="928970800"/>
        <c:scaling>
          <c:orientation val="minMax"/>
        </c:scaling>
        <c:delete val="0"/>
        <c:axPos val="l"/>
        <c:numFmt formatCode="General" sourceLinked="1"/>
        <c:majorTickMark val="none"/>
        <c:minorTickMark val="none"/>
        <c:tickLblPos val="nextTo"/>
        <c:txPr>
          <a:bodyPr rot="-60000000" spcFirstLastPara="0" vertOverflow="ellipsis" vert="horz" wrap="square" anchor="ctr" anchorCtr="1"/>
          <a:lstStyle/>
          <a:p>
            <a:pPr>
              <a:defRPr lang="en-US" sz="10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ar-SA"/>
          </a:p>
        </c:txPr>
        <c:crossAx val="928960464"/>
        <c:crosses val="autoZero"/>
        <c:auto val="1"/>
        <c:lblAlgn val="ctr"/>
        <c:lblOffset val="100"/>
        <c:noMultiLvlLbl val="0"/>
      </c:catAx>
      <c:valAx>
        <c:axId val="928960464"/>
        <c:scaling>
          <c:orientation val="minMax"/>
        </c:scaling>
        <c:delete val="0"/>
        <c:axPos val="b"/>
        <c:numFmt formatCode="0.0%" sourceLinked="1"/>
        <c:majorTickMark val="none"/>
        <c:minorTickMark val="none"/>
        <c:tickLblPos val="nextTo"/>
        <c:txPr>
          <a:bodyPr rot="-60000000" spcFirstLastPara="0" vertOverflow="ellipsis" vert="horz" wrap="square" anchor="ctr" anchorCtr="1"/>
          <a:lstStyle/>
          <a:p>
            <a:pPr>
              <a:defRPr lang="en-US" sz="1000" b="0" i="0" u="none" strike="noStrike" kern="1200" baseline="0">
                <a:solidFill>
                  <a:schemeClr val="tx1"/>
                </a:solidFill>
                <a:latin typeface="Times New Roman" panose="02020603050405020304" charset="0"/>
                <a:ea typeface="+mn-ea"/>
                <a:cs typeface="Times New Roman" panose="02020603050405020304" charset="0"/>
              </a:defRPr>
            </a:pPr>
            <a:endParaRPr lang="ar-SA"/>
          </a:p>
        </c:txPr>
        <c:crossAx val="928970800"/>
        <c:crosses val="autoZero"/>
        <c:crossBetween val="between"/>
      </c:valAx>
    </c:plotArea>
    <c:legend>
      <c:legendPos val="b"/>
      <c:overlay val="0"/>
      <c:txPr>
        <a:bodyPr rot="0" spcFirstLastPara="0" vertOverflow="ellipsis" vert="horz" wrap="square" anchor="ctr" anchorCtr="1"/>
        <a:lstStyle/>
        <a:p>
          <a:pPr>
            <a:defRPr lang="en-US" sz="1000" b="1" i="0" u="none" strike="noStrike" kern="1200" baseline="0">
              <a:solidFill>
                <a:schemeClr val="tx1"/>
              </a:solidFill>
              <a:latin typeface="Arial" panose="020B0604020202020204" pitchFamily="2" charset="0"/>
              <a:ea typeface="+mn-ea"/>
              <a:cs typeface="Arial" panose="020B0604020202020204" pitchFamily="2" charset="0"/>
            </a:defRPr>
          </a:pPr>
          <a:endParaRPr lang="ar-SA"/>
        </a:p>
      </c:txPr>
    </c:legend>
    <c:plotVisOnly val="1"/>
    <c:dispBlanksAs val="zero"/>
    <c:showDLblsOverMax val="0"/>
  </c:chart>
  <c:spPr>
    <a:effectLst>
      <a:outerShdw blurRad="50800" dist="38100" dir="8100000" algn="tr" rotWithShape="0">
        <a:prstClr val="black">
          <a:alpha val="40000"/>
        </a:prstClr>
      </a:outerShdw>
    </a:effectLst>
  </c:spPr>
  <c:txPr>
    <a:bodyPr/>
    <a:lstStyle/>
    <a:p>
      <a:pPr>
        <a:defRPr lang="en-US" sz="900">
          <a:latin typeface="Arial" panose="020B0604020202020204" pitchFamily="2" charset="0"/>
          <a:cs typeface="Arial" panose="020B0604020202020204" pitchFamily="2" charset="0"/>
        </a:defRPr>
      </a:pPr>
      <a:endParaRPr lang="ar-S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56328044806099"/>
          <c:y val="5.1991789635277001E-2"/>
          <c:w val="0.69832514029668902"/>
          <c:h val="0.760037750862811"/>
        </c:manualLayout>
      </c:layout>
      <c:barChart>
        <c:barDir val="col"/>
        <c:grouping val="stacked"/>
        <c:varyColors val="0"/>
        <c:ser>
          <c:idx val="0"/>
          <c:order val="0"/>
          <c:tx>
            <c:strRef>
              <c:f>ورقة1!$B$1</c:f>
              <c:strCache>
                <c:ptCount val="1"/>
                <c:pt idx="0">
                  <c:v>2009/2010</c:v>
                </c:pt>
              </c:strCache>
            </c:strRef>
          </c:tx>
          <c:spPr>
            <a:solidFill>
              <a:schemeClr val="accent1">
                <a:lumMod val="75000"/>
              </a:schemeClr>
            </a:solidFill>
          </c:spPr>
          <c:invertIfNegative val="0"/>
          <c:dLbls>
            <c:dLbl>
              <c:idx val="2"/>
              <c:layout>
                <c:manualLayout>
                  <c:x val="0"/>
                  <c:y val="4.7003525264394802E-3"/>
                </c:manualLayout>
              </c:layout>
              <c:numFmt formatCode="0.0%" sourceLinked="0"/>
              <c:spPr>
                <a:noFill/>
                <a:ln>
                  <a:noFill/>
                </a:ln>
                <a:effectLst/>
              </c:spPr>
              <c:txPr>
                <a:bodyPr rot="0" spcFirstLastPara="0" vertOverflow="ellipsis" vert="horz" wrap="square" lIns="38100" tIns="19050" rIns="38100" bIns="19050" anchor="ctr" anchorCtr="1"/>
                <a:lstStyle/>
                <a:p>
                  <a:pPr>
                    <a:defRPr lang="en-US" sz="1000" b="0" i="0" u="none" strike="noStrike" kern="1200" baseline="0">
                      <a:solidFill>
                        <a:schemeClr val="bg1"/>
                      </a:solidFill>
                      <a:latin typeface="Arial" panose="020B0604020202020204" pitchFamily="2" charset="0"/>
                      <a:ea typeface="+mn-ea"/>
                      <a:cs typeface="Arial" panose="020B0604020202020204" pitchFamily="2" charset="0"/>
                    </a:defRPr>
                  </a:pPr>
                  <a:endParaRPr lang="ar-SA"/>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DA-4053-A86C-4EE9717DCC2A}"/>
                </c:ext>
              </c:extLst>
            </c:dLbl>
            <c:numFmt formatCode="0.0%" sourceLinked="0"/>
            <c:spPr>
              <a:noFill/>
              <a:ln>
                <a:noFill/>
              </a:ln>
              <a:effectLst/>
            </c:spPr>
            <c:txPr>
              <a:bodyPr rot="0" spcFirstLastPara="0" vertOverflow="ellipsis" vert="horz" wrap="square" lIns="38100" tIns="19050" rIns="38100" bIns="19050" anchor="ctr" anchorCtr="1">
                <a:spAutoFit/>
              </a:bodyPr>
              <a:lstStyle/>
              <a:p>
                <a:pPr>
                  <a:defRPr lang="en-US" sz="1000" b="0" i="0" u="none" strike="noStrike" kern="1200" baseline="0">
                    <a:solidFill>
                      <a:schemeClr val="bg1"/>
                    </a:solidFill>
                    <a:latin typeface="Arial" panose="020B0604020202020204" pitchFamily="2" charset="0"/>
                    <a:ea typeface="+mn-ea"/>
                    <a:cs typeface="Arial" panose="020B0604020202020204" pitchFamily="2"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ورقة1!$A$2:$A$4</c:f>
              <c:strCache>
                <c:ptCount val="3"/>
                <c:pt idx="0">
                  <c:v>أقل من عام </c:v>
                </c:pt>
                <c:pt idx="1">
                  <c:v>من عام إلى عامين</c:v>
                </c:pt>
                <c:pt idx="2">
                  <c:v>أكثر من عامين</c:v>
                </c:pt>
              </c:strCache>
            </c:strRef>
          </c:cat>
          <c:val>
            <c:numRef>
              <c:f>ورقة1!$B$2:$B$4</c:f>
              <c:numCache>
                <c:formatCode>0.0%</c:formatCode>
                <c:ptCount val="3"/>
                <c:pt idx="0">
                  <c:v>0.34100000000000003</c:v>
                </c:pt>
                <c:pt idx="1">
                  <c:v>0.21</c:v>
                </c:pt>
                <c:pt idx="2">
                  <c:v>0.44900000000000001</c:v>
                </c:pt>
              </c:numCache>
            </c:numRef>
          </c:val>
          <c:extLst>
            <c:ext xmlns:c16="http://schemas.microsoft.com/office/drawing/2014/chart" uri="{C3380CC4-5D6E-409C-BE32-E72D297353CC}">
              <c16:uniqueId val="{00000001-EBDA-4053-A86C-4EE9717DCC2A}"/>
            </c:ext>
          </c:extLst>
        </c:ser>
        <c:ser>
          <c:idx val="1"/>
          <c:order val="1"/>
          <c:tx>
            <c:strRef>
              <c:f>ورقة1!$C$1</c:f>
              <c:strCache>
                <c:ptCount val="1"/>
                <c:pt idx="0">
                  <c:v>2020/2021</c:v>
                </c:pt>
              </c:strCache>
            </c:strRef>
          </c:tx>
          <c:spPr>
            <a:solidFill>
              <a:schemeClr val="accent1">
                <a:lumMod val="20000"/>
                <a:lumOff val="80000"/>
              </a:schemeClr>
            </a:solidFill>
          </c:spPr>
          <c:invertIfNegative val="0"/>
          <c:dLbls>
            <c:numFmt formatCode="0.0%" sourceLinked="0"/>
            <c:spPr>
              <a:noFill/>
              <a:ln>
                <a:noFill/>
              </a:ln>
              <a:effectLst/>
            </c:spPr>
            <c:txPr>
              <a:bodyPr rot="0" spcFirstLastPara="0" vertOverflow="ellipsis" vert="horz" wrap="square" lIns="38100" tIns="19050" rIns="38100" bIns="19050" anchor="ctr" anchorCtr="1">
                <a:spAutoFit/>
              </a:bodyPr>
              <a:lstStyle/>
              <a:p>
                <a:pPr>
                  <a:defRPr lang="en-US" sz="1000" b="0" i="0" u="none" strike="noStrike" kern="1200" baseline="0">
                    <a:solidFill>
                      <a:schemeClr val="tx1"/>
                    </a:solidFill>
                    <a:latin typeface="Arial" panose="020B0604020202020204" pitchFamily="2" charset="0"/>
                    <a:ea typeface="+mn-ea"/>
                    <a:cs typeface="Arial" panose="020B0604020202020204" pitchFamily="2"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ورقة1!$A$2:$A$4</c:f>
              <c:strCache>
                <c:ptCount val="3"/>
                <c:pt idx="0">
                  <c:v>أقل من عام </c:v>
                </c:pt>
                <c:pt idx="1">
                  <c:v>من عام إلى عامين</c:v>
                </c:pt>
                <c:pt idx="2">
                  <c:v>أكثر من عامين</c:v>
                </c:pt>
              </c:strCache>
            </c:strRef>
          </c:cat>
          <c:val>
            <c:numRef>
              <c:f>ورقة1!$C$2:$C$4</c:f>
              <c:numCache>
                <c:formatCode>0.00%</c:formatCode>
                <c:ptCount val="3"/>
                <c:pt idx="0">
                  <c:v>0.376</c:v>
                </c:pt>
                <c:pt idx="1">
                  <c:v>0.27600000000000002</c:v>
                </c:pt>
                <c:pt idx="2">
                  <c:v>0.34799999999999998</c:v>
                </c:pt>
              </c:numCache>
            </c:numRef>
          </c:val>
          <c:extLst>
            <c:ext xmlns:c16="http://schemas.microsoft.com/office/drawing/2014/chart" uri="{C3380CC4-5D6E-409C-BE32-E72D297353CC}">
              <c16:uniqueId val="{00000002-EBDA-4053-A86C-4EE9717DCC2A}"/>
            </c:ext>
          </c:extLst>
        </c:ser>
        <c:dLbls>
          <c:showLegendKey val="0"/>
          <c:showVal val="0"/>
          <c:showCatName val="0"/>
          <c:showSerName val="0"/>
          <c:showPercent val="0"/>
          <c:showBubbleSize val="0"/>
        </c:dLbls>
        <c:gapWidth val="100"/>
        <c:overlap val="100"/>
        <c:axId val="928962096"/>
        <c:axId val="928963728"/>
      </c:barChart>
      <c:catAx>
        <c:axId val="928962096"/>
        <c:scaling>
          <c:orientation val="minMax"/>
        </c:scaling>
        <c:delete val="0"/>
        <c:axPos val="b"/>
        <c:title>
          <c:tx>
            <c:rich>
              <a:bodyPr rot="0" spcFirstLastPara="0" vertOverflow="ellipsis" vert="horz" wrap="square" anchor="ctr" anchorCtr="1"/>
              <a:lstStyle/>
              <a:p>
                <a:pPr>
                  <a:defRPr lang="en-US" sz="900" b="1" i="0" u="none" strike="noStrike" kern="1200" baseline="0">
                    <a:solidFill>
                      <a:schemeClr val="tx1"/>
                    </a:solidFill>
                    <a:latin typeface="Arial" panose="020B0604020202020204" pitchFamily="2" charset="0"/>
                    <a:ea typeface="+mn-ea"/>
                    <a:cs typeface="Arial" panose="020B0604020202020204" pitchFamily="2" charset="0"/>
                  </a:defRPr>
                </a:pPr>
                <a:r>
                  <a:rPr lang="ar-JO"/>
                  <a:t>فئة</a:t>
                </a:r>
                <a:r>
                  <a:rPr lang="ar-JO" baseline="0"/>
                  <a:t> العمر</a:t>
                </a:r>
                <a:endParaRPr lang="en-US"/>
              </a:p>
            </c:rich>
          </c:tx>
          <c:layout>
            <c:manualLayout>
              <c:xMode val="edge"/>
              <c:yMode val="edge"/>
              <c:x val="0.43999189180933901"/>
              <c:y val="0.93553114908815005"/>
            </c:manualLayout>
          </c:layout>
          <c:overlay val="0"/>
        </c:title>
        <c:numFmt formatCode="General" sourceLinked="1"/>
        <c:majorTickMark val="out"/>
        <c:minorTickMark val="none"/>
        <c:tickLblPos val="nextTo"/>
        <c:txPr>
          <a:bodyPr rot="-60000000" spcFirstLastPara="0" vertOverflow="ellipsis" vert="horz" wrap="square" anchor="ctr" anchorCtr="1"/>
          <a:lstStyle/>
          <a:p>
            <a:pPr>
              <a:defRPr lang="en-US" sz="10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ar-SA"/>
          </a:p>
        </c:txPr>
        <c:crossAx val="928963728"/>
        <c:crosses val="autoZero"/>
        <c:auto val="1"/>
        <c:lblAlgn val="ctr"/>
        <c:lblOffset val="100"/>
        <c:noMultiLvlLbl val="0"/>
      </c:catAx>
      <c:valAx>
        <c:axId val="928963728"/>
        <c:scaling>
          <c:orientation val="minMax"/>
        </c:scaling>
        <c:delete val="0"/>
        <c:axPos val="l"/>
        <c:majorGridlines>
          <c:spPr>
            <a:ln w="6350" cap="flat" cmpd="sng" algn="ctr">
              <a:noFill/>
              <a:prstDash val="solid"/>
              <a:round/>
            </a:ln>
          </c:spPr>
        </c:majorGridlines>
        <c:numFmt formatCode="0.0%" sourceLinked="1"/>
        <c:majorTickMark val="out"/>
        <c:minorTickMark val="none"/>
        <c:tickLblPos val="nextTo"/>
        <c:txPr>
          <a:bodyPr rot="-60000000" spcFirstLastPara="0" vertOverflow="ellipsis" vert="horz" wrap="square" anchor="ctr" anchorCtr="1"/>
          <a:lstStyle/>
          <a:p>
            <a:pPr>
              <a:defRPr lang="en-US" sz="1000" b="0" i="0" u="none" strike="noStrike" kern="1200" baseline="0">
                <a:solidFill>
                  <a:schemeClr val="tx1"/>
                </a:solidFill>
                <a:latin typeface="Times New Roman" panose="02020603050405020304" charset="0"/>
                <a:ea typeface="+mn-ea"/>
                <a:cs typeface="Times New Roman" panose="02020603050405020304" charset="0"/>
              </a:defRPr>
            </a:pPr>
            <a:endParaRPr lang="ar-SA"/>
          </a:p>
        </c:txPr>
        <c:crossAx val="928962096"/>
        <c:crosses val="autoZero"/>
        <c:crossBetween val="between"/>
      </c:valAx>
    </c:plotArea>
    <c:legend>
      <c:legendPos val="r"/>
      <c:overlay val="0"/>
      <c:txPr>
        <a:bodyPr rot="0" spcFirstLastPara="0" vertOverflow="ellipsis" vert="horz" wrap="square" anchor="ctr" anchorCtr="1"/>
        <a:lstStyle/>
        <a:p>
          <a:pPr>
            <a:defRPr lang="en-US" sz="1000" b="0" i="0" u="none" strike="noStrike" kern="1200" baseline="0">
              <a:solidFill>
                <a:schemeClr val="tx1"/>
              </a:solidFill>
              <a:latin typeface="Times New Roman" panose="02020603050405020304" charset="0"/>
              <a:ea typeface="+mn-ea"/>
              <a:cs typeface="Times New Roman" panose="02020603050405020304" charset="0"/>
            </a:defRPr>
          </a:pPr>
          <a:endParaRPr lang="ar-SA"/>
        </a:p>
      </c:txPr>
    </c:legend>
    <c:plotVisOnly val="1"/>
    <c:dispBlanksAs val="zero"/>
    <c:showDLblsOverMax val="0"/>
  </c:chart>
  <c:spPr>
    <a:effectLst>
      <a:outerShdw blurRad="50800" dist="38100" dir="8100000" algn="tr" rotWithShape="0">
        <a:prstClr val="black">
          <a:alpha val="40000"/>
        </a:prstClr>
      </a:outerShdw>
    </a:effectLst>
  </c:spPr>
  <c:txPr>
    <a:bodyPr/>
    <a:lstStyle/>
    <a:p>
      <a:pPr>
        <a:defRPr lang="en-US" sz="900">
          <a:latin typeface="Arial" panose="020B0604020202020204" pitchFamily="2" charset="0"/>
          <a:cs typeface="Arial" panose="020B0604020202020204" pitchFamily="2" charset="0"/>
        </a:defRPr>
      </a:pPr>
      <a:endParaRPr lang="ar-SA"/>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عدد الأبقار</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القدس</c:v>
                </c:pt>
                <c:pt idx="1">
                  <c:v>دير البلح</c:v>
                </c:pt>
                <c:pt idx="2">
                  <c:v>سلفيت</c:v>
                </c:pt>
                <c:pt idx="3">
                  <c:v>غزة </c:v>
                </c:pt>
                <c:pt idx="4">
                  <c:v>خانيونس </c:v>
                </c:pt>
                <c:pt idx="5">
                  <c:v>رام الله والبيرة</c:v>
                </c:pt>
                <c:pt idx="6">
                  <c:v>أريحا والأغوار</c:v>
                </c:pt>
                <c:pt idx="7">
                  <c:v>طولكرم</c:v>
                </c:pt>
                <c:pt idx="8">
                  <c:v>طوباس والأغوار الشمالية</c:v>
                </c:pt>
                <c:pt idx="9">
                  <c:v>بيت لحم</c:v>
                </c:pt>
                <c:pt idx="10">
                  <c:v>قلقيلية</c:v>
                </c:pt>
                <c:pt idx="11">
                  <c:v>نابلس</c:v>
                </c:pt>
                <c:pt idx="12">
                  <c:v>رفح </c:v>
                </c:pt>
                <c:pt idx="13">
                  <c:v>شمال غزة</c:v>
                </c:pt>
                <c:pt idx="14">
                  <c:v>جنين</c:v>
                </c:pt>
                <c:pt idx="15">
                  <c:v>الخليل </c:v>
                </c:pt>
              </c:strCache>
            </c:strRef>
          </c:cat>
          <c:val>
            <c:numRef>
              <c:f>Sheet1!$B$2:$B$17</c:f>
              <c:numCache>
                <c:formatCode>#,##0</c:formatCode>
                <c:ptCount val="16"/>
                <c:pt idx="0">
                  <c:v>264</c:v>
                </c:pt>
                <c:pt idx="1">
                  <c:v>504</c:v>
                </c:pt>
                <c:pt idx="2">
                  <c:v>715</c:v>
                </c:pt>
                <c:pt idx="3">
                  <c:v>797</c:v>
                </c:pt>
                <c:pt idx="4">
                  <c:v>1012</c:v>
                </c:pt>
                <c:pt idx="5">
                  <c:v>1592</c:v>
                </c:pt>
                <c:pt idx="6">
                  <c:v>1852</c:v>
                </c:pt>
                <c:pt idx="7">
                  <c:v>2034</c:v>
                </c:pt>
                <c:pt idx="8">
                  <c:v>2220</c:v>
                </c:pt>
                <c:pt idx="9">
                  <c:v>2275</c:v>
                </c:pt>
                <c:pt idx="10">
                  <c:v>2862</c:v>
                </c:pt>
                <c:pt idx="11">
                  <c:v>4056</c:v>
                </c:pt>
                <c:pt idx="12">
                  <c:v>5339</c:v>
                </c:pt>
                <c:pt idx="13">
                  <c:v>6926</c:v>
                </c:pt>
                <c:pt idx="14">
                  <c:v>14754</c:v>
                </c:pt>
                <c:pt idx="15">
                  <c:v>20558</c:v>
                </c:pt>
              </c:numCache>
            </c:numRef>
          </c:val>
          <c:extLst>
            <c:ext xmlns:c16="http://schemas.microsoft.com/office/drawing/2014/chart" uri="{C3380CC4-5D6E-409C-BE32-E72D297353CC}">
              <c16:uniqueId val="{00000000-B4E1-405C-BF66-A17ECB2E3EF3}"/>
            </c:ext>
          </c:extLst>
        </c:ser>
        <c:dLbls>
          <c:showLegendKey val="0"/>
          <c:showVal val="0"/>
          <c:showCatName val="0"/>
          <c:showSerName val="0"/>
          <c:showPercent val="0"/>
          <c:showBubbleSize val="0"/>
        </c:dLbls>
        <c:gapWidth val="219"/>
        <c:overlap val="-27"/>
        <c:axId val="928956656"/>
        <c:axId val="928958288"/>
      </c:barChart>
      <c:catAx>
        <c:axId val="928956656"/>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ar-SA"/>
          </a:p>
        </c:txPr>
        <c:crossAx val="928958288"/>
        <c:crosses val="autoZero"/>
        <c:auto val="1"/>
        <c:lblAlgn val="ctr"/>
        <c:lblOffset val="100"/>
        <c:noMultiLvlLbl val="0"/>
      </c:catAx>
      <c:valAx>
        <c:axId val="928958288"/>
        <c:scaling>
          <c:orientation val="minMax"/>
        </c:scaling>
        <c:delete val="0"/>
        <c:axPos val="l"/>
        <c:majorGridlines>
          <c:spPr>
            <a:ln w="9525" cap="flat" cmpd="sng" algn="ctr">
              <a:noFill/>
              <a:round/>
            </a:ln>
            <a:effectLst/>
          </c:spPr>
        </c:majorGridlines>
        <c:numFmt formatCode="#,##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Times New Roman" panose="02020603050405020304" charset="0"/>
                <a:ea typeface="+mn-ea"/>
                <a:cs typeface="Times New Roman" panose="02020603050405020304" charset="0"/>
              </a:defRPr>
            </a:pPr>
            <a:endParaRPr lang="ar-SA"/>
          </a:p>
        </c:txPr>
        <c:crossAx val="9289566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manualLayout>
          <c:layoutTarget val="inner"/>
          <c:xMode val="edge"/>
          <c:yMode val="edge"/>
          <c:x val="1.9140791152700998E-2"/>
          <c:y val="7.3024782428512194E-2"/>
          <c:w val="0.88940876222883902"/>
          <c:h val="0.814587650227932"/>
        </c:manualLayout>
      </c:layout>
      <c:pie3DChart>
        <c:varyColors val="1"/>
        <c:ser>
          <c:idx val="0"/>
          <c:order val="0"/>
          <c:tx>
            <c:strRef>
              <c:f>'106'!$A$6</c:f>
              <c:strCache>
                <c:ptCount val="1"/>
                <c:pt idx="0">
                  <c:v>فلسطين</c:v>
                </c:pt>
              </c:strCache>
            </c:strRef>
          </c:tx>
          <c:explosion val="10"/>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a:noFill/>
              </a:ln>
              <a:effectLst/>
              <a:scene3d>
                <a:camera prst="orthographicFront"/>
                <a:lightRig rig="threePt" dir="t"/>
              </a:scene3d>
              <a:sp3d/>
            </c:spPr>
            <c:extLst>
              <c:ext xmlns:c16="http://schemas.microsoft.com/office/drawing/2014/chart" uri="{C3380CC4-5D6E-409C-BE32-E72D297353CC}">
                <c16:uniqueId val="{00000001-545E-462E-9284-1D2E39AB2000}"/>
              </c:ext>
            </c:extLst>
          </c:dPt>
          <c:dPt>
            <c:idx val="1"/>
            <c:bubble3D val="0"/>
            <c:explosion val="11"/>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a:noFill/>
              </a:ln>
              <a:effectLst/>
              <a:scene3d>
                <a:camera prst="orthographicFront"/>
                <a:lightRig rig="threePt" dir="t"/>
              </a:scene3d>
              <a:sp3d/>
            </c:spPr>
            <c:extLst>
              <c:ext xmlns:c16="http://schemas.microsoft.com/office/drawing/2014/chart" uri="{C3380CC4-5D6E-409C-BE32-E72D297353CC}">
                <c16:uniqueId val="{00000003-545E-462E-9284-1D2E39AB2000}"/>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a:noFill/>
              </a:ln>
              <a:effectLst/>
              <a:scene3d>
                <a:camera prst="orthographicFront"/>
                <a:lightRig rig="threePt" dir="t"/>
              </a:scene3d>
              <a:sp3d/>
            </c:spPr>
            <c:extLst>
              <c:ext xmlns:c16="http://schemas.microsoft.com/office/drawing/2014/chart" uri="{C3380CC4-5D6E-409C-BE32-E72D297353CC}">
                <c16:uniqueId val="{00000005-545E-462E-9284-1D2E39AB2000}"/>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a:noFill/>
              </a:ln>
              <a:effectLst/>
              <a:scene3d>
                <a:camera prst="orthographicFront"/>
                <a:lightRig rig="threePt" dir="t"/>
              </a:scene3d>
              <a:sp3d/>
            </c:spPr>
            <c:extLst>
              <c:ext xmlns:c16="http://schemas.microsoft.com/office/drawing/2014/chart" uri="{C3380CC4-5D6E-409C-BE32-E72D297353CC}">
                <c16:uniqueId val="{00000007-545E-462E-9284-1D2E39AB2000}"/>
              </c:ext>
            </c:extLst>
          </c:dPt>
          <c:dLbls>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95000"/>
                          <a:lumOff val="5000"/>
                        </a:schemeClr>
                      </a:solidFill>
                      <a:latin typeface="+mn-lt"/>
                      <a:ea typeface="+mn-ea"/>
                      <a:cs typeface="+mn-cs"/>
                    </a:defRPr>
                  </a:pPr>
                  <a:endParaRPr lang="ar-SA"/>
                </a:p>
              </c:txPr>
              <c:dLblPos val="ctr"/>
              <c:showLegendKey val="0"/>
              <c:showVal val="0"/>
              <c:showCatName val="0"/>
              <c:showSerName val="0"/>
              <c:showPercent val="1"/>
              <c:showBubbleSize val="0"/>
              <c:extLst>
                <c:ext xmlns:c16="http://schemas.microsoft.com/office/drawing/2014/chart" uri="{C3380CC4-5D6E-409C-BE32-E72D297353CC}">
                  <c16:uniqueId val="{00000001-545E-462E-9284-1D2E39AB2000}"/>
                </c:ext>
              </c:extLst>
            </c:dLbl>
            <c:dLbl>
              <c:idx val="1"/>
              <c:numFmt formatCode="0.0%" sourceLinked="0"/>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95000"/>
                          <a:lumOff val="5000"/>
                        </a:schemeClr>
                      </a:solidFill>
                      <a:latin typeface="+mn-lt"/>
                      <a:ea typeface="+mn-ea"/>
                      <a:cs typeface="+mn-cs"/>
                    </a:defRPr>
                  </a:pPr>
                  <a:endParaRPr lang="ar-SA"/>
                </a:p>
              </c:txPr>
              <c:dLblPos val="ctr"/>
              <c:showLegendKey val="0"/>
              <c:showVal val="0"/>
              <c:showCatName val="0"/>
              <c:showSerName val="0"/>
              <c:showPercent val="1"/>
              <c:showBubbleSize val="0"/>
              <c:extLst>
                <c:ext xmlns:c16="http://schemas.microsoft.com/office/drawing/2014/chart" uri="{C3380CC4-5D6E-409C-BE32-E72D297353CC}">
                  <c16:uniqueId val="{00000003-545E-462E-9284-1D2E39AB2000}"/>
                </c:ext>
              </c:extLst>
            </c:dLbl>
            <c:dLbl>
              <c:idx val="2"/>
              <c:numFmt formatCode="0.0%" sourceLinked="0"/>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95000"/>
                          <a:lumOff val="5000"/>
                        </a:schemeClr>
                      </a:solidFill>
                      <a:latin typeface="+mn-lt"/>
                      <a:ea typeface="+mn-ea"/>
                      <a:cs typeface="+mn-cs"/>
                    </a:defRPr>
                  </a:pPr>
                  <a:endParaRPr lang="ar-SA"/>
                </a:p>
              </c:txPr>
              <c:dLblPos val="ctr"/>
              <c:showLegendKey val="0"/>
              <c:showVal val="0"/>
              <c:showCatName val="0"/>
              <c:showSerName val="0"/>
              <c:showPercent val="1"/>
              <c:showBubbleSize val="0"/>
              <c:extLst>
                <c:ext xmlns:c16="http://schemas.microsoft.com/office/drawing/2014/chart" uri="{C3380CC4-5D6E-409C-BE32-E72D297353CC}">
                  <c16:uniqueId val="{00000005-545E-462E-9284-1D2E39AB2000}"/>
                </c:ext>
              </c:extLst>
            </c:dLbl>
            <c:dLbl>
              <c:idx val="3"/>
              <c:layout>
                <c:manualLayout>
                  <c:x val="6.2675546481875399E-3"/>
                  <c:y val="1.0323978992519999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45E-462E-9284-1D2E39AB2000}"/>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65000"/>
                        <a:lumOff val="35000"/>
                      </a:schemeClr>
                    </a:solidFill>
                    <a:latin typeface="+mn-lt"/>
                    <a:ea typeface="+mn-ea"/>
                    <a:cs typeface="+mn-cs"/>
                  </a:defRPr>
                </a:pPr>
                <a:endParaRPr lang="ar-SA"/>
              </a:p>
            </c:txPr>
            <c:dLblPos val="ct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'106'!$B$4:$E$4</c:f>
              <c:strCache>
                <c:ptCount val="4"/>
                <c:pt idx="0">
                  <c:v>بلدي</c:v>
                </c:pt>
                <c:pt idx="1">
                  <c:v>عساف</c:v>
                </c:pt>
                <c:pt idx="2">
                  <c:v>مهجن</c:v>
                </c:pt>
                <c:pt idx="3">
                  <c:v>أخرى</c:v>
                </c:pt>
              </c:strCache>
            </c:strRef>
          </c:cat>
          <c:val>
            <c:numRef>
              <c:f>'106'!$B$6:$E$6</c:f>
              <c:numCache>
                <c:formatCode>#,##0</c:formatCode>
                <c:ptCount val="4"/>
                <c:pt idx="0">
                  <c:v>363759</c:v>
                </c:pt>
                <c:pt idx="1">
                  <c:v>283651</c:v>
                </c:pt>
                <c:pt idx="2">
                  <c:v>118150</c:v>
                </c:pt>
                <c:pt idx="3">
                  <c:v>5608</c:v>
                </c:pt>
              </c:numCache>
            </c:numRef>
          </c:val>
          <c:extLst>
            <c:ext xmlns:c16="http://schemas.microsoft.com/office/drawing/2014/chart" uri="{C3380CC4-5D6E-409C-BE32-E72D297353CC}">
              <c16:uniqueId val="{00000008-545E-462E-9284-1D2E39AB2000}"/>
            </c:ext>
          </c:extLst>
        </c:ser>
        <c:dLbls>
          <c:showLegendKey val="0"/>
          <c:showVal val="0"/>
          <c:showCatName val="0"/>
          <c:showSerName val="0"/>
          <c:showPercent val="1"/>
          <c:showBubbleSize val="0"/>
          <c:showLeaderLines val="1"/>
        </c:dLbls>
      </c:pie3DChart>
      <c:spPr>
        <a:noFill/>
        <a:ln>
          <a:noFill/>
        </a:ln>
        <a:effectLst/>
      </c:spPr>
    </c:plotArea>
    <c:legend>
      <c:legendPos val="b"/>
      <c:layout>
        <c:manualLayout>
          <c:xMode val="edge"/>
          <c:yMode val="edge"/>
          <c:x val="0.87844090469125202"/>
          <c:y val="2.36860339825943E-2"/>
          <c:w val="0.108212344678499"/>
          <c:h val="0.405615694869006"/>
        </c:manualLayout>
      </c:layout>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95000"/>
                  <a:lumOff val="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3552479815456E-2"/>
          <c:y val="4.3264503441494601E-2"/>
          <c:w val="0.88519031141868598"/>
          <c:h val="0.66936238486545796"/>
        </c:manualLayout>
      </c:layout>
      <c:barChart>
        <c:barDir val="col"/>
        <c:grouping val="clustered"/>
        <c:varyColors val="0"/>
        <c:ser>
          <c:idx val="0"/>
          <c:order val="0"/>
          <c:tx>
            <c:strRef>
              <c:f>ورقة1!$B$1</c:f>
              <c:strCache>
                <c:ptCount val="1"/>
                <c:pt idx="0">
                  <c:v>عدد الاغنام </c:v>
                </c:pt>
              </c:strCache>
            </c:strRef>
          </c:tx>
          <c:invertIfNegative val="0"/>
          <c:dLbls>
            <c:dLbl>
              <c:idx val="3"/>
              <c:layout>
                <c:manualLayout>
                  <c:x val="0"/>
                  <c:y val="7.866273352999039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0E3-4495-892F-2CF43EAEB3D3}"/>
                </c:ext>
              </c:extLst>
            </c:dLbl>
            <c:dLbl>
              <c:idx val="4"/>
              <c:layout>
                <c:manualLayout>
                  <c:x val="-1.3840830449827E-2"/>
                  <c:y val="-7.86627335299903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0E3-4495-892F-2CF43EAEB3D3}"/>
                </c:ext>
              </c:extLst>
            </c:dLbl>
            <c:dLbl>
              <c:idx val="6"/>
              <c:layout>
                <c:manualLayout>
                  <c:x val="0"/>
                  <c:y val="-3.53982300884956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0E3-4495-892F-2CF43EAEB3D3}"/>
                </c:ext>
              </c:extLst>
            </c:dLbl>
            <c:dLbl>
              <c:idx val="7"/>
              <c:layout>
                <c:manualLayout>
                  <c:x val="0"/>
                  <c:y val="-5.50639134709930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0E3-4495-892F-2CF43EAEB3D3}"/>
                </c:ext>
              </c:extLst>
            </c:dLbl>
            <c:dLbl>
              <c:idx val="10"/>
              <c:layout>
                <c:manualLayout>
                  <c:x val="-2.3068050749711598E-3"/>
                  <c:y val="-4.719764011799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0E3-4495-892F-2CF43EAEB3D3}"/>
                </c:ext>
              </c:extLst>
            </c:dLbl>
            <c:dLbl>
              <c:idx val="11"/>
              <c:layout>
                <c:manualLayout>
                  <c:x val="-9.227220299884670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0E3-4495-892F-2CF43EAEB3D3}"/>
                </c:ext>
              </c:extLst>
            </c:dLbl>
            <c:dLbl>
              <c:idx val="12"/>
              <c:layout>
                <c:manualLayout>
                  <c:x val="-6.9204152249135002E-3"/>
                  <c:y val="-4.32645034414946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0E3-4495-892F-2CF43EAEB3D3}"/>
                </c:ext>
              </c:extLst>
            </c:dLbl>
            <c:dLbl>
              <c:idx val="14"/>
              <c:layout>
                <c:manualLayout>
                  <c:x val="1.05727344564873E-17"/>
                  <c:y val="-4.719764011799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0E3-4495-892F-2CF43EAEB3D3}"/>
                </c:ext>
              </c:extLst>
            </c:dLbl>
            <c:spPr>
              <a:noFill/>
              <a:ln>
                <a:noFill/>
              </a:ln>
              <a:effectLst/>
            </c:spPr>
            <c:txPr>
              <a:bodyPr rot="0" spcFirstLastPara="0" vertOverflow="ellipsis" vert="horz" wrap="square" lIns="38100" tIns="19050" rIns="38100" bIns="19050" anchor="ctr" anchorCtr="1"/>
              <a:lstStyle/>
              <a:p>
                <a:pPr>
                  <a:defRPr lang="en-US" sz="800" b="0" i="0" u="none" strike="noStrike" kern="1200" baseline="0">
                    <a:solidFill>
                      <a:schemeClr val="tx1"/>
                    </a:solidFill>
                    <a:latin typeface="Arial" panose="020B0604020202020204" pitchFamily="2" charset="0"/>
                    <a:ea typeface="+mn-ea"/>
                    <a:cs typeface="Arial" panose="020B0604020202020204" pitchFamily="2"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ورقة1!$A$2:$A$17</c:f>
              <c:strCache>
                <c:ptCount val="16"/>
                <c:pt idx="0">
                  <c:v>رفح </c:v>
                </c:pt>
                <c:pt idx="1">
                  <c:v>غزة </c:v>
                </c:pt>
                <c:pt idx="2">
                  <c:v>دير البلح</c:v>
                </c:pt>
                <c:pt idx="3">
                  <c:v>سلفيت</c:v>
                </c:pt>
                <c:pt idx="4">
                  <c:v>شمال غزة</c:v>
                </c:pt>
                <c:pt idx="5">
                  <c:v>خانيونس </c:v>
                </c:pt>
                <c:pt idx="6">
                  <c:v>طولكرم</c:v>
                </c:pt>
                <c:pt idx="7">
                  <c:v>قلقيلية</c:v>
                </c:pt>
                <c:pt idx="8">
                  <c:v>القدس</c:v>
                </c:pt>
                <c:pt idx="9">
                  <c:v>أريحا والأغوار</c:v>
                </c:pt>
                <c:pt idx="10">
                  <c:v>بيت لحم</c:v>
                </c:pt>
                <c:pt idx="11">
                  <c:v>طوباس والأغوار الشمالية</c:v>
                </c:pt>
                <c:pt idx="12">
                  <c:v>رام الله والبيرة</c:v>
                </c:pt>
                <c:pt idx="13">
                  <c:v>نابلس</c:v>
                </c:pt>
                <c:pt idx="14">
                  <c:v>جنين</c:v>
                </c:pt>
                <c:pt idx="15">
                  <c:v>الخليل </c:v>
                </c:pt>
              </c:strCache>
            </c:strRef>
          </c:cat>
          <c:val>
            <c:numRef>
              <c:f>ورقة1!$B$2:$B$17</c:f>
              <c:numCache>
                <c:formatCode>#,##0</c:formatCode>
                <c:ptCount val="16"/>
                <c:pt idx="0">
                  <c:v>7256</c:v>
                </c:pt>
                <c:pt idx="1">
                  <c:v>7785</c:v>
                </c:pt>
                <c:pt idx="2">
                  <c:v>10143</c:v>
                </c:pt>
                <c:pt idx="3">
                  <c:v>11511</c:v>
                </c:pt>
                <c:pt idx="4">
                  <c:v>15528</c:v>
                </c:pt>
                <c:pt idx="5">
                  <c:v>17185</c:v>
                </c:pt>
                <c:pt idx="6">
                  <c:v>20430</c:v>
                </c:pt>
                <c:pt idx="7">
                  <c:v>21286</c:v>
                </c:pt>
                <c:pt idx="8">
                  <c:v>31619</c:v>
                </c:pt>
                <c:pt idx="9">
                  <c:v>52103</c:v>
                </c:pt>
                <c:pt idx="10">
                  <c:v>61689.999999999898</c:v>
                </c:pt>
                <c:pt idx="11">
                  <c:v>63821</c:v>
                </c:pt>
                <c:pt idx="12">
                  <c:v>68799</c:v>
                </c:pt>
                <c:pt idx="13">
                  <c:v>89223</c:v>
                </c:pt>
                <c:pt idx="14">
                  <c:v>92595</c:v>
                </c:pt>
                <c:pt idx="15">
                  <c:v>200194</c:v>
                </c:pt>
              </c:numCache>
            </c:numRef>
          </c:val>
          <c:extLst>
            <c:ext xmlns:c16="http://schemas.microsoft.com/office/drawing/2014/chart" uri="{C3380CC4-5D6E-409C-BE32-E72D297353CC}">
              <c16:uniqueId val="{00000008-A0E3-4495-892F-2CF43EAEB3D3}"/>
            </c:ext>
          </c:extLst>
        </c:ser>
        <c:dLbls>
          <c:showLegendKey val="0"/>
          <c:showVal val="0"/>
          <c:showCatName val="0"/>
          <c:showSerName val="0"/>
          <c:showPercent val="0"/>
          <c:showBubbleSize val="0"/>
        </c:dLbls>
        <c:gapWidth val="150"/>
        <c:axId val="928967536"/>
        <c:axId val="928959376"/>
      </c:barChart>
      <c:catAx>
        <c:axId val="928967536"/>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en-US" sz="800" b="0" i="0" u="none" strike="noStrike" kern="1200" baseline="0">
                <a:solidFill>
                  <a:schemeClr val="tx1"/>
                </a:solidFill>
                <a:latin typeface="Arial" panose="020B0604020202020204" pitchFamily="2" charset="0"/>
                <a:ea typeface="+mn-ea"/>
                <a:cs typeface="Arial" panose="020B0604020202020204" pitchFamily="2" charset="0"/>
              </a:defRPr>
            </a:pPr>
            <a:endParaRPr lang="ar-SA"/>
          </a:p>
        </c:txPr>
        <c:crossAx val="928959376"/>
        <c:crosses val="autoZero"/>
        <c:auto val="1"/>
        <c:lblAlgn val="ctr"/>
        <c:lblOffset val="100"/>
        <c:noMultiLvlLbl val="0"/>
      </c:catAx>
      <c:valAx>
        <c:axId val="928959376"/>
        <c:scaling>
          <c:orientation val="minMax"/>
        </c:scaling>
        <c:delete val="0"/>
        <c:axPos val="l"/>
        <c:numFmt formatCode="#,##0" sourceLinked="1"/>
        <c:majorTickMark val="out"/>
        <c:minorTickMark val="none"/>
        <c:tickLblPos val="nextTo"/>
        <c:txPr>
          <a:bodyPr rot="-60000000" spcFirstLastPara="0" vertOverflow="ellipsis" vert="horz" wrap="square" anchor="ctr" anchorCtr="1"/>
          <a:lstStyle/>
          <a:p>
            <a:pPr>
              <a:defRPr lang="en-US" sz="800" b="0" i="0" u="none" strike="noStrike" kern="1200" baseline="0">
                <a:solidFill>
                  <a:schemeClr val="tx1"/>
                </a:solidFill>
                <a:latin typeface="Arial" panose="020B0604020202020204" pitchFamily="2" charset="0"/>
                <a:ea typeface="+mn-ea"/>
                <a:cs typeface="Arial" panose="020B0604020202020204" pitchFamily="2" charset="0"/>
              </a:defRPr>
            </a:pPr>
            <a:endParaRPr lang="ar-SA"/>
          </a:p>
        </c:txPr>
        <c:crossAx val="928967536"/>
        <c:crosses val="autoZero"/>
        <c:crossBetween val="between"/>
      </c:valAx>
    </c:plotArea>
    <c:plotVisOnly val="1"/>
    <c:dispBlanksAs val="gap"/>
    <c:showDLblsOverMax val="0"/>
  </c:chart>
  <c:spPr>
    <a:effectLst>
      <a:outerShdw blurRad="50800" dist="38100" dir="8100000" algn="tr" rotWithShape="0">
        <a:prstClr val="black">
          <a:alpha val="40000"/>
        </a:prstClr>
      </a:outerShdw>
    </a:effectLst>
  </c:spPr>
  <c:txPr>
    <a:bodyPr/>
    <a:lstStyle/>
    <a:p>
      <a:pPr>
        <a:defRPr lang="en-US" sz="800">
          <a:latin typeface="Arial" panose="020B0604020202020204" pitchFamily="2" charset="0"/>
          <a:cs typeface="Arial" panose="020B0604020202020204" pitchFamily="2"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95643179174856"/>
          <c:y val="8.8458298230834037E-2"/>
          <c:w val="0.85183334527917398"/>
          <c:h val="0.73174183576673801"/>
        </c:manualLayout>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none"/>
          </c:marker>
          <c:dLbls>
            <c:dLbl>
              <c:idx val="0"/>
              <c:layout>
                <c:manualLayout>
                  <c:x val="-4.2721349994659832E-2"/>
                  <c:y val="-4.6335299073294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FFC-4C93-88AE-089C6BAEDC8E}"/>
                </c:ext>
              </c:extLst>
            </c:dLbl>
            <c:dLbl>
              <c:idx val="1"/>
              <c:layout>
                <c:manualLayout>
                  <c:x val="-4.2721349994659853E-2"/>
                  <c:y val="5.47598989048019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FFC-4C93-88AE-089C6BAEDC8E}"/>
                </c:ext>
              </c:extLst>
            </c:dLbl>
            <c:dLbl>
              <c:idx val="2"/>
              <c:layout>
                <c:manualLayout>
                  <c:x val="-3.8449214995193846E-2"/>
                  <c:y val="-3.369839932603201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FFC-4C93-88AE-089C6BAEDC8E}"/>
                </c:ext>
              </c:extLst>
            </c:dLbl>
            <c:dLbl>
              <c:idx val="3"/>
              <c:layout>
                <c:manualLayout>
                  <c:x val="-5.1265619993591797E-2"/>
                  <c:y val="5.05475989890480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FFC-4C93-88AE-089C6BAEDC8E}"/>
                </c:ext>
              </c:extLst>
            </c:dLbl>
            <c:dLbl>
              <c:idx val="4"/>
              <c:layout>
                <c:manualLayout>
                  <c:x val="-2.9904944996261881E-2"/>
                  <c:y val="-5.05475989890480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FFC-4C93-88AE-089C6BAEDC8E}"/>
                </c:ext>
              </c:extLst>
            </c:dLbl>
            <c:dLbl>
              <c:idx val="5"/>
              <c:layout>
                <c:manualLayout>
                  <c:x val="-5.5537754993057784E-2"/>
                  <c:y val="5.897219882055602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FFC-4C93-88AE-089C6BAEDC8E}"/>
                </c:ext>
              </c:extLst>
            </c:dLbl>
            <c:dLbl>
              <c:idx val="6"/>
              <c:layout>
                <c:manualLayout>
                  <c:x val="-3.2041012495994871E-2"/>
                  <c:y val="-5.897219882055609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FFC-4C93-88AE-089C6BAEDC8E}"/>
                </c:ext>
              </c:extLst>
            </c:dLbl>
            <c:dLbl>
              <c:idx val="7"/>
              <c:layout>
                <c:manualLayout>
                  <c:x val="-4.4857417494392822E-2"/>
                  <c:y val="5.0547598989047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EFFC-4C93-88AE-089C6BAEDC8E}"/>
                </c:ext>
              </c:extLst>
            </c:dLbl>
            <c:dLbl>
              <c:idx val="8"/>
              <c:layout>
                <c:manualLayout>
                  <c:x val="-2.776887749652893E-2"/>
                  <c:y val="3.369839932603201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EFFC-4C93-88AE-089C6BAEDC8E}"/>
                </c:ext>
              </c:extLst>
            </c:dLbl>
            <c:dLbl>
              <c:idx val="9"/>
              <c:layout>
                <c:manualLayout>
                  <c:x val="-4.4857417494392822E-2"/>
                  <c:y val="-7.16090985678180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EFFC-4C93-88AE-089C6BAEDC8E}"/>
                </c:ext>
              </c:extLst>
            </c:dLbl>
            <c:dLbl>
              <c:idx val="10"/>
              <c:layout>
                <c:manualLayout>
                  <c:x val="-4.6993484994125811E-2"/>
                  <c:y val="-3.369839932603201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EFFC-4C93-88AE-089C6BAEDC8E}"/>
                </c:ext>
              </c:extLst>
            </c:dLbl>
            <c:dLbl>
              <c:idx val="11"/>
              <c:layout>
                <c:manualLayout>
                  <c:x val="-3.2041012495994871E-2"/>
                  <c:y val="3.791069924178593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EFFC-4C93-88AE-089C6BAEDC8E}"/>
                </c:ext>
              </c:extLst>
            </c:dLbl>
            <c:dLbl>
              <c:idx val="12"/>
              <c:layout>
                <c:manualLayout>
                  <c:x val="-3.8449214995193846E-2"/>
                  <c:y val="-2.10614995787699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EFFC-4C93-88AE-089C6BAEDC8E}"/>
                </c:ext>
              </c:extLst>
            </c:dLbl>
            <c:dLbl>
              <c:idx val="13"/>
              <c:layout>
                <c:manualLayout>
                  <c:x val="-3.8449214995193846E-2"/>
                  <c:y val="1.68491996630160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EFFC-4C93-88AE-089C6BAEDC8E}"/>
                </c:ext>
              </c:extLst>
            </c:dLbl>
            <c:dLbl>
              <c:idx val="14"/>
              <c:layout>
                <c:manualLayout>
                  <c:x val="-4.4857417494392822E-2"/>
                  <c:y val="-6.318449873631001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EFFC-4C93-88AE-089C6BAEDC8E}"/>
                </c:ext>
              </c:extLst>
            </c:dLbl>
            <c:dLbl>
              <c:idx val="15"/>
              <c:layout>
                <c:manualLayout>
                  <c:x val="-1.7088539997863934E-2"/>
                  <c:y val="-5.47598989048020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EFFC-4C93-88AE-089C6BAEDC8E}"/>
                </c:ext>
              </c:extLst>
            </c:dLbl>
            <c:dLbl>
              <c:idx val="16"/>
              <c:layout>
                <c:manualLayout>
                  <c:x val="-4.2721349994659756E-2"/>
                  <c:y val="5.897219882055594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EFFC-4C93-88AE-089C6BAEDC8E}"/>
                </c:ext>
              </c:extLst>
            </c:dLbl>
            <c:dLbl>
              <c:idx val="17"/>
              <c:layout>
                <c:manualLayout>
                  <c:x val="-2.3496742497063065E-2"/>
                  <c:y val="-6.3184498736310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EFFC-4C93-88AE-089C6BAEDC8E}"/>
                </c:ext>
              </c:extLst>
            </c:dLbl>
            <c:dLbl>
              <c:idx val="18"/>
              <c:layout>
                <c:manualLayout>
                  <c:x val="-3.8449214995193846E-2"/>
                  <c:y val="7.582139848357202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EFFC-4C93-88AE-089C6BAEDC8E}"/>
                </c:ext>
              </c:extLst>
            </c:dLbl>
            <c:dLbl>
              <c:idx val="19"/>
              <c:layout>
                <c:manualLayout>
                  <c:x val="-3.6313147495460857E-2"/>
                  <c:y val="-6.739679865206402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EFFC-4C93-88AE-089C6BAEDC8E}"/>
                </c:ext>
              </c:extLst>
            </c:dLbl>
            <c:dLbl>
              <c:idx val="20"/>
              <c:layout>
                <c:manualLayout>
                  <c:x val="-4.0585282494926843E-2"/>
                  <c:y val="7.58213984835719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EFFC-4C93-88AE-089C6BAEDC8E}"/>
                </c:ext>
              </c:extLst>
            </c:dLbl>
            <c:dLbl>
              <c:idx val="21"/>
              <c:layout>
                <c:manualLayout>
                  <c:x val="-3.417707999572802E-2"/>
                  <c:y val="-6.739679865206402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EFFC-4C93-88AE-089C6BAEDC8E}"/>
                </c:ext>
              </c:extLst>
            </c:dLbl>
            <c:dLbl>
              <c:idx val="22"/>
              <c:layout>
                <c:manualLayout>
                  <c:x val="-3.8449214995193846E-2"/>
                  <c:y val="5.475989890480201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EFFC-4C93-88AE-089C6BAEDC8E}"/>
                </c:ext>
              </c:extLst>
            </c:dLbl>
            <c:dLbl>
              <c:idx val="23"/>
              <c:layout>
                <c:manualLayout>
                  <c:x val="-3.4177079995727867E-2"/>
                  <c:y val="-6.318449873631001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EFFC-4C93-88AE-089C6BAEDC8E}"/>
                </c:ext>
              </c:extLst>
            </c:dLbl>
            <c:dLbl>
              <c:idx val="24"/>
              <c:layout>
                <c:manualLayout>
                  <c:x val="-3.8449214995193846E-2"/>
                  <c:y val="5.475989890480201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EFFC-4C93-88AE-089C6BAEDC8E}"/>
                </c:ext>
              </c:extLst>
            </c:dLbl>
            <c:dLbl>
              <c:idx val="25"/>
              <c:layout>
                <c:manualLayout>
                  <c:x val="-3.2041012495994871E-2"/>
                  <c:y val="-6.318449873631001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EFFC-4C93-88AE-089C6BAEDC8E}"/>
                </c:ext>
              </c:extLst>
            </c:dLbl>
            <c:dLbl>
              <c:idx val="26"/>
              <c:layout>
                <c:manualLayout>
                  <c:x val="-3.8449214995193846E-2"/>
                  <c:y val="6.739679865206402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EFFC-4C93-88AE-089C6BAEDC8E}"/>
                </c:ext>
              </c:extLst>
            </c:dLbl>
            <c:dLbl>
              <c:idx val="27"/>
              <c:layout>
                <c:manualLayout>
                  <c:x val="-1.708853999786409E-2"/>
                  <c:y val="-4.63352990732940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EFFC-4C93-88AE-089C6BAEDC8E}"/>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Sheet1!$A$2:$A$29</c:f>
              <c:numCache>
                <c:formatCode>General</c:formatCode>
                <c:ptCount val="28"/>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pt idx="18">
                  <c:v>2012</c:v>
                </c:pt>
                <c:pt idx="19">
                  <c:v>2013</c:v>
                </c:pt>
                <c:pt idx="20">
                  <c:v>2014</c:v>
                </c:pt>
                <c:pt idx="21">
                  <c:v>2015</c:v>
                </c:pt>
                <c:pt idx="22">
                  <c:v>2016</c:v>
                </c:pt>
                <c:pt idx="23">
                  <c:v>2017</c:v>
                </c:pt>
                <c:pt idx="24">
                  <c:v>2018</c:v>
                </c:pt>
                <c:pt idx="25">
                  <c:v>2019</c:v>
                </c:pt>
                <c:pt idx="26">
                  <c:v>2020</c:v>
                </c:pt>
                <c:pt idx="27">
                  <c:v>2021</c:v>
                </c:pt>
              </c:numCache>
            </c:numRef>
          </c:cat>
          <c:val>
            <c:numRef>
              <c:f>Sheet1!$B$2:$B$29</c:f>
              <c:numCache>
                <c:formatCode>0.0%</c:formatCode>
                <c:ptCount val="28"/>
                <c:pt idx="0">
                  <c:v>0.12098019390175659</c:v>
                </c:pt>
                <c:pt idx="1">
                  <c:v>0.11656761397534407</c:v>
                </c:pt>
                <c:pt idx="2">
                  <c:v>0.13447611097281692</c:v>
                </c:pt>
                <c:pt idx="3">
                  <c:v>0.1037236757161069</c:v>
                </c:pt>
                <c:pt idx="4">
                  <c:v>0.10151183830694346</c:v>
                </c:pt>
                <c:pt idx="5">
                  <c:v>9.1833995491091239E-2</c:v>
                </c:pt>
                <c:pt idx="6">
                  <c:v>8.4743941495509831E-2</c:v>
                </c:pt>
                <c:pt idx="7">
                  <c:v>7.7962004371253821E-2</c:v>
                </c:pt>
                <c:pt idx="8">
                  <c:v>7.3375761076710302E-2</c:v>
                </c:pt>
                <c:pt idx="9">
                  <c:v>7.2666499590124986E-2</c:v>
                </c:pt>
                <c:pt idx="10">
                  <c:v>0.11069091094303102</c:v>
                </c:pt>
                <c:pt idx="11">
                  <c:v>8.3202709351151594E-2</c:v>
                </c:pt>
                <c:pt idx="12">
                  <c:v>0.10743094880388306</c:v>
                </c:pt>
                <c:pt idx="13">
                  <c:v>8.4235257438090155E-2</c:v>
                </c:pt>
                <c:pt idx="14">
                  <c:v>0.10465381426202322</c:v>
                </c:pt>
                <c:pt idx="15">
                  <c:v>0.10399824378883468</c:v>
                </c:pt>
                <c:pt idx="16">
                  <c:v>8.8915758319497579E-2</c:v>
                </c:pt>
                <c:pt idx="17">
                  <c:v>8.5128103800302959E-2</c:v>
                </c:pt>
                <c:pt idx="18">
                  <c:v>8.4263864855007808E-2</c:v>
                </c:pt>
                <c:pt idx="19">
                  <c:v>7.7777118970679807E-2</c:v>
                </c:pt>
                <c:pt idx="20">
                  <c:v>8.0015737393382871E-2</c:v>
                </c:pt>
                <c:pt idx="21">
                  <c:v>7.4088918152930061E-2</c:v>
                </c:pt>
                <c:pt idx="22">
                  <c:v>7.5136414436920651E-2</c:v>
                </c:pt>
                <c:pt idx="23">
                  <c:v>6.9625135315585118E-2</c:v>
                </c:pt>
                <c:pt idx="24">
                  <c:v>6.9869750643562448E-2</c:v>
                </c:pt>
                <c:pt idx="25">
                  <c:v>6.953692589550825E-2</c:v>
                </c:pt>
                <c:pt idx="26">
                  <c:v>7.1309501759585114E-2</c:v>
                </c:pt>
                <c:pt idx="27">
                  <c:v>6.6164282338217403E-2</c:v>
                </c:pt>
              </c:numCache>
            </c:numRef>
          </c:val>
          <c:smooth val="0"/>
          <c:extLst>
            <c:ext xmlns:c16="http://schemas.microsoft.com/office/drawing/2014/chart" uri="{C3380CC4-5D6E-409C-BE32-E72D297353CC}">
              <c16:uniqueId val="{00000000-44C5-4CE8-8BEB-8A1B0F081749}"/>
            </c:ext>
          </c:extLst>
        </c:ser>
        <c:dLbls>
          <c:showLegendKey val="0"/>
          <c:showVal val="0"/>
          <c:showCatName val="0"/>
          <c:showSerName val="0"/>
          <c:showPercent val="0"/>
          <c:showBubbleSize val="0"/>
        </c:dLbls>
        <c:smooth val="0"/>
        <c:axId val="10140480"/>
        <c:axId val="10152992"/>
      </c:lineChart>
      <c:catAx>
        <c:axId val="10140480"/>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ar-SA"/>
          </a:p>
        </c:txPr>
        <c:crossAx val="10152992"/>
        <c:crosses val="autoZero"/>
        <c:auto val="1"/>
        <c:lblAlgn val="ctr"/>
        <c:lblOffset val="100"/>
        <c:noMultiLvlLbl val="0"/>
      </c:catAx>
      <c:valAx>
        <c:axId val="10152992"/>
        <c:scaling>
          <c:orientation val="minMax"/>
        </c:scaling>
        <c:delete val="0"/>
        <c:axPos val="l"/>
        <c:majorGridlines>
          <c:spPr>
            <a:ln w="9525" cap="flat" cmpd="sng" algn="ctr">
              <a:noFill/>
              <a:round/>
            </a:ln>
            <a:effectLst/>
          </c:spPr>
        </c:majorGridlines>
        <c:numFmt formatCode="0.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ar-SA"/>
          </a:p>
        </c:txPr>
        <c:crossAx val="101404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724435183797"/>
          <c:y val="3.8727524204702601E-2"/>
          <c:w val="0.88234944372514701"/>
          <c:h val="0.632857522125301"/>
        </c:manualLayout>
      </c:layout>
      <c:barChart>
        <c:barDir val="col"/>
        <c:grouping val="clustered"/>
        <c:varyColors val="0"/>
        <c:ser>
          <c:idx val="0"/>
          <c:order val="0"/>
          <c:tx>
            <c:strRef>
              <c:f>ورقة1!$B$1</c:f>
              <c:strCache>
                <c:ptCount val="1"/>
                <c:pt idx="0">
                  <c:v>عدد الماعزبالرأس</c:v>
                </c:pt>
              </c:strCache>
            </c:strRef>
          </c:tx>
          <c:invertIfNegative val="0"/>
          <c:cat>
            <c:strRef>
              <c:f>ورقة1!$A$2:$A$17</c:f>
              <c:strCache>
                <c:ptCount val="16"/>
                <c:pt idx="0">
                  <c:v>رفح </c:v>
                </c:pt>
                <c:pt idx="1">
                  <c:v>دير البلح</c:v>
                </c:pt>
                <c:pt idx="2">
                  <c:v>خانيونس </c:v>
                </c:pt>
                <c:pt idx="3">
                  <c:v>غزة </c:v>
                </c:pt>
                <c:pt idx="4">
                  <c:v>طولكرم</c:v>
                </c:pt>
                <c:pt idx="5">
                  <c:v>شمال غزة</c:v>
                </c:pt>
                <c:pt idx="6">
                  <c:v>سلفيت</c:v>
                </c:pt>
                <c:pt idx="7">
                  <c:v>قلقيلية</c:v>
                </c:pt>
                <c:pt idx="8">
                  <c:v>طوباس والأغوار الشمالية</c:v>
                </c:pt>
                <c:pt idx="9">
                  <c:v>نابلس</c:v>
                </c:pt>
                <c:pt idx="10">
                  <c:v>القدس</c:v>
                </c:pt>
                <c:pt idx="11">
                  <c:v>جنين</c:v>
                </c:pt>
                <c:pt idx="12">
                  <c:v>أريحا والأغوار</c:v>
                </c:pt>
                <c:pt idx="13">
                  <c:v>رام الله والبيرة</c:v>
                </c:pt>
                <c:pt idx="14">
                  <c:v>الخليل </c:v>
                </c:pt>
                <c:pt idx="15">
                  <c:v>بيت لحم</c:v>
                </c:pt>
              </c:strCache>
            </c:strRef>
          </c:cat>
          <c:val>
            <c:numRef>
              <c:f>ورقة1!$B$2:$B$17</c:f>
              <c:numCache>
                <c:formatCode>#,##0</c:formatCode>
                <c:ptCount val="16"/>
                <c:pt idx="0">
                  <c:v>616</c:v>
                </c:pt>
                <c:pt idx="1">
                  <c:v>1195</c:v>
                </c:pt>
                <c:pt idx="2">
                  <c:v>1278</c:v>
                </c:pt>
                <c:pt idx="3">
                  <c:v>1725</c:v>
                </c:pt>
                <c:pt idx="4">
                  <c:v>1788</c:v>
                </c:pt>
                <c:pt idx="5">
                  <c:v>3824</c:v>
                </c:pt>
                <c:pt idx="6">
                  <c:v>4548</c:v>
                </c:pt>
                <c:pt idx="7">
                  <c:v>4980</c:v>
                </c:pt>
                <c:pt idx="8">
                  <c:v>11857</c:v>
                </c:pt>
                <c:pt idx="9">
                  <c:v>12111</c:v>
                </c:pt>
                <c:pt idx="10">
                  <c:v>18627</c:v>
                </c:pt>
                <c:pt idx="11">
                  <c:v>23572</c:v>
                </c:pt>
                <c:pt idx="12">
                  <c:v>26878</c:v>
                </c:pt>
                <c:pt idx="13">
                  <c:v>28400</c:v>
                </c:pt>
                <c:pt idx="14">
                  <c:v>48108</c:v>
                </c:pt>
                <c:pt idx="15">
                  <c:v>50459</c:v>
                </c:pt>
              </c:numCache>
            </c:numRef>
          </c:val>
          <c:extLst>
            <c:ext xmlns:c16="http://schemas.microsoft.com/office/drawing/2014/chart" uri="{C3380CC4-5D6E-409C-BE32-E72D297353CC}">
              <c16:uniqueId val="{00000000-8C3D-4543-A5E1-C0CF6D742708}"/>
            </c:ext>
          </c:extLst>
        </c:ser>
        <c:dLbls>
          <c:showLegendKey val="0"/>
          <c:showVal val="0"/>
          <c:showCatName val="0"/>
          <c:showSerName val="0"/>
          <c:showPercent val="0"/>
          <c:showBubbleSize val="0"/>
        </c:dLbls>
        <c:gapWidth val="150"/>
        <c:axId val="928957744"/>
        <c:axId val="928968080"/>
      </c:barChart>
      <c:catAx>
        <c:axId val="928957744"/>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en-US" sz="1000" b="0" i="0" u="none" strike="noStrike" kern="1200" baseline="0">
                <a:solidFill>
                  <a:schemeClr val="tx1"/>
                </a:solidFill>
                <a:latin typeface="Arial" panose="020B0604020202020204" pitchFamily="2" charset="0"/>
                <a:ea typeface="+mn-ea"/>
                <a:cs typeface="Arial" panose="020B0604020202020204" pitchFamily="2" charset="0"/>
              </a:defRPr>
            </a:pPr>
            <a:endParaRPr lang="ar-SA"/>
          </a:p>
        </c:txPr>
        <c:crossAx val="928968080"/>
        <c:crosses val="autoZero"/>
        <c:auto val="1"/>
        <c:lblAlgn val="ctr"/>
        <c:lblOffset val="100"/>
        <c:noMultiLvlLbl val="0"/>
      </c:catAx>
      <c:valAx>
        <c:axId val="928968080"/>
        <c:scaling>
          <c:orientation val="minMax"/>
        </c:scaling>
        <c:delete val="0"/>
        <c:axPos val="l"/>
        <c:numFmt formatCode="#,##0" sourceLinked="1"/>
        <c:majorTickMark val="out"/>
        <c:minorTickMark val="none"/>
        <c:tickLblPos val="nextTo"/>
        <c:txPr>
          <a:bodyPr rot="-60000000" spcFirstLastPara="0" vertOverflow="ellipsis" vert="horz" wrap="square" anchor="ctr" anchorCtr="1"/>
          <a:lstStyle/>
          <a:p>
            <a:pPr>
              <a:defRPr lang="en-US" sz="1000" b="0" i="0" u="none" strike="noStrike" kern="1200" baseline="0">
                <a:solidFill>
                  <a:schemeClr val="tx1"/>
                </a:solidFill>
                <a:latin typeface="Arial" panose="020B0604020202020204" pitchFamily="2" charset="0"/>
                <a:ea typeface="+mn-ea"/>
                <a:cs typeface="Arial" panose="020B0604020202020204" pitchFamily="2" charset="0"/>
              </a:defRPr>
            </a:pPr>
            <a:endParaRPr lang="ar-SA"/>
          </a:p>
        </c:txPr>
        <c:crossAx val="928957744"/>
        <c:crosses val="autoZero"/>
        <c:crossBetween val="between"/>
      </c:valAx>
    </c:plotArea>
    <c:plotVisOnly val="1"/>
    <c:dispBlanksAs val="gap"/>
    <c:showDLblsOverMax val="0"/>
  </c:chart>
  <c:spPr>
    <a:effectLst>
      <a:outerShdw blurRad="50800" dist="38100" dir="8100000" algn="tr" rotWithShape="0">
        <a:prstClr val="black">
          <a:alpha val="40000"/>
        </a:prstClr>
      </a:outerShdw>
    </a:effectLst>
  </c:spPr>
  <c:txPr>
    <a:bodyPr/>
    <a:lstStyle/>
    <a:p>
      <a:pPr>
        <a:defRPr lang="en-US" sz="800">
          <a:latin typeface="Arial" panose="020B0604020202020204" pitchFamily="2" charset="0"/>
          <a:cs typeface="Arial" panose="020B0604020202020204" pitchFamily="2"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الضفة الغربية</c:v>
                </c:pt>
              </c:strCache>
            </c:strRef>
          </c:tx>
          <c:spPr>
            <a:ln w="28575" cap="rnd">
              <a:solidFill>
                <a:schemeClr val="tx1">
                  <a:lumMod val="65000"/>
                  <a:lumOff val="35000"/>
                </a:schemeClr>
              </a:solidFill>
              <a:round/>
            </a:ln>
            <a:effectLst/>
          </c:spPr>
          <c:marker>
            <c:symbol val="circle"/>
            <c:size val="5"/>
            <c:spPr>
              <a:solidFill>
                <a:schemeClr val="bg2">
                  <a:lumMod val="10000"/>
                </a:schemeClr>
              </a:solidFill>
              <a:ln w="9525">
                <a:solidFill>
                  <a:schemeClr val="tx1">
                    <a:lumMod val="65000"/>
                    <a:lumOff val="35000"/>
                  </a:schemeClr>
                </a:solidFill>
              </a:ln>
              <a:effectLst/>
            </c:spPr>
          </c:marker>
          <c:cat>
            <c:numRef>
              <c:f>Sheet1!$A$2:$A$11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Sheet1!$B$2:$B$11</c:f>
              <c:numCache>
                <c:formatCode>#,##0</c:formatCode>
                <c:ptCount val="10"/>
                <c:pt idx="0">
                  <c:v>59900</c:v>
                </c:pt>
                <c:pt idx="1">
                  <c:v>61800</c:v>
                </c:pt>
                <c:pt idx="2">
                  <c:v>52500</c:v>
                </c:pt>
                <c:pt idx="3">
                  <c:v>44200</c:v>
                </c:pt>
                <c:pt idx="4">
                  <c:v>39300</c:v>
                </c:pt>
                <c:pt idx="5">
                  <c:v>37000</c:v>
                </c:pt>
                <c:pt idx="6">
                  <c:v>40900</c:v>
                </c:pt>
                <c:pt idx="7">
                  <c:v>40600</c:v>
                </c:pt>
                <c:pt idx="8">
                  <c:v>44000</c:v>
                </c:pt>
                <c:pt idx="9">
                  <c:v>40700</c:v>
                </c:pt>
              </c:numCache>
            </c:numRef>
          </c:val>
          <c:smooth val="0"/>
          <c:extLst>
            <c:ext xmlns:c16="http://schemas.microsoft.com/office/drawing/2014/chart" uri="{C3380CC4-5D6E-409C-BE32-E72D297353CC}">
              <c16:uniqueId val="{00000000-4397-48FA-98AD-617C80D7EACF}"/>
            </c:ext>
          </c:extLst>
        </c:ser>
        <c:ser>
          <c:idx val="1"/>
          <c:order val="1"/>
          <c:tx>
            <c:strRef>
              <c:f>Sheet1!$C$1</c:f>
              <c:strCache>
                <c:ptCount val="1"/>
                <c:pt idx="0">
                  <c:v>قطاع غزة</c:v>
                </c:pt>
              </c:strCache>
            </c:strRef>
          </c:tx>
          <c:spPr>
            <a:ln w="28575" cap="rnd">
              <a:solidFill>
                <a:schemeClr val="bg2">
                  <a:lumMod val="75000"/>
                </a:schemeClr>
              </a:solidFill>
              <a:round/>
            </a:ln>
            <a:effectLst/>
          </c:spPr>
          <c:marker>
            <c:symbol val="circle"/>
            <c:size val="5"/>
            <c:spPr>
              <a:solidFill>
                <a:schemeClr val="bg2">
                  <a:lumMod val="10000"/>
                </a:schemeClr>
              </a:solidFill>
              <a:ln w="9525">
                <a:solidFill>
                  <a:schemeClr val="bg2">
                    <a:lumMod val="75000"/>
                  </a:schemeClr>
                </a:solidFill>
              </a:ln>
              <a:effectLst/>
            </c:spPr>
          </c:marker>
          <c:cat>
            <c:numRef>
              <c:f>Sheet1!$A$2:$A$11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Sheet1!$C$2:$C$11</c:f>
              <c:numCache>
                <c:formatCode>#,##0</c:formatCode>
                <c:ptCount val="10"/>
                <c:pt idx="0">
                  <c:v>22800</c:v>
                </c:pt>
                <c:pt idx="1">
                  <c:v>21700</c:v>
                </c:pt>
                <c:pt idx="2">
                  <c:v>18200</c:v>
                </c:pt>
                <c:pt idx="3">
                  <c:v>15700</c:v>
                </c:pt>
                <c:pt idx="4">
                  <c:v>14900</c:v>
                </c:pt>
                <c:pt idx="5">
                  <c:v>14500</c:v>
                </c:pt>
                <c:pt idx="6">
                  <c:v>12400</c:v>
                </c:pt>
                <c:pt idx="7">
                  <c:v>12800</c:v>
                </c:pt>
                <c:pt idx="8">
                  <c:v>19600</c:v>
                </c:pt>
                <c:pt idx="9">
                  <c:v>19500</c:v>
                </c:pt>
              </c:numCache>
            </c:numRef>
          </c:val>
          <c:smooth val="0"/>
          <c:extLst>
            <c:ext xmlns:c16="http://schemas.microsoft.com/office/drawing/2014/chart" uri="{C3380CC4-5D6E-409C-BE32-E72D297353CC}">
              <c16:uniqueId val="{00000001-4397-48FA-98AD-617C80D7EACF}"/>
            </c:ext>
          </c:extLst>
        </c:ser>
        <c:ser>
          <c:idx val="2"/>
          <c:order val="2"/>
          <c:tx>
            <c:strRef>
              <c:f>Sheet1!$D$1</c:f>
              <c:strCache>
                <c:ptCount val="1"/>
                <c:pt idx="0">
                  <c:v>فلسطين</c:v>
                </c:pt>
              </c:strCache>
            </c:strRef>
          </c:tx>
          <c:spPr>
            <a:ln w="28575" cap="rnd">
              <a:solidFill>
                <a:schemeClr val="tx1"/>
              </a:solidFill>
              <a:round/>
            </a:ln>
            <a:effectLst/>
          </c:spPr>
          <c:marker>
            <c:symbol val="circle"/>
            <c:size val="5"/>
            <c:spPr>
              <a:solidFill>
                <a:schemeClr val="bg2">
                  <a:lumMod val="10000"/>
                </a:schemeClr>
              </a:solidFill>
              <a:ln w="9525">
                <a:solidFill>
                  <a:schemeClr val="tx1"/>
                </a:solidFill>
              </a:ln>
              <a:effectLst/>
            </c:spPr>
          </c:marker>
          <c:cat>
            <c:numRef>
              <c:f>Sheet1!$A$2:$A$11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Sheet1!$D$2:$D$11</c:f>
              <c:numCache>
                <c:formatCode>#,##0</c:formatCode>
                <c:ptCount val="10"/>
                <c:pt idx="0">
                  <c:v>82700</c:v>
                </c:pt>
                <c:pt idx="1">
                  <c:v>83500</c:v>
                </c:pt>
                <c:pt idx="2">
                  <c:v>70700</c:v>
                </c:pt>
                <c:pt idx="3">
                  <c:v>59900</c:v>
                </c:pt>
                <c:pt idx="4">
                  <c:v>54200</c:v>
                </c:pt>
                <c:pt idx="5">
                  <c:v>51500</c:v>
                </c:pt>
                <c:pt idx="6">
                  <c:v>53300</c:v>
                </c:pt>
                <c:pt idx="7">
                  <c:v>53400</c:v>
                </c:pt>
                <c:pt idx="8">
                  <c:v>59600</c:v>
                </c:pt>
                <c:pt idx="9">
                  <c:v>60200</c:v>
                </c:pt>
              </c:numCache>
            </c:numRef>
          </c:val>
          <c:smooth val="0"/>
          <c:extLst>
            <c:ext xmlns:c16="http://schemas.microsoft.com/office/drawing/2014/chart" uri="{C3380CC4-5D6E-409C-BE32-E72D297353CC}">
              <c16:uniqueId val="{00000002-4397-48FA-98AD-617C80D7EACF}"/>
            </c:ext>
          </c:extLst>
        </c:ser>
        <c:dLbls>
          <c:showLegendKey val="0"/>
          <c:showVal val="0"/>
          <c:showCatName val="0"/>
          <c:showSerName val="0"/>
          <c:showPercent val="0"/>
          <c:showBubbleSize val="0"/>
        </c:dLbls>
        <c:marker val="1"/>
        <c:smooth val="0"/>
        <c:axId val="10142656"/>
        <c:axId val="10145376"/>
      </c:lineChart>
      <c:catAx>
        <c:axId val="10142656"/>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10145376"/>
        <c:crosses val="autoZero"/>
        <c:auto val="1"/>
        <c:lblAlgn val="ctr"/>
        <c:lblOffset val="100"/>
        <c:noMultiLvlLbl val="0"/>
      </c:catAx>
      <c:valAx>
        <c:axId val="10145376"/>
        <c:scaling>
          <c:orientation val="minMax"/>
        </c:scaling>
        <c:delete val="0"/>
        <c:axPos val="l"/>
        <c:majorGridlines>
          <c:spPr>
            <a:ln w="9525" cap="flat" cmpd="sng" algn="ctr">
              <a:noFill/>
              <a:round/>
            </a:ln>
            <a:effectLst/>
          </c:spPr>
        </c:majorGridlines>
        <c:numFmt formatCode="#,##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10142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tx1"/>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8876855692723E-2"/>
          <c:y val="4.36507936507936E-2"/>
          <c:w val="0.89197877079245202"/>
          <c:h val="0.692724659417573"/>
        </c:manualLayout>
      </c:layout>
      <c:barChart>
        <c:barDir val="col"/>
        <c:grouping val="clustered"/>
        <c:varyColors val="0"/>
        <c:ser>
          <c:idx val="0"/>
          <c:order val="0"/>
          <c:tx>
            <c:strRef>
              <c:f>Sheet1!$B$1</c:f>
              <c:strCache>
                <c:ptCount val="1"/>
                <c:pt idx="0">
                  <c:v> نسبة المساحات المزروعة من مجمل مساحات الحيازات 2010</c:v>
                </c:pt>
              </c:strCache>
            </c:strRef>
          </c:tx>
          <c:spPr>
            <a:solidFill>
              <a:schemeClr val="accent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الأراضي الفلسطينية</c:v>
                </c:pt>
                <c:pt idx="1">
                  <c:v>الضفة الغربية</c:v>
                </c:pt>
                <c:pt idx="2">
                  <c:v>قطاع غزة</c:v>
                </c:pt>
              </c:strCache>
            </c:strRef>
          </c:cat>
          <c:val>
            <c:numRef>
              <c:f>Sheet1!$B$2:$B$4</c:f>
              <c:numCache>
                <c:formatCode>0.0%</c:formatCode>
                <c:ptCount val="3"/>
                <c:pt idx="0">
                  <c:v>0.85271568345052196</c:v>
                </c:pt>
                <c:pt idx="1">
                  <c:v>0.84598090348485511</c:v>
                </c:pt>
                <c:pt idx="2">
                  <c:v>0.92574642964129938</c:v>
                </c:pt>
              </c:numCache>
            </c:numRef>
          </c:val>
          <c:extLst>
            <c:ext xmlns:c16="http://schemas.microsoft.com/office/drawing/2014/chart" uri="{C3380CC4-5D6E-409C-BE32-E72D297353CC}">
              <c16:uniqueId val="{00000000-D164-4C2B-A428-70AC4CE418F0}"/>
            </c:ext>
          </c:extLst>
        </c:ser>
        <c:ser>
          <c:idx val="1"/>
          <c:order val="1"/>
          <c:tx>
            <c:strRef>
              <c:f>Sheet1!$C$1</c:f>
              <c:strCache>
                <c:ptCount val="1"/>
                <c:pt idx="0">
                  <c:v>نسبة المساحات المزروعة من مجمل مساحات الحيازات 2021</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الأراضي الفلسطينية</c:v>
                </c:pt>
                <c:pt idx="1">
                  <c:v>الضفة الغربية</c:v>
                </c:pt>
                <c:pt idx="2">
                  <c:v>قطاع غزة</c:v>
                </c:pt>
              </c:strCache>
            </c:strRef>
          </c:cat>
          <c:val>
            <c:numRef>
              <c:f>Sheet1!$C$2:$C$4</c:f>
              <c:numCache>
                <c:formatCode>0.0%</c:formatCode>
                <c:ptCount val="3"/>
                <c:pt idx="0">
                  <c:v>0.94149292090758263</c:v>
                </c:pt>
                <c:pt idx="1">
                  <c:v>0.94055487764901691</c:v>
                </c:pt>
                <c:pt idx="2">
                  <c:v>0.95260221735603134</c:v>
                </c:pt>
              </c:numCache>
            </c:numRef>
          </c:val>
          <c:extLst>
            <c:ext xmlns:c16="http://schemas.microsoft.com/office/drawing/2014/chart" uri="{C3380CC4-5D6E-409C-BE32-E72D297353CC}">
              <c16:uniqueId val="{00000001-D164-4C2B-A428-70AC4CE418F0}"/>
            </c:ext>
          </c:extLst>
        </c:ser>
        <c:dLbls>
          <c:showLegendKey val="0"/>
          <c:showVal val="0"/>
          <c:showCatName val="0"/>
          <c:showSerName val="0"/>
          <c:showPercent val="0"/>
          <c:showBubbleSize val="0"/>
        </c:dLbls>
        <c:gapWidth val="219"/>
        <c:overlap val="-27"/>
        <c:axId val="10146464"/>
        <c:axId val="10147008"/>
      </c:barChart>
      <c:catAx>
        <c:axId val="10146464"/>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1" i="0" u="none" strike="noStrike" kern="1200" baseline="0">
                <a:solidFill>
                  <a:schemeClr val="tx1"/>
                </a:solidFill>
                <a:latin typeface="+mn-lt"/>
                <a:ea typeface="+mn-ea"/>
                <a:cs typeface="+mn-cs"/>
              </a:defRPr>
            </a:pPr>
            <a:endParaRPr lang="ar-SA"/>
          </a:p>
        </c:txPr>
        <c:crossAx val="10147008"/>
        <c:crosses val="autoZero"/>
        <c:auto val="1"/>
        <c:lblAlgn val="ctr"/>
        <c:lblOffset val="100"/>
        <c:noMultiLvlLbl val="0"/>
      </c:catAx>
      <c:valAx>
        <c:axId val="10147008"/>
        <c:scaling>
          <c:orientation val="minMax"/>
        </c:scaling>
        <c:delete val="0"/>
        <c:axPos val="l"/>
        <c:majorGridlines>
          <c:spPr>
            <a:ln w="9525" cap="flat" cmpd="sng" algn="ctr">
              <a:noFill/>
              <a:round/>
            </a:ln>
            <a:effectLst/>
          </c:spPr>
        </c:majorGridlines>
        <c:numFmt formatCode="0.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10146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1"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321798884050399"/>
          <c:y val="4.4057617797775298E-2"/>
          <c:w val="0.83284555157947204"/>
          <c:h val="0.58505089127233578"/>
        </c:manualLayout>
      </c:layout>
      <c:barChart>
        <c:barDir val="col"/>
        <c:grouping val="clustered"/>
        <c:varyColors val="0"/>
        <c:ser>
          <c:idx val="0"/>
          <c:order val="0"/>
          <c:tx>
            <c:strRef>
              <c:f>Sheet1!$B$1</c:f>
              <c:strCache>
                <c:ptCount val="1"/>
                <c:pt idx="0">
                  <c:v>2010</c:v>
                </c:pt>
              </c:strCache>
            </c:strRef>
          </c:tx>
          <c:spPr>
            <a:solidFill>
              <a:schemeClr val="accent1">
                <a:lumMod val="50000"/>
              </a:schemeClr>
            </a:solidFill>
            <a:ln>
              <a:noFill/>
            </a:ln>
            <a:effectLst/>
          </c:spPr>
          <c:invertIfNegative val="0"/>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Sheet1!$B$2:$B$17</c:f>
              <c:numCache>
                <c:formatCode>#,##0.00</c:formatCode>
                <c:ptCount val="16"/>
                <c:pt idx="0">
                  <c:v>208351.83</c:v>
                </c:pt>
                <c:pt idx="1">
                  <c:v>70775.5</c:v>
                </c:pt>
                <c:pt idx="2">
                  <c:v>98355.050000000207</c:v>
                </c:pt>
                <c:pt idx="3">
                  <c:v>160056.53</c:v>
                </c:pt>
                <c:pt idx="4">
                  <c:v>76416.450000000099</c:v>
                </c:pt>
                <c:pt idx="5">
                  <c:v>54652.469999999899</c:v>
                </c:pt>
                <c:pt idx="6">
                  <c:v>113643.26</c:v>
                </c:pt>
                <c:pt idx="7">
                  <c:v>40212.19</c:v>
                </c:pt>
                <c:pt idx="8">
                  <c:v>19249.53</c:v>
                </c:pt>
                <c:pt idx="9">
                  <c:v>52909.9</c:v>
                </c:pt>
                <c:pt idx="10">
                  <c:v>210523.43</c:v>
                </c:pt>
                <c:pt idx="11">
                  <c:v>20523.560000000001</c:v>
                </c:pt>
                <c:pt idx="12">
                  <c:v>15582.98</c:v>
                </c:pt>
                <c:pt idx="13">
                  <c:v>18647.810000000001</c:v>
                </c:pt>
                <c:pt idx="14">
                  <c:v>29339.4000000001</c:v>
                </c:pt>
                <c:pt idx="15">
                  <c:v>17821.080000000002</c:v>
                </c:pt>
              </c:numCache>
            </c:numRef>
          </c:val>
          <c:extLst>
            <c:ext xmlns:c16="http://schemas.microsoft.com/office/drawing/2014/chart" uri="{C3380CC4-5D6E-409C-BE32-E72D297353CC}">
              <c16:uniqueId val="{00000000-1F0E-448E-8816-6534D69FCB93}"/>
            </c:ext>
          </c:extLst>
        </c:ser>
        <c:ser>
          <c:idx val="1"/>
          <c:order val="1"/>
          <c:tx>
            <c:strRef>
              <c:f>Sheet1!$C$1</c:f>
              <c:strCache>
                <c:ptCount val="1"/>
                <c:pt idx="0">
                  <c:v>2021</c:v>
                </c:pt>
              </c:strCache>
            </c:strRef>
          </c:tx>
          <c:spPr>
            <a:solidFill>
              <a:schemeClr val="accent1">
                <a:lumMod val="40000"/>
                <a:lumOff val="60000"/>
              </a:schemeClr>
            </a:solidFill>
            <a:ln>
              <a:noFill/>
            </a:ln>
            <a:effectLst/>
          </c:spPr>
          <c:invertIfNegative val="0"/>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Sheet1!$C$2:$C$17</c:f>
              <c:numCache>
                <c:formatCode>#,##0.00</c:formatCode>
                <c:ptCount val="16"/>
                <c:pt idx="0">
                  <c:v>296581.68</c:v>
                </c:pt>
                <c:pt idx="1">
                  <c:v>79431.179999999993</c:v>
                </c:pt>
                <c:pt idx="2">
                  <c:v>90029.79</c:v>
                </c:pt>
                <c:pt idx="3">
                  <c:v>105550.12</c:v>
                </c:pt>
                <c:pt idx="4">
                  <c:v>61525.279999999999</c:v>
                </c:pt>
                <c:pt idx="5">
                  <c:v>48176.06</c:v>
                </c:pt>
                <c:pt idx="6">
                  <c:v>129679.81</c:v>
                </c:pt>
                <c:pt idx="7">
                  <c:v>55053.43</c:v>
                </c:pt>
                <c:pt idx="8">
                  <c:v>13527.94</c:v>
                </c:pt>
                <c:pt idx="9">
                  <c:v>64870.76</c:v>
                </c:pt>
                <c:pt idx="10">
                  <c:v>170714.56</c:v>
                </c:pt>
                <c:pt idx="11">
                  <c:v>22165.09</c:v>
                </c:pt>
                <c:pt idx="12">
                  <c:v>9524.34</c:v>
                </c:pt>
                <c:pt idx="13">
                  <c:v>16621.650000000001</c:v>
                </c:pt>
                <c:pt idx="14">
                  <c:v>32483.41</c:v>
                </c:pt>
                <c:pt idx="15">
                  <c:v>13365.4</c:v>
                </c:pt>
              </c:numCache>
            </c:numRef>
          </c:val>
          <c:extLst>
            <c:ext xmlns:c16="http://schemas.microsoft.com/office/drawing/2014/chart" uri="{C3380CC4-5D6E-409C-BE32-E72D297353CC}">
              <c16:uniqueId val="{00000001-1F0E-448E-8816-6534D69FCB93}"/>
            </c:ext>
          </c:extLst>
        </c:ser>
        <c:dLbls>
          <c:showLegendKey val="0"/>
          <c:showVal val="0"/>
          <c:showCatName val="0"/>
          <c:showSerName val="0"/>
          <c:showPercent val="0"/>
          <c:showBubbleSize val="0"/>
        </c:dLbls>
        <c:gapWidth val="219"/>
        <c:overlap val="-27"/>
        <c:axId val="10153536"/>
        <c:axId val="10148096"/>
      </c:barChart>
      <c:catAx>
        <c:axId val="10153536"/>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10148096"/>
        <c:crosses val="autoZero"/>
        <c:auto val="1"/>
        <c:lblAlgn val="ctr"/>
        <c:lblOffset val="100"/>
        <c:noMultiLvlLbl val="0"/>
      </c:catAx>
      <c:valAx>
        <c:axId val="10148096"/>
        <c:scaling>
          <c:orientation val="minMax"/>
        </c:scaling>
        <c:delete val="0"/>
        <c:axPos val="l"/>
        <c:majorGridlines>
          <c:spPr>
            <a:ln w="9525" cap="flat" cmpd="sng" algn="ctr">
              <a:noFill/>
              <a:round/>
            </a:ln>
            <a:effectLst/>
          </c:spPr>
        </c:majorGridlines>
        <c:numFmt formatCode="#,##0.0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10153536"/>
        <c:crosses val="autoZero"/>
        <c:crossBetween val="between"/>
      </c:valAx>
      <c:spPr>
        <a:noFill/>
        <a:ln>
          <a:noFill/>
        </a:ln>
        <a:effectLst/>
      </c:spPr>
    </c:plotArea>
    <c:legend>
      <c:legendPos val="b"/>
      <c:layout>
        <c:manualLayout>
          <c:xMode val="edge"/>
          <c:yMode val="edge"/>
          <c:x val="0.87294473607465695"/>
          <c:y val="6.3987626546681595E-2"/>
          <c:w val="8.97584937299504E-2"/>
          <c:h val="0.14632983377077899"/>
        </c:manualLayout>
      </c:layout>
      <c:overlay val="0"/>
      <c:spPr>
        <a:noFill/>
        <a:ln>
          <a:noFill/>
        </a:ln>
        <a:effectLst/>
      </c:spPr>
      <c:txPr>
        <a:bodyPr rot="0" spcFirstLastPara="1" vertOverflow="ellipsis" vert="horz" wrap="square" anchor="ctr" anchorCtr="1"/>
        <a:lstStyle/>
        <a:p>
          <a:pPr>
            <a:defRPr lang="en-US" sz="1000" b="1"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128723922396"/>
          <c:y val="5.1389862181733199E-2"/>
          <c:w val="0.86924584652433901"/>
          <c:h val="0.69086330922019501"/>
        </c:manualLayout>
      </c:layout>
      <c:barChart>
        <c:barDir val="col"/>
        <c:grouping val="clustered"/>
        <c:varyColors val="0"/>
        <c:ser>
          <c:idx val="0"/>
          <c:order val="0"/>
          <c:tx>
            <c:strRef>
              <c:f>Sheet1!$B$1</c:f>
              <c:strCache>
                <c:ptCount val="1"/>
                <c:pt idx="0">
                  <c:v>2010</c:v>
                </c:pt>
              </c:strCache>
            </c:strRef>
          </c:tx>
          <c:spPr>
            <a:solidFill>
              <a:schemeClr val="accent1">
                <a:lumMod val="50000"/>
              </a:schemeClr>
            </a:solidFill>
            <a:ln>
              <a:noFill/>
            </a:ln>
            <a:effectLst/>
          </c:spPr>
          <c:invertIfNegative val="0"/>
          <c:cat>
            <c:strRef>
              <c:f>Sheet1!$A$2:$A$17</c:f>
              <c:strCache>
                <c:ptCount val="16"/>
                <c:pt idx="0">
                  <c:v>جنين</c:v>
                </c:pt>
                <c:pt idx="1">
                  <c:v>طوباس</c:v>
                </c:pt>
                <c:pt idx="2">
                  <c:v>طولكرم</c:v>
                </c:pt>
                <c:pt idx="3">
                  <c:v>نابلس</c:v>
                </c:pt>
                <c:pt idx="4">
                  <c:v>قلقيلية</c:v>
                </c:pt>
                <c:pt idx="5">
                  <c:v>سلفيت</c:v>
                </c:pt>
                <c:pt idx="6">
                  <c:v>رام الله والبيرة</c:v>
                </c:pt>
                <c:pt idx="7">
                  <c:v>اريحا والاغوار</c:v>
                </c:pt>
                <c:pt idx="8">
                  <c:v>القدس</c:v>
                </c:pt>
                <c:pt idx="9">
                  <c:v>بيت لحم</c:v>
                </c:pt>
                <c:pt idx="10">
                  <c:v>الخليل</c:v>
                </c:pt>
                <c:pt idx="11">
                  <c:v>شمال غزة</c:v>
                </c:pt>
                <c:pt idx="12">
                  <c:v>دير البلح</c:v>
                </c:pt>
                <c:pt idx="13">
                  <c:v>غزة</c:v>
                </c:pt>
                <c:pt idx="14">
                  <c:v>خانيونس</c:v>
                </c:pt>
                <c:pt idx="15">
                  <c:v>رفح</c:v>
                </c:pt>
              </c:strCache>
            </c:strRef>
          </c:cat>
          <c:val>
            <c:numRef>
              <c:f>Sheet1!$B$2:$B$17</c:f>
              <c:numCache>
                <c:formatCode>#,##0.0</c:formatCode>
                <c:ptCount val="16"/>
                <c:pt idx="0">
                  <c:v>52963.76</c:v>
                </c:pt>
                <c:pt idx="1">
                  <c:v>36328.03</c:v>
                </c:pt>
                <c:pt idx="2">
                  <c:v>3672.94</c:v>
                </c:pt>
                <c:pt idx="3">
                  <c:v>28009.67</c:v>
                </c:pt>
                <c:pt idx="4">
                  <c:v>6858.66</c:v>
                </c:pt>
                <c:pt idx="5">
                  <c:v>591.4</c:v>
                </c:pt>
                <c:pt idx="6">
                  <c:v>7078.37</c:v>
                </c:pt>
                <c:pt idx="7">
                  <c:v>2933.84</c:v>
                </c:pt>
                <c:pt idx="8">
                  <c:v>1704.58</c:v>
                </c:pt>
                <c:pt idx="9">
                  <c:v>4747.33</c:v>
                </c:pt>
                <c:pt idx="10">
                  <c:v>79016.92</c:v>
                </c:pt>
                <c:pt idx="11">
                  <c:v>2148.67</c:v>
                </c:pt>
                <c:pt idx="12">
                  <c:v>2545.23</c:v>
                </c:pt>
                <c:pt idx="13">
                  <c:v>1174.93</c:v>
                </c:pt>
                <c:pt idx="14">
                  <c:v>9229.5399999999609</c:v>
                </c:pt>
                <c:pt idx="15">
                  <c:v>2932</c:v>
                </c:pt>
              </c:numCache>
            </c:numRef>
          </c:val>
          <c:extLst>
            <c:ext xmlns:c16="http://schemas.microsoft.com/office/drawing/2014/chart" uri="{C3380CC4-5D6E-409C-BE32-E72D297353CC}">
              <c16:uniqueId val="{00000000-CEEA-481C-BC4C-55F8D6DC319E}"/>
            </c:ext>
          </c:extLst>
        </c:ser>
        <c:ser>
          <c:idx val="1"/>
          <c:order val="1"/>
          <c:tx>
            <c:strRef>
              <c:f>Sheet1!$C$1</c:f>
              <c:strCache>
                <c:ptCount val="1"/>
                <c:pt idx="0">
                  <c:v>2021</c:v>
                </c:pt>
              </c:strCache>
            </c:strRef>
          </c:tx>
          <c:spPr>
            <a:solidFill>
              <a:schemeClr val="accent1">
                <a:lumMod val="40000"/>
                <a:lumOff val="60000"/>
              </a:schemeClr>
            </a:solidFill>
            <a:ln>
              <a:solidFill>
                <a:schemeClr val="accent1">
                  <a:lumMod val="20000"/>
                  <a:lumOff val="80000"/>
                </a:schemeClr>
              </a:solidFill>
            </a:ln>
            <a:effectLst/>
          </c:spPr>
          <c:invertIfNegative val="0"/>
          <c:cat>
            <c:strRef>
              <c:f>Sheet1!$A$2:$A$17</c:f>
              <c:strCache>
                <c:ptCount val="16"/>
                <c:pt idx="0">
                  <c:v>جنين</c:v>
                </c:pt>
                <c:pt idx="1">
                  <c:v>طوباس</c:v>
                </c:pt>
                <c:pt idx="2">
                  <c:v>طولكرم</c:v>
                </c:pt>
                <c:pt idx="3">
                  <c:v>نابلس</c:v>
                </c:pt>
                <c:pt idx="4">
                  <c:v>قلقيلية</c:v>
                </c:pt>
                <c:pt idx="5">
                  <c:v>سلفيت</c:v>
                </c:pt>
                <c:pt idx="6">
                  <c:v>رام الله والبيرة</c:v>
                </c:pt>
                <c:pt idx="7">
                  <c:v>اريحا والاغوار</c:v>
                </c:pt>
                <c:pt idx="8">
                  <c:v>القدس</c:v>
                </c:pt>
                <c:pt idx="9">
                  <c:v>بيت لحم</c:v>
                </c:pt>
                <c:pt idx="10">
                  <c:v>الخليل</c:v>
                </c:pt>
                <c:pt idx="11">
                  <c:v>شمال غزة</c:v>
                </c:pt>
                <c:pt idx="12">
                  <c:v>دير البلح</c:v>
                </c:pt>
                <c:pt idx="13">
                  <c:v>غزة</c:v>
                </c:pt>
                <c:pt idx="14">
                  <c:v>خانيونس</c:v>
                </c:pt>
                <c:pt idx="15">
                  <c:v>رفح</c:v>
                </c:pt>
              </c:strCache>
            </c:strRef>
          </c:cat>
          <c:val>
            <c:numRef>
              <c:f>Sheet1!$C$2:$C$17</c:f>
              <c:numCache>
                <c:formatCode>#,##0.0</c:formatCode>
                <c:ptCount val="16"/>
                <c:pt idx="0">
                  <c:v>77182.66</c:v>
                </c:pt>
                <c:pt idx="1">
                  <c:v>35085</c:v>
                </c:pt>
                <c:pt idx="2">
                  <c:v>1529.13</c:v>
                </c:pt>
                <c:pt idx="3">
                  <c:v>10687.62</c:v>
                </c:pt>
                <c:pt idx="4">
                  <c:v>1217.9100000000001</c:v>
                </c:pt>
                <c:pt idx="5">
                  <c:v>499.3</c:v>
                </c:pt>
                <c:pt idx="6">
                  <c:v>9136.76</c:v>
                </c:pt>
                <c:pt idx="7">
                  <c:v>1635.24</c:v>
                </c:pt>
                <c:pt idx="8">
                  <c:v>719.66</c:v>
                </c:pt>
                <c:pt idx="9">
                  <c:v>8073.8</c:v>
                </c:pt>
                <c:pt idx="10">
                  <c:v>52329.54</c:v>
                </c:pt>
                <c:pt idx="11">
                  <c:v>4886.3500000000004</c:v>
                </c:pt>
                <c:pt idx="12">
                  <c:v>2325.46</c:v>
                </c:pt>
                <c:pt idx="13">
                  <c:v>2380.21</c:v>
                </c:pt>
                <c:pt idx="14">
                  <c:v>7745.58</c:v>
                </c:pt>
                <c:pt idx="15">
                  <c:v>1771.7</c:v>
                </c:pt>
              </c:numCache>
            </c:numRef>
          </c:val>
          <c:extLst>
            <c:ext xmlns:c16="http://schemas.microsoft.com/office/drawing/2014/chart" uri="{C3380CC4-5D6E-409C-BE32-E72D297353CC}">
              <c16:uniqueId val="{00000001-CEEA-481C-BC4C-55F8D6DC319E}"/>
            </c:ext>
          </c:extLst>
        </c:ser>
        <c:dLbls>
          <c:showLegendKey val="0"/>
          <c:showVal val="0"/>
          <c:showCatName val="0"/>
          <c:showSerName val="0"/>
          <c:showPercent val="0"/>
          <c:showBubbleSize val="0"/>
        </c:dLbls>
        <c:gapWidth val="219"/>
        <c:overlap val="-27"/>
        <c:axId val="10148640"/>
        <c:axId val="10149184"/>
      </c:barChart>
      <c:catAx>
        <c:axId val="10148640"/>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10149184"/>
        <c:crosses val="autoZero"/>
        <c:auto val="1"/>
        <c:lblAlgn val="ctr"/>
        <c:lblOffset val="100"/>
        <c:noMultiLvlLbl val="0"/>
      </c:catAx>
      <c:valAx>
        <c:axId val="10149184"/>
        <c:scaling>
          <c:orientation val="minMax"/>
        </c:scaling>
        <c:delete val="0"/>
        <c:axPos val="l"/>
        <c:majorGridlines>
          <c:spPr>
            <a:ln w="9525" cap="flat" cmpd="sng" algn="ctr">
              <a:noFill/>
              <a:round/>
            </a:ln>
            <a:effectLst/>
          </c:spPr>
        </c:majorGridlines>
        <c:numFmt formatCode="#,##0.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10148640"/>
        <c:crosses val="autoZero"/>
        <c:crossBetween val="between"/>
      </c:valAx>
      <c:spPr>
        <a:noFill/>
        <a:ln>
          <a:noFill/>
        </a:ln>
        <a:effectLst/>
      </c:spPr>
    </c:plotArea>
    <c:legend>
      <c:legendPos val="b"/>
      <c:layout>
        <c:manualLayout>
          <c:xMode val="edge"/>
          <c:yMode val="edge"/>
          <c:x val="0.89418294588504399"/>
          <c:y val="4.8114747029830998E-2"/>
          <c:w val="7.2989126437902396E-2"/>
          <c:h val="0.154956583459923"/>
        </c:manualLayout>
      </c:layout>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395507344081"/>
          <c:y val="4.36507936507936E-2"/>
          <c:w val="0.83801730404381902"/>
          <c:h val="0.72595425571803496"/>
        </c:manualLayout>
      </c:layout>
      <c:barChart>
        <c:barDir val="col"/>
        <c:grouping val="clustered"/>
        <c:varyColors val="0"/>
        <c:ser>
          <c:idx val="0"/>
          <c:order val="0"/>
          <c:tx>
            <c:strRef>
              <c:f>Sheet1!$B$1</c:f>
              <c:strCache>
                <c:ptCount val="1"/>
                <c:pt idx="0">
                  <c:v>معدل التغير لمحاصيل العروة الشتوية بين 2010 و2021</c:v>
                </c:pt>
              </c:strCache>
            </c:strRef>
          </c:tx>
          <c:spPr>
            <a:solidFill>
              <a:schemeClr val="accent1">
                <a:lumMod val="40000"/>
                <a:lumOff val="60000"/>
              </a:schemeClr>
            </a:solidFill>
            <a:ln>
              <a:noFill/>
            </a:ln>
            <a:effectLst/>
          </c:spPr>
          <c:invertIfNegative val="0"/>
          <c:cat>
            <c:strRef>
              <c:f>Sheet1!$A$2:$A$17</c:f>
              <c:strCache>
                <c:ptCount val="16"/>
                <c:pt idx="0">
                  <c:v>جنين</c:v>
                </c:pt>
                <c:pt idx="1">
                  <c:v>طوباس</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Sheet1!$B$2:$B$17</c:f>
              <c:numCache>
                <c:formatCode>0.00%</c:formatCode>
                <c:ptCount val="16"/>
                <c:pt idx="0">
                  <c:v>3.58009477178904E-2</c:v>
                </c:pt>
                <c:pt idx="1">
                  <c:v>-2.0284211350922302E-2</c:v>
                </c:pt>
                <c:pt idx="2">
                  <c:v>-0.68092139456560197</c:v>
                </c:pt>
                <c:pt idx="3">
                  <c:v>-0.62903883922363402</c:v>
                </c:pt>
                <c:pt idx="4">
                  <c:v>-0.84484722322940597</c:v>
                </c:pt>
                <c:pt idx="5">
                  <c:v>-0.29739682539682599</c:v>
                </c:pt>
                <c:pt idx="6">
                  <c:v>0.34414404249674402</c:v>
                </c:pt>
                <c:pt idx="7">
                  <c:v>-0.38805907507496301</c:v>
                </c:pt>
                <c:pt idx="8">
                  <c:v>-0.711056263300757</c:v>
                </c:pt>
                <c:pt idx="9">
                  <c:v>0.62427337891935897</c:v>
                </c:pt>
                <c:pt idx="10">
                  <c:v>-0.45684301785593101</c:v>
                </c:pt>
                <c:pt idx="11">
                  <c:v>1.0490399890172399</c:v>
                </c:pt>
                <c:pt idx="12">
                  <c:v>1.43544011479306</c:v>
                </c:pt>
                <c:pt idx="13">
                  <c:v>-0.18176178660049599</c:v>
                </c:pt>
                <c:pt idx="14">
                  <c:v>-0.188576365556302</c:v>
                </c:pt>
                <c:pt idx="15">
                  <c:v>-0.40900668363410903</c:v>
                </c:pt>
              </c:numCache>
            </c:numRef>
          </c:val>
          <c:extLst>
            <c:ext xmlns:c16="http://schemas.microsoft.com/office/drawing/2014/chart" uri="{C3380CC4-5D6E-409C-BE32-E72D297353CC}">
              <c16:uniqueId val="{00000000-6AE1-482F-B384-92A6A53527FF}"/>
            </c:ext>
          </c:extLst>
        </c:ser>
        <c:ser>
          <c:idx val="1"/>
          <c:order val="1"/>
          <c:tx>
            <c:strRef>
              <c:f>Sheet1!$C$1</c:f>
              <c:strCache>
                <c:ptCount val="1"/>
                <c:pt idx="0">
                  <c:v>معدل التغير لمحاصيل العروة الصيفية بين 2010 و2021</c:v>
                </c:pt>
              </c:strCache>
            </c:strRef>
          </c:tx>
          <c:spPr>
            <a:solidFill>
              <a:schemeClr val="accent1">
                <a:lumMod val="50000"/>
              </a:schemeClr>
            </a:solidFill>
            <a:ln>
              <a:noFill/>
            </a:ln>
            <a:effectLst/>
          </c:spPr>
          <c:invertIfNegative val="0"/>
          <c:cat>
            <c:strRef>
              <c:f>Sheet1!$A$2:$A$17</c:f>
              <c:strCache>
                <c:ptCount val="16"/>
                <c:pt idx="0">
                  <c:v>جنين</c:v>
                </c:pt>
                <c:pt idx="1">
                  <c:v>طوباس</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Sheet1!$C$2:$C$17</c:f>
              <c:numCache>
                <c:formatCode>0.00%</c:formatCode>
                <c:ptCount val="16"/>
                <c:pt idx="0">
                  <c:v>2.8455447305746802</c:v>
                </c:pt>
                <c:pt idx="1">
                  <c:v>2.2138084632516701</c:v>
                </c:pt>
                <c:pt idx="2">
                  <c:v>1.50134756064023</c:v>
                </c:pt>
                <c:pt idx="3">
                  <c:v>-7.1023032648315096E-2</c:v>
                </c:pt>
                <c:pt idx="4">
                  <c:v>0.228197674418604</c:v>
                </c:pt>
                <c:pt idx="5">
                  <c:v>38.901408450704203</c:v>
                </c:pt>
                <c:pt idx="6">
                  <c:v>4.4045454545454499</c:v>
                </c:pt>
                <c:pt idx="7">
                  <c:v>-0.60933720367682598</c:v>
                </c:pt>
                <c:pt idx="8">
                  <c:v>27.35</c:v>
                </c:pt>
                <c:pt idx="9">
                  <c:v>11.763245456872299</c:v>
                </c:pt>
                <c:pt idx="10">
                  <c:v>17.350660490650199</c:v>
                </c:pt>
                <c:pt idx="11">
                  <c:v>1.0787454807324901</c:v>
                </c:pt>
                <c:pt idx="12">
                  <c:v>27.75</c:v>
                </c:pt>
                <c:pt idx="13">
                  <c:v>4.54661527342809</c:v>
                </c:pt>
                <c:pt idx="14">
                  <c:v>2.2914906103286401</c:v>
                </c:pt>
                <c:pt idx="15">
                  <c:v>-0.53633751489242398</c:v>
                </c:pt>
              </c:numCache>
            </c:numRef>
          </c:val>
          <c:extLst>
            <c:ext xmlns:c16="http://schemas.microsoft.com/office/drawing/2014/chart" uri="{C3380CC4-5D6E-409C-BE32-E72D297353CC}">
              <c16:uniqueId val="{00000001-6AE1-482F-B384-92A6A53527FF}"/>
            </c:ext>
          </c:extLst>
        </c:ser>
        <c:dLbls>
          <c:showLegendKey val="0"/>
          <c:showVal val="0"/>
          <c:showCatName val="0"/>
          <c:showSerName val="0"/>
          <c:showPercent val="0"/>
          <c:showBubbleSize val="0"/>
        </c:dLbls>
        <c:gapWidth val="219"/>
        <c:overlap val="-27"/>
        <c:axId val="10150816"/>
        <c:axId val="10151360"/>
      </c:barChart>
      <c:catAx>
        <c:axId val="10150816"/>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10151360"/>
        <c:crosses val="autoZero"/>
        <c:auto val="1"/>
        <c:lblAlgn val="ctr"/>
        <c:lblOffset val="100"/>
        <c:noMultiLvlLbl val="0"/>
      </c:catAx>
      <c:valAx>
        <c:axId val="10151360"/>
        <c:scaling>
          <c:orientation val="minMax"/>
        </c:scaling>
        <c:delete val="0"/>
        <c:axPos val="l"/>
        <c:majorGridlines>
          <c:spPr>
            <a:ln w="9525" cap="flat" cmpd="sng" algn="ctr">
              <a:noFill/>
              <a:round/>
            </a:ln>
            <a:effectLst/>
          </c:spPr>
        </c:majorGridlines>
        <c:numFmt formatCode="0.0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101508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1000" b="1"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24086369263502E-2"/>
          <c:y val="4.9432411776666803E-2"/>
          <c:w val="0.90257591363073697"/>
          <c:h val="0.73494190897553702"/>
        </c:manualLayout>
      </c:layout>
      <c:barChart>
        <c:barDir val="col"/>
        <c:grouping val="clustered"/>
        <c:varyColors val="0"/>
        <c:ser>
          <c:idx val="0"/>
          <c:order val="0"/>
          <c:tx>
            <c:strRef>
              <c:f>Sheet1!$B$1</c:f>
              <c:strCache>
                <c:ptCount val="1"/>
                <c:pt idx="0">
                  <c:v>فلسطين</c:v>
                </c:pt>
              </c:strCache>
            </c:strRef>
          </c:tx>
          <c:spPr>
            <a:solidFill>
              <a:schemeClr val="accent1">
                <a:lumMod val="50000"/>
              </a:schemeClr>
            </a:solidFill>
            <a:ln w="19050">
              <a:solidFill>
                <a:schemeClr val="lt1"/>
              </a:solidFill>
            </a:ln>
            <a:effectLst/>
          </c:spPr>
          <c:invertIfNegative val="0"/>
          <c:dLbls>
            <c:dLbl>
              <c:idx val="1"/>
              <c:layout>
                <c:manualLayout>
                  <c:x val="-4.2607584149978693E-3"/>
                  <c:y val="2.77136258660507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82D-43B2-BCEF-950A2BC680AB}"/>
                </c:ext>
              </c:extLst>
            </c:dLbl>
            <c:dLbl>
              <c:idx val="2"/>
              <c:layout>
                <c:manualLayout>
                  <c:x val="-2.1303792074989737E-3"/>
                  <c:y val="-1.38568129330254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82D-43B2-BCEF-950A2BC680AB}"/>
                </c:ext>
              </c:extLst>
            </c:dLbl>
            <c:dLbl>
              <c:idx val="5"/>
              <c:layout>
                <c:manualLayout>
                  <c:x val="-8.521516829995816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82D-43B2-BCEF-950A2BC680AB}"/>
                </c:ext>
              </c:extLst>
            </c:dLbl>
            <c:dLbl>
              <c:idx val="6"/>
              <c:layout>
                <c:manualLayout>
                  <c:x val="-2.1303792074990912E-3"/>
                  <c:y val="1.84757505773672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82D-43B2-BCEF-950A2BC680AB}"/>
                </c:ext>
              </c:extLst>
            </c:dLbl>
            <c:dLbl>
              <c:idx val="7"/>
              <c:layout>
                <c:manualLayout>
                  <c:x val="-2.1303792074990912E-3"/>
                  <c:y val="1.38568129330254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82D-43B2-BCEF-950A2BC680AB}"/>
                </c:ext>
              </c:extLst>
            </c:dLbl>
            <c:spPr>
              <a:noFill/>
              <a:ln>
                <a:noFill/>
              </a:ln>
              <a:effectLst/>
            </c:spPr>
            <c:txPr>
              <a:bodyPr rot="0" spcFirstLastPara="1" vertOverflow="ellipsis" vert="horz" wrap="square" lIns="38100" tIns="19050" rIns="38100" bIns="19050" anchor="ctr" anchorCtr="1">
                <a:spAutoFit/>
              </a:bodyPr>
              <a:lstStyle/>
              <a:p>
                <a:pPr>
                  <a:defRPr lang="en-US" sz="700" b="0" i="0" u="none" strike="noStrike" kern="1200" baseline="0">
                    <a:solidFill>
                      <a:schemeClr val="tx1"/>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القمح</c:v>
                </c:pt>
                <c:pt idx="1">
                  <c:v>الشعير</c:v>
                </c:pt>
                <c:pt idx="2">
                  <c:v>الحبوب</c:v>
                </c:pt>
                <c:pt idx="3">
                  <c:v>البصليات</c:v>
                </c:pt>
                <c:pt idx="4">
                  <c:v>البذريات</c:v>
                </c:pt>
                <c:pt idx="5">
                  <c:v>الأعشاب</c:v>
                </c:pt>
                <c:pt idx="6">
                  <c:v>البقوليات</c:v>
                </c:pt>
                <c:pt idx="7">
                  <c:v>أخرى</c:v>
                </c:pt>
              </c:strCache>
            </c:strRef>
          </c:cat>
          <c:val>
            <c:numRef>
              <c:f>Sheet1!$B$2:$B$9</c:f>
              <c:numCache>
                <c:formatCode>0.0%</c:formatCode>
                <c:ptCount val="8"/>
                <c:pt idx="0">
                  <c:v>0.46479999999999999</c:v>
                </c:pt>
                <c:pt idx="1">
                  <c:v>0.22770000000000001</c:v>
                </c:pt>
                <c:pt idx="2">
                  <c:v>6.4000000000000003E-3</c:v>
                </c:pt>
                <c:pt idx="3">
                  <c:v>4.3400000000000001E-2</c:v>
                </c:pt>
                <c:pt idx="4">
                  <c:v>6.4000000000000003E-3</c:v>
                </c:pt>
                <c:pt idx="5">
                  <c:v>7.4999999999999997E-3</c:v>
                </c:pt>
                <c:pt idx="6">
                  <c:v>9.9900000000000003E-2</c:v>
                </c:pt>
                <c:pt idx="7">
                  <c:v>0.1439</c:v>
                </c:pt>
              </c:numCache>
            </c:numRef>
          </c:val>
          <c:extLst>
            <c:ext xmlns:c16="http://schemas.microsoft.com/office/drawing/2014/chart" uri="{C3380CC4-5D6E-409C-BE32-E72D297353CC}">
              <c16:uniqueId val="{00000007-933F-4132-A726-D88ACB94F1E7}"/>
            </c:ext>
          </c:extLst>
        </c:ser>
        <c:ser>
          <c:idx val="1"/>
          <c:order val="1"/>
          <c:tx>
            <c:strRef>
              <c:f>Sheet1!$C$1</c:f>
              <c:strCache>
                <c:ptCount val="1"/>
                <c:pt idx="0">
                  <c:v>الضفة الغربية</c:v>
                </c:pt>
              </c:strCache>
            </c:strRef>
          </c:tx>
          <c:spPr>
            <a:solidFill>
              <a:schemeClr val="accent1">
                <a:lumMod val="60000"/>
                <a:lumOff val="40000"/>
              </a:schemeClr>
            </a:solidFill>
            <a:ln w="19050">
              <a:solidFill>
                <a:schemeClr val="lt1"/>
              </a:solidFill>
            </a:ln>
            <a:effectLst/>
          </c:spPr>
          <c:invertIfNegative val="0"/>
          <c:dLbls>
            <c:dLbl>
              <c:idx val="0"/>
              <c:layout>
                <c:manualLayout>
                  <c:x val="2.1303792074989347E-3"/>
                  <c:y val="1.38568129330254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82D-43B2-BCEF-950A2BC680AB}"/>
                </c:ext>
              </c:extLst>
            </c:dLbl>
            <c:dLbl>
              <c:idx val="4"/>
              <c:layout>
                <c:manualLayout>
                  <c:x val="4.2607584149978693E-3"/>
                  <c:y val="-1.84757505773672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82D-43B2-BCEF-950A2BC680AB}"/>
                </c:ext>
              </c:extLst>
            </c:dLbl>
            <c:dLbl>
              <c:idx val="5"/>
              <c:layout>
                <c:manualLayout>
                  <c:x val="4.260758414997947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82D-43B2-BCEF-950A2BC680AB}"/>
                </c:ext>
              </c:extLst>
            </c:dLbl>
            <c:spPr>
              <a:noFill/>
              <a:ln>
                <a:noFill/>
              </a:ln>
              <a:effectLst/>
            </c:spPr>
            <c:txPr>
              <a:bodyPr rot="0" spcFirstLastPara="1" vertOverflow="ellipsis" vert="horz" wrap="square" lIns="38100" tIns="19050" rIns="38100" bIns="19050" anchor="ctr" anchorCtr="1">
                <a:spAutoFit/>
              </a:bodyPr>
              <a:lstStyle/>
              <a:p>
                <a:pPr>
                  <a:defRPr lang="en-US" sz="700" b="0" i="0" u="none" strike="noStrike" kern="1200" baseline="0">
                    <a:solidFill>
                      <a:schemeClr val="tx1"/>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القمح</c:v>
                </c:pt>
                <c:pt idx="1">
                  <c:v>الشعير</c:v>
                </c:pt>
                <c:pt idx="2">
                  <c:v>الحبوب</c:v>
                </c:pt>
                <c:pt idx="3">
                  <c:v>البصليات</c:v>
                </c:pt>
                <c:pt idx="4">
                  <c:v>البذريات</c:v>
                </c:pt>
                <c:pt idx="5">
                  <c:v>الأعشاب</c:v>
                </c:pt>
                <c:pt idx="6">
                  <c:v>البقوليات</c:v>
                </c:pt>
                <c:pt idx="7">
                  <c:v>أخرى</c:v>
                </c:pt>
              </c:strCache>
            </c:strRef>
          </c:cat>
          <c:val>
            <c:numRef>
              <c:f>Sheet1!$C$2:$C$9</c:f>
              <c:numCache>
                <c:formatCode>0.0%</c:formatCode>
                <c:ptCount val="8"/>
                <c:pt idx="0">
                  <c:v>0.44650000000000001</c:v>
                </c:pt>
                <c:pt idx="1">
                  <c:v>0.2397</c:v>
                </c:pt>
                <c:pt idx="2">
                  <c:v>4.4999999999999997E-3</c:v>
                </c:pt>
                <c:pt idx="3">
                  <c:v>3.2599999999999997E-2</c:v>
                </c:pt>
                <c:pt idx="4">
                  <c:v>7.0000000000000001E-3</c:v>
                </c:pt>
                <c:pt idx="5">
                  <c:v>8.0000000000000002E-3</c:v>
                </c:pt>
                <c:pt idx="6">
                  <c:v>0.106</c:v>
                </c:pt>
                <c:pt idx="7">
                  <c:v>0.15570000000000001</c:v>
                </c:pt>
              </c:numCache>
            </c:numRef>
          </c:val>
          <c:extLst>
            <c:ext xmlns:c16="http://schemas.microsoft.com/office/drawing/2014/chart" uri="{C3380CC4-5D6E-409C-BE32-E72D297353CC}">
              <c16:uniqueId val="{0000000C-933F-4132-A726-D88ACB94F1E7}"/>
            </c:ext>
          </c:extLst>
        </c:ser>
        <c:ser>
          <c:idx val="2"/>
          <c:order val="2"/>
          <c:tx>
            <c:strRef>
              <c:f>Sheet1!$D$1</c:f>
              <c:strCache>
                <c:ptCount val="1"/>
                <c:pt idx="0">
                  <c:v>قطاع غزة</c:v>
                </c:pt>
              </c:strCache>
            </c:strRef>
          </c:tx>
          <c:spPr>
            <a:solidFill>
              <a:schemeClr val="accent1">
                <a:lumMod val="20000"/>
                <a:lumOff val="80000"/>
              </a:schemeClr>
            </a:solidFill>
            <a:ln w="19050">
              <a:solidFill>
                <a:schemeClr val="lt1"/>
              </a:solidFill>
            </a:ln>
            <a:effectLst/>
          </c:spPr>
          <c:invertIfNegative val="0"/>
          <c:dLbls>
            <c:dLbl>
              <c:idx val="2"/>
              <c:layout>
                <c:manualLayout>
                  <c:x val="8.6589457733520902E-3"/>
                  <c:y val="-1.5873015873015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33F-4132-A726-D88ACB94F1E7}"/>
                </c:ext>
              </c:extLst>
            </c:dLbl>
            <c:dLbl>
              <c:idx val="4"/>
              <c:layout>
                <c:manualLayout>
                  <c:x val="8.6589457733520902E-3"/>
                  <c:y val="-1.4550096466308601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33F-4132-A726-D88ACB94F1E7}"/>
                </c:ext>
              </c:extLst>
            </c:dLbl>
            <c:dLbl>
              <c:idx val="5"/>
              <c:layout>
                <c:manualLayout>
                  <c:x val="1.5153155103366201E-2"/>
                  <c:y val="-1.98412698412697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33F-4132-A726-D88ACB94F1E7}"/>
                </c:ext>
              </c:extLst>
            </c:dLbl>
            <c:dLbl>
              <c:idx val="6"/>
              <c:layout>
                <c:manualLayout>
                  <c:x val="4.3294728866760503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33F-4132-A726-D88ACB94F1E7}"/>
                </c:ext>
              </c:extLst>
            </c:dLbl>
            <c:dLbl>
              <c:idx val="7"/>
              <c:layout>
                <c:manualLayout>
                  <c:x val="8.658945773352090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33F-4132-A726-D88ACB94F1E7}"/>
                </c:ext>
              </c:extLst>
            </c:dLbl>
            <c:spPr>
              <a:noFill/>
              <a:ln>
                <a:noFill/>
              </a:ln>
              <a:effectLst/>
            </c:spPr>
            <c:txPr>
              <a:bodyPr rot="0" spcFirstLastPara="1" vertOverflow="ellipsis" vert="horz" wrap="square" lIns="38100" tIns="19050" rIns="38100" bIns="19050" anchor="ctr" anchorCtr="1">
                <a:spAutoFit/>
              </a:bodyPr>
              <a:lstStyle/>
              <a:p>
                <a:pPr>
                  <a:defRPr lang="en-US" sz="7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القمح</c:v>
                </c:pt>
                <c:pt idx="1">
                  <c:v>الشعير</c:v>
                </c:pt>
                <c:pt idx="2">
                  <c:v>الحبوب</c:v>
                </c:pt>
                <c:pt idx="3">
                  <c:v>البصليات</c:v>
                </c:pt>
                <c:pt idx="4">
                  <c:v>البذريات</c:v>
                </c:pt>
                <c:pt idx="5">
                  <c:v>الأعشاب</c:v>
                </c:pt>
                <c:pt idx="6">
                  <c:v>البقوليات</c:v>
                </c:pt>
                <c:pt idx="7">
                  <c:v>أخرى</c:v>
                </c:pt>
              </c:strCache>
            </c:strRef>
          </c:cat>
          <c:val>
            <c:numRef>
              <c:f>Sheet1!$D$2:$D$9</c:f>
              <c:numCache>
                <c:formatCode>0.0%</c:formatCode>
                <c:ptCount val="8"/>
                <c:pt idx="0">
                  <c:v>0.65459999999999996</c:v>
                </c:pt>
                <c:pt idx="1">
                  <c:v>0.10390000000000001</c:v>
                </c:pt>
                <c:pt idx="2">
                  <c:v>2.6200000000000001E-2</c:v>
                </c:pt>
                <c:pt idx="3">
                  <c:v>0.15490000000000001</c:v>
                </c:pt>
                <c:pt idx="4">
                  <c:v>2.9999999999999997E-4</c:v>
                </c:pt>
                <c:pt idx="5">
                  <c:v>2.2000000000000001E-3</c:v>
                </c:pt>
                <c:pt idx="6">
                  <c:v>3.6299999999999999E-2</c:v>
                </c:pt>
                <c:pt idx="7">
                  <c:v>2.1600000000000001E-2</c:v>
                </c:pt>
              </c:numCache>
            </c:numRef>
          </c:val>
          <c:extLst>
            <c:ext xmlns:c16="http://schemas.microsoft.com/office/drawing/2014/chart" uri="{C3380CC4-5D6E-409C-BE32-E72D297353CC}">
              <c16:uniqueId val="{00000012-933F-4132-A726-D88ACB94F1E7}"/>
            </c:ext>
          </c:extLst>
        </c:ser>
        <c:dLbls>
          <c:showLegendKey val="0"/>
          <c:showVal val="0"/>
          <c:showCatName val="0"/>
          <c:showSerName val="0"/>
          <c:showPercent val="0"/>
          <c:showBubbleSize val="0"/>
        </c:dLbls>
        <c:gapWidth val="150"/>
        <c:axId val="10151904"/>
        <c:axId val="10152448"/>
      </c:barChart>
      <c:catAx>
        <c:axId val="10151904"/>
        <c:scaling>
          <c:orientation val="minMax"/>
        </c:scaling>
        <c:delete val="0"/>
        <c:axPos val="b"/>
        <c:numFmt formatCode="General" sourceLinked="1"/>
        <c:majorTickMark val="out"/>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ar-SA"/>
          </a:p>
        </c:txPr>
        <c:crossAx val="10152448"/>
        <c:crosses val="autoZero"/>
        <c:auto val="1"/>
        <c:lblAlgn val="ctr"/>
        <c:lblOffset val="100"/>
        <c:noMultiLvlLbl val="0"/>
      </c:catAx>
      <c:valAx>
        <c:axId val="10152448"/>
        <c:scaling>
          <c:orientation val="minMax"/>
        </c:scaling>
        <c:delete val="0"/>
        <c:axPos val="l"/>
        <c:majorGridlines>
          <c:spPr>
            <a:ln w="9525" cap="flat" cmpd="sng" algn="ctr">
              <a:noFill/>
              <a:round/>
            </a:ln>
            <a:effectLst/>
          </c:spPr>
        </c:majorGridlines>
        <c:numFmt formatCode="0.0%" sourceLinked="0"/>
        <c:majorTickMark val="out"/>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ar-SA"/>
          </a:p>
        </c:txPr>
        <c:crossAx val="10151904"/>
        <c:crosses val="autoZero"/>
        <c:crossBetween val="between"/>
        <c:majorUnit val="0.05"/>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1000" b="1" i="0" u="none" strike="noStrike" kern="1200" baseline="0">
              <a:solidFill>
                <a:schemeClr val="tx1"/>
              </a:solidFill>
              <a:latin typeface="+mn-lt"/>
              <a:ea typeface="+mn-ea"/>
              <a:cs typeface="+mn-cs"/>
            </a:defRPr>
          </a:pPr>
          <a:endParaRPr lang="ar-SA"/>
        </a:p>
      </c:txPr>
    </c:legend>
    <c:plotVisOnly val="1"/>
    <c:dispBlanksAs val="gap"/>
    <c:showDLblsOverMax val="0"/>
  </c:chart>
  <c:spPr>
    <a:noFill/>
    <a:ln w="9525" cap="flat" cmpd="sng" algn="ctr">
      <a:noFill/>
      <a:round/>
    </a:ln>
    <a:effectLst>
      <a:outerShdw blurRad="50800" dist="38100" dir="8100000" algn="tr" rotWithShape="0">
        <a:prstClr val="black">
          <a:alpha val="40000"/>
        </a:prstClr>
      </a:outerShdw>
      <a:softEdge rad="12700"/>
    </a:effectLst>
  </c:spPr>
  <c:txPr>
    <a:bodyPr/>
    <a:lstStyle/>
    <a:p>
      <a:pPr>
        <a:defRPr lang="en-US"/>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dLbl>
              <c:idx val="0"/>
              <c:layout>
                <c:manualLayout>
                  <c:x val="8.462921823759650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E2D-4E1C-BA05-2BD27AB02124}"/>
                </c:ext>
              </c:extLst>
            </c:dLbl>
            <c:dLbl>
              <c:idx val="1"/>
              <c:layout>
                <c:manualLayout>
                  <c:x val="0"/>
                  <c:y val="-6.34920634920635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E2D-4E1C-BA05-2BD27AB02124}"/>
                </c:ext>
              </c:extLst>
            </c:dLbl>
            <c:dLbl>
              <c:idx val="2"/>
              <c:layout>
                <c:manualLayout>
                  <c:x val="0"/>
                  <c:y val="-1.4412683161181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E2D-4E1C-BA05-2BD27AB02124}"/>
                </c:ext>
              </c:extLst>
            </c:dLbl>
            <c:dLbl>
              <c:idx val="4"/>
              <c:layout>
                <c:manualLayout>
                  <c:x val="-3.87879436105973E-17"/>
                  <c:y val="-1.4412683161181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E2D-4E1C-BA05-2BD27AB02124}"/>
                </c:ext>
              </c:extLst>
            </c:dLbl>
            <c:dLbl>
              <c:idx val="10"/>
              <c:layout>
                <c:manualLayout>
                  <c:x val="2.1157304559399101E-3"/>
                  <c:y val="-9.461302323997869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E2D-4E1C-BA05-2BD27AB02124}"/>
                </c:ext>
              </c:extLst>
            </c:dLbl>
            <c:dLbl>
              <c:idx val="12"/>
              <c:layout>
                <c:manualLayout>
                  <c:x val="-1.55151774442389E-16"/>
                  <c:y val="-6.599949688008910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E2D-4E1C-BA05-2BD27AB02124}"/>
                </c:ext>
              </c:extLst>
            </c:dLbl>
            <c:dLbl>
              <c:idx val="14"/>
              <c:layout>
                <c:manualLayout>
                  <c:x val="0"/>
                  <c:y val="-4.3650793650793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E2D-4E1C-BA05-2BD27AB02124}"/>
                </c:ext>
              </c:extLst>
            </c:dLbl>
            <c:dLbl>
              <c:idx val="15"/>
              <c:layout>
                <c:manualLayout>
                  <c:x val="-1.55151774442389E-16"/>
                  <c:y val="-3.17460317460317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E2D-4E1C-BA05-2BD27AB02124}"/>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جنين</c:v>
                </c:pt>
                <c:pt idx="1">
                  <c:v>طوباس</c:v>
                </c:pt>
                <c:pt idx="2">
                  <c:v>طولكرم</c:v>
                </c:pt>
                <c:pt idx="3">
                  <c:v>نابلس</c:v>
                </c:pt>
                <c:pt idx="4">
                  <c:v>قلقيلية</c:v>
                </c:pt>
                <c:pt idx="5">
                  <c:v>سلفيت</c:v>
                </c:pt>
                <c:pt idx="6">
                  <c:v>رام الله والبيرة</c:v>
                </c:pt>
                <c:pt idx="7">
                  <c:v>اريحا والاغوار</c:v>
                </c:pt>
                <c:pt idx="8">
                  <c:v>القدس</c:v>
                </c:pt>
                <c:pt idx="9">
                  <c:v>بيت لحم</c:v>
                </c:pt>
                <c:pt idx="10">
                  <c:v>الخليل</c:v>
                </c:pt>
                <c:pt idx="11">
                  <c:v>شمال غزة</c:v>
                </c:pt>
                <c:pt idx="12">
                  <c:v>دير البلح</c:v>
                </c:pt>
                <c:pt idx="13">
                  <c:v>غزة</c:v>
                </c:pt>
                <c:pt idx="14">
                  <c:v>خانيونس</c:v>
                </c:pt>
                <c:pt idx="15">
                  <c:v>رفح</c:v>
                </c:pt>
              </c:strCache>
            </c:strRef>
          </c:cat>
          <c:val>
            <c:numRef>
              <c:f>Sheet1!$B$2:$B$17</c:f>
              <c:numCache>
                <c:formatCode>0.0%</c:formatCode>
                <c:ptCount val="16"/>
                <c:pt idx="0">
                  <c:v>0.38461769742425689</c:v>
                </c:pt>
                <c:pt idx="1">
                  <c:v>-0.1595429670098259</c:v>
                </c:pt>
                <c:pt idx="2">
                  <c:v>-0.7697761134315938</c:v>
                </c:pt>
                <c:pt idx="3">
                  <c:v>-0.65439551898802062</c:v>
                </c:pt>
                <c:pt idx="4">
                  <c:v>-0.89227615980171182</c:v>
                </c:pt>
                <c:pt idx="5">
                  <c:v>-0.83102844527899733</c:v>
                </c:pt>
                <c:pt idx="6">
                  <c:v>0.16886172545782657</c:v>
                </c:pt>
                <c:pt idx="7">
                  <c:v>-0.83333333333333337</c:v>
                </c:pt>
                <c:pt idx="8">
                  <c:v>-0.53875099022973327</c:v>
                </c:pt>
                <c:pt idx="9">
                  <c:v>0.87343214705282335</c:v>
                </c:pt>
                <c:pt idx="10">
                  <c:v>-0.16173204281833892</c:v>
                </c:pt>
                <c:pt idx="11">
                  <c:v>2.0493216776535776</c:v>
                </c:pt>
                <c:pt idx="12">
                  <c:v>-0.14081565647051209</c:v>
                </c:pt>
                <c:pt idx="13">
                  <c:v>1.2300088862919814</c:v>
                </c:pt>
                <c:pt idx="14">
                  <c:v>-0.27748687578432185</c:v>
                </c:pt>
                <c:pt idx="15">
                  <c:v>-0.16165459856342471</c:v>
                </c:pt>
              </c:numCache>
            </c:numRef>
          </c:val>
          <c:extLst>
            <c:ext xmlns:c16="http://schemas.microsoft.com/office/drawing/2014/chart" uri="{C3380CC4-5D6E-409C-BE32-E72D297353CC}">
              <c16:uniqueId val="{00000008-0E2D-4E1C-BA05-2BD27AB02124}"/>
            </c:ext>
          </c:extLst>
        </c:ser>
        <c:dLbls>
          <c:showLegendKey val="0"/>
          <c:showVal val="0"/>
          <c:showCatName val="0"/>
          <c:showSerName val="0"/>
          <c:showPercent val="0"/>
          <c:showBubbleSize val="0"/>
        </c:dLbls>
        <c:gapWidth val="219"/>
        <c:overlap val="-27"/>
        <c:axId val="2045932464"/>
        <c:axId val="2045933008"/>
      </c:barChart>
      <c:catAx>
        <c:axId val="2045932464"/>
        <c:scaling>
          <c:orientation val="minMax"/>
        </c:scaling>
        <c:delete val="0"/>
        <c:axPos val="b"/>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2045933008"/>
        <c:crosses val="autoZero"/>
        <c:auto val="1"/>
        <c:lblAlgn val="ctr"/>
        <c:lblOffset val="100"/>
        <c:noMultiLvlLbl val="0"/>
      </c:catAx>
      <c:valAx>
        <c:axId val="2045933008"/>
        <c:scaling>
          <c:orientation val="minMax"/>
        </c:scaling>
        <c:delete val="0"/>
        <c:axPos val="l"/>
        <c:majorGridlines>
          <c:spPr>
            <a:ln w="9525" cap="flat" cmpd="sng" algn="ctr">
              <a:noFill/>
              <a:round/>
            </a:ln>
            <a:effectLst/>
          </c:spPr>
        </c:majorGridlines>
        <c:numFmt formatCode="0.0%"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ar-SA"/>
          </a:p>
        </c:txPr>
        <c:crossAx val="20459324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st="38100" dir="8100000" algn="tr" rotWithShape="0">
        <a:prstClr val="black">
          <a:alpha val="40000"/>
        </a:prstClr>
      </a:outerShdw>
    </a:effectLst>
  </c:spPr>
  <c:txPr>
    <a:bodyPr/>
    <a:lstStyle/>
    <a:p>
      <a:pPr>
        <a:defRPr lang="en-US"/>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C62D7B-32B4-43FB-8C64-343FE87085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92</Pages>
  <Words>22302</Words>
  <Characters>127124</Characters>
  <Application>Microsoft Office Word</Application>
  <DocSecurity>0</DocSecurity>
  <Lines>1059</Lines>
  <Paragraphs>298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Borhan Issa</cp:lastModifiedBy>
  <cp:revision>21</cp:revision>
  <cp:lastPrinted>2024-01-28T06:45:00Z</cp:lastPrinted>
  <dcterms:created xsi:type="dcterms:W3CDTF">2023-12-21T07:06:00Z</dcterms:created>
  <dcterms:modified xsi:type="dcterms:W3CDTF">2024-02-19T07:32:00Z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1033-12.2.0.13215</vt:lpwstr>
  </property>
  <property fmtid="{D5CDD505-2E9C-101B-9397-08002B2CF9AE}" pid="3" name="ICV">
    <vt:lpwstr>0A93FE1ED6504D8184339D2C715BEFB6_12</vt:lpwstr>
  </property>
</Properties>
</file>